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172" w:rsidRDefault="00000000">
      <w:pPr>
        <w:pStyle w:val="Title"/>
        <w:shd w:val="clear" w:color="auto" w:fill="FFFFFF"/>
        <w:spacing w:after="240" w:line="384" w:lineRule="auto"/>
        <w:jc w:val="both"/>
        <w:rPr>
          <w:sz w:val="40"/>
          <w:szCs w:val="40"/>
        </w:rPr>
      </w:pPr>
      <w:bookmarkStart w:id="0" w:name="_abiysgyu5zfs" w:colFirst="0" w:colLast="0"/>
      <w:bookmarkEnd w:id="0"/>
      <w:r>
        <w:rPr>
          <w:sz w:val="40"/>
          <w:szCs w:val="40"/>
        </w:rPr>
        <w:t>Template - Requirements Specifications Document</w:t>
      </w:r>
    </w:p>
    <w:p w14:paraId="00000002" w14:textId="5923ACB6" w:rsidR="00C90172" w:rsidRDefault="00000000">
      <w:pPr>
        <w:pStyle w:val="Heading1"/>
        <w:numPr>
          <w:ilvl w:val="0"/>
          <w:numId w:val="1"/>
        </w:numPr>
        <w:spacing w:after="0"/>
        <w:jc w:val="both"/>
      </w:pPr>
      <w:bookmarkStart w:id="1" w:name="_8r13rppx0a2t" w:colFirst="0" w:colLast="0"/>
      <w:bookmarkEnd w:id="1"/>
      <w:r>
        <w:t xml:space="preserve"> </w:t>
      </w:r>
      <w:r>
        <w:rPr>
          <w:sz w:val="32"/>
          <w:szCs w:val="32"/>
        </w:rPr>
        <w:t>Introduction</w:t>
      </w:r>
      <w:r>
        <w:t xml:space="preserve"> - </w:t>
      </w:r>
    </w:p>
    <w:p w14:paraId="00000003" w14:textId="2233FB82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2" w:name="_b5mg844cyh0c" w:colFirst="0" w:colLast="0"/>
      <w:bookmarkEnd w:id="2"/>
      <w:r>
        <w:rPr>
          <w:sz w:val="28"/>
          <w:szCs w:val="28"/>
        </w:rPr>
        <w:t>Purpose</w:t>
      </w:r>
      <w:r>
        <w:t xml:space="preserve"> -</w:t>
      </w:r>
      <w:r w:rsidR="00AF0D4D">
        <w:rPr>
          <w:i/>
          <w:color w:val="1C4587"/>
          <w:sz w:val="18"/>
          <w:szCs w:val="18"/>
        </w:rPr>
        <w:t>The purpose of the (SRS) is to provide a complete guide for the data Engineering team to understand and implement the features and functions as per required for the Health Care Insurance Project</w:t>
      </w:r>
      <w:r>
        <w:rPr>
          <w:i/>
          <w:color w:val="1C4587"/>
          <w:sz w:val="18"/>
          <w:szCs w:val="18"/>
        </w:rPr>
        <w:t>.</w:t>
      </w:r>
    </w:p>
    <w:p w14:paraId="00000004" w14:textId="317DA5B2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3" w:name="_c310tlsp8c3n" w:colFirst="0" w:colLast="0"/>
      <w:bookmarkEnd w:id="3"/>
      <w:r>
        <w:rPr>
          <w:sz w:val="28"/>
          <w:szCs w:val="28"/>
        </w:rPr>
        <w:t>Intended Audience and Use</w:t>
      </w:r>
      <w:r>
        <w:t xml:space="preserve"> </w:t>
      </w:r>
      <w:r w:rsidR="005C54CB">
        <w:t>–</w:t>
      </w:r>
      <w:r>
        <w:t xml:space="preserve"> </w:t>
      </w:r>
      <w:r w:rsidR="005C54CB">
        <w:rPr>
          <w:i/>
          <w:color w:val="1155CC"/>
          <w:sz w:val="18"/>
          <w:szCs w:val="18"/>
          <w:highlight w:val="white"/>
        </w:rPr>
        <w:t xml:space="preserve">The SRS is intended for </w:t>
      </w:r>
      <w:r>
        <w:rPr>
          <w:i/>
          <w:color w:val="1155CC"/>
          <w:sz w:val="18"/>
          <w:szCs w:val="18"/>
          <w:highlight w:val="white"/>
        </w:rPr>
        <w:t>developers, testers, and project managers</w:t>
      </w:r>
      <w:r w:rsidR="005C54CB">
        <w:rPr>
          <w:i/>
          <w:color w:val="1155CC"/>
          <w:sz w:val="18"/>
          <w:szCs w:val="18"/>
        </w:rPr>
        <w:t xml:space="preserve"> working within the Health Care Insurance Project where developers use it as a reference for coding and implementation, testers use it for validation and project managers use it for oversight of project.</w:t>
      </w:r>
    </w:p>
    <w:p w14:paraId="00000005" w14:textId="3EC86109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4" w:name="_aom1pqcettu7" w:colFirst="0" w:colLast="0"/>
      <w:bookmarkEnd w:id="4"/>
      <w:r>
        <w:rPr>
          <w:sz w:val="28"/>
          <w:szCs w:val="28"/>
        </w:rPr>
        <w:t>Product Scope</w:t>
      </w:r>
      <w:r>
        <w:t xml:space="preserve"> </w:t>
      </w:r>
      <w:r w:rsidR="005C54CB">
        <w:t xml:space="preserve">– </w:t>
      </w:r>
      <w:r w:rsidR="005C54CB">
        <w:rPr>
          <w:i/>
          <w:color w:val="1155CC"/>
          <w:sz w:val="18"/>
          <w:szCs w:val="18"/>
          <w:highlight w:val="white"/>
        </w:rPr>
        <w:t>The Health Care</w:t>
      </w:r>
      <w:r w:rsidR="005C54CB">
        <w:rPr>
          <w:i/>
          <w:color w:val="1155CC"/>
          <w:sz w:val="18"/>
          <w:szCs w:val="18"/>
        </w:rPr>
        <w:t xml:space="preserve"> Insurance Project aims to enhance revenue and customer understanding from big data ecosystem to improve customer satisfaction.</w:t>
      </w:r>
    </w:p>
    <w:p w14:paraId="00000006" w14:textId="5F6F2DCA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5" w:name="_ucpd4vi5jzv1" w:colFirst="0" w:colLast="0"/>
      <w:bookmarkEnd w:id="5"/>
      <w:r>
        <w:rPr>
          <w:sz w:val="28"/>
          <w:szCs w:val="28"/>
        </w:rPr>
        <w:t>Definitions and Acronyms</w:t>
      </w:r>
      <w:r>
        <w:t xml:space="preserve"> </w:t>
      </w:r>
      <w:r w:rsidR="005C54CB">
        <w:t>–</w:t>
      </w:r>
      <w:r w:rsidR="005C54CB">
        <w:rPr>
          <w:i/>
          <w:color w:val="1155CC"/>
          <w:sz w:val="18"/>
          <w:szCs w:val="18"/>
          <w:highlight w:val="white"/>
        </w:rPr>
        <w:t xml:space="preserve"> </w:t>
      </w:r>
      <w:r w:rsidR="005C54CB">
        <w:rPr>
          <w:i/>
          <w:color w:val="1155CC"/>
          <w:sz w:val="18"/>
          <w:szCs w:val="18"/>
        </w:rPr>
        <w:t>AWS S</w:t>
      </w:r>
      <w:proofErr w:type="gramStart"/>
      <w:r w:rsidR="005C54CB">
        <w:rPr>
          <w:i/>
          <w:color w:val="1155CC"/>
          <w:sz w:val="18"/>
          <w:szCs w:val="18"/>
        </w:rPr>
        <w:t>3 ,</w:t>
      </w:r>
      <w:proofErr w:type="gramEnd"/>
      <w:r w:rsidR="005C54CB">
        <w:rPr>
          <w:i/>
          <w:color w:val="1155CC"/>
          <w:sz w:val="18"/>
          <w:szCs w:val="18"/>
        </w:rPr>
        <w:t xml:space="preserve"> AWS REDSHIFT , AWS EMR STUDIO , DATABRICKS , PYSPARK , JIRA , GITHUB.</w:t>
      </w:r>
    </w:p>
    <w:p w14:paraId="00000007" w14:textId="4102D2AE" w:rsidR="00C90172" w:rsidRDefault="00000000">
      <w:pPr>
        <w:pStyle w:val="Heading1"/>
        <w:numPr>
          <w:ilvl w:val="0"/>
          <w:numId w:val="1"/>
        </w:numPr>
        <w:spacing w:before="0" w:after="0"/>
        <w:jc w:val="both"/>
      </w:pPr>
      <w:bookmarkStart w:id="6" w:name="_x6a7d21n6rbr" w:colFirst="0" w:colLast="0"/>
      <w:bookmarkEnd w:id="6"/>
      <w:r>
        <w:rPr>
          <w:sz w:val="32"/>
          <w:szCs w:val="32"/>
        </w:rPr>
        <w:t>Overall Description</w:t>
      </w:r>
      <w:r>
        <w:t xml:space="preserve"> - </w:t>
      </w:r>
    </w:p>
    <w:p w14:paraId="00000008" w14:textId="56F2767C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7" w:name="_wpekxq84am0e" w:colFirst="0" w:colLast="0"/>
      <w:bookmarkEnd w:id="7"/>
      <w:r>
        <w:t xml:space="preserve"> </w:t>
      </w:r>
      <w:r>
        <w:rPr>
          <w:sz w:val="28"/>
          <w:szCs w:val="28"/>
        </w:rPr>
        <w:t>User Needs</w:t>
      </w:r>
      <w:r>
        <w:t xml:space="preserve"> </w:t>
      </w:r>
      <w:r w:rsidR="00973B6C">
        <w:t>–</w:t>
      </w:r>
      <w:r>
        <w:t xml:space="preserve"> </w:t>
      </w:r>
      <w:r w:rsidR="00973B6C">
        <w:rPr>
          <w:i/>
          <w:color w:val="1C4587"/>
          <w:sz w:val="18"/>
          <w:szCs w:val="18"/>
          <w:highlight w:val="white"/>
        </w:rPr>
        <w:t>Health</w:t>
      </w:r>
      <w:r w:rsidR="00973B6C">
        <w:rPr>
          <w:i/>
          <w:color w:val="1C4587"/>
          <w:sz w:val="18"/>
          <w:szCs w:val="18"/>
        </w:rPr>
        <w:t xml:space="preserve"> Care Insurance Project is designed to meet the needs of insurance </w:t>
      </w:r>
      <w:proofErr w:type="gramStart"/>
      <w:r w:rsidR="00973B6C">
        <w:rPr>
          <w:i/>
          <w:color w:val="1C4587"/>
          <w:sz w:val="18"/>
          <w:szCs w:val="18"/>
        </w:rPr>
        <w:t>company</w:t>
      </w:r>
      <w:proofErr w:type="gramEnd"/>
      <w:r w:rsidR="00973B6C">
        <w:rPr>
          <w:i/>
          <w:color w:val="1C4587"/>
          <w:sz w:val="18"/>
          <w:szCs w:val="18"/>
        </w:rPr>
        <w:t xml:space="preserve"> which include complete analysis of customer behavior tracking and revenue enhancement.</w:t>
      </w:r>
    </w:p>
    <w:p w14:paraId="00000009" w14:textId="0AEBBDF7" w:rsidR="00C90172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8" w:name="_8oj44eqg42aq" w:colFirst="0" w:colLast="0"/>
      <w:bookmarkEnd w:id="8"/>
      <w:r>
        <w:t xml:space="preserve"> </w:t>
      </w:r>
      <w:r>
        <w:rPr>
          <w:sz w:val="28"/>
          <w:szCs w:val="28"/>
        </w:rPr>
        <w:t>Assumptions and Dependencies</w:t>
      </w:r>
      <w:r>
        <w:t xml:space="preserve"> </w:t>
      </w:r>
      <w:r w:rsidR="00973B6C">
        <w:t>–</w:t>
      </w:r>
      <w:r>
        <w:t xml:space="preserve"> </w:t>
      </w:r>
      <w:r w:rsidR="00973B6C">
        <w:rPr>
          <w:i/>
          <w:color w:val="1C4587"/>
          <w:sz w:val="18"/>
          <w:szCs w:val="18"/>
        </w:rPr>
        <w:t xml:space="preserve">The project assumes compatibility with the AWS ecosystem and </w:t>
      </w:r>
      <w:proofErr w:type="spellStart"/>
      <w:r w:rsidR="00973B6C">
        <w:rPr>
          <w:i/>
          <w:color w:val="1C4587"/>
          <w:sz w:val="18"/>
          <w:szCs w:val="18"/>
        </w:rPr>
        <w:t>Pyspark</w:t>
      </w:r>
      <w:proofErr w:type="spellEnd"/>
      <w:r w:rsidR="00973B6C">
        <w:rPr>
          <w:i/>
          <w:color w:val="1C4587"/>
          <w:sz w:val="18"/>
          <w:szCs w:val="18"/>
        </w:rPr>
        <w:t xml:space="preserve"> where Development of the project depends on third-party data sources and tools.</w:t>
      </w:r>
    </w:p>
    <w:p w14:paraId="0000000A" w14:textId="431D6096" w:rsidR="00C90172" w:rsidRPr="00A975DF" w:rsidRDefault="00A975DF" w:rsidP="00A975DF">
      <w:pPr>
        <w:pStyle w:val="ListParagraph"/>
        <w:numPr>
          <w:ilvl w:val="0"/>
          <w:numId w:val="1"/>
        </w:numPr>
        <w:spacing w:before="240"/>
        <w:jc w:val="both"/>
        <w:rPr>
          <w:sz w:val="32"/>
          <w:szCs w:val="32"/>
        </w:rPr>
      </w:pPr>
      <w:bookmarkStart w:id="9" w:name="_j87p17nsfp4v" w:colFirst="0" w:colLast="0"/>
      <w:bookmarkEnd w:id="9"/>
      <w:r w:rsidRPr="00A975DF">
        <w:rPr>
          <w:sz w:val="32"/>
          <w:szCs w:val="32"/>
        </w:rPr>
        <w:t>System Features and Requirements –</w:t>
      </w:r>
    </w:p>
    <w:p w14:paraId="03BCFD12" w14:textId="733CCF61" w:rsidR="00A975DF" w:rsidRDefault="00000000" w:rsidP="00A975DF">
      <w:pPr>
        <w:spacing w:before="240"/>
        <w:ind w:left="720"/>
        <w:jc w:val="both"/>
        <w:rPr>
          <w:color w:val="0B5394"/>
          <w:sz w:val="28"/>
          <w:szCs w:val="28"/>
        </w:rPr>
      </w:pPr>
      <w:bookmarkStart w:id="10" w:name="_8g9qozmeohi7" w:colFirst="0" w:colLast="0"/>
      <w:bookmarkEnd w:id="10"/>
      <w:r w:rsidRPr="00A975DF">
        <w:rPr>
          <w:sz w:val="28"/>
          <w:szCs w:val="28"/>
        </w:rPr>
        <w:t xml:space="preserve">Functional Requirements </w:t>
      </w:r>
      <w:r w:rsidR="00A975DF">
        <w:rPr>
          <w:sz w:val="28"/>
          <w:szCs w:val="28"/>
        </w:rPr>
        <w:t>–</w:t>
      </w:r>
      <w:r w:rsidRPr="00A975DF">
        <w:rPr>
          <w:color w:val="0B5394"/>
          <w:sz w:val="28"/>
          <w:szCs w:val="28"/>
        </w:rPr>
        <w:t xml:space="preserve"> </w:t>
      </w:r>
      <w:bookmarkStart w:id="11" w:name="_teiq0vk8knyg" w:colFirst="0" w:colLast="0"/>
      <w:bookmarkEnd w:id="11"/>
    </w:p>
    <w:p w14:paraId="005272DD" w14:textId="598A9DDE" w:rsidR="00A975DF" w:rsidRPr="00A975DF" w:rsidRDefault="00A975DF" w:rsidP="00A975DF">
      <w:pPr>
        <w:spacing w:before="240"/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r w:rsidRPr="00A975DF">
        <w:rPr>
          <w:rFonts w:eastAsia="Calibri"/>
          <w:i/>
          <w:iCs/>
          <w:sz w:val="18"/>
          <w:szCs w:val="18"/>
        </w:rPr>
        <w:t>Which disease has a maximum number of claims.</w:t>
      </w:r>
    </w:p>
    <w:p w14:paraId="760D47BF" w14:textId="1C1820CE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r w:rsidRPr="00A975DF">
        <w:rPr>
          <w:rFonts w:eastAsia="Calibri"/>
          <w:i/>
          <w:iCs/>
          <w:sz w:val="18"/>
          <w:szCs w:val="18"/>
        </w:rPr>
        <w:t xml:space="preserve">Find those Subscribers having age less than 30 and they subscribe any </w:t>
      </w:r>
      <w:proofErr w:type="gramStart"/>
      <w:r w:rsidRPr="00A975DF">
        <w:rPr>
          <w:rFonts w:eastAsia="Calibri"/>
          <w:i/>
          <w:iCs/>
          <w:sz w:val="18"/>
          <w:szCs w:val="18"/>
        </w:rPr>
        <w:t>subgroup</w:t>
      </w:r>
      <w:proofErr w:type="gramEnd"/>
    </w:p>
    <w:p w14:paraId="768664D1" w14:textId="46E0230F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Find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out which group has maximum subgroups.</w:t>
      </w:r>
    </w:p>
    <w:p w14:paraId="1CD6ACE0" w14:textId="403B8813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Find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out hospital which serve most number of patients</w:t>
      </w:r>
    </w:p>
    <w:p w14:paraId="72B2C618" w14:textId="30DD98CC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Find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out which subgroups subscribe most number of times</w:t>
      </w:r>
    </w:p>
    <w:p w14:paraId="4F6673D0" w14:textId="39DEBBF6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Find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out total number of claims which were rejected</w:t>
      </w:r>
    </w:p>
    <w:p w14:paraId="2875DE63" w14:textId="5BD94952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From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where most claims are coming (city)</w:t>
      </w:r>
    </w:p>
    <w:p w14:paraId="4CE13E0D" w14:textId="451F4650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Which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groups of policies subscriber subscribe mostly Government or private</w:t>
      </w:r>
    </w:p>
    <w:p w14:paraId="78165A80" w14:textId="502561A1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Average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monthly premium subscriber </w:t>
      </w:r>
      <w:proofErr w:type="gramStart"/>
      <w:r w:rsidRPr="00A975DF">
        <w:rPr>
          <w:rFonts w:eastAsia="Calibri"/>
          <w:i/>
          <w:iCs/>
          <w:sz w:val="18"/>
          <w:szCs w:val="18"/>
        </w:rPr>
        <w:t>pay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to insurance company.</w:t>
      </w:r>
    </w:p>
    <w:p w14:paraId="0C9AE247" w14:textId="45DD26C6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Find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out Which group is most profitable</w:t>
      </w:r>
    </w:p>
    <w:p w14:paraId="2CE78859" w14:textId="48FDA62F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List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all the patients below age of 18 who admit for cancer</w:t>
      </w:r>
    </w:p>
    <w:p w14:paraId="49668DE8" w14:textId="3184A6BE" w:rsidR="00A975DF" w:rsidRPr="00A975DF" w:rsidRDefault="00A975DF" w:rsidP="00A975DF">
      <w:pPr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proofErr w:type="gramStart"/>
      <w:r w:rsidRPr="00A975DF">
        <w:rPr>
          <w:rFonts w:eastAsia="Calibri"/>
          <w:i/>
          <w:iCs/>
          <w:sz w:val="18"/>
          <w:szCs w:val="18"/>
        </w:rPr>
        <w:t>List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patients who have cashless insurance and have total charges greater than or equal </w:t>
      </w:r>
      <w:proofErr w:type="gramStart"/>
      <w:r w:rsidRPr="00A975DF">
        <w:rPr>
          <w:rFonts w:eastAsia="Calibri"/>
          <w:i/>
          <w:iCs/>
          <w:sz w:val="18"/>
          <w:szCs w:val="18"/>
        </w:rPr>
        <w:t>for</w:t>
      </w:r>
      <w:proofErr w:type="gramEnd"/>
      <w:r w:rsidRPr="00A975DF">
        <w:rPr>
          <w:rFonts w:eastAsia="Calibri"/>
          <w:i/>
          <w:iCs/>
          <w:sz w:val="18"/>
          <w:szCs w:val="18"/>
        </w:rPr>
        <w:t xml:space="preserve"> Rs. 50,000.</w:t>
      </w:r>
    </w:p>
    <w:p w14:paraId="7E5ED35F" w14:textId="220EEC1C" w:rsidR="00A975DF" w:rsidRPr="00A975DF" w:rsidRDefault="00A975DF" w:rsidP="00A975DF">
      <w:pPr>
        <w:spacing w:after="240"/>
        <w:ind w:left="720"/>
        <w:jc w:val="both"/>
        <w:rPr>
          <w:rFonts w:eastAsia="Calibri"/>
          <w:b/>
          <w:i/>
          <w:iCs/>
          <w:color w:val="1F2328"/>
          <w:sz w:val="18"/>
          <w:szCs w:val="18"/>
          <w:highlight w:val="white"/>
        </w:rPr>
      </w:pPr>
      <w:r>
        <w:rPr>
          <w:rFonts w:eastAsia="Calibri"/>
          <w:i/>
          <w:iCs/>
          <w:sz w:val="18"/>
          <w:szCs w:val="18"/>
        </w:rPr>
        <w:t xml:space="preserve">. </w:t>
      </w:r>
      <w:r w:rsidRPr="00A975DF">
        <w:rPr>
          <w:rFonts w:eastAsia="Calibri"/>
          <w:i/>
          <w:iCs/>
          <w:sz w:val="18"/>
          <w:szCs w:val="18"/>
        </w:rPr>
        <w:t xml:space="preserve">List female patients over the age of 40 that have undergone knee surgery in the past </w:t>
      </w:r>
      <w:proofErr w:type="gramStart"/>
      <w:r w:rsidRPr="00A975DF">
        <w:rPr>
          <w:rFonts w:eastAsia="Calibri"/>
          <w:i/>
          <w:iCs/>
          <w:sz w:val="18"/>
          <w:szCs w:val="18"/>
        </w:rPr>
        <w:t>year</w:t>
      </w:r>
      <w:proofErr w:type="gramEnd"/>
    </w:p>
    <w:p w14:paraId="0000000C" w14:textId="5A043486" w:rsidR="00C90172" w:rsidRPr="00A975DF" w:rsidRDefault="00000000" w:rsidP="00F52307">
      <w:pPr>
        <w:pStyle w:val="Heading2"/>
        <w:numPr>
          <w:ilvl w:val="1"/>
          <w:numId w:val="1"/>
        </w:numPr>
        <w:spacing w:before="0" w:after="0"/>
        <w:jc w:val="both"/>
        <w:rPr>
          <w:sz w:val="34"/>
          <w:szCs w:val="34"/>
        </w:rPr>
      </w:pPr>
      <w:r w:rsidRPr="00A975DF">
        <w:rPr>
          <w:sz w:val="28"/>
          <w:szCs w:val="28"/>
        </w:rPr>
        <w:lastRenderedPageBreak/>
        <w:t xml:space="preserve">External Interface Requirements - </w:t>
      </w:r>
    </w:p>
    <w:p w14:paraId="0000000D" w14:textId="3D1869F6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3C78D8"/>
          <w:sz w:val="24"/>
          <w:szCs w:val="24"/>
        </w:rPr>
      </w:pPr>
      <w:bookmarkStart w:id="12" w:name="_omdv9sz214m" w:colFirst="0" w:colLast="0"/>
      <w:bookmarkEnd w:id="12"/>
      <w:r>
        <w:rPr>
          <w:color w:val="3C78D8"/>
          <w:sz w:val="24"/>
          <w:szCs w:val="24"/>
        </w:rPr>
        <w:t>User</w:t>
      </w:r>
      <w:r w:rsidR="00A975DF">
        <w:rPr>
          <w:color w:val="3C78D8"/>
          <w:sz w:val="24"/>
          <w:szCs w:val="24"/>
        </w:rPr>
        <w:t xml:space="preserve">: </w:t>
      </w:r>
      <w:r w:rsidR="00A975DF" w:rsidRPr="00A975DF">
        <w:rPr>
          <w:i/>
          <w:iCs/>
          <w:color w:val="3C78D8"/>
          <w:sz w:val="18"/>
          <w:szCs w:val="18"/>
        </w:rPr>
        <w:t>Provide data visualization</w:t>
      </w:r>
    </w:p>
    <w:p w14:paraId="0000000E" w14:textId="1F7ABA37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3C78D8"/>
          <w:sz w:val="24"/>
          <w:szCs w:val="24"/>
        </w:rPr>
      </w:pPr>
      <w:bookmarkStart w:id="13" w:name="_tdwahjhk5e8l" w:colFirst="0" w:colLast="0"/>
      <w:bookmarkEnd w:id="13"/>
      <w:r>
        <w:rPr>
          <w:color w:val="3C78D8"/>
          <w:sz w:val="24"/>
          <w:szCs w:val="24"/>
        </w:rPr>
        <w:t>Hardware</w:t>
      </w:r>
      <w:r w:rsidR="00A975DF">
        <w:rPr>
          <w:color w:val="3C78D8"/>
          <w:sz w:val="24"/>
          <w:szCs w:val="24"/>
        </w:rPr>
        <w:t xml:space="preserve">: </w:t>
      </w:r>
      <w:r w:rsidR="00A975DF" w:rsidRPr="00A975DF">
        <w:rPr>
          <w:i/>
          <w:iCs/>
          <w:color w:val="3C78D8"/>
          <w:sz w:val="18"/>
          <w:szCs w:val="18"/>
        </w:rPr>
        <w:t>Compatibility with AWS S</w:t>
      </w:r>
      <w:proofErr w:type="gramStart"/>
      <w:r w:rsidR="00A975DF" w:rsidRPr="00A975DF">
        <w:rPr>
          <w:i/>
          <w:iCs/>
          <w:color w:val="3C78D8"/>
          <w:sz w:val="18"/>
          <w:szCs w:val="18"/>
        </w:rPr>
        <w:t>3 ,</w:t>
      </w:r>
      <w:proofErr w:type="gramEnd"/>
      <w:r w:rsidR="00A975DF" w:rsidRPr="00A975DF">
        <w:rPr>
          <w:i/>
          <w:iCs/>
          <w:color w:val="3C78D8"/>
          <w:sz w:val="18"/>
          <w:szCs w:val="18"/>
        </w:rPr>
        <w:t xml:space="preserve"> Redshift ,Databricks.</w:t>
      </w:r>
    </w:p>
    <w:p w14:paraId="0000000F" w14:textId="0161AAF3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3C78D8"/>
          <w:sz w:val="24"/>
          <w:szCs w:val="24"/>
        </w:rPr>
      </w:pPr>
      <w:bookmarkStart w:id="14" w:name="_napv2x20xv33" w:colFirst="0" w:colLast="0"/>
      <w:bookmarkEnd w:id="14"/>
      <w:r>
        <w:rPr>
          <w:color w:val="3C78D8"/>
          <w:sz w:val="24"/>
          <w:szCs w:val="24"/>
        </w:rPr>
        <w:t>Software</w:t>
      </w:r>
      <w:r w:rsidR="00A975DF">
        <w:rPr>
          <w:color w:val="3C78D8"/>
          <w:sz w:val="24"/>
          <w:szCs w:val="24"/>
        </w:rPr>
        <w:t xml:space="preserve">: </w:t>
      </w:r>
      <w:r w:rsidR="00A975DF" w:rsidRPr="00A975DF">
        <w:rPr>
          <w:i/>
          <w:iCs/>
          <w:color w:val="3C78D8"/>
          <w:sz w:val="18"/>
          <w:szCs w:val="18"/>
        </w:rPr>
        <w:t>External tools used by Third-party sources and data</w:t>
      </w:r>
      <w:r w:rsidR="00A975DF">
        <w:rPr>
          <w:color w:val="3C78D8"/>
          <w:sz w:val="24"/>
          <w:szCs w:val="24"/>
        </w:rPr>
        <w:t xml:space="preserve"> scraping.</w:t>
      </w:r>
    </w:p>
    <w:p w14:paraId="00000010" w14:textId="6EB49A23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3C78D8"/>
          <w:sz w:val="24"/>
          <w:szCs w:val="24"/>
        </w:rPr>
      </w:pPr>
      <w:bookmarkStart w:id="15" w:name="_kyp00cz71z88" w:colFirst="0" w:colLast="0"/>
      <w:bookmarkEnd w:id="15"/>
      <w:r>
        <w:rPr>
          <w:color w:val="3C78D8"/>
          <w:sz w:val="24"/>
          <w:szCs w:val="24"/>
        </w:rPr>
        <w:t>Communications</w:t>
      </w:r>
      <w:r w:rsidR="00A975DF">
        <w:rPr>
          <w:color w:val="3C78D8"/>
          <w:sz w:val="24"/>
          <w:szCs w:val="24"/>
        </w:rPr>
        <w:t xml:space="preserve">: </w:t>
      </w:r>
      <w:r w:rsidR="00A975DF" w:rsidRPr="00A975DF">
        <w:rPr>
          <w:i/>
          <w:iCs/>
          <w:color w:val="3C78D8"/>
          <w:sz w:val="18"/>
          <w:szCs w:val="18"/>
        </w:rPr>
        <w:t>AWS services and Data pipelines</w:t>
      </w:r>
    </w:p>
    <w:p w14:paraId="00000011" w14:textId="0E60CBFC" w:rsidR="00C90172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sz w:val="34"/>
          <w:szCs w:val="34"/>
        </w:rPr>
      </w:pPr>
      <w:bookmarkStart w:id="16" w:name="_33m1b96fm3da" w:colFirst="0" w:colLast="0"/>
      <w:bookmarkEnd w:id="16"/>
      <w:r>
        <w:rPr>
          <w:sz w:val="28"/>
          <w:szCs w:val="28"/>
        </w:rPr>
        <w:t xml:space="preserve">System Features - </w:t>
      </w:r>
      <w:r w:rsidR="00A975DF">
        <w:rPr>
          <w:i/>
          <w:color w:val="1155CC"/>
          <w:sz w:val="18"/>
          <w:szCs w:val="18"/>
          <w:highlight w:val="white"/>
        </w:rPr>
        <w:t>Implement</w:t>
      </w:r>
      <w:r w:rsidR="00A975DF">
        <w:rPr>
          <w:i/>
          <w:color w:val="1155CC"/>
          <w:sz w:val="18"/>
          <w:szCs w:val="18"/>
        </w:rPr>
        <w:t xml:space="preserve"> a data pipeline for competitor Analysis, develop </w:t>
      </w:r>
      <w:proofErr w:type="gramStart"/>
      <w:r w:rsidR="00A975DF">
        <w:rPr>
          <w:i/>
          <w:color w:val="1155CC"/>
          <w:sz w:val="18"/>
          <w:szCs w:val="18"/>
        </w:rPr>
        <w:t>mechanisms  to</w:t>
      </w:r>
      <w:proofErr w:type="gramEnd"/>
      <w:r w:rsidR="00A975DF">
        <w:rPr>
          <w:i/>
          <w:color w:val="1155CC"/>
          <w:sz w:val="18"/>
          <w:szCs w:val="18"/>
        </w:rPr>
        <w:t xml:space="preserve"> track customer behavior, customization of offers from customer profiles and Royalty Calculations.</w:t>
      </w:r>
    </w:p>
    <w:p w14:paraId="00000012" w14:textId="7228A0CF" w:rsidR="00C90172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sz w:val="34"/>
          <w:szCs w:val="34"/>
        </w:rPr>
      </w:pPr>
      <w:bookmarkStart w:id="17" w:name="_4vfo8acmhh9o" w:colFirst="0" w:colLast="0"/>
      <w:bookmarkEnd w:id="17"/>
      <w:r>
        <w:rPr>
          <w:sz w:val="28"/>
          <w:szCs w:val="28"/>
        </w:rPr>
        <w:t xml:space="preserve">Nonfunctional Requirements - </w:t>
      </w:r>
    </w:p>
    <w:p w14:paraId="00000013" w14:textId="271F33B4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18" w:name="_qb1ne0avnn97" w:colFirst="0" w:colLast="0"/>
      <w:bookmarkEnd w:id="18"/>
      <w:r>
        <w:rPr>
          <w:color w:val="1155CC"/>
          <w:sz w:val="24"/>
          <w:szCs w:val="24"/>
        </w:rPr>
        <w:t>Performance requirements</w:t>
      </w:r>
      <w:r w:rsidR="00A975DF">
        <w:rPr>
          <w:color w:val="1155CC"/>
          <w:sz w:val="24"/>
          <w:szCs w:val="24"/>
        </w:rPr>
        <w:t xml:space="preserve">: </w:t>
      </w:r>
      <w:r w:rsidR="001E0F98" w:rsidRPr="001E0F98">
        <w:rPr>
          <w:i/>
          <w:iCs/>
          <w:color w:val="1155CC"/>
          <w:sz w:val="18"/>
          <w:szCs w:val="18"/>
        </w:rPr>
        <w:t>Response time for this project should be within the limit of 2 weeks.</w:t>
      </w:r>
    </w:p>
    <w:p w14:paraId="00000014" w14:textId="77DE4791" w:rsidR="00C90172" w:rsidRPr="001E0F98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i/>
          <w:iCs/>
          <w:color w:val="1155CC"/>
          <w:sz w:val="18"/>
          <w:szCs w:val="18"/>
        </w:rPr>
      </w:pPr>
      <w:bookmarkStart w:id="19" w:name="_4vj86fvca7pl" w:colFirst="0" w:colLast="0"/>
      <w:bookmarkEnd w:id="19"/>
      <w:r>
        <w:rPr>
          <w:color w:val="1155CC"/>
          <w:sz w:val="24"/>
          <w:szCs w:val="24"/>
        </w:rPr>
        <w:t>Safety requirements</w:t>
      </w:r>
      <w:r w:rsidR="001E0F98">
        <w:rPr>
          <w:color w:val="1155CC"/>
          <w:sz w:val="24"/>
          <w:szCs w:val="24"/>
        </w:rPr>
        <w:t xml:space="preserve">: </w:t>
      </w:r>
      <w:r w:rsidR="001E0F98" w:rsidRPr="001E0F98">
        <w:rPr>
          <w:i/>
          <w:iCs/>
          <w:color w:val="1155CC"/>
          <w:sz w:val="18"/>
          <w:szCs w:val="18"/>
        </w:rPr>
        <w:t>The data provided for this project is sensitive information of Health Care Insurance valued customers so Implementation of the measures to secure data is required.</w:t>
      </w:r>
    </w:p>
    <w:p w14:paraId="00000015" w14:textId="7AF2C72B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20" w:name="_51fb10eeho2w" w:colFirst="0" w:colLast="0"/>
      <w:bookmarkEnd w:id="20"/>
      <w:r>
        <w:rPr>
          <w:color w:val="1155CC"/>
          <w:sz w:val="24"/>
          <w:szCs w:val="24"/>
        </w:rPr>
        <w:t>Security requirements</w:t>
      </w:r>
      <w:r w:rsidR="001E0F98">
        <w:rPr>
          <w:color w:val="1155CC"/>
          <w:sz w:val="24"/>
          <w:szCs w:val="24"/>
        </w:rPr>
        <w:t xml:space="preserve">: </w:t>
      </w:r>
      <w:r w:rsidR="001E0F98" w:rsidRPr="001E0F98">
        <w:rPr>
          <w:i/>
          <w:iCs/>
          <w:color w:val="1155CC"/>
          <w:sz w:val="18"/>
          <w:szCs w:val="18"/>
        </w:rPr>
        <w:t xml:space="preserve">Access controls to the access key and </w:t>
      </w:r>
      <w:proofErr w:type="spellStart"/>
      <w:r w:rsidR="001E0F98" w:rsidRPr="001E0F98">
        <w:rPr>
          <w:i/>
          <w:iCs/>
          <w:color w:val="1155CC"/>
          <w:sz w:val="18"/>
          <w:szCs w:val="18"/>
        </w:rPr>
        <w:t>securety</w:t>
      </w:r>
      <w:proofErr w:type="spellEnd"/>
      <w:r w:rsidR="001E0F98" w:rsidRPr="001E0F98">
        <w:rPr>
          <w:i/>
          <w:iCs/>
          <w:color w:val="1155CC"/>
          <w:sz w:val="18"/>
          <w:szCs w:val="18"/>
        </w:rPr>
        <w:t xml:space="preserve"> credentials from all the tools like </w:t>
      </w:r>
      <w:proofErr w:type="spellStart"/>
      <w:proofErr w:type="gramStart"/>
      <w:r w:rsidR="001E0F98" w:rsidRPr="001E0F98">
        <w:rPr>
          <w:i/>
          <w:iCs/>
          <w:color w:val="1155CC"/>
          <w:sz w:val="18"/>
          <w:szCs w:val="18"/>
        </w:rPr>
        <w:t>AWS,Databricks</w:t>
      </w:r>
      <w:proofErr w:type="spellEnd"/>
      <w:proofErr w:type="gramEnd"/>
      <w:r w:rsidR="001E0F98" w:rsidRPr="001E0F98">
        <w:rPr>
          <w:i/>
          <w:iCs/>
          <w:color w:val="1155CC"/>
          <w:sz w:val="18"/>
          <w:szCs w:val="18"/>
        </w:rPr>
        <w:t>.</w:t>
      </w:r>
    </w:p>
    <w:p w14:paraId="00000016" w14:textId="7A18A8D4" w:rsidR="00C90172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21" w:name="_8a21oqb3jqkr" w:colFirst="0" w:colLast="0"/>
      <w:bookmarkEnd w:id="21"/>
      <w:r>
        <w:rPr>
          <w:color w:val="1155CC"/>
          <w:sz w:val="24"/>
          <w:szCs w:val="24"/>
        </w:rPr>
        <w:t>Usability requirements</w:t>
      </w:r>
      <w:r w:rsidR="001E0F98">
        <w:rPr>
          <w:color w:val="1155CC"/>
          <w:sz w:val="24"/>
          <w:szCs w:val="24"/>
        </w:rPr>
        <w:t xml:space="preserve">: </w:t>
      </w:r>
      <w:r w:rsidR="001E0F98" w:rsidRPr="001E0F98">
        <w:rPr>
          <w:i/>
          <w:iCs/>
          <w:color w:val="1155CC"/>
          <w:sz w:val="18"/>
          <w:szCs w:val="18"/>
        </w:rPr>
        <w:t>Ensure a user-friendly interface for the stakeholders.</w:t>
      </w:r>
    </w:p>
    <w:p w14:paraId="00000017" w14:textId="4BB3F595" w:rsidR="00C90172" w:rsidRPr="001E0F98" w:rsidRDefault="00000000">
      <w:pPr>
        <w:pStyle w:val="Heading3"/>
        <w:numPr>
          <w:ilvl w:val="2"/>
          <w:numId w:val="1"/>
        </w:numPr>
        <w:spacing w:before="0"/>
        <w:jc w:val="both"/>
        <w:rPr>
          <w:i/>
          <w:iCs/>
          <w:color w:val="1155CC"/>
          <w:sz w:val="18"/>
          <w:szCs w:val="18"/>
        </w:rPr>
      </w:pPr>
      <w:bookmarkStart w:id="22" w:name="_48ta1ka0o40k" w:colFirst="0" w:colLast="0"/>
      <w:bookmarkEnd w:id="22"/>
      <w:r>
        <w:rPr>
          <w:color w:val="1155CC"/>
          <w:sz w:val="24"/>
          <w:szCs w:val="24"/>
        </w:rPr>
        <w:t>Scalability requirements</w:t>
      </w:r>
      <w:r w:rsidR="001E0F98">
        <w:rPr>
          <w:color w:val="1155CC"/>
          <w:sz w:val="24"/>
          <w:szCs w:val="24"/>
        </w:rPr>
        <w:t xml:space="preserve">: </w:t>
      </w:r>
      <w:r w:rsidR="001E0F98" w:rsidRPr="001E0F98">
        <w:rPr>
          <w:i/>
          <w:iCs/>
          <w:color w:val="1155CC"/>
          <w:sz w:val="18"/>
          <w:szCs w:val="18"/>
        </w:rPr>
        <w:t>Design the system to handle BIG data whose volumes are increasing per day and user interactions.</w:t>
      </w:r>
    </w:p>
    <w:p w14:paraId="00000018" w14:textId="77777777" w:rsidR="00C90172" w:rsidRDefault="00C90172">
      <w:pPr>
        <w:pStyle w:val="Heading2"/>
        <w:ind w:left="1440"/>
        <w:jc w:val="both"/>
        <w:rPr>
          <w:sz w:val="28"/>
          <w:szCs w:val="28"/>
        </w:rPr>
      </w:pPr>
      <w:bookmarkStart w:id="23" w:name="_22smlwso3pbu" w:colFirst="0" w:colLast="0"/>
      <w:bookmarkEnd w:id="23"/>
    </w:p>
    <w:p w14:paraId="00000019" w14:textId="77777777" w:rsidR="00C90172" w:rsidRDefault="00C90172">
      <w:pPr>
        <w:jc w:val="both"/>
      </w:pPr>
    </w:p>
    <w:p w14:paraId="0000001A" w14:textId="77777777" w:rsidR="00C90172" w:rsidRDefault="00C90172">
      <w:pPr>
        <w:jc w:val="both"/>
      </w:pPr>
    </w:p>
    <w:sectPr w:rsidR="00C90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C64"/>
    <w:multiLevelType w:val="multilevel"/>
    <w:tmpl w:val="72BAD60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86594B"/>
    <w:multiLevelType w:val="multilevel"/>
    <w:tmpl w:val="9AFC60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65626856">
    <w:abstractNumId w:val="0"/>
  </w:num>
  <w:num w:numId="2" w16cid:durableId="6085871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172"/>
    <w:rsid w:val="001E0F98"/>
    <w:rsid w:val="005C54CB"/>
    <w:rsid w:val="00973B6C"/>
    <w:rsid w:val="00A975DF"/>
    <w:rsid w:val="00AF0D4D"/>
    <w:rsid w:val="00C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D9F1"/>
  <w15:docId w15:val="{CA19C9AB-74BB-46C4-9A9E-AC2887E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7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Thapa</dc:creator>
  <cp:lastModifiedBy>Rohit Thapa</cp:lastModifiedBy>
  <cp:revision>2</cp:revision>
  <dcterms:created xsi:type="dcterms:W3CDTF">2023-12-13T02:09:00Z</dcterms:created>
  <dcterms:modified xsi:type="dcterms:W3CDTF">2023-12-13T02:09:00Z</dcterms:modified>
</cp:coreProperties>
</file>