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№1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Kali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Павлова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Алексеевна,</w:t>
      </w:r>
      <w:r>
        <w:br/>
      </w:r>
      <w:r>
        <w:t xml:space="preserve">НПИбд-02-21,</w:t>
      </w:r>
      <w:r>
        <w:t xml:space="preserve"> </w:t>
      </w:r>
      <w:r>
        <w:t xml:space="preserve">1032212967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Установка Kali Linux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0" w:name="Xe344425f562549835e40f53b7426bef25ef6153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операционной системы на виртуальную машину</w:t>
      </w:r>
    </w:p>
    <w:bookmarkStart w:id="59" w:name="virtual-box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Virtual Box</w:t>
      </w:r>
    </w:p>
    <w:p>
      <w:pPr>
        <w:pStyle w:val="CaptionedFigure"/>
      </w:pPr>
      <w:r>
        <w:drawing>
          <wp:inline>
            <wp:extent cx="3733800" cy="748946"/>
            <wp:effectExtent b="0" l="0" r="0" t="0"/>
            <wp:docPr descr="(рис. 1. Общие настройки)" title="fig: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Общие настройки)</w:t>
      </w:r>
    </w:p>
    <w:p>
      <w:pPr>
        <w:pStyle w:val="CaptionedFigure"/>
      </w:pPr>
      <w:r>
        <w:drawing>
          <wp:inline>
            <wp:extent cx="3733800" cy="1888806"/>
            <wp:effectExtent b="0" l="0" r="0" t="0"/>
            <wp:docPr descr="(рис. 2. Имя и путь ОС)" title="fig: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8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Имя и путь ОС)</w:t>
      </w:r>
    </w:p>
    <w:p>
      <w:pPr>
        <w:pStyle w:val="CaptionedFigure"/>
      </w:pPr>
      <w:r>
        <w:drawing>
          <wp:inline>
            <wp:extent cx="3733800" cy="1891399"/>
            <wp:effectExtent b="0" l="0" r="0" t="0"/>
            <wp:docPr descr="(рис. 3. Размер пямяти и число процессоров)" title="fig: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Размер пямяти и число процессоров)</w:t>
      </w:r>
    </w:p>
    <w:p>
      <w:pPr>
        <w:pStyle w:val="CaptionedFigure"/>
      </w:pPr>
      <w:r>
        <w:drawing>
          <wp:inline>
            <wp:extent cx="3733800" cy="1906099"/>
            <wp:effectExtent b="0" l="0" r="0" t="0"/>
            <wp:docPr descr="(рис. 4. Виртуальный жесткий диск)" title="fig: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6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Виртуальный жесткий диск)</w:t>
      </w:r>
    </w:p>
    <w:p>
      <w:pPr>
        <w:pStyle w:val="CaptionedFigure"/>
      </w:pPr>
      <w:r>
        <w:drawing>
          <wp:inline>
            <wp:extent cx="3733800" cy="1881485"/>
            <wp:effectExtent b="0" l="0" r="0" t="0"/>
            <wp:docPr descr="(рис. 5. Итог настроек)" title="fig: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Итог настроек)</w:t>
      </w:r>
    </w:p>
    <w:p>
      <w:pPr>
        <w:pStyle w:val="CaptionedFigure"/>
      </w:pPr>
      <w:r>
        <w:drawing>
          <wp:inline>
            <wp:extent cx="3733800" cy="2782869"/>
            <wp:effectExtent b="0" l="0" r="0" t="0"/>
            <wp:docPr descr="(рис. 6. Язык установки)" title="fig: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6. Язык установки)</w:t>
      </w:r>
    </w:p>
    <w:p>
      <w:pPr>
        <w:pStyle w:val="CaptionedFigure"/>
      </w:pPr>
      <w:r>
        <w:drawing>
          <wp:inline>
            <wp:extent cx="3733800" cy="2824945"/>
            <wp:effectExtent b="0" l="0" r="0" t="0"/>
            <wp:docPr descr="(рис. 7. Выбор региона)" title="fig: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7. Выбор региона)</w:t>
      </w:r>
    </w:p>
    <w:p>
      <w:pPr>
        <w:pStyle w:val="CaptionedFigure"/>
      </w:pPr>
      <w:r>
        <w:drawing>
          <wp:inline>
            <wp:extent cx="3733800" cy="2815575"/>
            <wp:effectExtent b="0" l="0" r="0" t="0"/>
            <wp:docPr descr="(рис. 8. Выбор раскладки)" title="fig:" id="43" name="Picture"/>
            <a:graphic>
              <a:graphicData uri="http://schemas.openxmlformats.org/drawingml/2006/picture">
                <pic:pic>
                  <pic:nvPicPr>
                    <pic:cNvPr descr="image/imag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8. Выбор раскладки)</w:t>
      </w:r>
    </w:p>
    <w:p>
      <w:pPr>
        <w:pStyle w:val="CaptionedFigure"/>
      </w:pPr>
      <w:r>
        <w:drawing>
          <wp:inline>
            <wp:extent cx="3733800" cy="2803854"/>
            <wp:effectExtent b="0" l="0" r="0" t="0"/>
            <wp:docPr descr="(рис. 9. hostname)" title="fig:" id="46" name="Picture"/>
            <a:graphic>
              <a:graphicData uri="http://schemas.openxmlformats.org/drawingml/2006/picture">
                <pic:pic>
                  <pic:nvPicPr>
                    <pic:cNvPr descr="image/image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9. hostname)</w:t>
      </w:r>
    </w:p>
    <w:p>
      <w:pPr>
        <w:pStyle w:val="CaptionedFigure"/>
      </w:pPr>
      <w:r>
        <w:drawing>
          <wp:inline>
            <wp:extent cx="3733800" cy="2813265"/>
            <wp:effectExtent b="0" l="0" r="0" t="0"/>
            <wp:docPr descr="(рис. 10. Domain name)" title="fig:" id="49" name="Picture"/>
            <a:graphic>
              <a:graphicData uri="http://schemas.openxmlformats.org/drawingml/2006/picture">
                <pic:pic>
                  <pic:nvPicPr>
                    <pic:cNvPr descr="image/image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10. Domain name)</w:t>
      </w:r>
    </w:p>
    <w:p>
      <w:pPr>
        <w:pStyle w:val="CaptionedFigure"/>
      </w:pPr>
      <w:r>
        <w:drawing>
          <wp:inline>
            <wp:extent cx="3733800" cy="2812047"/>
            <wp:effectExtent b="0" l="0" r="0" t="0"/>
            <wp:docPr descr="(рис. 11. Создание пользователя)" title="fig:" id="52" name="Picture"/>
            <a:graphic>
              <a:graphicData uri="http://schemas.openxmlformats.org/drawingml/2006/picture">
                <pic:pic>
                  <pic:nvPicPr>
                    <pic:cNvPr descr="image/image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11. Создание пользователя)</w:t>
      </w:r>
    </w:p>
    <w:p>
      <w:pPr>
        <w:pStyle w:val="CaptionedFigure"/>
      </w:pPr>
      <w:r>
        <w:drawing>
          <wp:inline>
            <wp:extent cx="3733800" cy="2791015"/>
            <wp:effectExtent b="0" l="0" r="0" t="0"/>
            <wp:docPr descr="(рис. 12. Установка пароля для пользователя)" title="fig:" id="55" name="Picture"/>
            <a:graphic>
              <a:graphicData uri="http://schemas.openxmlformats.org/drawingml/2006/picture">
                <pic:pic>
                  <pic:nvPicPr>
                    <pic:cNvPr descr="image/image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12. Установка пароля для пользователя)</w:t>
      </w:r>
    </w:p>
    <w:p>
      <w:pPr>
        <w:pStyle w:val="CaptionedFigure"/>
      </w:pPr>
      <w:r>
        <w:drawing>
          <wp:inline>
            <wp:extent cx="3733800" cy="2791015"/>
            <wp:effectExtent b="0" l="0" r="0" t="0"/>
            <wp:docPr descr="(рис. 13. Установка ОС)" title="fig:" id="57" name="Picture"/>
            <a:graphic>
              <a:graphicData uri="http://schemas.openxmlformats.org/drawingml/2006/picture">
                <pic:pic>
                  <pic:nvPicPr>
                    <pic:cNvPr descr="image/image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13. Установка ОС)</w:t>
      </w:r>
    </w:p>
    <w:bookmarkEnd w:id="59"/>
    <w:bookmarkEnd w:id="60"/>
    <w:bookmarkEnd w:id="61"/>
    <w:bookmarkStart w:id="62" w:name="список-литературы.-библиограф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Virtual Box: https://www.virtualbox.org/wiki/Documentation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Проект. Этап №1 Информационная безопасность</dc:title>
  <dc:creator>Выполнила: Павлова Полина Алексеевна, НПИбд-02-21, 1032212967</dc:creator>
  <dc:language>ru-RU</dc:language>
  <cp:keywords/>
  <dcterms:created xsi:type="dcterms:W3CDTF">2024-09-06T09:36:56Z</dcterms:created>
  <dcterms:modified xsi:type="dcterms:W3CDTF">2024-09-06T09:36:56Z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Установка Kali Linux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