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1" w:name="X3554812a2e8f9ecfbb077c1f34050b597d287c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решения уравнения модели Мальтуса</w:t>
            </w:r>
          </w:p>
        </w:tc>
      </w:tr>
    </w:tbl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логистической кривой</w:t>
            </w:r>
          </w:p>
        </w:tc>
      </w:tr>
    </w:tbl>
    <w:p>
      <w:pPr>
        <w:pStyle w:val="ImageCaption"/>
      </w:pPr>
      <w:r>
        <w:t xml:space="preserve">График логистической кривой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38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+</m:t>
            </m:r>
            <m:r>
              <m:t>0.000075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0.000075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0.75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2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1130</w:t>
      </w:r>
      <w:r>
        <w:br/>
      </w:r>
      <w:r>
        <w:rPr>
          <w:rStyle w:val="VerbatimChar"/>
        </w:rPr>
        <w:t xml:space="preserve">n0 = 11</w:t>
      </w:r>
      <w:r>
        <w:br/>
      </w:r>
      <w:r>
        <w:br/>
      </w:r>
      <w:r>
        <w:rPr>
          <w:rStyle w:val="VerbatimChar"/>
        </w:rPr>
        <w:t xml:space="preserve">function adv(du,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(0.25 + 0.00075*u[1])*(N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ODEProblem(adv,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(1) ", legend = false)</w:t>
      </w:r>
      <w:r>
        <w:br/>
      </w:r>
      <w:r>
        <w:rPr>
          <w:rStyle w:val="VerbatimChar"/>
        </w:rPr>
        <w:t xml:space="preserve">plot!(plt,T,n,color = :red)</w:t>
      </w:r>
      <w:r>
        <w:br/>
      </w:r>
      <w:r>
        <w:br/>
      </w:r>
      <w:r>
        <w:rPr>
          <w:rStyle w:val="VerbatimChar"/>
        </w:rPr>
        <w:t xml:space="preserve">savefig(plt, "lab7_1.png")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0.000075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1130</w:t>
      </w:r>
      <w:r>
        <w:br/>
      </w:r>
      <w:r>
        <w:rPr>
          <w:rStyle w:val="VerbatimChar"/>
        </w:rPr>
        <w:t xml:space="preserve">n0 = 11</w:t>
      </w:r>
      <w:r>
        <w:br/>
      </w:r>
      <w:r>
        <w:br/>
      </w:r>
      <w:r>
        <w:rPr>
          <w:rStyle w:val="VerbatimChar"/>
        </w:rPr>
        <w:t xml:space="preserve">function adv(du,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(0.000075 + 0.25*u[1])*(N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ODEProblem(adv,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plot(dpi = 600,title = "Эффективность распространения рекламы (2) ", legend = false)</w:t>
      </w:r>
      <w:r>
        <w:br/>
      </w:r>
      <w:r>
        <w:rPr>
          <w:rStyle w:val="VerbatimChar"/>
        </w:rPr>
        <w:t xml:space="preserve">plot!(plt,T,n,color = :red)</w:t>
      </w:r>
      <w:r>
        <w:br/>
      </w:r>
      <w:r>
        <w:rPr>
          <w:rStyle w:val="VerbatimChar"/>
        </w:rPr>
        <w:t xml:space="preserve">plot!(plt,[max_dn_t],[max_dn_n],seriestype = :scatter,color = :red)</w:t>
      </w:r>
      <w:r>
        <w:br/>
      </w:r>
      <w:r>
        <w:br/>
      </w:r>
      <w:r>
        <w:rPr>
          <w:rStyle w:val="VerbatimChar"/>
        </w:rPr>
        <w:t xml:space="preserve">savefig(plt, "lab7_2.png")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0.75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1130</w:t>
      </w:r>
      <w:r>
        <w:br/>
      </w:r>
      <w:r>
        <w:rPr>
          <w:rStyle w:val="VerbatimChar"/>
        </w:rPr>
        <w:t xml:space="preserve">n0 = 11</w:t>
      </w:r>
      <w:r>
        <w:br/>
      </w:r>
      <w:r>
        <w:br/>
      </w:r>
      <w:r>
        <w:rPr>
          <w:rStyle w:val="VerbatimChar"/>
        </w:rPr>
        <w:t xml:space="preserve">function adv(du,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(0.25 + 0.75*t*u[1])*(N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ODEProblem(adv,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(3) ", legend = false)</w:t>
      </w:r>
      <w:r>
        <w:br/>
      </w:r>
      <w:r>
        <w:rPr>
          <w:rStyle w:val="VerbatimChar"/>
        </w:rPr>
        <w:t xml:space="preserve">plot!(plt,T,n,color = :red)</w:t>
      </w:r>
      <w:r>
        <w:br/>
      </w:r>
      <w:r>
        <w:br/>
      </w:r>
      <w:r>
        <w:rPr>
          <w:rStyle w:val="VerbatimChar"/>
        </w:rPr>
        <w:t xml:space="preserve">savefig(plt, "lab7_3.png")</w:t>
      </w:r>
    </w:p>
    <w:bookmarkEnd w:id="23"/>
    <w:bookmarkStart w:id="33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на языке Julia</w:t>
      </w:r>
    </w:p>
    <w:bookmarkEnd w:id="33"/>
    <w:bookmarkEnd w:id="34"/>
    <w:bookmarkStart w:id="45" w:name="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Real N = 1130;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(0.25 + 0.000075*n)*(N-n);</w:t>
      </w:r>
      <w:r>
        <w:br/>
      </w:r>
      <w:r>
        <w:rPr>
          <w:rStyle w:val="VerbatimChar"/>
        </w:rPr>
        <w:t xml:space="preserve">end lab7_1;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Real N = 1130;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(0.000075 + 0.25*n)*(N-n);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Real N = 1130;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(0.25 + 0.075*time*n)*(N-n);</w:t>
      </w:r>
      <w:r>
        <w:br/>
      </w:r>
      <w:r>
        <w:rPr>
          <w:rStyle w:val="VerbatimChar"/>
        </w:rPr>
        <w:t xml:space="preserve">end lab7_3;</w:t>
      </w:r>
    </w:p>
    <w:bookmarkStart w:id="44" w:name="результаты-работы-кода-на-openmodelica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389589"/>
            <wp:effectExtent b="0" l="0" r="0" t="0"/>
            <wp:docPr descr="График распространения рекламы для первого случая, построенный с помощью OpenModelica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373792"/>
            <wp:effectExtent b="0" l="0" r="0" t="0"/>
            <wp:docPr descr="График распространения рекламы для второго случая, построенный с помощью OpenModelica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354267"/>
            <wp:effectExtent b="0" l="0" r="0" t="0"/>
            <wp:docPr descr="График распространения рекламы для третьего случая, построенный с помощью OpenModelica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44"/>
    <w:bookmarkEnd w:id="45"/>
    <w:bookmarkEnd w:id="46"/>
    <w:bookmarkStart w:id="47" w:name="X9c2f4050edd52bf181b19031b296462e82f064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48"/>
    <w:bookmarkStart w:id="49" w:name="список-литературы.-библиография.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Павлова Полина Алексеевна</dc:creator>
  <dc:language>ru-RU</dc:language>
  <cp:keywords/>
  <dcterms:created xsi:type="dcterms:W3CDTF">2024-03-02T09:51:51Z</dcterms:created>
  <dcterms:modified xsi:type="dcterms:W3CDTF">2024-03-02T09:51:51Z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распространения рекламы. Вариант №38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