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600B38" w14:textId="2AB61EED" w:rsidR="00347B9E" w:rsidRPr="00347B9E" w:rsidRDefault="00347B9E" w:rsidP="00347B9E">
      <w:pPr>
        <w:rPr>
          <w:rFonts w:ascii="Times New Roman" w:eastAsia="Times New Roman" w:hAnsi="Times New Roman" w:cs="Times New Roman"/>
          <w:lang w:val="en-US"/>
        </w:rPr>
      </w:pPr>
      <w:r w:rsidRPr="00347B9E">
        <w:rPr>
          <w:rFonts w:ascii="Times New Roman" w:eastAsia="Times New Roman" w:hAnsi="Times New Roman" w:cs="Times New Roman"/>
          <w:noProof/>
          <w:lang w:val="es-CO" w:eastAsia="es-CO"/>
        </w:rPr>
        <w:drawing>
          <wp:anchor distT="0" distB="0" distL="114300" distR="114300" simplePos="0" relativeHeight="251658240" behindDoc="0" locked="0" layoutInCell="1" allowOverlap="1" wp14:anchorId="30D8A5DE" wp14:editId="354127E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43661" cy="1039404"/>
            <wp:effectExtent l="0" t="0" r="0" b="0"/>
            <wp:wrapNone/>
            <wp:docPr id="1" name="Picture 1" descr="Sistema Virtual de Gestión Académica - SV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stema Virtual de Gestión Académica - SVG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293" cy="1061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7B9E">
        <w:rPr>
          <w:rFonts w:ascii="Times New Roman" w:eastAsia="Times New Roman" w:hAnsi="Times New Roman" w:cs="Times New Roman"/>
          <w:lang w:val="en-US"/>
        </w:rPr>
        <w:fldChar w:fldCharType="begin"/>
      </w:r>
      <w:r w:rsidRPr="00347B9E">
        <w:rPr>
          <w:rFonts w:ascii="Times New Roman" w:eastAsia="Times New Roman" w:hAnsi="Times New Roman" w:cs="Times New Roman"/>
          <w:lang w:val="en-US"/>
        </w:rPr>
        <w:instrText xml:space="preserve"> INCLUDEPICTURE "http://svga.unac.edu.co/svga/images/logo-new.png" \* MERGEFORMATINET </w:instrText>
      </w:r>
      <w:r w:rsidRPr="00347B9E">
        <w:rPr>
          <w:rFonts w:ascii="Times New Roman" w:eastAsia="Times New Roman" w:hAnsi="Times New Roman" w:cs="Times New Roman"/>
          <w:lang w:val="en-US"/>
        </w:rPr>
        <w:fldChar w:fldCharType="end"/>
      </w:r>
    </w:p>
    <w:p w14:paraId="49257F98" w14:textId="40CBE613" w:rsidR="00D61284" w:rsidRPr="00745027" w:rsidRDefault="00D61284" w:rsidP="00D61284">
      <w:pPr>
        <w:jc w:val="center"/>
        <w:rPr>
          <w:rFonts w:ascii="Times New Roman" w:hAnsi="Times New Roman" w:cs="Times New Roman"/>
          <w:b/>
          <w:bCs/>
        </w:rPr>
      </w:pPr>
      <w:r w:rsidRPr="00745027">
        <w:rPr>
          <w:rFonts w:ascii="Times New Roman" w:hAnsi="Times New Roman" w:cs="Times New Roman"/>
          <w:b/>
          <w:bCs/>
        </w:rPr>
        <w:t>CORPORACIÓN UNIVERSITARIA ADVENTISTA</w:t>
      </w:r>
    </w:p>
    <w:p w14:paraId="3E9CC269" w14:textId="77777777" w:rsidR="00D61284" w:rsidRPr="00745027" w:rsidRDefault="00D61284" w:rsidP="00D61284">
      <w:pPr>
        <w:jc w:val="center"/>
        <w:rPr>
          <w:rFonts w:ascii="Times New Roman" w:hAnsi="Times New Roman" w:cs="Times New Roman"/>
          <w:i/>
          <w:iCs/>
        </w:rPr>
      </w:pPr>
      <w:r w:rsidRPr="00745027">
        <w:rPr>
          <w:rFonts w:ascii="Times New Roman" w:hAnsi="Times New Roman" w:cs="Times New Roman"/>
          <w:i/>
          <w:iCs/>
        </w:rPr>
        <w:t>Facultad de Ciencias Administrativas y Contables</w:t>
      </w:r>
    </w:p>
    <w:p w14:paraId="1EDB07F8" w14:textId="77777777" w:rsidR="00D61284" w:rsidRPr="00745027" w:rsidRDefault="00D61284" w:rsidP="00D61284">
      <w:pPr>
        <w:jc w:val="center"/>
        <w:rPr>
          <w:rFonts w:ascii="Times New Roman" w:hAnsi="Times New Roman" w:cs="Times New Roman"/>
          <w:i/>
          <w:iCs/>
        </w:rPr>
      </w:pPr>
      <w:r w:rsidRPr="00745027">
        <w:rPr>
          <w:rFonts w:ascii="Times New Roman" w:hAnsi="Times New Roman" w:cs="Times New Roman"/>
          <w:i/>
          <w:iCs/>
        </w:rPr>
        <w:t>Contaduría Pública</w:t>
      </w:r>
    </w:p>
    <w:p w14:paraId="53CD760E" w14:textId="77777777" w:rsidR="00D61284" w:rsidRPr="00745027" w:rsidRDefault="00D61284" w:rsidP="00D61284">
      <w:pPr>
        <w:jc w:val="center"/>
        <w:rPr>
          <w:rFonts w:ascii="Times New Roman" w:hAnsi="Times New Roman" w:cs="Times New Roman"/>
          <w:b/>
          <w:bCs/>
        </w:rPr>
      </w:pPr>
    </w:p>
    <w:p w14:paraId="0C36E370" w14:textId="2B842DFE" w:rsidR="00D61284" w:rsidRPr="00745027" w:rsidRDefault="00D61284" w:rsidP="00D61284">
      <w:pPr>
        <w:jc w:val="center"/>
        <w:rPr>
          <w:rFonts w:ascii="Times New Roman" w:hAnsi="Times New Roman" w:cs="Times New Roman"/>
          <w:b/>
          <w:bCs/>
        </w:rPr>
      </w:pPr>
      <w:r w:rsidRPr="00745027">
        <w:rPr>
          <w:rFonts w:ascii="Times New Roman" w:hAnsi="Times New Roman" w:cs="Times New Roman"/>
          <w:b/>
          <w:bCs/>
        </w:rPr>
        <w:t>Sistemas de Información Contable</w:t>
      </w:r>
      <w:r w:rsidR="0045727B">
        <w:rPr>
          <w:rFonts w:ascii="Times New Roman" w:hAnsi="Times New Roman" w:cs="Times New Roman"/>
          <w:b/>
          <w:bCs/>
        </w:rPr>
        <w:t>.</w:t>
      </w:r>
    </w:p>
    <w:p w14:paraId="76662EFC" w14:textId="77777777" w:rsidR="00D61284" w:rsidRPr="00745027" w:rsidRDefault="00D61284" w:rsidP="003C1E23">
      <w:pPr>
        <w:jc w:val="center"/>
        <w:rPr>
          <w:rFonts w:ascii="Times New Roman" w:hAnsi="Times New Roman" w:cs="Times New Roman"/>
          <w:b/>
          <w:bCs/>
        </w:rPr>
      </w:pPr>
    </w:p>
    <w:p w14:paraId="147471D9" w14:textId="6CC0B1FB" w:rsidR="000629F4" w:rsidRPr="00745027" w:rsidRDefault="000629F4" w:rsidP="003C1E23">
      <w:pPr>
        <w:jc w:val="center"/>
        <w:rPr>
          <w:rFonts w:ascii="Times New Roman" w:hAnsi="Times New Roman" w:cs="Times New Roman"/>
          <w:b/>
          <w:bCs/>
        </w:rPr>
      </w:pPr>
      <w:r w:rsidRPr="00745027">
        <w:rPr>
          <w:rFonts w:ascii="Times New Roman" w:hAnsi="Times New Roman" w:cs="Times New Roman"/>
          <w:b/>
          <w:bCs/>
        </w:rPr>
        <w:t>Taller en Clase</w:t>
      </w:r>
      <w:r w:rsidR="002D78FA" w:rsidRPr="00745027">
        <w:rPr>
          <w:rFonts w:ascii="Times New Roman" w:hAnsi="Times New Roman" w:cs="Times New Roman"/>
          <w:b/>
          <w:bCs/>
        </w:rPr>
        <w:t xml:space="preserve"> – Nota de seguimiento 5%</w:t>
      </w:r>
    </w:p>
    <w:p w14:paraId="38FF6961" w14:textId="0370C01A" w:rsidR="000629F4" w:rsidRPr="00745027" w:rsidRDefault="000629F4" w:rsidP="0045727B">
      <w:pPr>
        <w:spacing w:line="360" w:lineRule="auto"/>
        <w:rPr>
          <w:rFonts w:ascii="Times New Roman" w:hAnsi="Times New Roman" w:cs="Times New Roman"/>
        </w:rPr>
      </w:pPr>
    </w:p>
    <w:p w14:paraId="5E3347F5" w14:textId="149A13DF" w:rsidR="0045727B" w:rsidRDefault="0045727B" w:rsidP="0045727B">
      <w:pPr>
        <w:spacing w:line="360" w:lineRule="auto"/>
        <w:rPr>
          <w:rFonts w:ascii="Times New Roman" w:hAnsi="Times New Roman" w:cs="Times New Roman"/>
        </w:rPr>
      </w:pPr>
      <w:r w:rsidRPr="0045727B">
        <w:rPr>
          <w:rFonts w:ascii="Times New Roman" w:hAnsi="Times New Roman" w:cs="Times New Roman"/>
          <w:b/>
        </w:rPr>
        <w:t>Integrantes:</w:t>
      </w:r>
      <w:r>
        <w:rPr>
          <w:rFonts w:ascii="Times New Roman" w:hAnsi="Times New Roman" w:cs="Times New Roman"/>
        </w:rPr>
        <w:t xml:space="preserve"> - </w:t>
      </w:r>
      <w:r w:rsidR="007E7D09" w:rsidRPr="0045727B">
        <w:rPr>
          <w:rFonts w:ascii="Times New Roman" w:hAnsi="Times New Roman" w:cs="Times New Roman"/>
        </w:rPr>
        <w:t>Paola Andrea Monsalve Blanco</w:t>
      </w:r>
      <w:r>
        <w:rPr>
          <w:rFonts w:ascii="Times New Roman" w:hAnsi="Times New Roman" w:cs="Times New Roman"/>
        </w:rPr>
        <w:t>.</w:t>
      </w:r>
    </w:p>
    <w:p w14:paraId="0F5A2432" w14:textId="77777777" w:rsidR="0045727B" w:rsidRDefault="0045727B" w:rsidP="0045727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- </w:t>
      </w:r>
      <w:r w:rsidRPr="0045727B">
        <w:rPr>
          <w:rFonts w:ascii="Times New Roman" w:hAnsi="Times New Roman" w:cs="Times New Roman"/>
        </w:rPr>
        <w:t>Dana</w:t>
      </w:r>
      <w:r w:rsidR="007E7D09" w:rsidRPr="0045727B">
        <w:rPr>
          <w:rFonts w:ascii="Times New Roman" w:hAnsi="Times New Roman" w:cs="Times New Roman"/>
        </w:rPr>
        <w:t xml:space="preserve"> Valentina Garzón Beltrán</w:t>
      </w:r>
      <w:r>
        <w:rPr>
          <w:rFonts w:ascii="Times New Roman" w:hAnsi="Times New Roman" w:cs="Times New Roman"/>
        </w:rPr>
        <w:t>.</w:t>
      </w:r>
    </w:p>
    <w:p w14:paraId="02BAA1D4" w14:textId="7CEAFAAF" w:rsidR="003C1E23" w:rsidRPr="00745027" w:rsidRDefault="0045727B" w:rsidP="0045727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- </w:t>
      </w:r>
      <w:r w:rsidR="00745027" w:rsidRPr="0045727B">
        <w:rPr>
          <w:rFonts w:ascii="Times New Roman" w:hAnsi="Times New Roman" w:cs="Times New Roman"/>
        </w:rPr>
        <w:t>Hell</w:t>
      </w:r>
      <w:r>
        <w:rPr>
          <w:rFonts w:ascii="Times New Roman" w:hAnsi="Times New Roman" w:cs="Times New Roman"/>
        </w:rPr>
        <w:t xml:space="preserve">en Margarita Castellar Castillo. </w:t>
      </w:r>
    </w:p>
    <w:p w14:paraId="6498F74B" w14:textId="2AB1EC1E" w:rsidR="004A6CE1" w:rsidRPr="00745027" w:rsidRDefault="004A6CE1" w:rsidP="0045727B">
      <w:pPr>
        <w:spacing w:line="360" w:lineRule="auto"/>
        <w:rPr>
          <w:rFonts w:ascii="Times New Roman" w:hAnsi="Times New Roman" w:cs="Times New Roman"/>
          <w:lang w:val="es-ES_tradnl"/>
        </w:rPr>
      </w:pPr>
      <w:r w:rsidRPr="00745027">
        <w:rPr>
          <w:rFonts w:ascii="Times New Roman" w:hAnsi="Times New Roman" w:cs="Times New Roman"/>
        </w:rPr>
        <w:t xml:space="preserve">Suponga que </w:t>
      </w:r>
      <w:r w:rsidRPr="00745027">
        <w:rPr>
          <w:rFonts w:ascii="Times New Roman" w:hAnsi="Times New Roman" w:cs="Times New Roman"/>
          <w:lang w:val="es-ES_tradnl"/>
        </w:rPr>
        <w:t xml:space="preserve">es contratado como contador </w:t>
      </w:r>
      <w:r w:rsidR="003C1E23" w:rsidRPr="00745027">
        <w:rPr>
          <w:rFonts w:ascii="Times New Roman" w:hAnsi="Times New Roman" w:cs="Times New Roman"/>
          <w:lang w:val="es-ES_tradnl"/>
        </w:rPr>
        <w:t>en</w:t>
      </w:r>
      <w:r w:rsidRPr="00745027">
        <w:rPr>
          <w:rFonts w:ascii="Times New Roman" w:hAnsi="Times New Roman" w:cs="Times New Roman"/>
          <w:lang w:val="es-ES_tradnl"/>
        </w:rPr>
        <w:t xml:space="preserve"> una mediana empresa con 101 empleados. Al realizar la n</w:t>
      </w:r>
      <w:r w:rsidR="003C1E23" w:rsidRPr="00745027">
        <w:rPr>
          <w:rFonts w:ascii="Times New Roman" w:hAnsi="Times New Roman" w:cs="Times New Roman"/>
          <w:lang w:val="es-ES_tradnl"/>
        </w:rPr>
        <w:t>ó</w:t>
      </w:r>
      <w:r w:rsidRPr="00745027">
        <w:rPr>
          <w:rFonts w:ascii="Times New Roman" w:hAnsi="Times New Roman" w:cs="Times New Roman"/>
          <w:lang w:val="es-ES_tradnl"/>
        </w:rPr>
        <w:t>mina de la empresa se da cuenta que no tiene un software</w:t>
      </w:r>
      <w:r w:rsidR="007E4456" w:rsidRPr="00745027">
        <w:rPr>
          <w:rFonts w:ascii="Times New Roman" w:hAnsi="Times New Roman" w:cs="Times New Roman"/>
          <w:lang w:val="es-ES_tradnl"/>
        </w:rPr>
        <w:t xml:space="preserve"> contable ni módulo de nómina</w:t>
      </w:r>
      <w:r w:rsidRPr="00745027">
        <w:rPr>
          <w:rFonts w:ascii="Times New Roman" w:hAnsi="Times New Roman" w:cs="Times New Roman"/>
          <w:lang w:val="es-ES_tradnl"/>
        </w:rPr>
        <w:t xml:space="preserve"> para </w:t>
      </w:r>
      <w:r w:rsidR="007E4456" w:rsidRPr="00745027">
        <w:rPr>
          <w:rFonts w:ascii="Times New Roman" w:hAnsi="Times New Roman" w:cs="Times New Roman"/>
          <w:lang w:val="es-ES_tradnl"/>
        </w:rPr>
        <w:t xml:space="preserve">llevar la contabilidad ni para </w:t>
      </w:r>
      <w:r w:rsidRPr="00745027">
        <w:rPr>
          <w:rFonts w:ascii="Times New Roman" w:hAnsi="Times New Roman" w:cs="Times New Roman"/>
          <w:lang w:val="es-ES_tradnl"/>
        </w:rPr>
        <w:t>el env</w:t>
      </w:r>
      <w:r w:rsidR="003C1E23" w:rsidRPr="00745027">
        <w:rPr>
          <w:rFonts w:ascii="Times New Roman" w:hAnsi="Times New Roman" w:cs="Times New Roman"/>
          <w:lang w:val="es-ES_tradnl"/>
        </w:rPr>
        <w:t>í</w:t>
      </w:r>
      <w:r w:rsidRPr="00745027">
        <w:rPr>
          <w:rFonts w:ascii="Times New Roman" w:hAnsi="Times New Roman" w:cs="Times New Roman"/>
          <w:lang w:val="es-ES_tradnl"/>
        </w:rPr>
        <w:t>o de n</w:t>
      </w:r>
      <w:r w:rsidR="003C1E23" w:rsidRPr="00745027">
        <w:rPr>
          <w:rFonts w:ascii="Times New Roman" w:hAnsi="Times New Roman" w:cs="Times New Roman"/>
          <w:lang w:val="es-ES_tradnl"/>
        </w:rPr>
        <w:t>ó</w:t>
      </w:r>
      <w:r w:rsidRPr="00745027">
        <w:rPr>
          <w:rFonts w:ascii="Times New Roman" w:hAnsi="Times New Roman" w:cs="Times New Roman"/>
          <w:lang w:val="es-ES_tradnl"/>
        </w:rPr>
        <w:t>mina electrónica</w:t>
      </w:r>
      <w:r w:rsidR="007E4456" w:rsidRPr="00745027">
        <w:rPr>
          <w:rFonts w:ascii="Times New Roman" w:hAnsi="Times New Roman" w:cs="Times New Roman"/>
          <w:lang w:val="es-ES_tradnl"/>
        </w:rPr>
        <w:t xml:space="preserve"> ni para facturación electrónica ya</w:t>
      </w:r>
      <w:r w:rsidR="00347B9E" w:rsidRPr="00745027">
        <w:rPr>
          <w:rFonts w:ascii="Times New Roman" w:hAnsi="Times New Roman" w:cs="Times New Roman"/>
          <w:lang w:val="es-ES_tradnl"/>
        </w:rPr>
        <w:t xml:space="preserve"> </w:t>
      </w:r>
      <w:r w:rsidR="00860D49" w:rsidRPr="00745027">
        <w:rPr>
          <w:rFonts w:ascii="Times New Roman" w:hAnsi="Times New Roman" w:cs="Times New Roman"/>
          <w:lang w:val="es-ES_tradnl"/>
        </w:rPr>
        <w:t>puesto</w:t>
      </w:r>
      <w:r w:rsidR="00347B9E" w:rsidRPr="00745027">
        <w:rPr>
          <w:rFonts w:ascii="Times New Roman" w:hAnsi="Times New Roman" w:cs="Times New Roman"/>
          <w:lang w:val="es-ES_tradnl"/>
        </w:rPr>
        <w:t xml:space="preserve"> que cumple con todas las condiciones de dicho requerimiento de la DIAN.</w:t>
      </w:r>
    </w:p>
    <w:p w14:paraId="3B309656" w14:textId="1307C0A8" w:rsidR="004A6CE1" w:rsidRPr="0045727B" w:rsidRDefault="0045727B" w:rsidP="0045727B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45727B">
        <w:rPr>
          <w:rFonts w:ascii="Times New Roman" w:hAnsi="Times New Roman" w:cs="Times New Roman"/>
          <w:b/>
          <w:lang w:val="es-ES_tradnl"/>
        </w:rPr>
        <w:t>Ítems a desarrollar.</w:t>
      </w:r>
    </w:p>
    <w:p w14:paraId="2DA36EDA" w14:textId="048D7AA6" w:rsidR="000629F4" w:rsidRPr="006012F1" w:rsidRDefault="000629F4" w:rsidP="00F42875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</w:rPr>
      </w:pPr>
      <w:r w:rsidRPr="006012F1">
        <w:rPr>
          <w:rFonts w:ascii="Times New Roman" w:hAnsi="Times New Roman" w:cs="Times New Roman"/>
          <w:b/>
        </w:rPr>
        <w:t xml:space="preserve">Realice una </w:t>
      </w:r>
      <w:r w:rsidR="0084060A" w:rsidRPr="006012F1">
        <w:rPr>
          <w:rFonts w:ascii="Times New Roman" w:hAnsi="Times New Roman" w:cs="Times New Roman"/>
          <w:b/>
        </w:rPr>
        <w:t>búsqueda</w:t>
      </w:r>
      <w:r w:rsidRPr="006012F1">
        <w:rPr>
          <w:rFonts w:ascii="Times New Roman" w:hAnsi="Times New Roman" w:cs="Times New Roman"/>
          <w:b/>
        </w:rPr>
        <w:t xml:space="preserve"> de al menos </w:t>
      </w:r>
      <w:r w:rsidR="00780674" w:rsidRPr="006012F1">
        <w:rPr>
          <w:rFonts w:ascii="Times New Roman" w:hAnsi="Times New Roman" w:cs="Times New Roman"/>
          <w:b/>
        </w:rPr>
        <w:t>3</w:t>
      </w:r>
      <w:r w:rsidRPr="006012F1">
        <w:rPr>
          <w:rFonts w:ascii="Times New Roman" w:hAnsi="Times New Roman" w:cs="Times New Roman"/>
          <w:b/>
        </w:rPr>
        <w:t xml:space="preserve"> </w:t>
      </w:r>
      <w:r w:rsidR="0084060A" w:rsidRPr="006012F1">
        <w:rPr>
          <w:rFonts w:ascii="Times New Roman" w:hAnsi="Times New Roman" w:cs="Times New Roman"/>
          <w:b/>
        </w:rPr>
        <w:t>S</w:t>
      </w:r>
      <w:r w:rsidRPr="006012F1">
        <w:rPr>
          <w:rFonts w:ascii="Times New Roman" w:hAnsi="Times New Roman" w:cs="Times New Roman"/>
          <w:b/>
        </w:rPr>
        <w:t xml:space="preserve">istemas de </w:t>
      </w:r>
      <w:r w:rsidR="0084060A" w:rsidRPr="006012F1">
        <w:rPr>
          <w:rFonts w:ascii="Times New Roman" w:hAnsi="Times New Roman" w:cs="Times New Roman"/>
          <w:b/>
        </w:rPr>
        <w:t>I</w:t>
      </w:r>
      <w:r w:rsidRPr="006012F1">
        <w:rPr>
          <w:rFonts w:ascii="Times New Roman" w:hAnsi="Times New Roman" w:cs="Times New Roman"/>
          <w:b/>
        </w:rPr>
        <w:t>nformación Contable</w:t>
      </w:r>
      <w:r w:rsidR="0084060A" w:rsidRPr="006012F1">
        <w:rPr>
          <w:rFonts w:ascii="Times New Roman" w:hAnsi="Times New Roman" w:cs="Times New Roman"/>
          <w:b/>
        </w:rPr>
        <w:t xml:space="preserve"> teniendo en cuenta</w:t>
      </w:r>
      <w:r w:rsidR="003C1E23" w:rsidRPr="006012F1">
        <w:rPr>
          <w:rFonts w:ascii="Times New Roman" w:hAnsi="Times New Roman" w:cs="Times New Roman"/>
          <w:b/>
        </w:rPr>
        <w:t xml:space="preserve"> la siguiente tabla</w:t>
      </w:r>
      <w:r w:rsidR="007E4456" w:rsidRPr="006012F1">
        <w:rPr>
          <w:rFonts w:ascii="Times New Roman" w:hAnsi="Times New Roman" w:cs="Times New Roman"/>
          <w:b/>
        </w:rPr>
        <w:t xml:space="preserve"> que pueda suplir la necesidad de la empresa</w:t>
      </w:r>
      <w:r w:rsidR="0045727B" w:rsidRPr="006012F1">
        <w:rPr>
          <w:rFonts w:ascii="Times New Roman" w:hAnsi="Times New Roman" w:cs="Times New Roman"/>
          <w:b/>
        </w:rPr>
        <w:t xml:space="preserve">. 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394"/>
        <w:gridCol w:w="1286"/>
        <w:gridCol w:w="2801"/>
        <w:gridCol w:w="1806"/>
        <w:gridCol w:w="1703"/>
      </w:tblGrid>
      <w:tr w:rsidR="00B83C15" w:rsidRPr="00745027" w14:paraId="340B0554" w14:textId="77777777" w:rsidTr="00681E8D">
        <w:tc>
          <w:tcPr>
            <w:tcW w:w="1394" w:type="dxa"/>
          </w:tcPr>
          <w:p w14:paraId="540D1D10" w14:textId="181CC9B7" w:rsidR="0084060A" w:rsidRPr="00745027" w:rsidRDefault="0084060A" w:rsidP="0084060A">
            <w:pPr>
              <w:rPr>
                <w:rFonts w:ascii="Times New Roman" w:hAnsi="Times New Roman" w:cs="Times New Roman"/>
                <w:b/>
                <w:bCs/>
              </w:rPr>
            </w:pPr>
            <w:r w:rsidRPr="00745027">
              <w:rPr>
                <w:rFonts w:ascii="Times New Roman" w:hAnsi="Times New Roman" w:cs="Times New Roman"/>
                <w:b/>
                <w:bCs/>
              </w:rPr>
              <w:t>Empresa</w:t>
            </w:r>
          </w:p>
        </w:tc>
        <w:tc>
          <w:tcPr>
            <w:tcW w:w="1286" w:type="dxa"/>
          </w:tcPr>
          <w:p w14:paraId="1620C50F" w14:textId="456E74D0" w:rsidR="0084060A" w:rsidRPr="00745027" w:rsidRDefault="0084060A" w:rsidP="0084060A">
            <w:pPr>
              <w:rPr>
                <w:rFonts w:ascii="Times New Roman" w:hAnsi="Times New Roman" w:cs="Times New Roman"/>
                <w:b/>
                <w:bCs/>
              </w:rPr>
            </w:pPr>
            <w:r w:rsidRPr="00745027">
              <w:rPr>
                <w:rFonts w:ascii="Times New Roman" w:hAnsi="Times New Roman" w:cs="Times New Roman"/>
                <w:b/>
                <w:bCs/>
              </w:rPr>
              <w:t>Software</w:t>
            </w:r>
          </w:p>
        </w:tc>
        <w:tc>
          <w:tcPr>
            <w:tcW w:w="2801" w:type="dxa"/>
          </w:tcPr>
          <w:p w14:paraId="0234868D" w14:textId="5078BDEC" w:rsidR="0084060A" w:rsidRPr="00745027" w:rsidRDefault="003C1E23" w:rsidP="0084060A">
            <w:pPr>
              <w:rPr>
                <w:rFonts w:ascii="Times New Roman" w:hAnsi="Times New Roman" w:cs="Times New Roman"/>
                <w:b/>
                <w:bCs/>
              </w:rPr>
            </w:pPr>
            <w:r w:rsidRPr="00745027">
              <w:rPr>
                <w:rFonts w:ascii="Times New Roman" w:hAnsi="Times New Roman" w:cs="Times New Roman"/>
                <w:b/>
                <w:bCs/>
              </w:rPr>
              <w:t>Características</w:t>
            </w:r>
          </w:p>
        </w:tc>
        <w:tc>
          <w:tcPr>
            <w:tcW w:w="1806" w:type="dxa"/>
          </w:tcPr>
          <w:p w14:paraId="341A883F" w14:textId="52E751D7" w:rsidR="0084060A" w:rsidRPr="00745027" w:rsidRDefault="0084060A" w:rsidP="0084060A">
            <w:pPr>
              <w:rPr>
                <w:rFonts w:ascii="Times New Roman" w:hAnsi="Times New Roman" w:cs="Times New Roman"/>
                <w:b/>
                <w:bCs/>
              </w:rPr>
            </w:pPr>
            <w:r w:rsidRPr="00745027">
              <w:rPr>
                <w:rFonts w:ascii="Times New Roman" w:hAnsi="Times New Roman" w:cs="Times New Roman"/>
                <w:b/>
                <w:bCs/>
              </w:rPr>
              <w:t>Costos</w:t>
            </w:r>
          </w:p>
        </w:tc>
        <w:tc>
          <w:tcPr>
            <w:tcW w:w="1703" w:type="dxa"/>
          </w:tcPr>
          <w:p w14:paraId="78E99521" w14:textId="46533AC6" w:rsidR="0084060A" w:rsidRPr="00745027" w:rsidRDefault="0084060A" w:rsidP="0084060A">
            <w:pPr>
              <w:rPr>
                <w:rFonts w:ascii="Times New Roman" w:hAnsi="Times New Roman" w:cs="Times New Roman"/>
                <w:b/>
                <w:bCs/>
              </w:rPr>
            </w:pPr>
            <w:r w:rsidRPr="00745027">
              <w:rPr>
                <w:rFonts w:ascii="Times New Roman" w:hAnsi="Times New Roman" w:cs="Times New Roman"/>
                <w:b/>
                <w:bCs/>
              </w:rPr>
              <w:t>Ambiente</w:t>
            </w:r>
          </w:p>
        </w:tc>
      </w:tr>
      <w:tr w:rsidR="00B83C15" w:rsidRPr="00745027" w14:paraId="5208CB29" w14:textId="77777777" w:rsidTr="00681E8D">
        <w:tc>
          <w:tcPr>
            <w:tcW w:w="1394" w:type="dxa"/>
          </w:tcPr>
          <w:p w14:paraId="25D8488D" w14:textId="2E6C0249" w:rsidR="0084060A" w:rsidRPr="00745027" w:rsidRDefault="0084060A" w:rsidP="0084060A">
            <w:pPr>
              <w:rPr>
                <w:rFonts w:ascii="Times New Roman" w:hAnsi="Times New Roman" w:cs="Times New Roman"/>
                <w:i/>
                <w:iCs/>
                <w:color w:val="AEAAAA" w:themeColor="background2" w:themeShade="BF"/>
                <w:sz w:val="21"/>
                <w:szCs w:val="21"/>
              </w:rPr>
            </w:pPr>
            <w:r w:rsidRPr="00745027">
              <w:rPr>
                <w:rFonts w:ascii="Times New Roman" w:hAnsi="Times New Roman" w:cs="Times New Roman"/>
                <w:i/>
                <w:iCs/>
                <w:color w:val="AEAAAA" w:themeColor="background2" w:themeShade="BF"/>
                <w:sz w:val="21"/>
                <w:szCs w:val="21"/>
              </w:rPr>
              <w:t>Nombre de la empresa que provee el software</w:t>
            </w:r>
          </w:p>
        </w:tc>
        <w:tc>
          <w:tcPr>
            <w:tcW w:w="1286" w:type="dxa"/>
          </w:tcPr>
          <w:p w14:paraId="75640550" w14:textId="3BE337D7" w:rsidR="0084060A" w:rsidRPr="00745027" w:rsidRDefault="0084060A" w:rsidP="0084060A">
            <w:pPr>
              <w:rPr>
                <w:rFonts w:ascii="Times New Roman" w:hAnsi="Times New Roman" w:cs="Times New Roman"/>
                <w:i/>
                <w:iCs/>
                <w:color w:val="AEAAAA" w:themeColor="background2" w:themeShade="BF"/>
                <w:sz w:val="21"/>
                <w:szCs w:val="21"/>
              </w:rPr>
            </w:pPr>
            <w:r w:rsidRPr="00745027">
              <w:rPr>
                <w:rFonts w:ascii="Times New Roman" w:hAnsi="Times New Roman" w:cs="Times New Roman"/>
                <w:i/>
                <w:iCs/>
                <w:color w:val="AEAAAA" w:themeColor="background2" w:themeShade="BF"/>
                <w:sz w:val="21"/>
                <w:szCs w:val="21"/>
              </w:rPr>
              <w:t>Nombre del Software</w:t>
            </w:r>
          </w:p>
        </w:tc>
        <w:tc>
          <w:tcPr>
            <w:tcW w:w="2801" w:type="dxa"/>
          </w:tcPr>
          <w:p w14:paraId="192CC1D4" w14:textId="21FF712A" w:rsidR="0084060A" w:rsidRPr="00745027" w:rsidRDefault="0084060A" w:rsidP="0084060A">
            <w:pPr>
              <w:rPr>
                <w:rFonts w:ascii="Times New Roman" w:hAnsi="Times New Roman" w:cs="Times New Roman"/>
                <w:i/>
                <w:iCs/>
                <w:color w:val="AEAAAA" w:themeColor="background2" w:themeShade="BF"/>
                <w:sz w:val="21"/>
                <w:szCs w:val="21"/>
              </w:rPr>
            </w:pPr>
            <w:r w:rsidRPr="00745027">
              <w:rPr>
                <w:rFonts w:ascii="Times New Roman" w:hAnsi="Times New Roman" w:cs="Times New Roman"/>
                <w:i/>
                <w:iCs/>
                <w:color w:val="AEAAAA" w:themeColor="background2" w:themeShade="BF"/>
                <w:sz w:val="21"/>
                <w:szCs w:val="21"/>
              </w:rPr>
              <w:t xml:space="preserve">Funciones, servicios, ventajas, </w:t>
            </w:r>
            <w:r w:rsidR="00316CEF" w:rsidRPr="00745027">
              <w:rPr>
                <w:rFonts w:ascii="Times New Roman" w:hAnsi="Times New Roman" w:cs="Times New Roman"/>
                <w:i/>
                <w:iCs/>
                <w:color w:val="AEAAAA" w:themeColor="background2" w:themeShade="BF"/>
                <w:sz w:val="21"/>
                <w:szCs w:val="21"/>
              </w:rPr>
              <w:t>características</w:t>
            </w:r>
            <w:r w:rsidRPr="00745027">
              <w:rPr>
                <w:rFonts w:ascii="Times New Roman" w:hAnsi="Times New Roman" w:cs="Times New Roman"/>
                <w:i/>
                <w:iCs/>
                <w:color w:val="AEAAAA" w:themeColor="background2" w:themeShade="BF"/>
                <w:sz w:val="21"/>
                <w:szCs w:val="21"/>
              </w:rPr>
              <w:t>….</w:t>
            </w:r>
          </w:p>
        </w:tc>
        <w:tc>
          <w:tcPr>
            <w:tcW w:w="1806" w:type="dxa"/>
          </w:tcPr>
          <w:p w14:paraId="6514ADEB" w14:textId="7F9D21EE" w:rsidR="0084060A" w:rsidRPr="00745027" w:rsidRDefault="0084060A" w:rsidP="0084060A">
            <w:pPr>
              <w:rPr>
                <w:rFonts w:ascii="Times New Roman" w:hAnsi="Times New Roman" w:cs="Times New Roman"/>
                <w:i/>
                <w:iCs/>
                <w:color w:val="AEAAAA" w:themeColor="background2" w:themeShade="BF"/>
                <w:sz w:val="21"/>
                <w:szCs w:val="21"/>
              </w:rPr>
            </w:pPr>
            <w:r w:rsidRPr="00745027">
              <w:rPr>
                <w:rFonts w:ascii="Times New Roman" w:hAnsi="Times New Roman" w:cs="Times New Roman"/>
                <w:i/>
                <w:iCs/>
                <w:color w:val="AEAAAA" w:themeColor="background2" w:themeShade="BF"/>
                <w:sz w:val="21"/>
                <w:szCs w:val="21"/>
              </w:rPr>
              <w:t>Precio de venta del software</w:t>
            </w:r>
          </w:p>
        </w:tc>
        <w:tc>
          <w:tcPr>
            <w:tcW w:w="1703" w:type="dxa"/>
          </w:tcPr>
          <w:p w14:paraId="6560EA48" w14:textId="0A9499ED" w:rsidR="0084060A" w:rsidRPr="00745027" w:rsidRDefault="004A6CE1" w:rsidP="0084060A">
            <w:pPr>
              <w:rPr>
                <w:rFonts w:ascii="Times New Roman" w:hAnsi="Times New Roman" w:cs="Times New Roman"/>
                <w:i/>
                <w:iCs/>
                <w:color w:val="AEAAAA" w:themeColor="background2" w:themeShade="BF"/>
                <w:sz w:val="21"/>
                <w:szCs w:val="21"/>
              </w:rPr>
            </w:pPr>
            <w:r w:rsidRPr="00745027">
              <w:rPr>
                <w:rFonts w:ascii="Times New Roman" w:hAnsi="Times New Roman" w:cs="Times New Roman"/>
                <w:i/>
                <w:iCs/>
                <w:color w:val="AEAAAA" w:themeColor="background2" w:themeShade="BF"/>
                <w:sz w:val="21"/>
                <w:szCs w:val="21"/>
              </w:rPr>
              <w:t>Ambiente de trabajo o infraestructura: Loca o Nube o ambas</w:t>
            </w:r>
          </w:p>
        </w:tc>
      </w:tr>
      <w:tr w:rsidR="00B83C15" w:rsidRPr="00DE714B" w14:paraId="1F39BAC3" w14:textId="77777777" w:rsidTr="00681E8D">
        <w:tc>
          <w:tcPr>
            <w:tcW w:w="1394" w:type="dxa"/>
          </w:tcPr>
          <w:p w14:paraId="3666B92A" w14:textId="6E19C58C" w:rsidR="0084060A" w:rsidRPr="00DE714B" w:rsidRDefault="00B16B15" w:rsidP="0084060A">
            <w:pPr>
              <w:rPr>
                <w:rFonts w:ascii="Times New Roman" w:hAnsi="Times New Roman" w:cs="Times New Roman"/>
              </w:rPr>
            </w:pPr>
            <w:r w:rsidRPr="00DE714B">
              <w:rPr>
                <w:rFonts w:ascii="Times New Roman" w:hAnsi="Times New Roman" w:cs="Times New Roman"/>
              </w:rPr>
              <w:t>SAP SE</w:t>
            </w:r>
          </w:p>
        </w:tc>
        <w:tc>
          <w:tcPr>
            <w:tcW w:w="1286" w:type="dxa"/>
          </w:tcPr>
          <w:p w14:paraId="1DDA4EDC" w14:textId="14B21F7F" w:rsidR="0084060A" w:rsidRPr="00DE714B" w:rsidRDefault="00B16B15" w:rsidP="0084060A">
            <w:pPr>
              <w:rPr>
                <w:rFonts w:ascii="Times New Roman" w:hAnsi="Times New Roman" w:cs="Times New Roman"/>
              </w:rPr>
            </w:pPr>
            <w:r w:rsidRPr="00DE714B">
              <w:rPr>
                <w:rFonts w:ascii="Times New Roman" w:hAnsi="Times New Roman" w:cs="Times New Roman"/>
              </w:rPr>
              <w:t>SAP Business One</w:t>
            </w:r>
          </w:p>
        </w:tc>
        <w:tc>
          <w:tcPr>
            <w:tcW w:w="2801" w:type="dxa"/>
          </w:tcPr>
          <w:p w14:paraId="795A527D" w14:textId="30EC9DE0" w:rsidR="007E1844" w:rsidRPr="00DE714B" w:rsidRDefault="007E1844" w:rsidP="00162E52">
            <w:pPr>
              <w:pStyle w:val="Ttulo3"/>
              <w:shd w:val="clear" w:color="auto" w:fill="FFFFFF"/>
              <w:rPr>
                <w:sz w:val="24"/>
                <w:szCs w:val="24"/>
                <w:lang w:val="es-MX"/>
              </w:rPr>
            </w:pPr>
            <w:r w:rsidRPr="00DE714B">
              <w:rPr>
                <w:sz w:val="24"/>
                <w:szCs w:val="24"/>
                <w:lang w:val="es-MX"/>
              </w:rPr>
              <w:t xml:space="preserve">Características: </w:t>
            </w:r>
          </w:p>
          <w:p w14:paraId="7A9215DC" w14:textId="457B2B00" w:rsidR="00162E52" w:rsidRPr="00DE714B" w:rsidRDefault="00162E52" w:rsidP="0045727B">
            <w:pPr>
              <w:pStyle w:val="Ttulo3"/>
              <w:numPr>
                <w:ilvl w:val="0"/>
                <w:numId w:val="5"/>
              </w:numPr>
              <w:shd w:val="clear" w:color="auto" w:fill="FFFFFF"/>
              <w:rPr>
                <w:b w:val="0"/>
                <w:sz w:val="24"/>
                <w:szCs w:val="24"/>
                <w:lang w:val="es-MX"/>
              </w:rPr>
            </w:pPr>
            <w:r w:rsidRPr="00DE714B">
              <w:rPr>
                <w:b w:val="0"/>
                <w:sz w:val="24"/>
                <w:szCs w:val="24"/>
                <w:lang w:val="es-MX"/>
              </w:rPr>
              <w:t>Gestión financiera</w:t>
            </w:r>
            <w:r w:rsidR="0045727B" w:rsidRPr="00DE714B">
              <w:rPr>
                <w:b w:val="0"/>
                <w:sz w:val="24"/>
                <w:szCs w:val="24"/>
                <w:lang w:val="es-MX"/>
              </w:rPr>
              <w:t>.</w:t>
            </w:r>
          </w:p>
          <w:p w14:paraId="003DA6B5" w14:textId="5344FC61" w:rsidR="00162E52" w:rsidRPr="00DE714B" w:rsidRDefault="00162E52" w:rsidP="00162E52">
            <w:pPr>
              <w:pStyle w:val="Ttulo2"/>
              <w:numPr>
                <w:ilvl w:val="0"/>
                <w:numId w:val="5"/>
              </w:numPr>
              <w:shd w:val="clear" w:color="auto" w:fill="FFFFFF"/>
              <w:spacing w:before="0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val="es-MX"/>
              </w:rPr>
            </w:pPr>
            <w:r w:rsidRPr="00DE714B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val="es-MX"/>
              </w:rPr>
              <w:t>Gestión de ventas y clientes</w:t>
            </w:r>
            <w:r w:rsidR="0045727B" w:rsidRPr="00DE714B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val="es-MX"/>
              </w:rPr>
              <w:t>.</w:t>
            </w:r>
          </w:p>
          <w:p w14:paraId="6F6D2AC3" w14:textId="2ADDF281" w:rsidR="00162E52" w:rsidRPr="00DE714B" w:rsidRDefault="00162E52" w:rsidP="00162E52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Cs/>
                <w:lang w:val="es-MX"/>
              </w:rPr>
            </w:pPr>
            <w:r w:rsidRPr="00DE714B">
              <w:rPr>
                <w:rFonts w:ascii="Times New Roman" w:eastAsia="Times New Roman" w:hAnsi="Times New Roman" w:cs="Times New Roman"/>
                <w:bCs/>
                <w:lang w:val="es-MX"/>
              </w:rPr>
              <w:t>Control de compras e inventario</w:t>
            </w:r>
            <w:r w:rsidR="0045727B" w:rsidRPr="00DE714B">
              <w:rPr>
                <w:rFonts w:ascii="Times New Roman" w:eastAsia="Times New Roman" w:hAnsi="Times New Roman" w:cs="Times New Roman"/>
                <w:bCs/>
                <w:lang w:val="es-MX"/>
              </w:rPr>
              <w:t>.</w:t>
            </w:r>
          </w:p>
          <w:p w14:paraId="242699B3" w14:textId="5BC77773" w:rsidR="00162E52" w:rsidRPr="00DE714B" w:rsidRDefault="00162E52" w:rsidP="0045727B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Cs/>
                <w:lang w:val="es-MX"/>
              </w:rPr>
            </w:pPr>
            <w:r w:rsidRPr="00DE714B">
              <w:rPr>
                <w:rFonts w:ascii="Times New Roman" w:eastAsia="Times New Roman" w:hAnsi="Times New Roman" w:cs="Times New Roman"/>
                <w:bCs/>
                <w:lang w:val="es-MX"/>
              </w:rPr>
              <w:t>Business intelligence</w:t>
            </w:r>
            <w:r w:rsidR="0045727B" w:rsidRPr="00DE714B">
              <w:rPr>
                <w:rFonts w:ascii="Times New Roman" w:eastAsia="Times New Roman" w:hAnsi="Times New Roman" w:cs="Times New Roman"/>
                <w:bCs/>
                <w:lang w:val="es-MX"/>
              </w:rPr>
              <w:t xml:space="preserve">. </w:t>
            </w:r>
          </w:p>
          <w:p w14:paraId="0100A769" w14:textId="031BF0F7" w:rsidR="00162E52" w:rsidRPr="00DE714B" w:rsidRDefault="00162E52" w:rsidP="0045727B">
            <w:pPr>
              <w:pStyle w:val="Ttulo3"/>
              <w:numPr>
                <w:ilvl w:val="0"/>
                <w:numId w:val="5"/>
              </w:numPr>
              <w:shd w:val="clear" w:color="auto" w:fill="FFFFFF"/>
              <w:rPr>
                <w:b w:val="0"/>
                <w:sz w:val="24"/>
                <w:szCs w:val="24"/>
                <w:lang w:val="es-MX"/>
              </w:rPr>
            </w:pPr>
            <w:r w:rsidRPr="00DE714B">
              <w:rPr>
                <w:b w:val="0"/>
                <w:sz w:val="24"/>
                <w:szCs w:val="24"/>
                <w:lang w:val="es-MX"/>
              </w:rPr>
              <w:t>Analíticas e informes.</w:t>
            </w:r>
          </w:p>
          <w:p w14:paraId="0CE579B9" w14:textId="19B6302B" w:rsidR="00681E8D" w:rsidRDefault="00681E8D" w:rsidP="0045727B">
            <w:pPr>
              <w:pStyle w:val="Ttulo3"/>
              <w:numPr>
                <w:ilvl w:val="0"/>
                <w:numId w:val="5"/>
              </w:numPr>
              <w:shd w:val="clear" w:color="auto" w:fill="FFFFFF"/>
              <w:rPr>
                <w:b w:val="0"/>
                <w:sz w:val="24"/>
                <w:szCs w:val="24"/>
                <w:lang w:val="es-MX"/>
              </w:rPr>
            </w:pPr>
            <w:r w:rsidRPr="00DE714B">
              <w:rPr>
                <w:b w:val="0"/>
                <w:sz w:val="24"/>
                <w:szCs w:val="24"/>
                <w:lang w:val="es-MX"/>
              </w:rPr>
              <w:t>Gestión, administración y procesamiento de nómina</w:t>
            </w:r>
            <w:r w:rsidR="0045727B" w:rsidRPr="00DE714B">
              <w:rPr>
                <w:b w:val="0"/>
                <w:sz w:val="24"/>
                <w:szCs w:val="24"/>
                <w:lang w:val="es-MX"/>
              </w:rPr>
              <w:t xml:space="preserve">. </w:t>
            </w:r>
          </w:p>
          <w:p w14:paraId="7D628F53" w14:textId="77777777" w:rsidR="00DE714B" w:rsidRPr="00DE714B" w:rsidRDefault="00DE714B" w:rsidP="00DE714B">
            <w:pPr>
              <w:pStyle w:val="Ttulo3"/>
              <w:shd w:val="clear" w:color="auto" w:fill="FFFFFF"/>
              <w:ind w:left="720"/>
              <w:rPr>
                <w:b w:val="0"/>
                <w:sz w:val="24"/>
                <w:szCs w:val="24"/>
                <w:lang w:val="es-MX"/>
              </w:rPr>
            </w:pPr>
          </w:p>
          <w:p w14:paraId="2CB3AF0C" w14:textId="1FDD36CA" w:rsidR="00162E52" w:rsidRPr="00DE714B" w:rsidRDefault="00162E52" w:rsidP="00162E52">
            <w:pPr>
              <w:pStyle w:val="Ttulo3"/>
              <w:shd w:val="clear" w:color="auto" w:fill="FFFFFF"/>
              <w:rPr>
                <w:sz w:val="24"/>
                <w:szCs w:val="24"/>
                <w:lang w:val="es-MX"/>
              </w:rPr>
            </w:pPr>
            <w:r w:rsidRPr="00DE714B">
              <w:rPr>
                <w:sz w:val="24"/>
                <w:szCs w:val="24"/>
                <w:lang w:val="es-MX"/>
              </w:rPr>
              <w:lastRenderedPageBreak/>
              <w:t xml:space="preserve">Paquetes </w:t>
            </w:r>
            <w:r w:rsidR="007E1844" w:rsidRPr="00DE714B">
              <w:rPr>
                <w:sz w:val="24"/>
                <w:szCs w:val="24"/>
                <w:lang w:val="es-MX"/>
              </w:rPr>
              <w:t>de servicios</w:t>
            </w:r>
            <w:r w:rsidRPr="00DE714B">
              <w:rPr>
                <w:sz w:val="24"/>
                <w:szCs w:val="24"/>
                <w:lang w:val="es-MX"/>
              </w:rPr>
              <w:t xml:space="preserve">: </w:t>
            </w:r>
          </w:p>
          <w:p w14:paraId="048BB835" w14:textId="29021374" w:rsidR="007E1844" w:rsidRPr="00DE714B" w:rsidRDefault="007E1844" w:rsidP="00745921">
            <w:pPr>
              <w:pStyle w:val="Ttulo3"/>
              <w:numPr>
                <w:ilvl w:val="0"/>
                <w:numId w:val="2"/>
              </w:numPr>
              <w:shd w:val="clear" w:color="auto" w:fill="FFFFFF"/>
              <w:rPr>
                <w:b w:val="0"/>
                <w:sz w:val="24"/>
                <w:szCs w:val="24"/>
                <w:lang w:val="es-MX"/>
              </w:rPr>
            </w:pPr>
            <w:r w:rsidRPr="00DE714B">
              <w:rPr>
                <w:sz w:val="24"/>
                <w:szCs w:val="24"/>
                <w:lang w:val="es-MX"/>
              </w:rPr>
              <w:t>I</w:t>
            </w:r>
            <w:r w:rsidR="0045727B" w:rsidRPr="00DE714B">
              <w:rPr>
                <w:sz w:val="24"/>
                <w:szCs w:val="24"/>
                <w:lang w:val="es-MX"/>
              </w:rPr>
              <w:t xml:space="preserve">mpulSAP </w:t>
            </w:r>
            <w:r w:rsidR="0045727B" w:rsidRPr="00DE714B">
              <w:rPr>
                <w:b w:val="0"/>
                <w:sz w:val="24"/>
                <w:szCs w:val="24"/>
                <w:lang w:val="es-MX"/>
              </w:rPr>
              <w:t>(</w:t>
            </w:r>
            <w:r w:rsidR="0045727B" w:rsidRPr="00DE714B">
              <w:rPr>
                <w:b w:val="0"/>
                <w:sz w:val="24"/>
                <w:szCs w:val="24"/>
                <w:lang w:val="es-MX"/>
              </w:rPr>
              <w:t>$137.043,90</w:t>
            </w:r>
            <w:r w:rsidR="0045727B" w:rsidRPr="00DE714B">
              <w:rPr>
                <w:b w:val="0"/>
                <w:sz w:val="24"/>
                <w:szCs w:val="24"/>
                <w:lang w:val="es-MX"/>
              </w:rPr>
              <w:t>)</w:t>
            </w:r>
            <w:r w:rsidRPr="00DE714B">
              <w:rPr>
                <w:b w:val="0"/>
                <w:sz w:val="24"/>
                <w:szCs w:val="24"/>
                <w:lang w:val="es-MX"/>
              </w:rPr>
              <w:t xml:space="preserve">: </w:t>
            </w:r>
            <w:r w:rsidR="0045727B" w:rsidRPr="00DE714B">
              <w:rPr>
                <w:b w:val="0"/>
                <w:sz w:val="24"/>
                <w:szCs w:val="24"/>
                <w:lang w:val="es-MX"/>
              </w:rPr>
              <w:t>C</w:t>
            </w:r>
            <w:r w:rsidRPr="00DE714B">
              <w:rPr>
                <w:b w:val="0"/>
                <w:sz w:val="24"/>
                <w:szCs w:val="24"/>
                <w:lang w:val="es-MX"/>
              </w:rPr>
              <w:t>uenta con has</w:t>
            </w:r>
            <w:r w:rsidR="000F3D7A" w:rsidRPr="00DE714B">
              <w:rPr>
                <w:b w:val="0"/>
                <w:sz w:val="24"/>
                <w:szCs w:val="24"/>
                <w:lang w:val="es-MX"/>
              </w:rPr>
              <w:t>ta 5 usuarios y ofrece la Licencia Starter, Software preconfigurado y e</w:t>
            </w:r>
            <w:r w:rsidRPr="00DE714B">
              <w:rPr>
                <w:b w:val="0"/>
                <w:sz w:val="24"/>
                <w:szCs w:val="24"/>
                <w:lang w:val="es-MX"/>
              </w:rPr>
              <w:t>ntrenamiento.</w:t>
            </w:r>
          </w:p>
          <w:p w14:paraId="6334BFC0" w14:textId="1174D4FC" w:rsidR="007E1844" w:rsidRPr="00DE714B" w:rsidRDefault="007E1844" w:rsidP="007E1844">
            <w:pPr>
              <w:pStyle w:val="Ttulo3"/>
              <w:numPr>
                <w:ilvl w:val="0"/>
                <w:numId w:val="2"/>
              </w:numPr>
              <w:shd w:val="clear" w:color="auto" w:fill="FFFFFF"/>
              <w:rPr>
                <w:sz w:val="24"/>
                <w:szCs w:val="24"/>
                <w:lang w:val="es-MX"/>
              </w:rPr>
            </w:pPr>
            <w:r w:rsidRPr="00DE714B">
              <w:rPr>
                <w:sz w:val="24"/>
                <w:szCs w:val="24"/>
                <w:lang w:val="es-MX"/>
              </w:rPr>
              <w:t>P</w:t>
            </w:r>
            <w:r w:rsidR="003F34AC" w:rsidRPr="00DE714B">
              <w:rPr>
                <w:sz w:val="24"/>
                <w:szCs w:val="24"/>
                <w:lang w:val="es-MX"/>
              </w:rPr>
              <w:t xml:space="preserve">royecto </w:t>
            </w:r>
            <w:r w:rsidR="000F3D7A" w:rsidRPr="00DE714B">
              <w:rPr>
                <w:sz w:val="24"/>
                <w:szCs w:val="24"/>
                <w:lang w:val="es-MX"/>
              </w:rPr>
              <w:t>SAP Business O</w:t>
            </w:r>
            <w:r w:rsidR="003F34AC" w:rsidRPr="00DE714B">
              <w:rPr>
                <w:sz w:val="24"/>
                <w:szCs w:val="24"/>
                <w:lang w:val="es-MX"/>
              </w:rPr>
              <w:t xml:space="preserve">ne completo </w:t>
            </w:r>
            <w:r w:rsidRPr="00DE714B">
              <w:rPr>
                <w:sz w:val="24"/>
                <w:szCs w:val="24"/>
                <w:lang w:val="es-MX"/>
              </w:rPr>
              <w:t>(Proyecto personalizado)</w:t>
            </w:r>
          </w:p>
          <w:p w14:paraId="480D45F4" w14:textId="6395FEF9" w:rsidR="007E1844" w:rsidRPr="00DE714B" w:rsidRDefault="007E1844" w:rsidP="007E1844">
            <w:pPr>
              <w:pStyle w:val="Ttulo3"/>
              <w:shd w:val="clear" w:color="auto" w:fill="FFFFFF"/>
              <w:ind w:left="720"/>
              <w:rPr>
                <w:b w:val="0"/>
                <w:sz w:val="24"/>
                <w:szCs w:val="24"/>
                <w:lang w:val="es-MX"/>
              </w:rPr>
            </w:pPr>
            <w:r w:rsidRPr="00DE714B">
              <w:rPr>
                <w:b w:val="0"/>
                <w:sz w:val="24"/>
                <w:szCs w:val="24"/>
                <w:lang w:val="es-MX"/>
              </w:rPr>
              <w:t>Precio $</w:t>
            </w:r>
            <w:r w:rsidR="00745921" w:rsidRPr="00DE714B">
              <w:rPr>
                <w:b w:val="0"/>
                <w:sz w:val="24"/>
                <w:szCs w:val="24"/>
                <w:lang w:val="es-MX"/>
              </w:rPr>
              <w:t xml:space="preserve">195.777 </w:t>
            </w:r>
            <w:r w:rsidR="000F3D7A" w:rsidRPr="00DE714B">
              <w:rPr>
                <w:b w:val="0"/>
                <w:sz w:val="24"/>
                <w:szCs w:val="24"/>
                <w:lang w:val="es-MX"/>
              </w:rPr>
              <w:t>Cuenta con entre</w:t>
            </w:r>
            <w:r w:rsidRPr="00DE714B">
              <w:rPr>
                <w:b w:val="0"/>
                <w:sz w:val="24"/>
                <w:szCs w:val="24"/>
                <w:lang w:val="es-MX"/>
              </w:rPr>
              <w:t xml:space="preserve"> 5 a 12 usuarios y ofrece Licencias Completas, Análisis, Configuración y Capacitación.</w:t>
            </w:r>
          </w:p>
          <w:p w14:paraId="75B1FD7C" w14:textId="77777777" w:rsidR="000F3D7A" w:rsidRPr="00DE714B" w:rsidRDefault="007E1844" w:rsidP="000F3D7A">
            <w:pPr>
              <w:pStyle w:val="Ttulo3"/>
              <w:numPr>
                <w:ilvl w:val="0"/>
                <w:numId w:val="2"/>
              </w:numPr>
              <w:shd w:val="clear" w:color="auto" w:fill="FFFFFF"/>
              <w:rPr>
                <w:sz w:val="24"/>
                <w:szCs w:val="24"/>
              </w:rPr>
            </w:pPr>
            <w:r w:rsidRPr="00DE714B">
              <w:rPr>
                <w:sz w:val="24"/>
                <w:szCs w:val="24"/>
              </w:rPr>
              <w:t>P</w:t>
            </w:r>
            <w:r w:rsidR="003F34AC" w:rsidRPr="00DE714B">
              <w:rPr>
                <w:sz w:val="24"/>
                <w:szCs w:val="24"/>
              </w:rPr>
              <w:t xml:space="preserve">royecto </w:t>
            </w:r>
            <w:r w:rsidR="000F3D7A" w:rsidRPr="00DE714B">
              <w:rPr>
                <w:sz w:val="24"/>
                <w:szCs w:val="24"/>
              </w:rPr>
              <w:t>SAP Business O</w:t>
            </w:r>
            <w:r w:rsidR="003F34AC" w:rsidRPr="00DE714B">
              <w:rPr>
                <w:sz w:val="24"/>
                <w:szCs w:val="24"/>
              </w:rPr>
              <w:t>ne completo</w:t>
            </w:r>
            <w:r w:rsidR="000F3D7A" w:rsidRPr="00DE714B">
              <w:rPr>
                <w:sz w:val="24"/>
                <w:szCs w:val="24"/>
              </w:rPr>
              <w:t>.</w:t>
            </w:r>
            <w:r w:rsidR="003F34AC" w:rsidRPr="00DE714B">
              <w:rPr>
                <w:sz w:val="24"/>
                <w:szCs w:val="24"/>
              </w:rPr>
              <w:t xml:space="preserve"> </w:t>
            </w:r>
          </w:p>
          <w:p w14:paraId="5B101627" w14:textId="10C0A213" w:rsidR="008B7233" w:rsidRPr="00DE714B" w:rsidRDefault="007E1844" w:rsidP="000F3D7A">
            <w:pPr>
              <w:pStyle w:val="Ttulo3"/>
              <w:shd w:val="clear" w:color="auto" w:fill="FFFFFF"/>
              <w:ind w:left="720"/>
              <w:rPr>
                <w:sz w:val="24"/>
                <w:szCs w:val="24"/>
              </w:rPr>
            </w:pPr>
            <w:r w:rsidRPr="00DE714B">
              <w:rPr>
                <w:b w:val="0"/>
                <w:sz w:val="24"/>
                <w:szCs w:val="24"/>
                <w:lang w:val="es-MX"/>
              </w:rPr>
              <w:t>Para más de 12 usuarios</w:t>
            </w:r>
            <w:r w:rsidR="000F3D7A" w:rsidRPr="00DE714B">
              <w:rPr>
                <w:sz w:val="24"/>
                <w:szCs w:val="24"/>
              </w:rPr>
              <w:t xml:space="preserve"> y </w:t>
            </w:r>
            <w:r w:rsidR="000F3D7A" w:rsidRPr="00DE714B">
              <w:rPr>
                <w:b w:val="0"/>
                <w:sz w:val="24"/>
                <w:szCs w:val="24"/>
                <w:lang w:val="es-MX"/>
              </w:rPr>
              <w:t xml:space="preserve">cuenta con </w:t>
            </w:r>
            <w:r w:rsidRPr="00DE714B">
              <w:rPr>
                <w:b w:val="0"/>
                <w:sz w:val="24"/>
                <w:szCs w:val="24"/>
                <w:lang w:val="es-MX"/>
              </w:rPr>
              <w:t>un precio mayor a $</w:t>
            </w:r>
            <w:r w:rsidR="00745921" w:rsidRPr="00DE714B">
              <w:rPr>
                <w:b w:val="0"/>
                <w:sz w:val="24"/>
                <w:szCs w:val="24"/>
                <w:lang w:val="es-MX"/>
              </w:rPr>
              <w:t xml:space="preserve">195.777 </w:t>
            </w:r>
            <w:r w:rsidRPr="00DE714B">
              <w:rPr>
                <w:b w:val="0"/>
                <w:sz w:val="24"/>
                <w:szCs w:val="24"/>
                <w:lang w:val="es-MX"/>
              </w:rPr>
              <w:t>y ofrece Licencias Completas, Análisis, Configuración y Capacitación.</w:t>
            </w:r>
          </w:p>
        </w:tc>
        <w:tc>
          <w:tcPr>
            <w:tcW w:w="1806" w:type="dxa"/>
          </w:tcPr>
          <w:p w14:paraId="79D1684D" w14:textId="2A089F87" w:rsidR="00DE714B" w:rsidRPr="00DE714B" w:rsidRDefault="003F34AC" w:rsidP="00DE714B">
            <w:pPr>
              <w:pStyle w:val="Ttulo3"/>
              <w:shd w:val="clear" w:color="auto" w:fill="FFFFFF"/>
              <w:rPr>
                <w:i/>
                <w:sz w:val="24"/>
                <w:szCs w:val="24"/>
                <w:lang w:val="es-MX"/>
              </w:rPr>
            </w:pPr>
            <w:r w:rsidRPr="00DE714B">
              <w:rPr>
                <w:i/>
                <w:sz w:val="24"/>
                <w:szCs w:val="24"/>
                <w:lang w:val="es-MX"/>
              </w:rPr>
              <w:lastRenderedPageBreak/>
              <w:t>P</w:t>
            </w:r>
            <w:r w:rsidR="00DE714B" w:rsidRPr="00DE714B">
              <w:rPr>
                <w:i/>
                <w:sz w:val="24"/>
                <w:szCs w:val="24"/>
                <w:lang w:val="es-MX"/>
              </w:rPr>
              <w:t xml:space="preserve">royecto SAP </w:t>
            </w:r>
            <w:r w:rsidR="0045727B" w:rsidRPr="00DE714B">
              <w:rPr>
                <w:i/>
                <w:sz w:val="24"/>
                <w:szCs w:val="24"/>
                <w:lang w:val="es-MX"/>
              </w:rPr>
              <w:t>Business O</w:t>
            </w:r>
            <w:r w:rsidRPr="00DE714B">
              <w:rPr>
                <w:i/>
                <w:sz w:val="24"/>
                <w:szCs w:val="24"/>
                <w:lang w:val="es-MX"/>
              </w:rPr>
              <w:t xml:space="preserve">ne completo </w:t>
            </w:r>
            <w:r w:rsidR="00B83C15" w:rsidRPr="00DE714B">
              <w:rPr>
                <w:i/>
                <w:sz w:val="24"/>
                <w:szCs w:val="24"/>
                <w:lang w:val="es-MX"/>
              </w:rPr>
              <w:t>(Proyecto personalizado)</w:t>
            </w:r>
          </w:p>
          <w:p w14:paraId="2ED8ED0C" w14:textId="0B88653A" w:rsidR="003F34AC" w:rsidRPr="00DE714B" w:rsidRDefault="00B83C15" w:rsidP="00DE714B">
            <w:pPr>
              <w:pStyle w:val="Ttulo3"/>
              <w:shd w:val="clear" w:color="auto" w:fill="FFFFFF"/>
              <w:rPr>
                <w:b w:val="0"/>
                <w:i/>
                <w:sz w:val="24"/>
                <w:szCs w:val="24"/>
                <w:lang w:val="es-MX"/>
              </w:rPr>
            </w:pPr>
            <w:r w:rsidRPr="00DE714B">
              <w:rPr>
                <w:i/>
                <w:sz w:val="24"/>
                <w:szCs w:val="24"/>
                <w:lang w:val="es-MX"/>
              </w:rPr>
              <w:t>Precio</w:t>
            </w:r>
            <w:r w:rsidR="003F34AC" w:rsidRPr="00DE714B">
              <w:rPr>
                <w:i/>
                <w:sz w:val="24"/>
                <w:szCs w:val="24"/>
                <w:lang w:val="es-MX"/>
              </w:rPr>
              <w:t>:</w:t>
            </w:r>
            <w:r w:rsidR="00DE714B" w:rsidRPr="00DE714B">
              <w:rPr>
                <w:b w:val="0"/>
                <w:sz w:val="24"/>
                <w:szCs w:val="24"/>
                <w:lang w:val="es-MX"/>
              </w:rPr>
              <w:t xml:space="preserve"> </w:t>
            </w:r>
            <w:r w:rsidR="003F34AC" w:rsidRPr="00DE714B">
              <w:rPr>
                <w:b w:val="0"/>
                <w:sz w:val="24"/>
                <w:szCs w:val="24"/>
                <w:lang w:val="es-MX"/>
              </w:rPr>
              <w:t>Mensual</w:t>
            </w:r>
            <w:r w:rsidRPr="00DE714B">
              <w:rPr>
                <w:b w:val="0"/>
                <w:sz w:val="24"/>
                <w:szCs w:val="24"/>
                <w:lang w:val="es-MX"/>
              </w:rPr>
              <w:t xml:space="preserve"> $</w:t>
            </w:r>
            <w:r w:rsidR="00745921" w:rsidRPr="00DE714B">
              <w:rPr>
                <w:b w:val="0"/>
                <w:sz w:val="24"/>
                <w:szCs w:val="24"/>
                <w:lang w:val="es-MX"/>
              </w:rPr>
              <w:t xml:space="preserve">195.777 </w:t>
            </w:r>
            <w:r w:rsidR="003F34AC" w:rsidRPr="00DE714B">
              <w:rPr>
                <w:b w:val="0"/>
                <w:sz w:val="24"/>
                <w:szCs w:val="24"/>
                <w:lang w:val="es-MX"/>
              </w:rPr>
              <w:t>Anual $2.349.324</w:t>
            </w:r>
          </w:p>
          <w:p w14:paraId="132EB3E8" w14:textId="213C0B53" w:rsidR="00B83C15" w:rsidRPr="00DE714B" w:rsidRDefault="00DE714B" w:rsidP="00DE714B">
            <w:pPr>
              <w:rPr>
                <w:rFonts w:ascii="Times New Roman" w:hAnsi="Times New Roman" w:cs="Times New Roman"/>
              </w:rPr>
            </w:pPr>
            <w:r w:rsidRPr="00DE714B">
              <w:rPr>
                <w:rFonts w:ascii="Times New Roman" w:eastAsia="Times New Roman" w:hAnsi="Times New Roman" w:cs="Times New Roman"/>
                <w:bCs/>
                <w:lang w:val="es-MX"/>
              </w:rPr>
              <w:t>Se decide escoger</w:t>
            </w:r>
            <w:r w:rsidR="00B83C15" w:rsidRPr="00DE714B">
              <w:rPr>
                <w:rFonts w:ascii="Times New Roman" w:eastAsia="Times New Roman" w:hAnsi="Times New Roman" w:cs="Times New Roman"/>
                <w:bCs/>
                <w:lang w:val="es-MX"/>
              </w:rPr>
              <w:t xml:space="preserve"> este paquete ya que nos ofrece hasta 12 usuarios</w:t>
            </w:r>
            <w:r w:rsidR="000F3D7A" w:rsidRPr="00DE714B">
              <w:rPr>
                <w:rFonts w:ascii="Times New Roman" w:eastAsia="Times New Roman" w:hAnsi="Times New Roman" w:cs="Times New Roman"/>
                <w:bCs/>
                <w:lang w:val="es-MX"/>
              </w:rPr>
              <w:t xml:space="preserve">, es decir, cumple con el requisito de usuarios que necesita nuestra </w:t>
            </w:r>
            <w:r w:rsidR="000F3D7A" w:rsidRPr="00DE714B">
              <w:rPr>
                <w:rFonts w:ascii="Times New Roman" w:eastAsia="Times New Roman" w:hAnsi="Times New Roman" w:cs="Times New Roman"/>
                <w:bCs/>
                <w:lang w:val="es-MX"/>
              </w:rPr>
              <w:lastRenderedPageBreak/>
              <w:t xml:space="preserve">empresa y, además de esto, </w:t>
            </w:r>
            <w:r w:rsidRPr="00DE714B">
              <w:rPr>
                <w:rFonts w:ascii="Times New Roman" w:eastAsia="Times New Roman" w:hAnsi="Times New Roman" w:cs="Times New Roman"/>
                <w:bCs/>
                <w:lang w:val="es-MX"/>
              </w:rPr>
              <w:t xml:space="preserve">en el comparativo </w:t>
            </w:r>
            <w:r w:rsidR="00B83C15" w:rsidRPr="00DE714B">
              <w:rPr>
                <w:rFonts w:ascii="Times New Roman" w:eastAsia="Times New Roman" w:hAnsi="Times New Roman" w:cs="Times New Roman"/>
                <w:bCs/>
                <w:lang w:val="es-MX"/>
              </w:rPr>
              <w:t xml:space="preserve">con </w:t>
            </w:r>
            <w:r w:rsidRPr="00DE714B">
              <w:rPr>
                <w:rFonts w:ascii="Times New Roman" w:eastAsia="Times New Roman" w:hAnsi="Times New Roman" w:cs="Times New Roman"/>
                <w:bCs/>
                <w:lang w:val="es-MX"/>
              </w:rPr>
              <w:t xml:space="preserve">los otros softwares propuestos, cuenta con un precio rentable teniendo en cuenta los servicios que ofrece el mismo y los cuales satisfacen nuestras necesidades como empresa. </w:t>
            </w:r>
          </w:p>
        </w:tc>
        <w:tc>
          <w:tcPr>
            <w:tcW w:w="1703" w:type="dxa"/>
          </w:tcPr>
          <w:p w14:paraId="01B887AD" w14:textId="51385F49" w:rsidR="0084060A" w:rsidRPr="00DE714B" w:rsidRDefault="00B83C15" w:rsidP="0084060A">
            <w:pPr>
              <w:rPr>
                <w:rFonts w:ascii="Times New Roman" w:hAnsi="Times New Roman" w:cs="Times New Roman"/>
              </w:rPr>
            </w:pPr>
            <w:r w:rsidRPr="00DE714B">
              <w:rPr>
                <w:rFonts w:ascii="Times New Roman" w:hAnsi="Times New Roman" w:cs="Times New Roman"/>
              </w:rPr>
              <w:lastRenderedPageBreak/>
              <w:t>N</w:t>
            </w:r>
            <w:r w:rsidR="00DE714B">
              <w:rPr>
                <w:rFonts w:ascii="Times New Roman" w:hAnsi="Times New Roman" w:cs="Times New Roman"/>
              </w:rPr>
              <w:t>ube/</w:t>
            </w:r>
            <w:r w:rsidR="00DE714B" w:rsidRPr="00DE714B">
              <w:rPr>
                <w:rFonts w:ascii="Times New Roman" w:hAnsi="Times New Roman" w:cs="Times New Roman"/>
              </w:rPr>
              <w:t xml:space="preserve"> L</w:t>
            </w:r>
            <w:r w:rsidR="00DE714B">
              <w:rPr>
                <w:rFonts w:ascii="Times New Roman" w:hAnsi="Times New Roman" w:cs="Times New Roman"/>
              </w:rPr>
              <w:t xml:space="preserve">ocal. </w:t>
            </w:r>
          </w:p>
        </w:tc>
      </w:tr>
      <w:tr w:rsidR="00681E8D" w:rsidRPr="00745027" w14:paraId="375C1974" w14:textId="77777777" w:rsidTr="00681E8D">
        <w:tc>
          <w:tcPr>
            <w:tcW w:w="1394" w:type="dxa"/>
          </w:tcPr>
          <w:p w14:paraId="04BE8630" w14:textId="7C354267" w:rsidR="00681E8D" w:rsidRPr="00745027" w:rsidRDefault="00681E8D" w:rsidP="00681E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Pr="005C0EC3">
              <w:rPr>
                <w:rFonts w:ascii="Times New Roman" w:hAnsi="Times New Roman" w:cs="Times New Roman"/>
              </w:rPr>
              <w:t>elga Odoo S.A.</w:t>
            </w:r>
          </w:p>
        </w:tc>
        <w:tc>
          <w:tcPr>
            <w:tcW w:w="1286" w:type="dxa"/>
          </w:tcPr>
          <w:p w14:paraId="1C2EA486" w14:textId="224172D7" w:rsidR="00681E8D" w:rsidRPr="00745027" w:rsidRDefault="00681E8D" w:rsidP="00681E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Odoo</w:t>
            </w:r>
          </w:p>
        </w:tc>
        <w:tc>
          <w:tcPr>
            <w:tcW w:w="2801" w:type="dxa"/>
          </w:tcPr>
          <w:p w14:paraId="55BFC4C3" w14:textId="5C230D97" w:rsidR="00681E8D" w:rsidRDefault="00DE714B" w:rsidP="00681E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Ofrece los siguientes servicios de manera integrada: </w:t>
            </w:r>
          </w:p>
          <w:p w14:paraId="38EC604E" w14:textId="64C4BC14" w:rsidR="00681E8D" w:rsidRPr="00DE714B" w:rsidRDefault="00681E8D" w:rsidP="00DE714B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E714B">
              <w:rPr>
                <w:rFonts w:ascii="Times New Roman" w:hAnsi="Times New Roman" w:cs="Times New Roman"/>
              </w:rPr>
              <w:t>Facturación</w:t>
            </w:r>
            <w:r w:rsidR="00DE714B">
              <w:rPr>
                <w:rFonts w:ascii="Times New Roman" w:hAnsi="Times New Roman" w:cs="Times New Roman"/>
              </w:rPr>
              <w:t>.</w:t>
            </w:r>
            <w:r w:rsidRPr="00DE714B">
              <w:rPr>
                <w:rFonts w:ascii="Times New Roman" w:hAnsi="Times New Roman" w:cs="Times New Roman"/>
              </w:rPr>
              <w:t xml:space="preserve"> </w:t>
            </w:r>
          </w:p>
          <w:p w14:paraId="5F3766A7" w14:textId="071AF83B" w:rsidR="00681E8D" w:rsidRPr="00DE714B" w:rsidRDefault="00681E8D" w:rsidP="00DE714B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E714B">
              <w:rPr>
                <w:rFonts w:ascii="Times New Roman" w:hAnsi="Times New Roman" w:cs="Times New Roman"/>
              </w:rPr>
              <w:t>Contabilidad</w:t>
            </w:r>
            <w:r w:rsidR="00DE714B">
              <w:rPr>
                <w:rFonts w:ascii="Times New Roman" w:hAnsi="Times New Roman" w:cs="Times New Roman"/>
              </w:rPr>
              <w:t>.</w:t>
            </w:r>
            <w:r w:rsidRPr="00DE714B">
              <w:rPr>
                <w:rFonts w:ascii="Times New Roman" w:hAnsi="Times New Roman" w:cs="Times New Roman"/>
              </w:rPr>
              <w:t xml:space="preserve"> </w:t>
            </w:r>
          </w:p>
          <w:p w14:paraId="6B69F818" w14:textId="2EC9DEDE" w:rsidR="00681E8D" w:rsidRPr="00DE714B" w:rsidRDefault="00DE714B" w:rsidP="00DE714B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Conciliación bancaria.</w:t>
            </w:r>
          </w:p>
          <w:p w14:paraId="5B5FB258" w14:textId="70AE32F7" w:rsidR="00681E8D" w:rsidRPr="00DE714B" w:rsidRDefault="00681E8D" w:rsidP="00DE714B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E714B">
              <w:rPr>
                <w:rFonts w:ascii="Times New Roman" w:hAnsi="Times New Roman" w:cs="Times New Roman"/>
              </w:rPr>
              <w:t>Acumulaciones</w:t>
            </w:r>
            <w:r w:rsidR="00DE714B">
              <w:rPr>
                <w:rFonts w:ascii="Times New Roman" w:hAnsi="Times New Roman" w:cs="Times New Roman"/>
              </w:rPr>
              <w:t>.</w:t>
            </w:r>
            <w:r w:rsidRPr="00DE714B">
              <w:rPr>
                <w:rFonts w:ascii="Times New Roman" w:hAnsi="Times New Roman" w:cs="Times New Roman"/>
              </w:rPr>
              <w:t xml:space="preserve"> </w:t>
            </w:r>
          </w:p>
          <w:p w14:paraId="0149BD1A" w14:textId="5E075273" w:rsidR="00681E8D" w:rsidRPr="00DE714B" w:rsidRDefault="00DE714B" w:rsidP="00DE714B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Nó</w:t>
            </w:r>
            <w:r w:rsidR="00681E8D" w:rsidRPr="00DE714B">
              <w:rPr>
                <w:rFonts w:ascii="Times New Roman" w:hAnsi="Times New Roman" w:cs="Times New Roman"/>
              </w:rPr>
              <w:t>minas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446A6E4A" w14:textId="79098945" w:rsidR="00681E8D" w:rsidRPr="00681E8D" w:rsidRDefault="00681E8D" w:rsidP="00681E8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6" w:type="dxa"/>
          </w:tcPr>
          <w:p w14:paraId="4215DCE8" w14:textId="59F2FF9C" w:rsidR="00681E8D" w:rsidRPr="00745027" w:rsidRDefault="00681E8D" w:rsidP="00681E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Este es </w:t>
            </w:r>
            <w:r w:rsidRPr="00DE714B">
              <w:rPr>
                <w:rFonts w:ascii="Times New Roman" w:hAnsi="Times New Roman" w:cs="Times New Roman"/>
                <w:b/>
                <w:i/>
              </w:rPr>
              <w:t>gratuito</w:t>
            </w:r>
            <w:r w:rsidR="00DE714B">
              <w:rPr>
                <w:rFonts w:ascii="Times New Roman" w:hAnsi="Times New Roman" w:cs="Times New Roman"/>
                <w:b/>
                <w:i/>
              </w:rPr>
              <w:t>.</w:t>
            </w:r>
          </w:p>
        </w:tc>
        <w:tc>
          <w:tcPr>
            <w:tcW w:w="1703" w:type="dxa"/>
          </w:tcPr>
          <w:p w14:paraId="5BC889D2" w14:textId="5A44EAD9" w:rsidR="00681E8D" w:rsidRPr="00745027" w:rsidRDefault="00681E8D" w:rsidP="00681E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Local</w:t>
            </w:r>
            <w:r w:rsidR="00DE714B">
              <w:rPr>
                <w:rFonts w:ascii="Times New Roman" w:hAnsi="Times New Roman" w:cs="Times New Roman"/>
              </w:rPr>
              <w:t>.</w:t>
            </w:r>
          </w:p>
        </w:tc>
      </w:tr>
      <w:tr w:rsidR="00681E8D" w:rsidRPr="00745027" w14:paraId="1A69613F" w14:textId="77777777" w:rsidTr="00681E8D">
        <w:tc>
          <w:tcPr>
            <w:tcW w:w="1394" w:type="dxa"/>
          </w:tcPr>
          <w:p w14:paraId="0C579D2F" w14:textId="40464867" w:rsidR="00681E8D" w:rsidRPr="00745027" w:rsidRDefault="00681E8D" w:rsidP="00681E8D">
            <w:pPr>
              <w:rPr>
                <w:rFonts w:ascii="Times New Roman" w:hAnsi="Times New Roman" w:cs="Times New Roman"/>
              </w:rPr>
            </w:pPr>
            <w:r w:rsidRPr="007F0B7F">
              <w:rPr>
                <w:rFonts w:ascii="Times New Roman" w:hAnsi="Times New Roman" w:cs="Times New Roman"/>
              </w:rPr>
              <w:lastRenderedPageBreak/>
              <w:t>Querry, S.A.</w:t>
            </w:r>
          </w:p>
        </w:tc>
        <w:tc>
          <w:tcPr>
            <w:tcW w:w="1286" w:type="dxa"/>
          </w:tcPr>
          <w:p w14:paraId="1835C228" w14:textId="2AEDC0A1" w:rsidR="00681E8D" w:rsidRPr="00745027" w:rsidRDefault="00681E8D" w:rsidP="00681E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PGConta</w:t>
            </w:r>
            <w:r w:rsidR="009B5D6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01" w:type="dxa"/>
          </w:tcPr>
          <w:p w14:paraId="57F9624F" w14:textId="51EB8467" w:rsidR="00681E8D" w:rsidRPr="009B5D61" w:rsidRDefault="009B5D61" w:rsidP="00681E8D">
            <w:pPr>
              <w:rPr>
                <w:rFonts w:ascii="Times New Roman" w:hAnsi="Times New Roman" w:cs="Times New Roman"/>
              </w:rPr>
            </w:pPr>
            <w:r w:rsidRPr="009B5D61">
              <w:rPr>
                <w:rFonts w:ascii="Times New Roman" w:hAnsi="Times New Roman" w:cs="Times New Roman"/>
              </w:rPr>
              <w:t xml:space="preserve">Este software contable ofrece servicios de: </w:t>
            </w:r>
          </w:p>
          <w:p w14:paraId="153D491E" w14:textId="5EA37B6C" w:rsidR="00681E8D" w:rsidRPr="009B5D61" w:rsidRDefault="00681E8D" w:rsidP="009B5D61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9B5D61">
              <w:rPr>
                <w:rFonts w:ascii="Times New Roman" w:hAnsi="Times New Roman" w:cs="Times New Roman"/>
              </w:rPr>
              <w:t>Cuentas y asientos</w:t>
            </w:r>
            <w:r w:rsidR="009B5D61" w:rsidRPr="009B5D61">
              <w:rPr>
                <w:rFonts w:ascii="Times New Roman" w:hAnsi="Times New Roman" w:cs="Times New Roman"/>
              </w:rPr>
              <w:t xml:space="preserve"> contables. </w:t>
            </w:r>
          </w:p>
          <w:p w14:paraId="6B2AC442" w14:textId="25A47C47" w:rsidR="00681E8D" w:rsidRPr="009B5D61" w:rsidRDefault="00681E8D" w:rsidP="009B5D61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9B5D61">
              <w:rPr>
                <w:rFonts w:ascii="Times New Roman" w:hAnsi="Times New Roman" w:cs="Times New Roman"/>
              </w:rPr>
              <w:t xml:space="preserve">Informes y balances </w:t>
            </w:r>
            <w:r w:rsidR="009B5D61">
              <w:rPr>
                <w:rFonts w:ascii="Times New Roman" w:hAnsi="Times New Roman" w:cs="Times New Roman"/>
              </w:rPr>
              <w:t xml:space="preserve">muy bien estructurados. </w:t>
            </w:r>
          </w:p>
          <w:p w14:paraId="62B8194D" w14:textId="73204116" w:rsidR="00681E8D" w:rsidRPr="009B5D61" w:rsidRDefault="009B5D61" w:rsidP="009B5D61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681E8D" w:rsidRPr="009B5D61">
              <w:rPr>
                <w:rFonts w:ascii="Times New Roman" w:hAnsi="Times New Roman" w:cs="Times New Roman"/>
              </w:rPr>
              <w:t>ontabilidad</w:t>
            </w:r>
            <w:r>
              <w:rPr>
                <w:rFonts w:ascii="Times New Roman" w:hAnsi="Times New Roman" w:cs="Times New Roman"/>
              </w:rPr>
              <w:t xml:space="preserve"> general. </w:t>
            </w:r>
          </w:p>
          <w:p w14:paraId="4BAF8C98" w14:textId="356A4DC2" w:rsidR="00681E8D" w:rsidRDefault="00681E8D" w:rsidP="00681E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="009B5D61">
              <w:rPr>
                <w:rFonts w:ascii="Times New Roman" w:hAnsi="Times New Roman" w:cs="Times New Roman"/>
              </w:rPr>
              <w:t xml:space="preserve">Particularmente se caracteriza por estar en constante actualización teniendo en cuenta </w:t>
            </w:r>
            <w:r w:rsidR="006012F1">
              <w:rPr>
                <w:rFonts w:ascii="Times New Roman" w:hAnsi="Times New Roman" w:cs="Times New Roman"/>
              </w:rPr>
              <w:t xml:space="preserve">las normas contables, por lo que ofrece los siguientes paquetes de compra: </w:t>
            </w:r>
            <w:r>
              <w:rPr>
                <w:rFonts w:ascii="Times New Roman" w:hAnsi="Times New Roman" w:cs="Times New Roman"/>
              </w:rPr>
              <w:br/>
            </w:r>
          </w:p>
          <w:p w14:paraId="28B17318" w14:textId="37F7D9A4" w:rsidR="00681E8D" w:rsidRPr="006012F1" w:rsidRDefault="00681E8D" w:rsidP="006012F1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6012F1">
              <w:rPr>
                <w:rFonts w:ascii="Times New Roman" w:hAnsi="Times New Roman" w:cs="Times New Roman"/>
                <w:b/>
                <w:i/>
              </w:rPr>
              <w:t>P</w:t>
            </w:r>
            <w:r w:rsidR="006012F1" w:rsidRPr="006012F1">
              <w:rPr>
                <w:rFonts w:ascii="Times New Roman" w:hAnsi="Times New Roman" w:cs="Times New Roman"/>
                <w:b/>
                <w:i/>
              </w:rPr>
              <w:t>rograma PGC</w:t>
            </w:r>
            <w:r w:rsidR="003F34AC" w:rsidRPr="006012F1">
              <w:rPr>
                <w:rFonts w:ascii="Times New Roman" w:hAnsi="Times New Roman" w:cs="Times New Roman"/>
                <w:b/>
                <w:i/>
              </w:rPr>
              <w:t>onta</w:t>
            </w:r>
            <w:r w:rsidRPr="006012F1">
              <w:rPr>
                <w:rFonts w:ascii="Times New Roman" w:hAnsi="Times New Roman" w:cs="Times New Roman"/>
                <w:b/>
                <w:i/>
              </w:rPr>
              <w:t>:</w:t>
            </w:r>
            <w:r w:rsidRPr="006012F1">
              <w:rPr>
                <w:rFonts w:ascii="Times New Roman" w:hAnsi="Times New Roman" w:cs="Times New Roman"/>
              </w:rPr>
              <w:t xml:space="preserve"> $1.526.207,17</w:t>
            </w:r>
          </w:p>
          <w:p w14:paraId="3A992B52" w14:textId="77649BE9" w:rsidR="00681E8D" w:rsidRPr="006012F1" w:rsidRDefault="00681E8D" w:rsidP="006012F1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6012F1">
              <w:rPr>
                <w:rFonts w:ascii="Times New Roman" w:hAnsi="Times New Roman" w:cs="Times New Roman"/>
                <w:b/>
                <w:i/>
              </w:rPr>
              <w:t>Mantenimiento anual</w:t>
            </w:r>
            <w:r w:rsidR="006012F1" w:rsidRPr="006012F1"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6012F1">
              <w:rPr>
                <w:rFonts w:ascii="Times New Roman" w:hAnsi="Times New Roman" w:cs="Times New Roman"/>
                <w:b/>
                <w:i/>
              </w:rPr>
              <w:t>(Opcional):</w:t>
            </w:r>
            <w:r w:rsidRPr="006012F1">
              <w:rPr>
                <w:rFonts w:ascii="Times New Roman" w:hAnsi="Times New Roman" w:cs="Times New Roman"/>
              </w:rPr>
              <w:t xml:space="preserve"> $961.719,59</w:t>
            </w:r>
            <w:r w:rsidRPr="006012F1">
              <w:rPr>
                <w:rFonts w:ascii="Arial" w:hAnsi="Arial" w:cs="Arial"/>
                <w:color w:val="383737"/>
                <w:sz w:val="21"/>
                <w:szCs w:val="21"/>
                <w:shd w:val="clear" w:color="auto" w:fill="E1E1DD"/>
              </w:rPr>
              <w:t xml:space="preserve"> </w:t>
            </w:r>
          </w:p>
          <w:p w14:paraId="61664734" w14:textId="7813139D" w:rsidR="00681E8D" w:rsidRPr="006012F1" w:rsidRDefault="00681E8D" w:rsidP="006012F1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6012F1">
              <w:rPr>
                <w:rFonts w:ascii="Times New Roman" w:hAnsi="Times New Roman" w:cs="Times New Roman"/>
                <w:b/>
                <w:i/>
              </w:rPr>
              <w:t>Plus: Programa +</w:t>
            </w:r>
            <w:r w:rsidR="006012F1" w:rsidRPr="006012F1"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6012F1">
              <w:rPr>
                <w:rFonts w:ascii="Times New Roman" w:hAnsi="Times New Roman" w:cs="Times New Roman"/>
                <w:b/>
                <w:i/>
              </w:rPr>
              <w:t>mantenimiento anual:</w:t>
            </w:r>
            <w:r w:rsidRPr="006012F1">
              <w:rPr>
                <w:rFonts w:ascii="Times New Roman" w:hAnsi="Times New Roman" w:cs="Times New Roman"/>
              </w:rPr>
              <w:t xml:space="preserve"> $2.048.880,86</w:t>
            </w:r>
          </w:p>
        </w:tc>
        <w:tc>
          <w:tcPr>
            <w:tcW w:w="1806" w:type="dxa"/>
          </w:tcPr>
          <w:p w14:paraId="5C0FB9EC" w14:textId="754B695D" w:rsidR="00681E8D" w:rsidRDefault="006012F1" w:rsidP="00681E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decide escoger</w:t>
            </w:r>
            <w:r w:rsidR="00681E8D">
              <w:rPr>
                <w:rFonts w:ascii="Times New Roman" w:hAnsi="Times New Roman" w:cs="Times New Roman"/>
              </w:rPr>
              <w:t xml:space="preserve"> la tarifa del programa </w:t>
            </w:r>
            <w:r w:rsidR="00681E8D" w:rsidRPr="006012F1">
              <w:rPr>
                <w:rFonts w:ascii="Times New Roman" w:hAnsi="Times New Roman" w:cs="Times New Roman"/>
                <w:b/>
                <w:i/>
              </w:rPr>
              <w:t>PGC</w:t>
            </w:r>
            <w:r w:rsidRPr="006012F1">
              <w:rPr>
                <w:rFonts w:ascii="Times New Roman" w:hAnsi="Times New Roman" w:cs="Times New Roman"/>
                <w:b/>
                <w:i/>
              </w:rPr>
              <w:t xml:space="preserve">onta Plus </w:t>
            </w:r>
            <w:r>
              <w:rPr>
                <w:rFonts w:ascii="Times New Roman" w:hAnsi="Times New Roman" w:cs="Times New Roman"/>
              </w:rPr>
              <w:t xml:space="preserve">ya que esta </w:t>
            </w:r>
            <w:r w:rsidR="00681E8D">
              <w:rPr>
                <w:rFonts w:ascii="Times New Roman" w:hAnsi="Times New Roman" w:cs="Times New Roman"/>
              </w:rPr>
              <w:t xml:space="preserve">incluye tanto el programa </w:t>
            </w:r>
            <w:r>
              <w:rPr>
                <w:rFonts w:ascii="Times New Roman" w:hAnsi="Times New Roman" w:cs="Times New Roman"/>
              </w:rPr>
              <w:t xml:space="preserve">del software </w:t>
            </w:r>
            <w:r w:rsidR="00681E8D">
              <w:rPr>
                <w:rFonts w:ascii="Times New Roman" w:hAnsi="Times New Roman" w:cs="Times New Roman"/>
              </w:rPr>
              <w:t>como el mantenimiento anual</w:t>
            </w:r>
            <w:r>
              <w:rPr>
                <w:rFonts w:ascii="Times New Roman" w:hAnsi="Times New Roman" w:cs="Times New Roman"/>
              </w:rPr>
              <w:t xml:space="preserve">, el cuál </w:t>
            </w:r>
            <w:r w:rsidR="00681E8D">
              <w:rPr>
                <w:rFonts w:ascii="Times New Roman" w:hAnsi="Times New Roman" w:cs="Times New Roman"/>
              </w:rPr>
              <w:t>es necesario debido a que este software se caracteriza por estar en constantes actualizaciones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  <w:p w14:paraId="625C8CDE" w14:textId="77777777" w:rsidR="00681E8D" w:rsidRDefault="00681E8D" w:rsidP="00681E8D">
            <w:pPr>
              <w:rPr>
                <w:rFonts w:ascii="Times New Roman" w:hAnsi="Times New Roman" w:cs="Times New Roman"/>
              </w:rPr>
            </w:pPr>
          </w:p>
          <w:p w14:paraId="2BC68B74" w14:textId="1394FD56" w:rsidR="00681E8D" w:rsidRPr="00745027" w:rsidRDefault="00681E8D" w:rsidP="00681E8D">
            <w:pPr>
              <w:rPr>
                <w:rFonts w:ascii="Times New Roman" w:hAnsi="Times New Roman" w:cs="Times New Roman"/>
              </w:rPr>
            </w:pPr>
            <w:r w:rsidRPr="006012F1">
              <w:rPr>
                <w:rFonts w:ascii="Times New Roman" w:hAnsi="Times New Roman" w:cs="Times New Roman"/>
                <w:b/>
                <w:i/>
              </w:rPr>
              <w:t>Precio:</w:t>
            </w:r>
            <w:r>
              <w:rPr>
                <w:rFonts w:ascii="Times New Roman" w:hAnsi="Times New Roman" w:cs="Times New Roman"/>
              </w:rPr>
              <w:t xml:space="preserve"> $</w:t>
            </w:r>
            <w:r w:rsidRPr="00745921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.</w:t>
            </w:r>
            <w:r w:rsidRPr="00745921">
              <w:rPr>
                <w:rFonts w:ascii="Times New Roman" w:hAnsi="Times New Roman" w:cs="Times New Roman"/>
              </w:rPr>
              <w:t>048</w:t>
            </w:r>
            <w:r>
              <w:rPr>
                <w:rFonts w:ascii="Times New Roman" w:hAnsi="Times New Roman" w:cs="Times New Roman"/>
              </w:rPr>
              <w:t>.</w:t>
            </w:r>
            <w:r w:rsidRPr="00745921">
              <w:rPr>
                <w:rFonts w:ascii="Times New Roman" w:hAnsi="Times New Roman" w:cs="Times New Roman"/>
              </w:rPr>
              <w:t>880,86</w:t>
            </w:r>
          </w:p>
        </w:tc>
        <w:tc>
          <w:tcPr>
            <w:tcW w:w="1703" w:type="dxa"/>
          </w:tcPr>
          <w:p w14:paraId="7AE0BAC0" w14:textId="691601CE" w:rsidR="00681E8D" w:rsidRPr="00745027" w:rsidRDefault="00681E8D" w:rsidP="00681E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Local</w:t>
            </w:r>
            <w:r w:rsidR="006012F1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34627E3E" w14:textId="01E1D8B7" w:rsidR="0084060A" w:rsidRPr="00745027" w:rsidRDefault="0084060A" w:rsidP="0084060A">
      <w:pPr>
        <w:ind w:left="360"/>
        <w:rPr>
          <w:rFonts w:ascii="Times New Roman" w:hAnsi="Times New Roman" w:cs="Times New Roman"/>
        </w:rPr>
      </w:pPr>
    </w:p>
    <w:p w14:paraId="5043A01F" w14:textId="6E7E8286" w:rsidR="004A6CE1" w:rsidRPr="006012F1" w:rsidRDefault="004A6CE1" w:rsidP="00F42875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</w:rPr>
      </w:pPr>
      <w:r w:rsidRPr="006012F1">
        <w:rPr>
          <w:rFonts w:ascii="Times New Roman" w:hAnsi="Times New Roman" w:cs="Times New Roman"/>
          <w:b/>
        </w:rPr>
        <w:t>Seleccione un sof</w:t>
      </w:r>
      <w:r w:rsidR="003C1E23" w:rsidRPr="006012F1">
        <w:rPr>
          <w:rFonts w:ascii="Times New Roman" w:hAnsi="Times New Roman" w:cs="Times New Roman"/>
          <w:b/>
        </w:rPr>
        <w:t>t</w:t>
      </w:r>
      <w:r w:rsidRPr="006012F1">
        <w:rPr>
          <w:rFonts w:ascii="Times New Roman" w:hAnsi="Times New Roman" w:cs="Times New Roman"/>
          <w:b/>
        </w:rPr>
        <w:t xml:space="preserve">ware del listado que </w:t>
      </w:r>
      <w:r w:rsidR="003C1E23" w:rsidRPr="006012F1">
        <w:rPr>
          <w:rFonts w:ascii="Times New Roman" w:hAnsi="Times New Roman" w:cs="Times New Roman"/>
          <w:b/>
        </w:rPr>
        <w:t>cotizado en el punto # 1</w:t>
      </w:r>
      <w:r w:rsidRPr="006012F1">
        <w:rPr>
          <w:rFonts w:ascii="Times New Roman" w:hAnsi="Times New Roman" w:cs="Times New Roman"/>
          <w:b/>
        </w:rPr>
        <w:t xml:space="preserve"> y describa por qu</w:t>
      </w:r>
      <w:r w:rsidR="003C1E23" w:rsidRPr="006012F1">
        <w:rPr>
          <w:rFonts w:ascii="Times New Roman" w:hAnsi="Times New Roman" w:cs="Times New Roman"/>
          <w:b/>
        </w:rPr>
        <w:t>é</w:t>
      </w:r>
      <w:r w:rsidRPr="006012F1">
        <w:rPr>
          <w:rFonts w:ascii="Times New Roman" w:hAnsi="Times New Roman" w:cs="Times New Roman"/>
          <w:b/>
        </w:rPr>
        <w:t xml:space="preserve"> </w:t>
      </w:r>
      <w:r w:rsidR="003C1E23" w:rsidRPr="006012F1">
        <w:rPr>
          <w:rFonts w:ascii="Times New Roman" w:hAnsi="Times New Roman" w:cs="Times New Roman"/>
          <w:b/>
        </w:rPr>
        <w:t xml:space="preserve">ese </w:t>
      </w:r>
      <w:r w:rsidRPr="006012F1">
        <w:rPr>
          <w:rFonts w:ascii="Times New Roman" w:hAnsi="Times New Roman" w:cs="Times New Roman"/>
          <w:b/>
        </w:rPr>
        <w:t>ser</w:t>
      </w:r>
      <w:r w:rsidR="003C1E23" w:rsidRPr="006012F1">
        <w:rPr>
          <w:rFonts w:ascii="Times New Roman" w:hAnsi="Times New Roman" w:cs="Times New Roman"/>
          <w:b/>
        </w:rPr>
        <w:t>í</w:t>
      </w:r>
      <w:r w:rsidRPr="006012F1">
        <w:rPr>
          <w:rFonts w:ascii="Times New Roman" w:hAnsi="Times New Roman" w:cs="Times New Roman"/>
          <w:b/>
        </w:rPr>
        <w:t>a la mejor solución para la empresa</w:t>
      </w:r>
      <w:r w:rsidR="006012F1" w:rsidRPr="006012F1">
        <w:rPr>
          <w:rFonts w:ascii="Times New Roman" w:hAnsi="Times New Roman" w:cs="Times New Roman"/>
          <w:b/>
        </w:rPr>
        <w:t xml:space="preserve">. </w:t>
      </w:r>
    </w:p>
    <w:p w14:paraId="06622E11" w14:textId="77777777" w:rsidR="006012F1" w:rsidRDefault="006012F1" w:rsidP="006012F1">
      <w:pPr>
        <w:pStyle w:val="Prrafodelista"/>
        <w:rPr>
          <w:rFonts w:ascii="Times New Roman" w:hAnsi="Times New Roman" w:cs="Times New Roman"/>
        </w:rPr>
      </w:pPr>
    </w:p>
    <w:p w14:paraId="4A4C0F4A" w14:textId="77777777" w:rsidR="00BA1963" w:rsidRDefault="00A127E8" w:rsidP="00BA1963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software seleccionado después de un análisis comparativo fue </w:t>
      </w:r>
      <w:r w:rsidRPr="006012F1">
        <w:rPr>
          <w:rFonts w:ascii="Times New Roman" w:hAnsi="Times New Roman" w:cs="Times New Roman"/>
        </w:rPr>
        <w:t>SAP Business One</w:t>
      </w:r>
      <w:r>
        <w:rPr>
          <w:rFonts w:ascii="Times New Roman" w:hAnsi="Times New Roman" w:cs="Times New Roman"/>
        </w:rPr>
        <w:t xml:space="preserve">, la anterior decisión tuvo lugar a que este cuenta con diversas características, funciones y servicios que suplen las necesidades que tenemos como empresa, es decir, cuenta con un módulo amplio de contabilidad, incluido los procesos de nómina y facturación y envió de la misma. </w:t>
      </w:r>
    </w:p>
    <w:p w14:paraId="671939E7" w14:textId="62F375C7" w:rsidR="00BA1963" w:rsidRDefault="00BA1963" w:rsidP="00BA1963">
      <w:pPr>
        <w:pStyle w:val="Prrafodelista"/>
        <w:spacing w:line="360" w:lineRule="auto"/>
        <w:rPr>
          <w:rFonts w:ascii="Times New Roman" w:hAnsi="Times New Roman" w:cs="Times New Roman"/>
        </w:rPr>
      </w:pPr>
      <w:r w:rsidRPr="00BA1963">
        <w:rPr>
          <w:rFonts w:ascii="Times New Roman" w:hAnsi="Times New Roman" w:cs="Times New Roman"/>
        </w:rPr>
        <w:t xml:space="preserve">Además de lo anterior, el software cuenta con </w:t>
      </w:r>
      <w:r w:rsidR="00681E8D" w:rsidRPr="00BA1963">
        <w:rPr>
          <w:rFonts w:ascii="Times New Roman" w:hAnsi="Times New Roman" w:cs="Times New Roman"/>
        </w:rPr>
        <w:t xml:space="preserve">la tarifa </w:t>
      </w:r>
      <w:r w:rsidRPr="00BA1963">
        <w:rPr>
          <w:rFonts w:ascii="Times New Roman" w:hAnsi="Times New Roman" w:cs="Times New Roman"/>
        </w:rPr>
        <w:t xml:space="preserve">Proyecto SAP Business One completo, una tarifa personalizada que tiene un precio mensual de $195.777 y, realizando cálculos, un precio anual de $2.349.324. Dentro de esta tarifa va incluido el uso del software por 12 usuarios, otra característica rentable, teniendo en cuenta que la empresa cuenta con 10 usuarios. </w:t>
      </w:r>
    </w:p>
    <w:p w14:paraId="21FAA93C" w14:textId="22CF4F14" w:rsidR="00681E8D" w:rsidRPr="00F42875" w:rsidRDefault="00BA1963" w:rsidP="00F42875">
      <w:pPr>
        <w:pStyle w:val="Prrafodelista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Otra razón por la cual este software es la mejor solución para la empresa es porque cuenta con un ambiente de nube y local, lo cual se ajustaría a la necesidad que tenemos como </w:t>
      </w:r>
      <w:r>
        <w:rPr>
          <w:rFonts w:ascii="Times New Roman" w:hAnsi="Times New Roman" w:cs="Times New Roman"/>
        </w:rPr>
        <w:lastRenderedPageBreak/>
        <w:t>empresa puesto que 9 de los usuarios son</w:t>
      </w:r>
      <w:r w:rsidR="00F42875">
        <w:rPr>
          <w:rFonts w:ascii="Times New Roman" w:hAnsi="Times New Roman" w:cs="Times New Roman"/>
        </w:rPr>
        <w:t xml:space="preserve"> internos y 1 externo y se ahorrarían los diferentes gastos que implica un software local. </w:t>
      </w:r>
    </w:p>
    <w:p w14:paraId="0D2F7A2B" w14:textId="787E2312" w:rsidR="00F42875" w:rsidRDefault="003C1E23" w:rsidP="00F42875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</w:rPr>
      </w:pPr>
      <w:r w:rsidRPr="00F42875">
        <w:rPr>
          <w:rFonts w:ascii="Times New Roman" w:hAnsi="Times New Roman" w:cs="Times New Roman"/>
          <w:b/>
        </w:rPr>
        <w:t>Describa cuales serían los desafíos que se enfrentaría la empresa para la implementación del sistema.</w:t>
      </w:r>
      <w:r w:rsidR="0055224A" w:rsidRPr="00F42875">
        <w:rPr>
          <w:rFonts w:ascii="Times New Roman" w:hAnsi="Times New Roman" w:cs="Times New Roman"/>
          <w:b/>
        </w:rPr>
        <w:t xml:space="preserve"> Existen 9 usuarios internos y 1 externo.</w:t>
      </w:r>
    </w:p>
    <w:p w14:paraId="1A1465B3" w14:textId="77777777" w:rsidR="00F42875" w:rsidRPr="00F42875" w:rsidRDefault="00F42875" w:rsidP="00F42875">
      <w:pPr>
        <w:pStyle w:val="Prrafodelista"/>
        <w:spacing w:line="276" w:lineRule="auto"/>
        <w:rPr>
          <w:rFonts w:ascii="Times New Roman" w:hAnsi="Times New Roman" w:cs="Times New Roman"/>
          <w:b/>
        </w:rPr>
      </w:pPr>
    </w:p>
    <w:p w14:paraId="26A5CA67" w14:textId="77777777" w:rsidR="00F42875" w:rsidRPr="00F42875" w:rsidRDefault="0012192D" w:rsidP="00F42875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F42875">
        <w:rPr>
          <w:rFonts w:ascii="Times New Roman" w:hAnsi="Times New Roman" w:cs="Times New Roman"/>
        </w:rPr>
        <w:t xml:space="preserve">Debido a que la empresa nunca </w:t>
      </w:r>
      <w:r w:rsidR="00F42875" w:rsidRPr="00F42875">
        <w:rPr>
          <w:rFonts w:ascii="Times New Roman" w:hAnsi="Times New Roman" w:cs="Times New Roman"/>
        </w:rPr>
        <w:t>ha trabajado con un sistema de información contable</w:t>
      </w:r>
      <w:r w:rsidRPr="00F42875">
        <w:rPr>
          <w:rFonts w:ascii="Times New Roman" w:hAnsi="Times New Roman" w:cs="Times New Roman"/>
        </w:rPr>
        <w:t xml:space="preserve">, los empleados están acostumbrados a realizar sus procesos </w:t>
      </w:r>
      <w:r w:rsidR="00F42875" w:rsidRPr="00F42875">
        <w:rPr>
          <w:rFonts w:ascii="Times New Roman" w:hAnsi="Times New Roman" w:cs="Times New Roman"/>
        </w:rPr>
        <w:t xml:space="preserve">financieros </w:t>
      </w:r>
      <w:r w:rsidRPr="00F42875">
        <w:rPr>
          <w:rFonts w:ascii="Times New Roman" w:hAnsi="Times New Roman" w:cs="Times New Roman"/>
        </w:rPr>
        <w:t>de una manera menos sistematizada, por lo que al momento de la implementación del software podría haber dificultades con respecto a</w:t>
      </w:r>
      <w:r w:rsidR="00F42875" w:rsidRPr="00F42875">
        <w:rPr>
          <w:rFonts w:ascii="Times New Roman" w:hAnsi="Times New Roman" w:cs="Times New Roman"/>
        </w:rPr>
        <w:t xml:space="preserve">l nuevo sistema </w:t>
      </w:r>
      <w:r w:rsidRPr="00F42875">
        <w:rPr>
          <w:rFonts w:ascii="Times New Roman" w:hAnsi="Times New Roman" w:cs="Times New Roman"/>
        </w:rPr>
        <w:t xml:space="preserve">que se estaría </w:t>
      </w:r>
      <w:r w:rsidR="00F42875" w:rsidRPr="00F42875">
        <w:rPr>
          <w:rFonts w:ascii="Times New Roman" w:hAnsi="Times New Roman" w:cs="Times New Roman"/>
        </w:rPr>
        <w:t xml:space="preserve">llevando a cabo dentro de la empresa, factor que también dificultaría </w:t>
      </w:r>
      <w:r w:rsidRPr="00F42875">
        <w:rPr>
          <w:rFonts w:ascii="Times New Roman" w:hAnsi="Times New Roman" w:cs="Times New Roman"/>
        </w:rPr>
        <w:t xml:space="preserve">su posterior análisis. </w:t>
      </w:r>
    </w:p>
    <w:p w14:paraId="0327AFAD" w14:textId="0B7460C0" w:rsidR="00681E8D" w:rsidRPr="00F42875" w:rsidRDefault="00F42875" w:rsidP="00F42875">
      <w:pPr>
        <w:pStyle w:val="Prrafodelista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</w:t>
      </w:r>
      <w:r w:rsidR="00E94FCA" w:rsidRPr="00F42875">
        <w:rPr>
          <w:rFonts w:ascii="Times New Roman" w:hAnsi="Times New Roman" w:cs="Times New Roman"/>
        </w:rPr>
        <w:t xml:space="preserve"> desafío </w:t>
      </w:r>
      <w:r>
        <w:rPr>
          <w:rFonts w:ascii="Times New Roman" w:hAnsi="Times New Roman" w:cs="Times New Roman"/>
        </w:rPr>
        <w:t xml:space="preserve">más latente </w:t>
      </w:r>
      <w:r w:rsidR="00E94FCA" w:rsidRPr="00F42875">
        <w:rPr>
          <w:rFonts w:ascii="Times New Roman" w:hAnsi="Times New Roman" w:cs="Times New Roman"/>
        </w:rPr>
        <w:t>que enfrentaría la empresa con el software SAP Business One seria lograr capacitar a los</w:t>
      </w:r>
      <w:r>
        <w:rPr>
          <w:rFonts w:ascii="Times New Roman" w:hAnsi="Times New Roman" w:cs="Times New Roman"/>
        </w:rPr>
        <w:t xml:space="preserve"> usuarios, tanto internos como externos, </w:t>
      </w:r>
      <w:r w:rsidR="00E94FCA" w:rsidRPr="00F42875">
        <w:rPr>
          <w:rFonts w:ascii="Times New Roman" w:hAnsi="Times New Roman" w:cs="Times New Roman"/>
        </w:rPr>
        <w:t xml:space="preserve">para que estos tengan un buen conocimiento y manejo de cada una </w:t>
      </w:r>
      <w:r>
        <w:rPr>
          <w:rFonts w:ascii="Times New Roman" w:hAnsi="Times New Roman" w:cs="Times New Roman"/>
        </w:rPr>
        <w:t xml:space="preserve">de las funciones que este tenga para lograr una buena implementación del mismo y que eso se vea reflejado en la rentabilidad y el desarrollo de la empresa. </w:t>
      </w:r>
    </w:p>
    <w:p w14:paraId="72C23E03" w14:textId="447D4211" w:rsidR="0055224A" w:rsidRPr="00F42875" w:rsidRDefault="0055224A" w:rsidP="00F42875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</w:rPr>
      </w:pPr>
      <w:r w:rsidRPr="00F42875">
        <w:rPr>
          <w:rFonts w:ascii="Times New Roman" w:hAnsi="Times New Roman" w:cs="Times New Roman"/>
          <w:b/>
        </w:rPr>
        <w:t xml:space="preserve">Describa los pasos o las fases que llevarías a cabo para implementar el sistema de </w:t>
      </w:r>
      <w:r w:rsidR="00316CEF" w:rsidRPr="00F42875">
        <w:rPr>
          <w:rFonts w:ascii="Times New Roman" w:hAnsi="Times New Roman" w:cs="Times New Roman"/>
          <w:b/>
        </w:rPr>
        <w:t>información</w:t>
      </w:r>
      <w:r w:rsidRPr="00F42875">
        <w:rPr>
          <w:rFonts w:ascii="Times New Roman" w:hAnsi="Times New Roman" w:cs="Times New Roman"/>
          <w:b/>
          <w:lang w:val="es-ES_tradnl"/>
        </w:rPr>
        <w:t xml:space="preserve"> seleccionado.</w:t>
      </w:r>
    </w:p>
    <w:p w14:paraId="0B062B4A" w14:textId="619E68C1" w:rsidR="00681E8D" w:rsidRPr="006C1C9D" w:rsidRDefault="00E94FCA" w:rsidP="006C1C9D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6C1C9D">
        <w:rPr>
          <w:rFonts w:ascii="Times New Roman" w:hAnsi="Times New Roman" w:cs="Times New Roman"/>
        </w:rPr>
        <w:t xml:space="preserve">Identificar </w:t>
      </w:r>
      <w:r w:rsidR="006C1C9D">
        <w:rPr>
          <w:rFonts w:ascii="Times New Roman" w:hAnsi="Times New Roman" w:cs="Times New Roman"/>
        </w:rPr>
        <w:t xml:space="preserve">los </w:t>
      </w:r>
      <w:r w:rsidRPr="006C1C9D">
        <w:rPr>
          <w:rFonts w:ascii="Times New Roman" w:hAnsi="Times New Roman" w:cs="Times New Roman"/>
        </w:rPr>
        <w:t>objetivo</w:t>
      </w:r>
      <w:r w:rsidR="006C1C9D">
        <w:rPr>
          <w:rFonts w:ascii="Times New Roman" w:hAnsi="Times New Roman" w:cs="Times New Roman"/>
        </w:rPr>
        <w:t>s</w:t>
      </w:r>
      <w:r w:rsidRPr="006C1C9D">
        <w:rPr>
          <w:rFonts w:ascii="Times New Roman" w:hAnsi="Times New Roman" w:cs="Times New Roman"/>
        </w:rPr>
        <w:t xml:space="preserve"> </w:t>
      </w:r>
      <w:r w:rsidR="006C1C9D">
        <w:rPr>
          <w:rFonts w:ascii="Times New Roman" w:hAnsi="Times New Roman" w:cs="Times New Roman"/>
        </w:rPr>
        <w:t xml:space="preserve">de la </w:t>
      </w:r>
      <w:r w:rsidR="006C1C9D" w:rsidRPr="006C1C9D">
        <w:rPr>
          <w:rFonts w:ascii="Times New Roman" w:hAnsi="Times New Roman" w:cs="Times New Roman"/>
        </w:rPr>
        <w:t>implementac</w:t>
      </w:r>
      <w:r w:rsidR="006C1C9D">
        <w:rPr>
          <w:rFonts w:ascii="Times New Roman" w:hAnsi="Times New Roman" w:cs="Times New Roman"/>
        </w:rPr>
        <w:t xml:space="preserve">ión del software a nivel organizacional. </w:t>
      </w:r>
    </w:p>
    <w:p w14:paraId="33A0FBB4" w14:textId="732FC6BD" w:rsidR="00035242" w:rsidRDefault="00035242" w:rsidP="006C1C9D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Analizar los requerimientos que debe tener el software </w:t>
      </w:r>
      <w:r w:rsidR="006C1C9D">
        <w:rPr>
          <w:rFonts w:ascii="Times New Roman" w:hAnsi="Times New Roman" w:cs="Times New Roman"/>
        </w:rPr>
        <w:t xml:space="preserve">de acuerdo </w:t>
      </w:r>
      <w:r>
        <w:rPr>
          <w:rFonts w:ascii="Times New Roman" w:hAnsi="Times New Roman" w:cs="Times New Roman"/>
        </w:rPr>
        <w:t>a las actividades contables de la empresa.</w:t>
      </w:r>
    </w:p>
    <w:p w14:paraId="3818A4D4" w14:textId="7ED8D001" w:rsidR="00035242" w:rsidRDefault="00035242" w:rsidP="006C1C9D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Analizar las diversas opciones de </w:t>
      </w:r>
      <w:r w:rsidR="006C1C9D">
        <w:rPr>
          <w:rFonts w:ascii="Times New Roman" w:hAnsi="Times New Roman" w:cs="Times New Roman"/>
        </w:rPr>
        <w:t xml:space="preserve">sistemas de información contable </w:t>
      </w:r>
      <w:r>
        <w:rPr>
          <w:rFonts w:ascii="Times New Roman" w:hAnsi="Times New Roman" w:cs="Times New Roman"/>
        </w:rPr>
        <w:t>que of</w:t>
      </w:r>
      <w:r w:rsidR="006C1C9D">
        <w:rPr>
          <w:rFonts w:ascii="Times New Roman" w:hAnsi="Times New Roman" w:cs="Times New Roman"/>
        </w:rPr>
        <w:t>rece el mercado, teniendo en cue</w:t>
      </w:r>
      <w:r>
        <w:rPr>
          <w:rFonts w:ascii="Times New Roman" w:hAnsi="Times New Roman" w:cs="Times New Roman"/>
        </w:rPr>
        <w:t xml:space="preserve">nta la </w:t>
      </w:r>
      <w:r w:rsidR="006C1C9D">
        <w:rPr>
          <w:rFonts w:ascii="Times New Roman" w:hAnsi="Times New Roman" w:cs="Times New Roman"/>
        </w:rPr>
        <w:t>solvencia económica</w:t>
      </w:r>
      <w:r>
        <w:rPr>
          <w:rFonts w:ascii="Times New Roman" w:hAnsi="Times New Roman" w:cs="Times New Roman"/>
        </w:rPr>
        <w:t xml:space="preserve"> que tiene la empresa para ello.  </w:t>
      </w:r>
    </w:p>
    <w:p w14:paraId="04B1B8EB" w14:textId="07410806" w:rsidR="00035242" w:rsidRDefault="00035242" w:rsidP="006C1C9D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Escoger el software que mayor se adapte a las necesidades de la empresa</w:t>
      </w:r>
      <w:r w:rsidR="006C1C9D">
        <w:rPr>
          <w:rFonts w:ascii="Times New Roman" w:hAnsi="Times New Roman" w:cs="Times New Roman"/>
        </w:rPr>
        <w:t xml:space="preserve"> y </w:t>
      </w:r>
      <w:r>
        <w:rPr>
          <w:rFonts w:ascii="Times New Roman" w:hAnsi="Times New Roman" w:cs="Times New Roman"/>
        </w:rPr>
        <w:t>que permita el cumplimiento del objetivo por el cual se desea implementar.</w:t>
      </w:r>
    </w:p>
    <w:p w14:paraId="6D8B3105" w14:textId="39F0C66D" w:rsidR="00035242" w:rsidRDefault="00035242" w:rsidP="006C1C9D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Compra del software.</w:t>
      </w:r>
    </w:p>
    <w:p w14:paraId="0F00DD66" w14:textId="0D9578AF" w:rsidR="00035242" w:rsidRDefault="00035242" w:rsidP="006C1C9D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Capacitación a los </w:t>
      </w:r>
      <w:r w:rsidR="006C1C9D">
        <w:rPr>
          <w:rFonts w:ascii="Times New Roman" w:hAnsi="Times New Roman" w:cs="Times New Roman"/>
        </w:rPr>
        <w:t xml:space="preserve">usuarios </w:t>
      </w:r>
      <w:r>
        <w:rPr>
          <w:rFonts w:ascii="Times New Roman" w:hAnsi="Times New Roman" w:cs="Times New Roman"/>
        </w:rPr>
        <w:t>sobre el manejo de este.</w:t>
      </w:r>
    </w:p>
    <w:p w14:paraId="686064D0" w14:textId="6DA10F3D" w:rsidR="00E94FCA" w:rsidRPr="006C1C9D" w:rsidRDefault="00035242" w:rsidP="006C1C9D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Implementación del software. </w:t>
      </w:r>
    </w:p>
    <w:p w14:paraId="02C83A1C" w14:textId="56D27FFC" w:rsidR="002D78FA" w:rsidRPr="006C1C9D" w:rsidRDefault="00745027" w:rsidP="006C1C9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</w:rPr>
      </w:pPr>
      <w:r w:rsidRPr="006C1C9D">
        <w:rPr>
          <w:rFonts w:ascii="Times New Roman" w:hAnsi="Times New Roman" w:cs="Times New Roman"/>
          <w:b/>
        </w:rPr>
        <w:t>¿En qué fecha la empresa debe emitir la nómina electrónica?</w:t>
      </w:r>
      <w:r w:rsidR="00E46D25" w:rsidRPr="006C1C9D">
        <w:rPr>
          <w:rFonts w:ascii="Times New Roman" w:hAnsi="Times New Roman" w:cs="Times New Roman"/>
          <w:b/>
        </w:rPr>
        <w:t xml:space="preserve"> </w:t>
      </w:r>
      <w:r w:rsidRPr="006C1C9D">
        <w:rPr>
          <w:rFonts w:ascii="Times New Roman" w:hAnsi="Times New Roman" w:cs="Times New Roman"/>
          <w:b/>
        </w:rPr>
        <w:t>¿Cuáles son las consecuencias de no emitir la nómina electrónica según los plazos de la DIAN?</w:t>
      </w:r>
      <w:r w:rsidR="00B3668B" w:rsidRPr="006C1C9D">
        <w:rPr>
          <w:rFonts w:ascii="Times New Roman" w:hAnsi="Times New Roman" w:cs="Times New Roman"/>
          <w:b/>
        </w:rPr>
        <w:t xml:space="preserve"> </w:t>
      </w:r>
    </w:p>
    <w:p w14:paraId="715EEEB9" w14:textId="6010CFB9" w:rsidR="006922A5" w:rsidRDefault="00035242" w:rsidP="005724BD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6922A5">
        <w:rPr>
          <w:rFonts w:ascii="Times New Roman" w:hAnsi="Times New Roman" w:cs="Times New Roman"/>
        </w:rPr>
        <w:t xml:space="preserve">En Colombia, la fecha en la que una empresa debe emitir la nómina electrónica está regulada por la Dirección de Impuestos y Aduanas Nacionales (DIAN) y puede </w:t>
      </w:r>
      <w:r w:rsidR="006922A5">
        <w:rPr>
          <w:rFonts w:ascii="Times New Roman" w:hAnsi="Times New Roman" w:cs="Times New Roman"/>
        </w:rPr>
        <w:t xml:space="preserve">variar según el periodo de pago, la frecuencia de pago, los plazos de emisión, el envío y recepción y las obligaciones detalladas que deben tener estos reportes. </w:t>
      </w:r>
    </w:p>
    <w:p w14:paraId="3F1FB2A8" w14:textId="77777777" w:rsidR="006922A5" w:rsidRDefault="006922A5" w:rsidP="005724BD">
      <w:pPr>
        <w:pStyle w:val="Prrafodelista"/>
        <w:spacing w:line="360" w:lineRule="auto"/>
        <w:rPr>
          <w:rFonts w:ascii="Times New Roman" w:hAnsi="Times New Roman" w:cs="Times New Roman"/>
        </w:rPr>
      </w:pPr>
    </w:p>
    <w:p w14:paraId="52F65977" w14:textId="39ABCB7B" w:rsidR="00035242" w:rsidRPr="00035242" w:rsidRDefault="006922A5" w:rsidP="005724BD">
      <w:pPr>
        <w:pStyle w:val="Prrafodelista"/>
        <w:spacing w:line="360" w:lineRule="auto"/>
        <w:rPr>
          <w:rFonts w:ascii="Times New Roman" w:hAnsi="Times New Roman" w:cs="Times New Roman"/>
        </w:rPr>
      </w:pPr>
      <w:r w:rsidRPr="006922A5">
        <w:rPr>
          <w:rFonts w:ascii="Times New Roman" w:hAnsi="Times New Roman" w:cs="Times New Roman"/>
          <w:b/>
          <w:i/>
        </w:rPr>
        <w:lastRenderedPageBreak/>
        <w:t>Frecuencia de Pago:</w:t>
      </w:r>
      <w:r w:rsidR="00035242" w:rsidRPr="00035242">
        <w:rPr>
          <w:rFonts w:ascii="Times New Roman" w:hAnsi="Times New Roman" w:cs="Times New Roman"/>
        </w:rPr>
        <w:t xml:space="preserve"> En Colombia, las empresas pueden tener ciclos de pago mensuales, quincenales u otras frecuencias, y la nómina debe emitirse al final de cada uno de estos periodos.</w:t>
      </w:r>
    </w:p>
    <w:p w14:paraId="4FD308DD" w14:textId="77777777" w:rsidR="00035242" w:rsidRPr="00035242" w:rsidRDefault="00035242" w:rsidP="005724BD">
      <w:pPr>
        <w:pStyle w:val="Prrafodelista"/>
        <w:spacing w:line="360" w:lineRule="auto"/>
        <w:rPr>
          <w:rFonts w:ascii="Times New Roman" w:hAnsi="Times New Roman" w:cs="Times New Roman"/>
        </w:rPr>
      </w:pPr>
    </w:p>
    <w:p w14:paraId="6E07EFEE" w14:textId="762C12B8" w:rsidR="00035242" w:rsidRPr="00035242" w:rsidRDefault="006922A5" w:rsidP="005724BD">
      <w:pPr>
        <w:pStyle w:val="Prrafodelista"/>
        <w:spacing w:line="360" w:lineRule="auto"/>
        <w:rPr>
          <w:rFonts w:ascii="Times New Roman" w:hAnsi="Times New Roman" w:cs="Times New Roman"/>
        </w:rPr>
      </w:pPr>
      <w:r w:rsidRPr="006922A5">
        <w:rPr>
          <w:rFonts w:ascii="Times New Roman" w:hAnsi="Times New Roman" w:cs="Times New Roman"/>
          <w:b/>
          <w:i/>
        </w:rPr>
        <w:t>Plazos de Emisión:</w:t>
      </w:r>
      <w:r>
        <w:rPr>
          <w:rFonts w:ascii="Times New Roman" w:hAnsi="Times New Roman" w:cs="Times New Roman"/>
        </w:rPr>
        <w:t xml:space="preserve"> </w:t>
      </w:r>
      <w:r w:rsidR="00035242" w:rsidRPr="00035242">
        <w:rPr>
          <w:rFonts w:ascii="Times New Roman" w:hAnsi="Times New Roman" w:cs="Times New Roman"/>
        </w:rPr>
        <w:t xml:space="preserve">Según la DIAN, la nómina electrónica debe ser emitida dentro de los tres (3) días hábiles siguientes al cierre del periodo de pago. Esto significa </w:t>
      </w:r>
      <w:r w:rsidRPr="00035242">
        <w:rPr>
          <w:rFonts w:ascii="Times New Roman" w:hAnsi="Times New Roman" w:cs="Times New Roman"/>
        </w:rPr>
        <w:t>que,</w:t>
      </w:r>
      <w:r w:rsidR="00035242" w:rsidRPr="00035242">
        <w:rPr>
          <w:rFonts w:ascii="Times New Roman" w:hAnsi="Times New Roman" w:cs="Times New Roman"/>
        </w:rPr>
        <w:t xml:space="preserve"> si una empresa realiza pagos mensuales, la nómina electrónica debe ser emitida en los primeros tres días hábiles del mes siguiente al que corresponde el pago.</w:t>
      </w:r>
    </w:p>
    <w:p w14:paraId="418C8202" w14:textId="77777777" w:rsidR="00035242" w:rsidRPr="00035242" w:rsidRDefault="00035242" w:rsidP="005724BD">
      <w:pPr>
        <w:pStyle w:val="Prrafodelista"/>
        <w:spacing w:line="360" w:lineRule="auto"/>
        <w:rPr>
          <w:rFonts w:ascii="Times New Roman" w:hAnsi="Times New Roman" w:cs="Times New Roman"/>
        </w:rPr>
      </w:pPr>
    </w:p>
    <w:p w14:paraId="46646D01" w14:textId="1A9B1AF8" w:rsidR="00035242" w:rsidRPr="00035242" w:rsidRDefault="006922A5" w:rsidP="005724BD">
      <w:pPr>
        <w:pStyle w:val="Prrafodelista"/>
        <w:spacing w:line="360" w:lineRule="auto"/>
        <w:rPr>
          <w:rFonts w:ascii="Times New Roman" w:hAnsi="Times New Roman" w:cs="Times New Roman"/>
        </w:rPr>
      </w:pPr>
      <w:r w:rsidRPr="006922A5">
        <w:rPr>
          <w:rFonts w:ascii="Times New Roman" w:hAnsi="Times New Roman" w:cs="Times New Roman"/>
          <w:b/>
          <w:i/>
        </w:rPr>
        <w:t>Envío y Recepción:</w:t>
      </w:r>
      <w:r>
        <w:rPr>
          <w:rFonts w:ascii="Times New Roman" w:hAnsi="Times New Roman" w:cs="Times New Roman"/>
        </w:rPr>
        <w:t xml:space="preserve"> </w:t>
      </w:r>
      <w:r w:rsidR="00035242" w:rsidRPr="00035242">
        <w:rPr>
          <w:rFonts w:ascii="Times New Roman" w:hAnsi="Times New Roman" w:cs="Times New Roman"/>
        </w:rPr>
        <w:t>Además de emitir la nómina electrónica, las empresas deben enviarla a sus empleados y a la DIAN dentro de los plazos establecidos. Los empleados deben recibir sus nóminas electrónicas dentro de los cinco (5) días hábiles siguientes a la fecha de cierre del periodo de pago.</w:t>
      </w:r>
    </w:p>
    <w:p w14:paraId="15B696E2" w14:textId="77777777" w:rsidR="00035242" w:rsidRPr="00035242" w:rsidRDefault="00035242" w:rsidP="005724BD">
      <w:pPr>
        <w:pStyle w:val="Prrafodelista"/>
        <w:spacing w:line="360" w:lineRule="auto"/>
        <w:rPr>
          <w:rFonts w:ascii="Times New Roman" w:hAnsi="Times New Roman" w:cs="Times New Roman"/>
        </w:rPr>
      </w:pPr>
    </w:p>
    <w:p w14:paraId="18C71593" w14:textId="2948D2DA" w:rsidR="00035242" w:rsidRPr="00035242" w:rsidRDefault="005724BD" w:rsidP="005724BD">
      <w:pPr>
        <w:pStyle w:val="Prrafodelista"/>
        <w:spacing w:line="360" w:lineRule="auto"/>
        <w:rPr>
          <w:rFonts w:ascii="Times New Roman" w:hAnsi="Times New Roman" w:cs="Times New Roman"/>
        </w:rPr>
      </w:pPr>
      <w:r w:rsidRPr="005724BD">
        <w:rPr>
          <w:rFonts w:ascii="Times New Roman" w:hAnsi="Times New Roman" w:cs="Times New Roman"/>
          <w:b/>
          <w:i/>
        </w:rPr>
        <w:t>Obligaciones de Reporte:</w:t>
      </w:r>
      <w:r w:rsidRPr="00035242">
        <w:rPr>
          <w:rFonts w:ascii="Times New Roman" w:hAnsi="Times New Roman" w:cs="Times New Roman"/>
        </w:rPr>
        <w:t xml:space="preserve"> La</w:t>
      </w:r>
      <w:r w:rsidR="00035242" w:rsidRPr="00035242">
        <w:rPr>
          <w:rFonts w:ascii="Times New Roman" w:hAnsi="Times New Roman" w:cs="Times New Roman"/>
        </w:rPr>
        <w:t xml:space="preserve"> DIAN también exige a las empresas reportar información detallada sobre la nómina electrónica, incluyendo los datos de los empleados y los valores pagados. Este reporte debe realizarse de acuerdo con los plazos y procedim</w:t>
      </w:r>
      <w:r>
        <w:rPr>
          <w:rFonts w:ascii="Times New Roman" w:hAnsi="Times New Roman" w:cs="Times New Roman"/>
        </w:rPr>
        <w:t xml:space="preserve">ientos establecidos por la DIAN, es decir, </w:t>
      </w:r>
      <w:r w:rsidRPr="005724BD">
        <w:rPr>
          <w:rFonts w:ascii="Times New Roman" w:hAnsi="Times New Roman" w:cs="Times New Roman"/>
        </w:rPr>
        <w:t>los diez primeros días hábiles de cada mes.</w:t>
      </w:r>
    </w:p>
    <w:p w14:paraId="28936818" w14:textId="77777777" w:rsidR="00035242" w:rsidRPr="00035242" w:rsidRDefault="00035242" w:rsidP="00035242">
      <w:pPr>
        <w:pStyle w:val="Prrafodelista"/>
        <w:rPr>
          <w:rFonts w:ascii="Times New Roman" w:hAnsi="Times New Roman" w:cs="Times New Roman"/>
        </w:rPr>
      </w:pPr>
    </w:p>
    <w:p w14:paraId="7A5CCA9E" w14:textId="78249ECE" w:rsidR="00035242" w:rsidRDefault="00035242" w:rsidP="005724BD">
      <w:pPr>
        <w:spacing w:line="360" w:lineRule="auto"/>
        <w:rPr>
          <w:rFonts w:ascii="Times New Roman" w:hAnsi="Times New Roman" w:cs="Times New Roman"/>
        </w:rPr>
      </w:pPr>
      <w:r w:rsidRPr="00035242">
        <w:rPr>
          <w:rFonts w:ascii="Times New Roman" w:hAnsi="Times New Roman" w:cs="Times New Roman"/>
        </w:rPr>
        <w:t>La no emisión de la nómina electrónica en Colombia de acuerdo con los plazos establecidos por la DIAN (Dirección de Impuestos y Aduanas Nacionales) puede tener varias consecuencias negativas para las empresas, ya que esto implica el incumplimiento de las obligaciones tributarias y fiscales. Algunas de las consecuencias más comunes de no emitir la nómina electrónica e</w:t>
      </w:r>
      <w:r w:rsidR="005724BD">
        <w:rPr>
          <w:rFonts w:ascii="Times New Roman" w:hAnsi="Times New Roman" w:cs="Times New Roman"/>
        </w:rPr>
        <w:t xml:space="preserve">n los plazos indicados incluyen sanciones y multas, problemas legales, pérdida de beneficios fiscales y rechazo de deducciones. </w:t>
      </w:r>
    </w:p>
    <w:p w14:paraId="63AC6866" w14:textId="6F3B729F" w:rsidR="005724BD" w:rsidRDefault="005724BD" w:rsidP="005724BD">
      <w:pPr>
        <w:spacing w:line="360" w:lineRule="auto"/>
        <w:rPr>
          <w:rFonts w:ascii="Times New Roman" w:hAnsi="Times New Roman" w:cs="Times New Roman"/>
        </w:rPr>
      </w:pPr>
      <w:r w:rsidRPr="00035242">
        <w:rPr>
          <w:rFonts w:ascii="Times New Roman" w:hAnsi="Times New Roman" w:cs="Times New Roman"/>
        </w:rPr>
        <w:t xml:space="preserve">Para evitar estas consecuencias negativas, es esencial que las empresas cumplan con los plazos y requisitos establecidos por la DIAN en relación con la emisión de la nómina electrónica y otras obligaciones fiscales. Esto implica mantener registros precisos, utilizar sistemas de nómina electrónica adecuados y estar al tanto de las regulaciones fiscales en constante cambio en Colombia. Además, es recomendable buscar asesoramiento profesional para garantizar el cumplimiento correcto de las obligaciones tributarias y evitar </w:t>
      </w:r>
      <w:r w:rsidR="000C4E1C">
        <w:rPr>
          <w:rFonts w:ascii="Times New Roman" w:hAnsi="Times New Roman" w:cs="Times New Roman"/>
        </w:rPr>
        <w:t xml:space="preserve">problemas legales y financieros (DIAN, s.f). </w:t>
      </w:r>
    </w:p>
    <w:p w14:paraId="19F8E944" w14:textId="494BD1A7" w:rsidR="000C4E1C" w:rsidRDefault="000C4E1C" w:rsidP="005724BD">
      <w:pPr>
        <w:spacing w:line="360" w:lineRule="auto"/>
        <w:rPr>
          <w:rFonts w:ascii="Times New Roman" w:hAnsi="Times New Roman" w:cs="Times New Roman"/>
        </w:rPr>
      </w:pPr>
    </w:p>
    <w:p w14:paraId="7CB6E09C" w14:textId="7965DE20" w:rsidR="000C4E1C" w:rsidRPr="000C4E1C" w:rsidRDefault="000C4E1C" w:rsidP="005724BD">
      <w:pPr>
        <w:spacing w:line="360" w:lineRule="auto"/>
        <w:rPr>
          <w:rFonts w:ascii="Times New Roman" w:hAnsi="Times New Roman" w:cs="Times New Roman"/>
          <w:b/>
        </w:rPr>
      </w:pPr>
      <w:r w:rsidRPr="000C4E1C">
        <w:rPr>
          <w:rFonts w:ascii="Times New Roman" w:hAnsi="Times New Roman" w:cs="Times New Roman"/>
          <w:b/>
        </w:rPr>
        <w:lastRenderedPageBreak/>
        <w:t>BIBLIOGRAFÍA</w:t>
      </w:r>
    </w:p>
    <w:p w14:paraId="540772CD" w14:textId="1CA7817B" w:rsidR="000C4E1C" w:rsidRPr="00035242" w:rsidRDefault="000C4E1C" w:rsidP="005724B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DIAN. (s.f). </w:t>
      </w:r>
      <w:r w:rsidRPr="000C4E1C">
        <w:rPr>
          <w:rFonts w:ascii="Times New Roman" w:hAnsi="Times New Roman" w:cs="Times New Roman"/>
        </w:rPr>
        <w:t>Abecé Documento So</w:t>
      </w:r>
      <w:bookmarkStart w:id="0" w:name="_GoBack"/>
      <w:bookmarkEnd w:id="0"/>
      <w:r w:rsidRPr="000C4E1C">
        <w:rPr>
          <w:rFonts w:ascii="Times New Roman" w:hAnsi="Times New Roman" w:cs="Times New Roman"/>
        </w:rPr>
        <w:t>porte de Nómina Electrónica</w:t>
      </w:r>
      <w:r>
        <w:rPr>
          <w:rFonts w:ascii="Times New Roman" w:hAnsi="Times New Roman" w:cs="Times New Roman"/>
        </w:rPr>
        <w:t xml:space="preserve">. </w:t>
      </w:r>
      <w:hyperlink r:id="rId6" w:history="1">
        <w:r w:rsidRPr="00A00F3D">
          <w:rPr>
            <w:rStyle w:val="Hipervnculo"/>
            <w:rFonts w:ascii="Times New Roman" w:hAnsi="Times New Roman" w:cs="Times New Roman"/>
          </w:rPr>
          <w:t>https://www.dian.gov.co/Prensa/Aprendelo-en-un-DIAN-X3/Paginas/Abece-Documento-Soporte-de-Nomina-Electronica.aspx</w:t>
        </w:r>
      </w:hyperlink>
      <w:r>
        <w:rPr>
          <w:rFonts w:ascii="Times New Roman" w:hAnsi="Times New Roman" w:cs="Times New Roman"/>
        </w:rPr>
        <w:t xml:space="preserve"> </w:t>
      </w:r>
    </w:p>
    <w:p w14:paraId="7C54FE4A" w14:textId="77777777" w:rsidR="005724BD" w:rsidRPr="00035242" w:rsidRDefault="005724BD" w:rsidP="00035242">
      <w:pPr>
        <w:rPr>
          <w:rFonts w:ascii="Times New Roman" w:hAnsi="Times New Roman" w:cs="Times New Roman"/>
        </w:rPr>
      </w:pPr>
    </w:p>
    <w:p w14:paraId="17CFE449" w14:textId="202DEE15" w:rsidR="00035242" w:rsidRPr="00035242" w:rsidRDefault="00035242" w:rsidP="00035242">
      <w:pPr>
        <w:rPr>
          <w:rFonts w:ascii="Times New Roman" w:hAnsi="Times New Roman" w:cs="Times New Roman"/>
        </w:rPr>
      </w:pPr>
    </w:p>
    <w:sectPr w:rsidR="00035242" w:rsidRPr="00035242" w:rsidSect="00347B9E">
      <w:pgSz w:w="12240" w:h="15840"/>
      <w:pgMar w:top="62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503725"/>
    <w:multiLevelType w:val="hybridMultilevel"/>
    <w:tmpl w:val="987A1BF4"/>
    <w:lvl w:ilvl="0" w:tplc="B95CA99E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A20877"/>
    <w:multiLevelType w:val="hybridMultilevel"/>
    <w:tmpl w:val="C3F89BE4"/>
    <w:lvl w:ilvl="0" w:tplc="73CAA1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157F0D"/>
    <w:multiLevelType w:val="hybridMultilevel"/>
    <w:tmpl w:val="715C3F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9D045A"/>
    <w:multiLevelType w:val="hybridMultilevel"/>
    <w:tmpl w:val="486603DA"/>
    <w:lvl w:ilvl="0" w:tplc="66E6E6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CE32C2"/>
    <w:multiLevelType w:val="hybridMultilevel"/>
    <w:tmpl w:val="32FEB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B879D9"/>
    <w:multiLevelType w:val="hybridMultilevel"/>
    <w:tmpl w:val="ACFA9D72"/>
    <w:lvl w:ilvl="0" w:tplc="C802A1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9F4"/>
    <w:rsid w:val="00035242"/>
    <w:rsid w:val="000629F4"/>
    <w:rsid w:val="000C4E1C"/>
    <w:rsid w:val="000F3D7A"/>
    <w:rsid w:val="0012192D"/>
    <w:rsid w:val="00162E52"/>
    <w:rsid w:val="001E2FC3"/>
    <w:rsid w:val="002C2E0D"/>
    <w:rsid w:val="002D78FA"/>
    <w:rsid w:val="00316CEF"/>
    <w:rsid w:val="00347B9E"/>
    <w:rsid w:val="003C1E23"/>
    <w:rsid w:val="003F34AC"/>
    <w:rsid w:val="0045727B"/>
    <w:rsid w:val="00465879"/>
    <w:rsid w:val="004A6CE1"/>
    <w:rsid w:val="004D7EC6"/>
    <w:rsid w:val="0055224A"/>
    <w:rsid w:val="005724BD"/>
    <w:rsid w:val="005C0EC3"/>
    <w:rsid w:val="006012F1"/>
    <w:rsid w:val="00681E8D"/>
    <w:rsid w:val="006922A5"/>
    <w:rsid w:val="006C1C9D"/>
    <w:rsid w:val="00745027"/>
    <w:rsid w:val="00745921"/>
    <w:rsid w:val="00780674"/>
    <w:rsid w:val="007E1844"/>
    <w:rsid w:val="007E4456"/>
    <w:rsid w:val="007E7D09"/>
    <w:rsid w:val="007F0B7F"/>
    <w:rsid w:val="00833C7A"/>
    <w:rsid w:val="0084060A"/>
    <w:rsid w:val="00860D49"/>
    <w:rsid w:val="008B7233"/>
    <w:rsid w:val="008F4B66"/>
    <w:rsid w:val="009B5D61"/>
    <w:rsid w:val="00A127E8"/>
    <w:rsid w:val="00B16B15"/>
    <w:rsid w:val="00B3668B"/>
    <w:rsid w:val="00B83C15"/>
    <w:rsid w:val="00BA1963"/>
    <w:rsid w:val="00CF3AFF"/>
    <w:rsid w:val="00D61284"/>
    <w:rsid w:val="00DE714B"/>
    <w:rsid w:val="00E46D25"/>
    <w:rsid w:val="00E94FCA"/>
    <w:rsid w:val="00F42875"/>
    <w:rsid w:val="00F9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C416C"/>
  <w15:chartTrackingRefBased/>
  <w15:docId w15:val="{0074D6A0-B164-5F4C-9ABD-FC58CB254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2E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162E5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184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29F4"/>
    <w:pPr>
      <w:ind w:left="720"/>
      <w:contextualSpacing/>
    </w:pPr>
  </w:style>
  <w:style w:type="table" w:styleId="Tablaconcuadrcula">
    <w:name w:val="Table Grid"/>
    <w:basedOn w:val="Tablanormal"/>
    <w:uiPriority w:val="39"/>
    <w:rsid w:val="008406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162E5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extitemtextitemheaderlinkblack--clckc">
    <w:name w:val="textitem__textitemheaderlinkblack--clckc"/>
    <w:basedOn w:val="Fuentedeprrafopredeter"/>
    <w:rsid w:val="00162E52"/>
  </w:style>
  <w:style w:type="character" w:customStyle="1" w:styleId="Ttulo2Car">
    <w:name w:val="Título 2 Car"/>
    <w:basedOn w:val="Fuentedeprrafopredeter"/>
    <w:link w:val="Ttulo2"/>
    <w:uiPriority w:val="9"/>
    <w:rsid w:val="00162E5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E1844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character" w:styleId="Hipervnculo">
    <w:name w:val="Hyperlink"/>
    <w:basedOn w:val="Fuentedeprrafopredeter"/>
    <w:uiPriority w:val="99"/>
    <w:unhideWhenUsed/>
    <w:rsid w:val="000C4E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an.gov.co/Prensa/Aprendelo-en-un-DIAN-X3/Paginas/Abece-Documento-Soporte-de-Nomina-Electronica.asp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6</Pages>
  <Words>1410</Words>
  <Characters>7759</Characters>
  <Application>Microsoft Office Word</Application>
  <DocSecurity>0</DocSecurity>
  <Lines>64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Montalvo</dc:creator>
  <cp:keywords/>
  <dc:description/>
  <cp:lastModifiedBy>Biblioteca Audiovisuales</cp:lastModifiedBy>
  <cp:revision>23</cp:revision>
  <dcterms:created xsi:type="dcterms:W3CDTF">2022-08-17T00:43:00Z</dcterms:created>
  <dcterms:modified xsi:type="dcterms:W3CDTF">2023-09-20T15:19:00Z</dcterms:modified>
</cp:coreProperties>
</file>