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F219" w14:textId="5D45327E" w:rsidR="00841B56" w:rsidRPr="009B67D3" w:rsidRDefault="00841B56" w:rsidP="009B67D3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67D3">
        <w:rPr>
          <w:rFonts w:ascii="Times New Roman" w:hAnsi="Times New Roman" w:cs="Times New Roman"/>
          <w:b/>
          <w:bCs/>
          <w:sz w:val="24"/>
          <w:szCs w:val="24"/>
        </w:rPr>
        <w:t>EXPOSICIÓN AUDITORÍA.</w:t>
      </w:r>
    </w:p>
    <w:p w14:paraId="3E66C1B2" w14:textId="149FD63F" w:rsidR="00907915" w:rsidRPr="009B67D3" w:rsidRDefault="00907915" w:rsidP="009B67D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67D3">
        <w:rPr>
          <w:rFonts w:ascii="Times New Roman" w:hAnsi="Times New Roman" w:cs="Times New Roman"/>
          <w:b/>
          <w:bCs/>
          <w:sz w:val="24"/>
          <w:szCs w:val="24"/>
        </w:rPr>
        <w:t>¿Qué son las NIA?</w:t>
      </w:r>
      <w:r w:rsidR="00841B56" w:rsidRPr="009B6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B56" w:rsidRPr="009B67D3">
        <w:rPr>
          <w:rFonts w:ascii="Times New Roman" w:hAnsi="Times New Roman" w:cs="Times New Roman"/>
          <w:sz w:val="24"/>
          <w:szCs w:val="24"/>
        </w:rPr>
        <w:t>Son las</w:t>
      </w:r>
      <w:r w:rsidR="00841B56" w:rsidRPr="009B67D3">
        <w:rPr>
          <w:rFonts w:ascii="Times New Roman" w:hAnsi="Times New Roman" w:cs="Times New Roman"/>
          <w:sz w:val="24"/>
          <w:szCs w:val="24"/>
        </w:rPr>
        <w:t xml:space="preserve"> Norma</w:t>
      </w:r>
      <w:r w:rsidR="00841B56" w:rsidRPr="009B67D3">
        <w:rPr>
          <w:rFonts w:ascii="Times New Roman" w:hAnsi="Times New Roman" w:cs="Times New Roman"/>
          <w:sz w:val="24"/>
          <w:szCs w:val="24"/>
        </w:rPr>
        <w:t>s</w:t>
      </w:r>
      <w:r w:rsidR="00841B56" w:rsidRPr="009B67D3">
        <w:rPr>
          <w:rFonts w:ascii="Times New Roman" w:hAnsi="Times New Roman" w:cs="Times New Roman"/>
          <w:sz w:val="24"/>
          <w:szCs w:val="24"/>
        </w:rPr>
        <w:t xml:space="preserve"> Internacional</w:t>
      </w:r>
      <w:r w:rsidR="00841B56" w:rsidRPr="009B67D3">
        <w:rPr>
          <w:rFonts w:ascii="Times New Roman" w:hAnsi="Times New Roman" w:cs="Times New Roman"/>
          <w:sz w:val="24"/>
          <w:szCs w:val="24"/>
        </w:rPr>
        <w:t>es</w:t>
      </w:r>
      <w:r w:rsidR="00841B56" w:rsidRPr="009B67D3">
        <w:rPr>
          <w:rFonts w:ascii="Times New Roman" w:hAnsi="Times New Roman" w:cs="Times New Roman"/>
          <w:sz w:val="24"/>
          <w:szCs w:val="24"/>
        </w:rPr>
        <w:t xml:space="preserve"> de Auditoría (NIA) </w:t>
      </w:r>
      <w:r w:rsidR="00841B56" w:rsidRPr="009B67D3">
        <w:rPr>
          <w:rFonts w:ascii="Times New Roman" w:hAnsi="Times New Roman" w:cs="Times New Roman"/>
          <w:sz w:val="24"/>
          <w:szCs w:val="24"/>
        </w:rPr>
        <w:t xml:space="preserve">y tienen como función </w:t>
      </w:r>
      <w:r w:rsidR="00841B56" w:rsidRPr="009B67D3">
        <w:rPr>
          <w:rFonts w:ascii="Times New Roman" w:hAnsi="Times New Roman" w:cs="Times New Roman"/>
          <w:sz w:val="24"/>
          <w:szCs w:val="24"/>
        </w:rPr>
        <w:t>establecer reglas y suministrar criterios sobre el objetivo y principios generales que rigen una auditoría de los estados financieros.</w:t>
      </w:r>
    </w:p>
    <w:p w14:paraId="73A29BAB" w14:textId="2E100206" w:rsidR="00841B56" w:rsidRPr="009B67D3" w:rsidRDefault="00841B56" w:rsidP="009B67D3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67D3">
        <w:rPr>
          <w:rFonts w:ascii="Times New Roman" w:hAnsi="Times New Roman" w:cs="Times New Roman"/>
          <w:b/>
          <w:bCs/>
          <w:sz w:val="24"/>
          <w:szCs w:val="24"/>
        </w:rPr>
        <w:t>NIA 220</w:t>
      </w:r>
      <w:r w:rsidR="00E90E28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E90E28" w:rsidRPr="00E90E28">
        <w:rPr>
          <w:rFonts w:ascii="Times New Roman" w:hAnsi="Times New Roman" w:cs="Times New Roman"/>
          <w:b/>
          <w:bCs/>
          <w:sz w:val="24"/>
          <w:szCs w:val="24"/>
        </w:rPr>
        <w:t>Control de calidad de una auditoría de estados financieros</w:t>
      </w:r>
      <w:r w:rsidR="00E90E28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B67D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90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E7C668" w14:textId="77777777" w:rsidR="00E05510" w:rsidRDefault="00D76B3C" w:rsidP="009B6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67D3">
        <w:rPr>
          <w:rFonts w:ascii="Times New Roman" w:hAnsi="Times New Roman" w:cs="Times New Roman"/>
          <w:b/>
          <w:bCs/>
          <w:sz w:val="24"/>
          <w:szCs w:val="24"/>
        </w:rPr>
        <w:t xml:space="preserve">Generalidades: </w:t>
      </w:r>
      <w:r w:rsidRPr="009B67D3">
        <w:rPr>
          <w:rFonts w:ascii="Times New Roman" w:hAnsi="Times New Roman" w:cs="Times New Roman"/>
          <w:sz w:val="24"/>
          <w:szCs w:val="24"/>
        </w:rPr>
        <w:t xml:space="preserve">Esta Norma Internacional de Auditoría (NIA) trata de las responsabilidades específicas que tiene el auditor </w:t>
      </w:r>
      <w:r w:rsidR="009B67D3">
        <w:rPr>
          <w:rFonts w:ascii="Times New Roman" w:hAnsi="Times New Roman" w:cs="Times New Roman"/>
          <w:sz w:val="24"/>
          <w:szCs w:val="24"/>
        </w:rPr>
        <w:t xml:space="preserve">o revisor fiscal </w:t>
      </w:r>
      <w:r w:rsidRPr="009B67D3">
        <w:rPr>
          <w:rFonts w:ascii="Times New Roman" w:hAnsi="Times New Roman" w:cs="Times New Roman"/>
          <w:sz w:val="24"/>
          <w:szCs w:val="24"/>
        </w:rPr>
        <w:t xml:space="preserve">en relación con los procedimientos de control de calidad de una auditoría de estados financieros. </w:t>
      </w:r>
    </w:p>
    <w:p w14:paraId="4F4E4BE2" w14:textId="631085BE" w:rsidR="008F5CFF" w:rsidRPr="009B67D3" w:rsidRDefault="00D76B3C" w:rsidP="009B6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67D3">
        <w:rPr>
          <w:rFonts w:ascii="Times New Roman" w:hAnsi="Times New Roman" w:cs="Times New Roman"/>
          <w:sz w:val="24"/>
          <w:szCs w:val="24"/>
        </w:rPr>
        <w:t>Esta NIA debe interpretarse conjuntamente con los requerimientos de ética aplicables</w:t>
      </w:r>
      <w:r w:rsidR="008F5CFF">
        <w:rPr>
          <w:rFonts w:ascii="Times New Roman" w:hAnsi="Times New Roman" w:cs="Times New Roman"/>
          <w:sz w:val="24"/>
          <w:szCs w:val="24"/>
        </w:rPr>
        <w:t xml:space="preserve"> </w:t>
      </w:r>
      <w:r w:rsidR="008F5CFF" w:rsidRPr="008F5CFF">
        <w:rPr>
          <w:rFonts w:ascii="Times New Roman" w:hAnsi="Times New Roman" w:cs="Times New Roman"/>
          <w:sz w:val="24"/>
          <w:szCs w:val="24"/>
        </w:rPr>
        <w:t xml:space="preserve">a </w:t>
      </w:r>
      <w:r w:rsidR="008F5CFF">
        <w:rPr>
          <w:rFonts w:ascii="Times New Roman" w:hAnsi="Times New Roman" w:cs="Times New Roman"/>
          <w:sz w:val="24"/>
          <w:szCs w:val="24"/>
        </w:rPr>
        <w:t xml:space="preserve">la </w:t>
      </w:r>
      <w:r w:rsidR="008F5CFF" w:rsidRPr="008F5CFF">
        <w:rPr>
          <w:rFonts w:ascii="Times New Roman" w:hAnsi="Times New Roman" w:cs="Times New Roman"/>
          <w:sz w:val="24"/>
          <w:szCs w:val="24"/>
        </w:rPr>
        <w:t xml:space="preserve">NIA 200, </w:t>
      </w:r>
      <w:r w:rsidR="008F5CFF" w:rsidRPr="008F5CFF">
        <w:rPr>
          <w:rFonts w:ascii="Times New Roman" w:hAnsi="Times New Roman" w:cs="Times New Roman"/>
          <w:i/>
          <w:iCs/>
          <w:sz w:val="24"/>
          <w:szCs w:val="24"/>
        </w:rPr>
        <w:t>Objetivos globales del auditor independiente y realización de la auditoría de conformidad con las Normas Internacionales de Auditoría</w:t>
      </w:r>
      <w:r w:rsidR="008F5CF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8F5CFF" w:rsidRPr="008F5CFF">
        <w:rPr>
          <w:rFonts w:ascii="Times New Roman" w:hAnsi="Times New Roman" w:cs="Times New Roman"/>
          <w:sz w:val="24"/>
          <w:szCs w:val="24"/>
        </w:rPr>
        <w:t xml:space="preserve">la cual busca </w:t>
      </w:r>
      <w:r w:rsidR="008F5CFF" w:rsidRPr="008F5CFF">
        <w:rPr>
          <w:rFonts w:ascii="Times New Roman" w:hAnsi="Times New Roman" w:cs="Times New Roman"/>
          <w:sz w:val="24"/>
          <w:szCs w:val="24"/>
        </w:rPr>
        <w:t>aumentar el grado de confianza de los usuarios en los estados financieros</w:t>
      </w:r>
      <w:r w:rsidR="00E05510">
        <w:rPr>
          <w:rFonts w:ascii="Times New Roman" w:hAnsi="Times New Roman" w:cs="Times New Roman"/>
          <w:sz w:val="24"/>
          <w:szCs w:val="24"/>
        </w:rPr>
        <w:t xml:space="preserve">, por medio de un informe sustentado y veraz de acuerda a lo establecido. </w:t>
      </w:r>
    </w:p>
    <w:p w14:paraId="08C25111" w14:textId="1CF0960B" w:rsidR="00B81E97" w:rsidRDefault="00B81E97" w:rsidP="009B6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093B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EE266D">
        <w:rPr>
          <w:rFonts w:ascii="Times New Roman" w:hAnsi="Times New Roman" w:cs="Times New Roman"/>
          <w:sz w:val="24"/>
          <w:szCs w:val="24"/>
        </w:rPr>
        <w:t xml:space="preserve">: </w:t>
      </w:r>
      <w:r w:rsidRPr="00B81E97">
        <w:rPr>
          <w:rFonts w:ascii="Times New Roman" w:hAnsi="Times New Roman" w:cs="Times New Roman"/>
          <w:sz w:val="24"/>
          <w:szCs w:val="24"/>
        </w:rPr>
        <w:t xml:space="preserve">El objetivo </w:t>
      </w:r>
      <w:r w:rsidR="006D2E66">
        <w:rPr>
          <w:rFonts w:ascii="Times New Roman" w:hAnsi="Times New Roman" w:cs="Times New Roman"/>
          <w:sz w:val="24"/>
          <w:szCs w:val="24"/>
        </w:rPr>
        <w:t>de esta NIA es lograr que el</w:t>
      </w:r>
      <w:r w:rsidRPr="00B81E97">
        <w:rPr>
          <w:rFonts w:ascii="Times New Roman" w:hAnsi="Times New Roman" w:cs="Times New Roman"/>
          <w:sz w:val="24"/>
          <w:szCs w:val="24"/>
        </w:rPr>
        <w:t xml:space="preserve"> auditor</w:t>
      </w:r>
      <w:r w:rsidR="00606A8F">
        <w:rPr>
          <w:rFonts w:ascii="Times New Roman" w:hAnsi="Times New Roman" w:cs="Times New Roman"/>
          <w:sz w:val="24"/>
          <w:szCs w:val="24"/>
        </w:rPr>
        <w:t xml:space="preserve"> o firma de auditoría</w:t>
      </w:r>
      <w:r w:rsidRPr="00B81E97">
        <w:rPr>
          <w:rFonts w:ascii="Times New Roman" w:hAnsi="Times New Roman" w:cs="Times New Roman"/>
          <w:sz w:val="24"/>
          <w:szCs w:val="24"/>
        </w:rPr>
        <w:t xml:space="preserve"> implement</w:t>
      </w:r>
      <w:r w:rsidR="006D2E66">
        <w:rPr>
          <w:rFonts w:ascii="Times New Roman" w:hAnsi="Times New Roman" w:cs="Times New Roman"/>
          <w:sz w:val="24"/>
          <w:szCs w:val="24"/>
        </w:rPr>
        <w:t>e</w:t>
      </w:r>
      <w:r w:rsidRPr="00B81E97">
        <w:rPr>
          <w:rFonts w:ascii="Times New Roman" w:hAnsi="Times New Roman" w:cs="Times New Roman"/>
          <w:sz w:val="24"/>
          <w:szCs w:val="24"/>
        </w:rPr>
        <w:t xml:space="preserve"> procedimientos </w:t>
      </w:r>
      <w:r w:rsidR="00606A8F">
        <w:rPr>
          <w:rFonts w:ascii="Times New Roman" w:hAnsi="Times New Roman" w:cs="Times New Roman"/>
          <w:sz w:val="24"/>
          <w:szCs w:val="24"/>
        </w:rPr>
        <w:t xml:space="preserve">y sistemas </w:t>
      </w:r>
      <w:r w:rsidRPr="00B81E97">
        <w:rPr>
          <w:rFonts w:ascii="Times New Roman" w:hAnsi="Times New Roman" w:cs="Times New Roman"/>
          <w:sz w:val="24"/>
          <w:szCs w:val="24"/>
        </w:rPr>
        <w:t xml:space="preserve">de control de calidad relativos al encargo que proporcionen una seguridad razonable </w:t>
      </w:r>
      <w:r w:rsidR="00A11BFA">
        <w:rPr>
          <w:rFonts w:ascii="Times New Roman" w:hAnsi="Times New Roman" w:cs="Times New Roman"/>
          <w:sz w:val="24"/>
          <w:szCs w:val="24"/>
        </w:rPr>
        <w:t>de acuerdo a lo establecido por</w:t>
      </w:r>
      <w:r w:rsidR="001E1CF1" w:rsidRPr="006D2E66">
        <w:rPr>
          <w:rFonts w:ascii="Times New Roman" w:hAnsi="Times New Roman" w:cs="Times New Roman"/>
          <w:sz w:val="24"/>
          <w:szCs w:val="24"/>
        </w:rPr>
        <w:t xml:space="preserve"> la NICC 1, </w:t>
      </w:r>
      <w:r w:rsidR="00606A8F">
        <w:rPr>
          <w:rFonts w:ascii="Times New Roman" w:hAnsi="Times New Roman" w:cs="Times New Roman"/>
          <w:sz w:val="24"/>
          <w:szCs w:val="24"/>
        </w:rPr>
        <w:t xml:space="preserve">es decir, que finalmente: </w:t>
      </w:r>
    </w:p>
    <w:p w14:paraId="5DC83D50" w14:textId="77777777" w:rsidR="001E1CF1" w:rsidRDefault="00B81E97" w:rsidP="00E0551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510">
        <w:rPr>
          <w:rFonts w:ascii="Times New Roman" w:hAnsi="Times New Roman" w:cs="Times New Roman"/>
          <w:sz w:val="24"/>
          <w:szCs w:val="24"/>
        </w:rPr>
        <w:t>la auditoría cumple las normas profesionales y los requerimientos legales y reglamentarios aplicables</w:t>
      </w:r>
      <w:r w:rsidR="001E1CF1">
        <w:rPr>
          <w:rFonts w:ascii="Times New Roman" w:hAnsi="Times New Roman" w:cs="Times New Roman"/>
          <w:sz w:val="24"/>
          <w:szCs w:val="24"/>
        </w:rPr>
        <w:t>.</w:t>
      </w:r>
    </w:p>
    <w:p w14:paraId="278B5461" w14:textId="0A244A4C" w:rsidR="00D76B3C" w:rsidRPr="00FD545B" w:rsidRDefault="00B81E97" w:rsidP="00FD545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545B">
        <w:rPr>
          <w:rFonts w:ascii="Times New Roman" w:hAnsi="Times New Roman" w:cs="Times New Roman"/>
          <w:sz w:val="24"/>
          <w:szCs w:val="24"/>
        </w:rPr>
        <w:t>el informe emitido por el auditor es adecuado en función de las circunstancias.</w:t>
      </w:r>
    </w:p>
    <w:p w14:paraId="0A7D75FE" w14:textId="59AEE78B" w:rsidR="00EE266D" w:rsidRDefault="00FD545B" w:rsidP="00EE26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2E66">
        <w:rPr>
          <w:rFonts w:ascii="Times New Roman" w:hAnsi="Times New Roman" w:cs="Times New Roman"/>
          <w:sz w:val="24"/>
          <w:szCs w:val="24"/>
        </w:rPr>
        <w:t>Esta NIA parte</w:t>
      </w:r>
      <w:r>
        <w:rPr>
          <w:rFonts w:ascii="Times New Roman" w:hAnsi="Times New Roman" w:cs="Times New Roman"/>
          <w:sz w:val="24"/>
          <w:szCs w:val="24"/>
        </w:rPr>
        <w:t>, dentro de su objetivo,</w:t>
      </w:r>
      <w:r w:rsidRPr="006D2E66">
        <w:rPr>
          <w:rFonts w:ascii="Times New Roman" w:hAnsi="Times New Roman" w:cs="Times New Roman"/>
          <w:sz w:val="24"/>
          <w:szCs w:val="24"/>
        </w:rPr>
        <w:t xml:space="preserve"> de la premisa de que la firma de auditoría está sujeta a la NICC 1 o a requerimientos nacionales que sean al menos igual de exigentes.</w:t>
      </w:r>
    </w:p>
    <w:p w14:paraId="7124C1D3" w14:textId="158E29F9" w:rsidR="00F444D2" w:rsidRPr="00F444D2" w:rsidRDefault="00E05510" w:rsidP="00E05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4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4D2" w:rsidRPr="00F444D2">
        <w:rPr>
          <w:rFonts w:ascii="Times New Roman" w:hAnsi="Times New Roman" w:cs="Times New Roman"/>
          <w:b/>
          <w:bCs/>
          <w:sz w:val="24"/>
          <w:szCs w:val="24"/>
        </w:rPr>
        <w:t xml:space="preserve">Requisitos: </w:t>
      </w:r>
    </w:p>
    <w:p w14:paraId="60F5E764" w14:textId="3DE36ED2" w:rsidR="00F444D2" w:rsidRDefault="00F444D2" w:rsidP="00F444D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6C1">
        <w:rPr>
          <w:rFonts w:ascii="Times New Roman" w:hAnsi="Times New Roman" w:cs="Times New Roman"/>
          <w:b/>
          <w:bCs/>
          <w:sz w:val="24"/>
          <w:szCs w:val="24"/>
        </w:rPr>
        <w:t>Responsabilidades de liderazgo en la calidad de las auditorías</w:t>
      </w:r>
      <w:r w:rsidRPr="00FC66C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C66C1">
        <w:rPr>
          <w:rFonts w:ascii="Times New Roman" w:hAnsi="Times New Roman" w:cs="Times New Roman"/>
          <w:sz w:val="24"/>
          <w:szCs w:val="24"/>
        </w:rPr>
        <w:t>La persona encargada</w:t>
      </w:r>
      <w:r w:rsidR="00FC66C1" w:rsidRPr="00FC66C1">
        <w:rPr>
          <w:rFonts w:ascii="Times New Roman" w:hAnsi="Times New Roman" w:cs="Times New Roman"/>
          <w:sz w:val="24"/>
          <w:szCs w:val="24"/>
        </w:rPr>
        <w:t xml:space="preserve"> asumirá la responsabilidad de la calidad global de cada encargo de auditoría que le sea asignado</w:t>
      </w:r>
      <w:r w:rsidR="00180DF1">
        <w:rPr>
          <w:rFonts w:ascii="Times New Roman" w:hAnsi="Times New Roman" w:cs="Times New Roman"/>
          <w:sz w:val="24"/>
          <w:szCs w:val="24"/>
        </w:rPr>
        <w:t xml:space="preserve">, es decir, </w:t>
      </w:r>
      <w:r w:rsidR="00180DF1" w:rsidRPr="00180DF1">
        <w:t xml:space="preserve"> </w:t>
      </w:r>
      <w:r w:rsidR="00180DF1" w:rsidRPr="00180DF1">
        <w:rPr>
          <w:rFonts w:ascii="Times New Roman" w:hAnsi="Times New Roman" w:cs="Times New Roman"/>
          <w:sz w:val="24"/>
          <w:szCs w:val="24"/>
        </w:rPr>
        <w:t>la realización de un trabajo que cumpla las normas profesionales y los requerimientos legales y reglamentarios aplicables; (</w:t>
      </w:r>
      <w:proofErr w:type="spellStart"/>
      <w:r w:rsidR="00180DF1" w:rsidRPr="00180DF1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180DF1" w:rsidRPr="00180DF1">
        <w:rPr>
          <w:rFonts w:ascii="Times New Roman" w:hAnsi="Times New Roman" w:cs="Times New Roman"/>
          <w:sz w:val="24"/>
          <w:szCs w:val="24"/>
        </w:rPr>
        <w:t>) el cumplimiento de las políticas y los procedimientos de control de calidad de la firma de auditoría que sean aplicables; (</w:t>
      </w:r>
      <w:proofErr w:type="spellStart"/>
      <w:r w:rsidR="00180DF1" w:rsidRPr="00180DF1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180DF1" w:rsidRPr="00180DF1">
        <w:rPr>
          <w:rFonts w:ascii="Times New Roman" w:hAnsi="Times New Roman" w:cs="Times New Roman"/>
          <w:sz w:val="24"/>
          <w:szCs w:val="24"/>
        </w:rPr>
        <w:t xml:space="preserve">) la emisión de informes de auditoría que </w:t>
      </w:r>
      <w:r w:rsidR="00180DF1" w:rsidRPr="00180DF1">
        <w:rPr>
          <w:rFonts w:ascii="Times New Roman" w:hAnsi="Times New Roman" w:cs="Times New Roman"/>
          <w:sz w:val="24"/>
          <w:szCs w:val="24"/>
        </w:rPr>
        <w:lastRenderedPageBreak/>
        <w:t>sean adecuados en función de las circunstancias; y (</w:t>
      </w:r>
      <w:proofErr w:type="spellStart"/>
      <w:r w:rsidR="00180DF1" w:rsidRPr="00180DF1">
        <w:rPr>
          <w:rFonts w:ascii="Times New Roman" w:hAnsi="Times New Roman" w:cs="Times New Roman"/>
          <w:sz w:val="24"/>
          <w:szCs w:val="24"/>
        </w:rPr>
        <w:t>iv</w:t>
      </w:r>
      <w:proofErr w:type="spellEnd"/>
      <w:r w:rsidR="00180DF1" w:rsidRPr="00180DF1">
        <w:rPr>
          <w:rFonts w:ascii="Times New Roman" w:hAnsi="Times New Roman" w:cs="Times New Roman"/>
          <w:sz w:val="24"/>
          <w:szCs w:val="24"/>
        </w:rPr>
        <w:t>) la facultad que tiene el equipo del encargo de poner de manifiesto sus reservas sin temor a represalias; y</w:t>
      </w:r>
    </w:p>
    <w:p w14:paraId="169769E0" w14:textId="66F3C846" w:rsidR="00FC66C1" w:rsidRDefault="00FC66C1" w:rsidP="006A35D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35D9">
        <w:rPr>
          <w:rFonts w:ascii="Times New Roman" w:hAnsi="Times New Roman" w:cs="Times New Roman"/>
          <w:b/>
          <w:bCs/>
          <w:sz w:val="24"/>
          <w:szCs w:val="24"/>
        </w:rPr>
        <w:t>Requerimientos de ética aplicables</w:t>
      </w:r>
      <w:r w:rsidRPr="006A35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0DF1">
        <w:rPr>
          <w:rFonts w:ascii="Times New Roman" w:hAnsi="Times New Roman" w:cs="Times New Roman"/>
          <w:sz w:val="24"/>
          <w:szCs w:val="24"/>
        </w:rPr>
        <w:t xml:space="preserve">El </w:t>
      </w:r>
      <w:r w:rsidR="00180DF1" w:rsidRPr="00180DF1">
        <w:rPr>
          <w:rFonts w:ascii="Times New Roman" w:hAnsi="Times New Roman" w:cs="Times New Roman"/>
          <w:sz w:val="24"/>
          <w:szCs w:val="24"/>
        </w:rPr>
        <w:t xml:space="preserve">Código de ética de IESBA </w:t>
      </w:r>
      <w:r w:rsidR="00180DF1">
        <w:rPr>
          <w:rFonts w:ascii="Times New Roman" w:hAnsi="Times New Roman" w:cs="Times New Roman"/>
          <w:sz w:val="24"/>
          <w:szCs w:val="24"/>
        </w:rPr>
        <w:t>(</w:t>
      </w:r>
      <w:r w:rsidR="006A35D9" w:rsidRPr="006A35D9">
        <w:rPr>
          <w:rFonts w:ascii="Times New Roman" w:hAnsi="Times New Roman" w:cs="Times New Roman"/>
          <w:sz w:val="24"/>
          <w:szCs w:val="24"/>
        </w:rPr>
        <w:t>Consejo de Normas Internacionales de Ética para Contadores</w:t>
      </w:r>
      <w:r w:rsidR="00180DF1" w:rsidRPr="006A35D9">
        <w:rPr>
          <w:rFonts w:ascii="Times New Roman" w:hAnsi="Times New Roman" w:cs="Times New Roman"/>
          <w:sz w:val="24"/>
          <w:szCs w:val="24"/>
        </w:rPr>
        <w:t>)</w:t>
      </w:r>
      <w:r w:rsidR="006A35D9">
        <w:rPr>
          <w:rFonts w:ascii="Times New Roman" w:hAnsi="Times New Roman" w:cs="Times New Roman"/>
          <w:sz w:val="24"/>
          <w:szCs w:val="24"/>
        </w:rPr>
        <w:t xml:space="preserve"> </w:t>
      </w:r>
      <w:r w:rsidR="00180DF1" w:rsidRPr="006A35D9">
        <w:rPr>
          <w:rFonts w:ascii="Times New Roman" w:hAnsi="Times New Roman" w:cs="Times New Roman"/>
          <w:sz w:val="24"/>
          <w:szCs w:val="24"/>
        </w:rPr>
        <w:t xml:space="preserve">establece los principios fundamentales de ética profesional, a saber: (a) integridad; (b) objetividad; (c) competencia y diligencia profesionales; (d) </w:t>
      </w:r>
      <w:r w:rsidR="006A35D9" w:rsidRPr="006A35D9">
        <w:rPr>
          <w:rFonts w:ascii="Times New Roman" w:hAnsi="Times New Roman" w:cs="Times New Roman"/>
          <w:sz w:val="24"/>
          <w:szCs w:val="24"/>
        </w:rPr>
        <w:t>confidencialidad;</w:t>
      </w:r>
      <w:r w:rsidR="00180DF1" w:rsidRPr="006A35D9">
        <w:rPr>
          <w:rFonts w:ascii="Times New Roman" w:hAnsi="Times New Roman" w:cs="Times New Roman"/>
          <w:sz w:val="24"/>
          <w:szCs w:val="24"/>
        </w:rPr>
        <w:t xml:space="preserve"> y (e) comportamiento profesional.</w:t>
      </w:r>
    </w:p>
    <w:p w14:paraId="72C7FD82" w14:textId="38CCA3F2" w:rsidR="006A35D9" w:rsidRDefault="006A35D9" w:rsidP="006A35D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BF3">
        <w:rPr>
          <w:rFonts w:ascii="Times New Roman" w:hAnsi="Times New Roman" w:cs="Times New Roman"/>
          <w:b/>
          <w:bCs/>
          <w:sz w:val="24"/>
          <w:szCs w:val="24"/>
        </w:rPr>
        <w:t>Aceptación y continuidad de las relaciones con clientes y de encargos de auditoría</w:t>
      </w:r>
      <w:r w:rsidRPr="001B4BF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B3B">
        <w:rPr>
          <w:rFonts w:ascii="Times New Roman" w:hAnsi="Times New Roman" w:cs="Times New Roman"/>
          <w:sz w:val="24"/>
          <w:szCs w:val="24"/>
        </w:rPr>
        <w:t xml:space="preserve">El responsable de realizar </w:t>
      </w:r>
      <w:r w:rsidR="00A03F23">
        <w:rPr>
          <w:rFonts w:ascii="Times New Roman" w:hAnsi="Times New Roman" w:cs="Times New Roman"/>
          <w:sz w:val="24"/>
          <w:szCs w:val="24"/>
        </w:rPr>
        <w:t>la auditoría</w:t>
      </w:r>
      <w:r w:rsidR="001B4BF3" w:rsidRPr="001B4BF3">
        <w:rPr>
          <w:rFonts w:ascii="Times New Roman" w:hAnsi="Times New Roman" w:cs="Times New Roman"/>
          <w:sz w:val="24"/>
          <w:szCs w:val="24"/>
        </w:rPr>
        <w:t xml:space="preserve"> deberá satisfacerse de que se han aplicado los procedimientos adecuados en relación con la aceptación y continuidad de las relaciones con clientes, y de encargos de auditoría, y determinará si las conclusiones alcanzadas al respecto son adecuadas.</w:t>
      </w:r>
    </w:p>
    <w:p w14:paraId="079DC3FD" w14:textId="77777777" w:rsidR="003824BA" w:rsidRDefault="00C74B3B" w:rsidP="006A35D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3F23">
        <w:rPr>
          <w:rFonts w:ascii="Times New Roman" w:hAnsi="Times New Roman" w:cs="Times New Roman"/>
          <w:b/>
          <w:bCs/>
          <w:sz w:val="24"/>
          <w:szCs w:val="24"/>
        </w:rPr>
        <w:t>Asignación de equipos a los encargos</w:t>
      </w:r>
      <w:r w:rsidRPr="00A03F2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F23">
        <w:rPr>
          <w:rFonts w:ascii="Times New Roman" w:hAnsi="Times New Roman" w:cs="Times New Roman"/>
          <w:sz w:val="24"/>
          <w:szCs w:val="24"/>
        </w:rPr>
        <w:t>El responsable</w:t>
      </w:r>
      <w:r w:rsidR="00A03F23" w:rsidRPr="00A03F23">
        <w:rPr>
          <w:rFonts w:ascii="Times New Roman" w:hAnsi="Times New Roman" w:cs="Times New Roman"/>
          <w:sz w:val="24"/>
          <w:szCs w:val="24"/>
        </w:rPr>
        <w:t xml:space="preserve"> deberá satisfacerse de que el equipo del encargo, reúna en conjunto la competencia y capacidad adecuadas para: (a) realizar el encargo de auditoría de conformidad con las normas profesionales y los requerimientos legales y reglamentarios aplicables; </w:t>
      </w:r>
    </w:p>
    <w:p w14:paraId="7BEA3B09" w14:textId="6DCCEA29" w:rsidR="003824BA" w:rsidRDefault="00A03F23" w:rsidP="003824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3F23">
        <w:rPr>
          <w:rFonts w:ascii="Times New Roman" w:hAnsi="Times New Roman" w:cs="Times New Roman"/>
          <w:sz w:val="24"/>
          <w:szCs w:val="24"/>
        </w:rPr>
        <w:t xml:space="preserve"> (b) poder emitir un informe de auditoría que sea adecuado en función de las circunstancias. </w:t>
      </w:r>
    </w:p>
    <w:p w14:paraId="59D0225E" w14:textId="4E7DBD91" w:rsidR="003824BA" w:rsidRDefault="003824BA" w:rsidP="003824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689">
        <w:rPr>
          <w:rFonts w:ascii="Times New Roman" w:hAnsi="Times New Roman" w:cs="Times New Roman"/>
          <w:b/>
          <w:bCs/>
          <w:sz w:val="24"/>
          <w:szCs w:val="24"/>
        </w:rPr>
        <w:t>Realización del encargo</w:t>
      </w:r>
      <w:r w:rsidRPr="001D668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689" w:rsidRPr="001D6689">
        <w:rPr>
          <w:rFonts w:ascii="Times New Roman" w:hAnsi="Times New Roman" w:cs="Times New Roman"/>
          <w:sz w:val="24"/>
          <w:szCs w:val="24"/>
        </w:rPr>
        <w:t>El socio del encargo asumirá la responsabilidad</w:t>
      </w:r>
      <w:r w:rsidR="001D6689">
        <w:rPr>
          <w:rFonts w:ascii="Times New Roman" w:hAnsi="Times New Roman" w:cs="Times New Roman"/>
          <w:sz w:val="24"/>
          <w:szCs w:val="24"/>
        </w:rPr>
        <w:t xml:space="preserve"> de d</w:t>
      </w:r>
      <w:r w:rsidR="001D6689" w:rsidRPr="001D6689">
        <w:rPr>
          <w:rFonts w:ascii="Times New Roman" w:hAnsi="Times New Roman" w:cs="Times New Roman"/>
          <w:sz w:val="24"/>
          <w:szCs w:val="24"/>
        </w:rPr>
        <w:t>irección, supervisión</w:t>
      </w:r>
      <w:r w:rsidR="001D6689">
        <w:rPr>
          <w:rFonts w:ascii="Times New Roman" w:hAnsi="Times New Roman" w:cs="Times New Roman"/>
          <w:sz w:val="24"/>
          <w:szCs w:val="24"/>
        </w:rPr>
        <w:t xml:space="preserve">, </w:t>
      </w:r>
      <w:r w:rsidR="001D6689" w:rsidRPr="001D6689">
        <w:rPr>
          <w:rFonts w:ascii="Times New Roman" w:hAnsi="Times New Roman" w:cs="Times New Roman"/>
          <w:sz w:val="24"/>
          <w:szCs w:val="24"/>
        </w:rPr>
        <w:t>realización</w:t>
      </w:r>
      <w:r w:rsidR="001D6689">
        <w:rPr>
          <w:rFonts w:ascii="Times New Roman" w:hAnsi="Times New Roman" w:cs="Times New Roman"/>
          <w:sz w:val="24"/>
          <w:szCs w:val="24"/>
        </w:rPr>
        <w:t>, revisión</w:t>
      </w:r>
      <w:r w:rsidR="00BF13A5">
        <w:rPr>
          <w:rFonts w:ascii="Times New Roman" w:hAnsi="Times New Roman" w:cs="Times New Roman"/>
          <w:sz w:val="24"/>
          <w:szCs w:val="24"/>
        </w:rPr>
        <w:t xml:space="preserve"> y </w:t>
      </w:r>
      <w:r w:rsidR="001D6689">
        <w:rPr>
          <w:rFonts w:ascii="Times New Roman" w:hAnsi="Times New Roman" w:cs="Times New Roman"/>
          <w:sz w:val="24"/>
          <w:szCs w:val="24"/>
        </w:rPr>
        <w:t>consulta</w:t>
      </w:r>
      <w:r w:rsidR="00BF13A5">
        <w:rPr>
          <w:rFonts w:ascii="Times New Roman" w:hAnsi="Times New Roman" w:cs="Times New Roman"/>
          <w:sz w:val="24"/>
          <w:szCs w:val="24"/>
        </w:rPr>
        <w:t xml:space="preserve"> de todo el proceso de auditoría. </w:t>
      </w:r>
    </w:p>
    <w:p w14:paraId="05B7D48F" w14:textId="1DCAEE7D" w:rsidR="00ED1390" w:rsidRPr="00ED1390" w:rsidRDefault="00ED1390" w:rsidP="003824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1390">
        <w:rPr>
          <w:rFonts w:ascii="Times New Roman" w:hAnsi="Times New Roman" w:cs="Times New Roman"/>
          <w:b/>
          <w:bCs/>
          <w:sz w:val="24"/>
          <w:szCs w:val="24"/>
        </w:rPr>
        <w:t>Seguimiento</w:t>
      </w:r>
      <w:r w:rsidRPr="00ED13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1390">
        <w:rPr>
          <w:rFonts w:ascii="Times New Roman" w:hAnsi="Times New Roman" w:cs="Times New Roman"/>
          <w:sz w:val="24"/>
          <w:szCs w:val="24"/>
        </w:rPr>
        <w:t xml:space="preserve"> </w:t>
      </w:r>
      <w:r w:rsidRPr="00ED1390">
        <w:rPr>
          <w:rFonts w:ascii="Times New Roman" w:hAnsi="Times New Roman" w:cs="Times New Roman"/>
          <w:sz w:val="24"/>
          <w:szCs w:val="24"/>
        </w:rPr>
        <w:t>Un sistema efectivo de control de calidad incluye un proceso de seguimiento diseñado para proporcionar a la firma de auditoría una seguridad razonable de que sus políticas y procedimientos en relación con el sistema de control de calidad son pertinentes, adecuados y operan eficazmente.</w:t>
      </w:r>
    </w:p>
    <w:p w14:paraId="06615EA5" w14:textId="201064B0" w:rsidR="00ED1390" w:rsidRDefault="00ED1390" w:rsidP="003824B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29E">
        <w:rPr>
          <w:rFonts w:ascii="Times New Roman" w:hAnsi="Times New Roman" w:cs="Times New Roman"/>
          <w:b/>
          <w:bCs/>
          <w:sz w:val="24"/>
          <w:szCs w:val="24"/>
        </w:rPr>
        <w:t>Documentación:</w:t>
      </w:r>
      <w:r w:rsidRPr="00CB729E">
        <w:rPr>
          <w:rFonts w:ascii="Times New Roman" w:hAnsi="Times New Roman" w:cs="Times New Roman"/>
          <w:sz w:val="24"/>
          <w:szCs w:val="24"/>
        </w:rPr>
        <w:t xml:space="preserve"> </w:t>
      </w:r>
      <w:r w:rsidR="00CB729E">
        <w:rPr>
          <w:rFonts w:ascii="Times New Roman" w:hAnsi="Times New Roman" w:cs="Times New Roman"/>
          <w:sz w:val="24"/>
          <w:szCs w:val="24"/>
        </w:rPr>
        <w:t>Donde quede evidenciado l</w:t>
      </w:r>
      <w:r w:rsidR="00CB729E" w:rsidRPr="00CB729E">
        <w:rPr>
          <w:rFonts w:ascii="Times New Roman" w:hAnsi="Times New Roman" w:cs="Times New Roman"/>
          <w:sz w:val="24"/>
          <w:szCs w:val="24"/>
        </w:rPr>
        <w:t xml:space="preserve">a naturaleza, el alcance y las conclusiones de las consultas realizadas en el transcurso del encargo de auditoría. </w:t>
      </w:r>
    </w:p>
    <w:p w14:paraId="2422178A" w14:textId="77777777" w:rsidR="00E75F43" w:rsidRDefault="00E75F43" w:rsidP="00CB729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5F43">
        <w:rPr>
          <w:rFonts w:ascii="Times New Roman" w:hAnsi="Times New Roman" w:cs="Times New Roman"/>
          <w:b/>
          <w:bCs/>
          <w:sz w:val="24"/>
          <w:szCs w:val="24"/>
        </w:rPr>
        <w:t>Definiciones:</w:t>
      </w:r>
    </w:p>
    <w:p w14:paraId="2A0C4593" w14:textId="72309079" w:rsidR="00CB729E" w:rsidRDefault="004A7D00" w:rsidP="00E75F4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D00">
        <w:rPr>
          <w:rFonts w:ascii="Times New Roman" w:hAnsi="Times New Roman" w:cs="Times New Roman"/>
          <w:b/>
          <w:bCs/>
          <w:sz w:val="24"/>
          <w:szCs w:val="24"/>
        </w:rPr>
        <w:t>Socio del encargo</w:t>
      </w:r>
      <w:r w:rsidRPr="004A7D0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D00">
        <w:rPr>
          <w:rFonts w:ascii="Times New Roman" w:hAnsi="Times New Roman" w:cs="Times New Roman"/>
          <w:sz w:val="24"/>
          <w:szCs w:val="24"/>
        </w:rPr>
        <w:t xml:space="preserve">responsable del encargo y de su realización, así como del informe que se emite en nombre de la firma de auditoría, y que, cuando se requiera, </w:t>
      </w:r>
      <w:r w:rsidRPr="004A7D00">
        <w:rPr>
          <w:rFonts w:ascii="Times New Roman" w:hAnsi="Times New Roman" w:cs="Times New Roman"/>
          <w:sz w:val="24"/>
          <w:szCs w:val="24"/>
        </w:rPr>
        <w:lastRenderedPageBreak/>
        <w:t>tiene la autorización apropiada otorgada por un organismo profesional, regulador o legal.</w:t>
      </w:r>
      <w:r w:rsidR="00E75F43" w:rsidRPr="00E75F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9B175" w14:textId="7A9BED5E" w:rsidR="004A7D00" w:rsidRDefault="004A7D00" w:rsidP="00E75F4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D00">
        <w:rPr>
          <w:rFonts w:ascii="Times New Roman" w:hAnsi="Times New Roman" w:cs="Times New Roman"/>
          <w:b/>
          <w:bCs/>
          <w:sz w:val="24"/>
          <w:szCs w:val="24"/>
        </w:rPr>
        <w:t xml:space="preserve">Revisión de control de calidad del encargo: </w:t>
      </w:r>
      <w:r w:rsidRPr="004A7D00">
        <w:rPr>
          <w:rFonts w:ascii="Times New Roman" w:hAnsi="Times New Roman" w:cs="Times New Roman"/>
          <w:sz w:val="24"/>
          <w:szCs w:val="24"/>
        </w:rPr>
        <w:t>proceso diseñado para evaluar de forma objetiva, en la fecha del informe o con anterioridad a ella, los juicios significativos realizados por el equipo del encargo y las conclusiones alcanzadas a efectos de la formulación del informe.</w:t>
      </w:r>
    </w:p>
    <w:p w14:paraId="15275C7A" w14:textId="50F1DF0F" w:rsidR="004A7D00" w:rsidRDefault="00A9620E" w:rsidP="00E75F4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20E">
        <w:rPr>
          <w:rFonts w:ascii="Times New Roman" w:hAnsi="Times New Roman" w:cs="Times New Roman"/>
          <w:b/>
          <w:bCs/>
          <w:sz w:val="24"/>
          <w:szCs w:val="24"/>
        </w:rPr>
        <w:t>Equipo del encargo:</w:t>
      </w:r>
      <w:r w:rsidRPr="00A9620E">
        <w:rPr>
          <w:rFonts w:ascii="Times New Roman" w:hAnsi="Times New Roman" w:cs="Times New Roman"/>
          <w:sz w:val="24"/>
          <w:szCs w:val="24"/>
        </w:rPr>
        <w:t xml:space="preserve"> todos los socios y empleados que realizan el encargo, así como cualquier persona contratada por la firma de auditoría o por una firma de la red, que realizan procedimientos de auditoría en relación con el encargo.</w:t>
      </w:r>
    </w:p>
    <w:p w14:paraId="23B341CF" w14:textId="6334A7C4" w:rsidR="00A9620E" w:rsidRDefault="00A9620E" w:rsidP="00E75F4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20E">
        <w:rPr>
          <w:rFonts w:ascii="Times New Roman" w:hAnsi="Times New Roman" w:cs="Times New Roman"/>
          <w:b/>
          <w:bCs/>
          <w:sz w:val="24"/>
          <w:szCs w:val="24"/>
        </w:rPr>
        <w:t>Inspección:</w:t>
      </w:r>
      <w:r w:rsidRPr="00A9620E">
        <w:rPr>
          <w:rFonts w:ascii="Times New Roman" w:hAnsi="Times New Roman" w:cs="Times New Roman"/>
          <w:sz w:val="24"/>
          <w:szCs w:val="24"/>
        </w:rPr>
        <w:t xml:space="preserve"> en el contexto de los encargos de auditoría finalizados, se refiere a los procedimientos diseñados para proporcionar evidencia del cumplimiento de las políticas y de los procedimientos de control de calidad de la firma de auditoría por parte de los equipos del encargo.</w:t>
      </w:r>
    </w:p>
    <w:p w14:paraId="693C6F27" w14:textId="2817CE5A" w:rsidR="00A9620E" w:rsidRPr="00E75F43" w:rsidRDefault="005B5DEE" w:rsidP="00E75F4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DEE">
        <w:rPr>
          <w:rFonts w:ascii="Times New Roman" w:hAnsi="Times New Roman" w:cs="Times New Roman"/>
          <w:b/>
          <w:bCs/>
          <w:sz w:val="24"/>
          <w:szCs w:val="24"/>
        </w:rPr>
        <w:t>Seguimiento:</w:t>
      </w:r>
      <w:r w:rsidRPr="005B5DEE">
        <w:rPr>
          <w:rFonts w:ascii="Times New Roman" w:hAnsi="Times New Roman" w:cs="Times New Roman"/>
          <w:sz w:val="24"/>
          <w:szCs w:val="24"/>
        </w:rPr>
        <w:t xml:space="preserve"> proceso que comprende la consideración y evaluación continua del sistema de control de calidad de la firma de auditoría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74EA46" w14:textId="72EF0964" w:rsidR="003824BA" w:rsidRDefault="00B27C04" w:rsidP="00B27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0E28">
        <w:rPr>
          <w:rFonts w:ascii="Times New Roman" w:hAnsi="Times New Roman" w:cs="Times New Roman"/>
          <w:b/>
          <w:bCs/>
          <w:sz w:val="24"/>
          <w:szCs w:val="24"/>
        </w:rPr>
        <w:t>Conclusión: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E28" w:rsidRPr="00E90E28">
        <w:rPr>
          <w:rFonts w:ascii="Times New Roman" w:hAnsi="Times New Roman" w:cs="Times New Roman"/>
          <w:sz w:val="24"/>
          <w:szCs w:val="24"/>
        </w:rPr>
        <w:t>la NIA 220 es importante porque contribuye a mejorar la calidad de las auditorías, protege la independencia y la objetividad del auditor, aumenta la confianza en la información financiera y promueve la consistencia en la aplicación de las normas de auditoría.</w:t>
      </w:r>
    </w:p>
    <w:p w14:paraId="3ABF451F" w14:textId="20112D7E" w:rsidR="00C5468E" w:rsidRDefault="00C5468E" w:rsidP="00C5468E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67D3">
        <w:rPr>
          <w:rFonts w:ascii="Times New Roman" w:hAnsi="Times New Roman" w:cs="Times New Roman"/>
          <w:b/>
          <w:bCs/>
          <w:sz w:val="24"/>
          <w:szCs w:val="24"/>
        </w:rPr>
        <w:t xml:space="preserve">NIA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A4F4D">
        <w:rPr>
          <w:rFonts w:ascii="Times New Roman" w:hAnsi="Times New Roman" w:cs="Times New Roman"/>
          <w:b/>
          <w:bCs/>
          <w:sz w:val="24"/>
          <w:szCs w:val="24"/>
        </w:rPr>
        <w:t>05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A4F4D" w:rsidRPr="006A4F4D">
        <w:rPr>
          <w:rFonts w:ascii="Times New Roman" w:hAnsi="Times New Roman" w:cs="Times New Roman"/>
          <w:b/>
          <w:bCs/>
          <w:sz w:val="24"/>
          <w:szCs w:val="24"/>
        </w:rPr>
        <w:t>Confirmaciones Externas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B67D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65F2D6" w14:textId="62452CF5" w:rsidR="006A4F4D" w:rsidRDefault="007B747C" w:rsidP="007B7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Generalidades: </w:t>
      </w:r>
      <w:r w:rsidR="008224D3" w:rsidRPr="008224D3">
        <w:rPr>
          <w:rFonts w:ascii="Times New Roman" w:hAnsi="Times New Roman" w:cs="Times New Roman"/>
          <w:sz w:val="24"/>
          <w:szCs w:val="24"/>
        </w:rPr>
        <w:t xml:space="preserve">La NIA 505 </w:t>
      </w:r>
      <w:r w:rsidR="008224D3" w:rsidRPr="008224D3">
        <w:rPr>
          <w:rFonts w:ascii="Times New Roman" w:hAnsi="Times New Roman" w:cs="Times New Roman"/>
          <w:sz w:val="24"/>
          <w:szCs w:val="24"/>
        </w:rPr>
        <w:t>busca dar al auditor guías y herramientas para una eficiente aplicación de procedimientos de confirmación externa, a fin de que la evidencia que pueda entregar tenga el más alto grado de confiabilidad posible.</w:t>
      </w:r>
    </w:p>
    <w:p w14:paraId="674B55C4" w14:textId="5267271A" w:rsidR="008224D3" w:rsidRDefault="008224D3" w:rsidP="007B74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6E8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66E8" w:rsidRPr="00AF66E8">
        <w:rPr>
          <w:rFonts w:ascii="Times New Roman" w:hAnsi="Times New Roman" w:cs="Times New Roman"/>
          <w:sz w:val="24"/>
          <w:szCs w:val="24"/>
        </w:rPr>
        <w:t>El objetivo del auditor cuando utiliza procedimientos de confirmación externa es diseñar y aplicar dichos procedimientos con el fin de obtener evidencia de auditoría relevante y fiable</w:t>
      </w:r>
      <w:r w:rsidR="00A66D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2263FC" w14:textId="4FB20B4E" w:rsidR="00CA2D0D" w:rsidRPr="00CA2D0D" w:rsidRDefault="00CA2D0D" w:rsidP="007B74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2D0D">
        <w:rPr>
          <w:rFonts w:ascii="Times New Roman" w:hAnsi="Times New Roman" w:cs="Times New Roman"/>
          <w:b/>
          <w:bCs/>
          <w:sz w:val="24"/>
          <w:szCs w:val="24"/>
        </w:rPr>
        <w:t xml:space="preserve">Requisitos: </w:t>
      </w:r>
    </w:p>
    <w:p w14:paraId="5226CC39" w14:textId="1CB93C3B" w:rsidR="00CA2D0D" w:rsidRDefault="000E1E2A" w:rsidP="00CA2D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27C">
        <w:rPr>
          <w:rFonts w:ascii="Times New Roman" w:hAnsi="Times New Roman" w:cs="Times New Roman"/>
          <w:b/>
          <w:bCs/>
          <w:sz w:val="24"/>
          <w:szCs w:val="24"/>
        </w:rPr>
        <w:t>Procedimientos de confirmación externa</w:t>
      </w:r>
      <w:r w:rsidRPr="0034427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EA6">
        <w:rPr>
          <w:rFonts w:ascii="Times New Roman" w:hAnsi="Times New Roman" w:cs="Times New Roman"/>
          <w:sz w:val="24"/>
          <w:szCs w:val="24"/>
        </w:rPr>
        <w:t xml:space="preserve">Estos le ayudarán al auditor a mantener el control de las confirmaciones externas. </w:t>
      </w:r>
    </w:p>
    <w:p w14:paraId="3AAD729D" w14:textId="64D53612" w:rsidR="00D83EA6" w:rsidRDefault="00BD2EBD" w:rsidP="00CA2D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27C">
        <w:rPr>
          <w:rFonts w:ascii="Times New Roman" w:hAnsi="Times New Roman" w:cs="Times New Roman"/>
          <w:b/>
          <w:bCs/>
          <w:sz w:val="24"/>
          <w:szCs w:val="24"/>
        </w:rPr>
        <w:lastRenderedPageBreak/>
        <w:t>Negativa de la dirección a que el auditor envíe una solici</w:t>
      </w:r>
      <w:r w:rsidRPr="0034427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4427C">
        <w:rPr>
          <w:rFonts w:ascii="Times New Roman" w:hAnsi="Times New Roman" w:cs="Times New Roman"/>
          <w:b/>
          <w:bCs/>
          <w:sz w:val="24"/>
          <w:szCs w:val="24"/>
        </w:rPr>
        <w:t>ud de confirmación</w:t>
      </w:r>
      <w:r w:rsidRPr="0034427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2EBD">
        <w:rPr>
          <w:rFonts w:ascii="Times New Roman" w:hAnsi="Times New Roman" w:cs="Times New Roman"/>
          <w:sz w:val="24"/>
          <w:szCs w:val="24"/>
        </w:rPr>
        <w:t>Si la dirección se niega a permitir que el auditor envíe una solicitud de confirmación, éste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BD2EBD">
        <w:rPr>
          <w:rFonts w:ascii="Times New Roman" w:hAnsi="Times New Roman" w:cs="Times New Roman"/>
          <w:sz w:val="24"/>
          <w:szCs w:val="24"/>
        </w:rPr>
        <w:t>ndagará sobre los motivos de la dirección para ello,</w:t>
      </w:r>
      <w:r w:rsidR="0034427C">
        <w:rPr>
          <w:rFonts w:ascii="Times New Roman" w:hAnsi="Times New Roman" w:cs="Times New Roman"/>
          <w:sz w:val="24"/>
          <w:szCs w:val="24"/>
        </w:rPr>
        <w:t xml:space="preserve"> e</w:t>
      </w:r>
      <w:r w:rsidR="0034427C" w:rsidRPr="0034427C">
        <w:rPr>
          <w:rFonts w:ascii="Times New Roman" w:hAnsi="Times New Roman" w:cs="Times New Roman"/>
          <w:sz w:val="24"/>
          <w:szCs w:val="24"/>
        </w:rPr>
        <w:t>valuará las implicaciones de la negativa de la dirección</w:t>
      </w:r>
      <w:r w:rsidR="0034427C">
        <w:rPr>
          <w:rFonts w:ascii="Times New Roman" w:hAnsi="Times New Roman" w:cs="Times New Roman"/>
          <w:sz w:val="24"/>
          <w:szCs w:val="24"/>
        </w:rPr>
        <w:t xml:space="preserve"> incluido el fraude y a</w:t>
      </w:r>
      <w:r w:rsidR="0034427C" w:rsidRPr="0034427C">
        <w:rPr>
          <w:rFonts w:ascii="Times New Roman" w:hAnsi="Times New Roman" w:cs="Times New Roman"/>
          <w:sz w:val="24"/>
          <w:szCs w:val="24"/>
        </w:rPr>
        <w:t>plicará procedimientos de auditoría alternativos diseñados con el fin de obtener evidencia de auditoría relevante y fiable.</w:t>
      </w:r>
    </w:p>
    <w:p w14:paraId="1F5296F2" w14:textId="62C754ED" w:rsidR="0034427C" w:rsidRDefault="00202439" w:rsidP="00CA2D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05">
        <w:rPr>
          <w:rFonts w:ascii="Times New Roman" w:hAnsi="Times New Roman" w:cs="Times New Roman"/>
          <w:b/>
          <w:bCs/>
          <w:sz w:val="24"/>
          <w:szCs w:val="24"/>
        </w:rPr>
        <w:t>Resultados de los procedimientos de confirmación externa</w:t>
      </w:r>
      <w:r w:rsidRPr="002A0B0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86B" w:rsidRPr="0028786B">
        <w:rPr>
          <w:rFonts w:ascii="Times New Roman" w:hAnsi="Times New Roman" w:cs="Times New Roman"/>
          <w:sz w:val="24"/>
          <w:szCs w:val="24"/>
        </w:rPr>
        <w:t>Fiabilidad de las respuestas a las solicitudes de confirmación</w:t>
      </w:r>
      <w:r w:rsidR="0028786B">
        <w:rPr>
          <w:rFonts w:ascii="Times New Roman" w:hAnsi="Times New Roman" w:cs="Times New Roman"/>
          <w:sz w:val="24"/>
          <w:szCs w:val="24"/>
        </w:rPr>
        <w:t>, c</w:t>
      </w:r>
      <w:r w:rsidR="0028786B" w:rsidRPr="0028786B">
        <w:rPr>
          <w:rFonts w:ascii="Times New Roman" w:hAnsi="Times New Roman" w:cs="Times New Roman"/>
          <w:sz w:val="24"/>
          <w:szCs w:val="24"/>
        </w:rPr>
        <w:t>ontestación en disconformidad</w:t>
      </w:r>
      <w:r w:rsidR="0028786B">
        <w:rPr>
          <w:rFonts w:ascii="Times New Roman" w:hAnsi="Times New Roman" w:cs="Times New Roman"/>
          <w:sz w:val="24"/>
          <w:szCs w:val="24"/>
        </w:rPr>
        <w:t>,</w:t>
      </w:r>
      <w:r w:rsidR="002A0B05">
        <w:rPr>
          <w:rFonts w:ascii="Times New Roman" w:hAnsi="Times New Roman" w:cs="Times New Roman"/>
          <w:sz w:val="24"/>
          <w:szCs w:val="24"/>
        </w:rPr>
        <w:t xml:space="preserve"> c</w:t>
      </w:r>
      <w:r w:rsidR="002A0B05" w:rsidRPr="002A0B05">
        <w:rPr>
          <w:rFonts w:ascii="Times New Roman" w:hAnsi="Times New Roman" w:cs="Times New Roman"/>
          <w:sz w:val="24"/>
          <w:szCs w:val="24"/>
        </w:rPr>
        <w:t>onfirmaciones negativas</w:t>
      </w:r>
      <w:r w:rsidR="002A0B05">
        <w:rPr>
          <w:rFonts w:ascii="Times New Roman" w:hAnsi="Times New Roman" w:cs="Times New Roman"/>
          <w:sz w:val="24"/>
          <w:szCs w:val="24"/>
        </w:rPr>
        <w:t xml:space="preserve">, etc. </w:t>
      </w:r>
    </w:p>
    <w:p w14:paraId="52616383" w14:textId="50100E63" w:rsidR="00A66D86" w:rsidRPr="00B43967" w:rsidRDefault="002A0B05" w:rsidP="007B747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B05">
        <w:rPr>
          <w:rFonts w:ascii="Times New Roman" w:hAnsi="Times New Roman" w:cs="Times New Roman"/>
          <w:b/>
          <w:bCs/>
          <w:sz w:val="24"/>
          <w:szCs w:val="24"/>
        </w:rPr>
        <w:t>Evaluación de la evidencia obtenida</w:t>
      </w:r>
      <w:r w:rsidRPr="002A0B0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05">
        <w:rPr>
          <w:rFonts w:ascii="Times New Roman" w:hAnsi="Times New Roman" w:cs="Times New Roman"/>
          <w:sz w:val="24"/>
          <w:szCs w:val="24"/>
        </w:rPr>
        <w:t xml:space="preserve">El auditor evaluará si los resultados de los procedimientos de confirmación externa proporcionan evidencia de auditoría relevante y fiable, o si es necesaria evidencia de auditoría adicional. </w:t>
      </w:r>
    </w:p>
    <w:p w14:paraId="5ED73522" w14:textId="666E2954" w:rsidR="00A66D86" w:rsidRPr="00A66D86" w:rsidRDefault="00A66D86" w:rsidP="007B74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6D86">
        <w:rPr>
          <w:rFonts w:ascii="Times New Roman" w:hAnsi="Times New Roman" w:cs="Times New Roman"/>
          <w:b/>
          <w:bCs/>
          <w:sz w:val="24"/>
          <w:szCs w:val="24"/>
        </w:rPr>
        <w:t xml:space="preserve">Definiciones: </w:t>
      </w:r>
    </w:p>
    <w:p w14:paraId="178F329D" w14:textId="77DE4935" w:rsidR="00A66D86" w:rsidRDefault="00A66D86" w:rsidP="00A66D8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6D86">
        <w:rPr>
          <w:rFonts w:ascii="Times New Roman" w:hAnsi="Times New Roman" w:cs="Times New Roman"/>
          <w:b/>
          <w:bCs/>
          <w:sz w:val="24"/>
          <w:szCs w:val="24"/>
        </w:rPr>
        <w:t>Confirmación externa:</w:t>
      </w:r>
      <w:r w:rsidRPr="00A66D86">
        <w:rPr>
          <w:rFonts w:ascii="Times New Roman" w:hAnsi="Times New Roman" w:cs="Times New Roman"/>
          <w:sz w:val="24"/>
          <w:szCs w:val="24"/>
        </w:rPr>
        <w:t xml:space="preserve"> evidencia de auditoría obtenida mediante una respuesta directa escrita de un tercero (la parte confirmante) dirigida al auditor, en formato papel, en soporte electrónico u otro medio.</w:t>
      </w:r>
    </w:p>
    <w:p w14:paraId="76159454" w14:textId="77777777" w:rsidR="00CA2D0D" w:rsidRDefault="00CA2D0D" w:rsidP="00A66D8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0D">
        <w:rPr>
          <w:rFonts w:ascii="Times New Roman" w:hAnsi="Times New Roman" w:cs="Times New Roman"/>
          <w:b/>
          <w:bCs/>
          <w:sz w:val="24"/>
          <w:szCs w:val="24"/>
        </w:rPr>
        <w:t xml:space="preserve">Solicitud de confirmación positiva: </w:t>
      </w:r>
      <w:r w:rsidRPr="00CA2D0D">
        <w:rPr>
          <w:rFonts w:ascii="Times New Roman" w:hAnsi="Times New Roman" w:cs="Times New Roman"/>
          <w:sz w:val="24"/>
          <w:szCs w:val="24"/>
        </w:rPr>
        <w:t>solicitud a la parte confirmante para que responda directamente al auditor, indicando si está o no de acuerdo con la información incluida en la solicitud, o facilite la información solicitada.</w:t>
      </w:r>
    </w:p>
    <w:p w14:paraId="381BCA42" w14:textId="4745A77B" w:rsidR="00A66D86" w:rsidRPr="00A66D86" w:rsidRDefault="00CA2D0D" w:rsidP="00A66D8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0D">
        <w:rPr>
          <w:rFonts w:ascii="Times New Roman" w:hAnsi="Times New Roman" w:cs="Times New Roman"/>
          <w:b/>
          <w:bCs/>
          <w:sz w:val="24"/>
          <w:szCs w:val="24"/>
        </w:rPr>
        <w:t>Solicitud de confirmación negativa:</w:t>
      </w:r>
      <w:r w:rsidRPr="00CA2D0D">
        <w:rPr>
          <w:rFonts w:ascii="Times New Roman" w:hAnsi="Times New Roman" w:cs="Times New Roman"/>
          <w:sz w:val="24"/>
          <w:szCs w:val="24"/>
        </w:rPr>
        <w:t xml:space="preserve"> solicitud a la parte confirmante para que responda directamente al auditor únicamente en caso de no estar de acuerdo con la información incluida en la solicitud.</w:t>
      </w:r>
    </w:p>
    <w:p w14:paraId="01BFD0B2" w14:textId="22B64639" w:rsidR="00B27C04" w:rsidRPr="003824BA" w:rsidRDefault="00B43967" w:rsidP="00B27C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967">
        <w:rPr>
          <w:rFonts w:ascii="Times New Roman" w:hAnsi="Times New Roman" w:cs="Times New Roman"/>
          <w:b/>
          <w:bCs/>
          <w:sz w:val="24"/>
          <w:szCs w:val="24"/>
        </w:rPr>
        <w:t>Conclusión:</w:t>
      </w:r>
      <w:r>
        <w:rPr>
          <w:rFonts w:ascii="Times New Roman" w:hAnsi="Times New Roman" w:cs="Times New Roman"/>
          <w:sz w:val="24"/>
          <w:szCs w:val="24"/>
        </w:rPr>
        <w:t xml:space="preserve"> La NIA 505 </w:t>
      </w:r>
      <w:r w:rsidRPr="00B43967">
        <w:rPr>
          <w:rFonts w:ascii="Times New Roman" w:hAnsi="Times New Roman" w:cs="Times New Roman"/>
          <w:sz w:val="24"/>
          <w:szCs w:val="24"/>
        </w:rPr>
        <w:t>es importante en el contexto de la auditoría porque proporciona orientación sobre cómo un auditor debe diseñar y realizar procedimientos de confirmación externa para obtener evidencia de auditoría adecuada y suficiente. Las confirmaciones externas son respuestas a solicitudes de información enviadas por el auditor a terceros independientes, como clientes, proveedores o instituciones financieras, para corroborar la información proporcionada por la entidad auditada.</w:t>
      </w:r>
    </w:p>
    <w:sectPr w:rsidR="00B27C04" w:rsidRPr="00382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2090"/>
    <w:multiLevelType w:val="hybridMultilevel"/>
    <w:tmpl w:val="A768BFDE"/>
    <w:lvl w:ilvl="0" w:tplc="D1C86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34E3B"/>
    <w:multiLevelType w:val="hybridMultilevel"/>
    <w:tmpl w:val="36861598"/>
    <w:lvl w:ilvl="0" w:tplc="E4FE9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545289">
    <w:abstractNumId w:val="0"/>
  </w:num>
  <w:num w:numId="2" w16cid:durableId="1797597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5C"/>
    <w:rsid w:val="000E1E2A"/>
    <w:rsid w:val="00180DF1"/>
    <w:rsid w:val="001B4BF3"/>
    <w:rsid w:val="001D6689"/>
    <w:rsid w:val="001E1CF1"/>
    <w:rsid w:val="00202439"/>
    <w:rsid w:val="0023093B"/>
    <w:rsid w:val="00247C5C"/>
    <w:rsid w:val="0028786B"/>
    <w:rsid w:val="002A0B05"/>
    <w:rsid w:val="0034427C"/>
    <w:rsid w:val="003824BA"/>
    <w:rsid w:val="004A7D00"/>
    <w:rsid w:val="005B5DEE"/>
    <w:rsid w:val="00606A8F"/>
    <w:rsid w:val="006A35D9"/>
    <w:rsid w:val="006A4F4D"/>
    <w:rsid w:val="006D2E66"/>
    <w:rsid w:val="007B747C"/>
    <w:rsid w:val="008224D3"/>
    <w:rsid w:val="00841B56"/>
    <w:rsid w:val="008D75FD"/>
    <w:rsid w:val="008F1C82"/>
    <w:rsid w:val="008F5CFF"/>
    <w:rsid w:val="00907915"/>
    <w:rsid w:val="009B67D3"/>
    <w:rsid w:val="00A03F23"/>
    <w:rsid w:val="00A11BFA"/>
    <w:rsid w:val="00A66D86"/>
    <w:rsid w:val="00A9620E"/>
    <w:rsid w:val="00AF66E8"/>
    <w:rsid w:val="00B27C04"/>
    <w:rsid w:val="00B43967"/>
    <w:rsid w:val="00B81E97"/>
    <w:rsid w:val="00BD2EBD"/>
    <w:rsid w:val="00BF13A5"/>
    <w:rsid w:val="00C5468E"/>
    <w:rsid w:val="00C74B3B"/>
    <w:rsid w:val="00CA2D0D"/>
    <w:rsid w:val="00CB729E"/>
    <w:rsid w:val="00D76B3C"/>
    <w:rsid w:val="00D83EA6"/>
    <w:rsid w:val="00DF0F69"/>
    <w:rsid w:val="00E05510"/>
    <w:rsid w:val="00E75F43"/>
    <w:rsid w:val="00E90E28"/>
    <w:rsid w:val="00ED1390"/>
    <w:rsid w:val="00EE266D"/>
    <w:rsid w:val="00F444D2"/>
    <w:rsid w:val="00FC66C1"/>
    <w:rsid w:val="00F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5327"/>
  <w15:chartTrackingRefBased/>
  <w15:docId w15:val="{1523E536-C518-4A2C-96F9-3D03BDE9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BAC36-0D25-4FE2-8AEF-8740CC3C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1235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2024-03-31T00:46:00Z</dcterms:created>
  <dcterms:modified xsi:type="dcterms:W3CDTF">2024-03-31T02:58:00Z</dcterms:modified>
</cp:coreProperties>
</file>