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B55F" w14:textId="41AAB33F"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000000"/>
          <w:spacing w:val="-6"/>
          <w:kern w:val="0"/>
          <w:sz w:val="40"/>
          <w:szCs w:val="40"/>
        </w:rPr>
        <w:t>Syllabus (</w:t>
      </w:r>
      <w:r w:rsidR="003207C7">
        <w:rPr>
          <w:rFonts w:ascii="Arial Unicode MS" w:eastAsia="Arial Unicode MS" w:hAnsi="Arial Unicode MS" w:cs="Arial Unicode MS" w:hint="eastAsia"/>
          <w:b/>
          <w:color w:val="000000"/>
          <w:spacing w:val="-6"/>
          <w:kern w:val="0"/>
          <w:sz w:val="40"/>
          <w:szCs w:val="40"/>
        </w:rPr>
        <w:t>Fall</w:t>
      </w:r>
      <w:r w:rsidR="006A3B05">
        <w:rPr>
          <w:rFonts w:ascii="Arial Unicode MS" w:eastAsia="Arial Unicode MS" w:hAnsi="Arial Unicode MS" w:cs="Arial Unicode MS" w:hint="eastAsia"/>
          <w:b/>
          <w:color w:val="000000"/>
          <w:spacing w:val="-6"/>
          <w:kern w:val="0"/>
          <w:sz w:val="40"/>
          <w:szCs w:val="40"/>
        </w:rPr>
        <w:t>,</w:t>
      </w:r>
      <w:r w:rsidR="006A3B05">
        <w:rPr>
          <w:rFonts w:ascii="Arial Unicode MS" w:eastAsia="Arial Unicode MS" w:hAnsi="Arial Unicode MS" w:cs="Arial Unicode MS"/>
          <w:b/>
          <w:color w:val="000000"/>
          <w:spacing w:val="-6"/>
          <w:kern w:val="0"/>
          <w:sz w:val="40"/>
          <w:szCs w:val="40"/>
        </w:rPr>
        <w:t xml:space="preserve"> </w:t>
      </w:r>
      <w:r w:rsidR="006A3B05">
        <w:rPr>
          <w:rFonts w:ascii="Arial Unicode MS" w:eastAsia="Arial Unicode MS" w:hAnsi="Arial Unicode MS" w:cs="Arial Unicode MS" w:hint="eastAsia"/>
          <w:b/>
          <w:color w:val="000000"/>
          <w:spacing w:val="-6"/>
          <w:kern w:val="0"/>
          <w:sz w:val="40"/>
          <w:szCs w:val="40"/>
        </w:rPr>
        <w:t>2021</w:t>
      </w:r>
      <w:r w:rsidRPr="00FA6CE7">
        <w:rPr>
          <w:rFonts w:ascii="Arial Unicode MS" w:eastAsia="Arial Unicode MS" w:hAnsi="Arial Unicode MS" w:cs="Arial Unicode MS" w:hint="eastAsia"/>
          <w:b/>
          <w:color w:val="000000"/>
          <w:spacing w:val="-6"/>
          <w:kern w:val="0"/>
          <w:sz w:val="40"/>
          <w:szCs w:val="4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FA6CE7" w14:paraId="4A56F2F8" w14:textId="7777777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3FC0CA50"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14:paraId="621E3FDE" w14:textId="5D46F7F7" w:rsidR="00FA6CE7" w:rsidRPr="00FA6CE7" w:rsidRDefault="00CB490B"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General Chemistry II</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3D851B90"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14:paraId="367F3D14" w14:textId="0B93D6F9" w:rsidR="00FA6CE7" w:rsidRPr="00FA6CE7" w:rsidRDefault="00CB490B"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20417-0</w:t>
            </w:r>
            <w:r w:rsidR="00D354F7">
              <w:rPr>
                <w:rFonts w:ascii="Arial Unicode MS" w:eastAsia="Arial Unicode MS" w:hAnsi="Arial Unicode MS" w:cs="Arial Unicode MS"/>
                <w:color w:val="000000"/>
                <w:kern w:val="0"/>
                <w:szCs w:val="20"/>
              </w:rPr>
              <w:t>1</w:t>
            </w:r>
          </w:p>
        </w:tc>
      </w:tr>
      <w:tr w:rsidR="00FA6CE7" w:rsidRPr="00FA6CE7" w14:paraId="3E1DF0E6" w14:textId="7777777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04B3F19C"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Department/</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0648952A" w14:textId="7E9D27DA" w:rsidR="00FA6CE7" w:rsidRPr="00FA6CE7" w:rsidRDefault="00CB490B"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Chemistry and Nanoscience</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298F152C"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712BF333" w14:textId="38A877A0" w:rsidR="00FA6CE7" w:rsidRPr="00FA6CE7" w:rsidRDefault="00CB490B"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3.0/3.0</w:t>
            </w:r>
          </w:p>
        </w:tc>
      </w:tr>
      <w:tr w:rsidR="00FA6CE7" w:rsidRPr="00FA6CE7" w14:paraId="5F9F8C3E" w14:textId="7777777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DAF8DAF"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Class Time/</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72DB3C27" w14:textId="427E8B11" w:rsidR="00FA6CE7" w:rsidRPr="00FA6CE7" w:rsidRDefault="00CB490B"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Monday 14:00-15:15 Wednesday 12:30-13:45/ POSCO453</w:t>
            </w:r>
          </w:p>
        </w:tc>
      </w:tr>
      <w:tr w:rsidR="00FA6CE7" w:rsidRPr="00FA6CE7" w14:paraId="3D2924A5" w14:textId="7777777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06D40BE8"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0FD96D8B" w14:textId="706E64F0"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Name</w:t>
            </w:r>
            <w:r w:rsidR="00CB490B">
              <w:rPr>
                <w:rFonts w:ascii="Arial Unicode MS" w:eastAsia="Arial Unicode MS" w:hAnsi="Arial Unicode MS" w:cs="Arial Unicode MS"/>
                <w:color w:val="00643D"/>
                <w:kern w:val="0"/>
                <w:sz w:val="18"/>
                <w:szCs w:val="18"/>
              </w:rPr>
              <w:t xml:space="preserve">: </w:t>
            </w:r>
            <w:r w:rsidR="00CB490B" w:rsidRPr="00CB490B">
              <w:rPr>
                <w:rFonts w:ascii="Arial Unicode MS" w:eastAsia="Arial Unicode MS" w:hAnsi="Arial Unicode MS" w:cs="Arial Unicode MS"/>
                <w:color w:val="00643D"/>
                <w:kern w:val="0"/>
                <w:sz w:val="18"/>
                <w:szCs w:val="18"/>
              </w:rPr>
              <w:t>Sang-</w:t>
            </w:r>
            <w:proofErr w:type="spellStart"/>
            <w:r w:rsidR="00CB490B" w:rsidRPr="00CB490B">
              <w:rPr>
                <w:rFonts w:ascii="Arial Unicode MS" w:eastAsia="Arial Unicode MS" w:hAnsi="Arial Unicode MS" w:cs="Arial Unicode MS"/>
                <w:color w:val="00643D"/>
                <w:kern w:val="0"/>
                <w:sz w:val="18"/>
                <w:szCs w:val="18"/>
              </w:rPr>
              <w:t>Jip</w:t>
            </w:r>
            <w:proofErr w:type="spellEnd"/>
            <w:r w:rsidR="00CB490B" w:rsidRPr="00CB490B">
              <w:rPr>
                <w:rFonts w:ascii="Arial Unicode MS" w:eastAsia="Arial Unicode MS" w:hAnsi="Arial Unicode MS" w:cs="Arial Unicode MS"/>
                <w:color w:val="00643D"/>
                <w:kern w:val="0"/>
                <w:sz w:val="18"/>
                <w:szCs w:val="18"/>
              </w:rPr>
              <w:t xml:space="preserve"> Nam</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234C320F" w14:textId="309DAC02"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Department</w:t>
            </w:r>
            <w:r w:rsidR="00CB490B">
              <w:rPr>
                <w:rFonts w:ascii="Arial Unicode MS" w:eastAsia="Arial Unicode MS" w:hAnsi="Arial Unicode MS" w:cs="Arial Unicode MS"/>
                <w:color w:val="00643D"/>
                <w:kern w:val="0"/>
                <w:sz w:val="18"/>
                <w:szCs w:val="18"/>
              </w:rPr>
              <w:t xml:space="preserve">: </w:t>
            </w:r>
            <w:r w:rsidR="00CB490B" w:rsidRPr="00CB490B">
              <w:rPr>
                <w:rFonts w:ascii="Arial Unicode MS" w:eastAsia="Arial Unicode MS" w:hAnsi="Arial Unicode MS" w:cs="Arial Unicode MS"/>
                <w:color w:val="00643D"/>
                <w:kern w:val="0"/>
                <w:sz w:val="18"/>
                <w:szCs w:val="18"/>
              </w:rPr>
              <w:t>Chemistry and Nanoscience</w:t>
            </w:r>
          </w:p>
        </w:tc>
      </w:tr>
      <w:tr w:rsidR="00FA6CE7" w:rsidRPr="00FA6CE7" w14:paraId="105EEE32" w14:textId="77777777" w:rsidTr="00FA6CE7">
        <w:trPr>
          <w:trHeight w:val="540"/>
        </w:trPr>
        <w:tc>
          <w:tcPr>
            <w:tcW w:w="0" w:type="auto"/>
            <w:vMerge/>
            <w:tcBorders>
              <w:top w:val="single" w:sz="2" w:space="0" w:color="FFFFFF"/>
              <w:left w:val="nil"/>
              <w:bottom w:val="single" w:sz="2" w:space="0" w:color="FFFFFF"/>
              <w:right w:val="nil"/>
            </w:tcBorders>
            <w:vAlign w:val="center"/>
            <w:hideMark/>
          </w:tcPr>
          <w:p w14:paraId="6E6F9472"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499ED6B2" w14:textId="31377065" w:rsidR="00FA6CE7" w:rsidRPr="00CB490B"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E-mail</w:t>
            </w:r>
            <w:r w:rsidR="00CB490B">
              <w:rPr>
                <w:rFonts w:ascii="Arial Unicode MS" w:eastAsia="Arial Unicode MS" w:hAnsi="Arial Unicode MS" w:cs="Arial Unicode MS"/>
                <w:color w:val="00643D"/>
                <w:kern w:val="0"/>
                <w:sz w:val="18"/>
                <w:szCs w:val="18"/>
              </w:rPr>
              <w:t xml:space="preserve">: </w:t>
            </w:r>
            <w:r w:rsidR="00CB490B" w:rsidRPr="00CB490B">
              <w:rPr>
                <w:rFonts w:ascii="Arial Unicode MS" w:eastAsia="Arial Unicode MS" w:hAnsi="Arial Unicode MS" w:cs="Arial Unicode MS"/>
                <w:color w:val="00643D"/>
                <w:kern w:val="0"/>
                <w:sz w:val="18"/>
                <w:szCs w:val="18"/>
              </w:rPr>
              <w:t>sjnam@ewha.ac.kr</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6D9F391D" w14:textId="699F5750"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643D"/>
                <w:kern w:val="0"/>
                <w:szCs w:val="20"/>
              </w:rPr>
              <w:t>P</w:t>
            </w:r>
            <w:r w:rsidRPr="00FA6CE7">
              <w:rPr>
                <w:rFonts w:ascii="Arial Unicode MS" w:eastAsia="Arial Unicode MS" w:hAnsi="Arial Unicode MS" w:cs="Arial Unicode MS" w:hint="eastAsia"/>
                <w:color w:val="00643D"/>
                <w:kern w:val="0"/>
                <w:sz w:val="18"/>
                <w:szCs w:val="18"/>
              </w:rPr>
              <w:t>hone</w:t>
            </w:r>
            <w:r w:rsidR="00CB490B">
              <w:rPr>
                <w:rFonts w:ascii="Arial Unicode MS" w:eastAsia="Arial Unicode MS" w:hAnsi="Arial Unicode MS" w:cs="Arial Unicode MS"/>
                <w:color w:val="00643D"/>
                <w:kern w:val="0"/>
                <w:sz w:val="18"/>
                <w:szCs w:val="18"/>
              </w:rPr>
              <w:t xml:space="preserve">: </w:t>
            </w:r>
            <w:r w:rsidR="00CB490B" w:rsidRPr="00CB490B">
              <w:rPr>
                <w:rFonts w:ascii="Arial Unicode MS" w:eastAsia="Arial Unicode MS" w:hAnsi="Arial Unicode MS" w:cs="Arial Unicode MS"/>
                <w:color w:val="00643D"/>
                <w:kern w:val="0"/>
                <w:sz w:val="18"/>
                <w:szCs w:val="18"/>
              </w:rPr>
              <w:t>3277-6805</w:t>
            </w:r>
          </w:p>
        </w:tc>
      </w:tr>
      <w:tr w:rsidR="00FA6CE7" w:rsidRPr="00FA6CE7" w14:paraId="099816B6" w14:textId="7777777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24E4B3EE"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Office Hours/</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74D77B0A" w14:textId="25E43AFA" w:rsidR="00FA6CE7" w:rsidRPr="00FA6CE7" w:rsidRDefault="00CB490B" w:rsidP="00FA6CE7">
            <w:pPr>
              <w:spacing w:after="0" w:line="240" w:lineRule="auto"/>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TBA/DB207</w:t>
            </w:r>
          </w:p>
        </w:tc>
      </w:tr>
    </w:tbl>
    <w:p w14:paraId="2AAC0322"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2400FFFA"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Ⅰ</w:t>
      </w:r>
      <w:proofErr w:type="spellEnd"/>
      <w:r w:rsidRPr="00FA6CE7">
        <w:rPr>
          <w:rFonts w:ascii="Arial Unicode MS" w:eastAsia="Arial Unicode MS" w:hAnsi="Arial Unicode MS" w:cs="Arial Unicode MS" w:hint="eastAsia"/>
          <w:b/>
          <w:color w:val="3B8A0C"/>
          <w:spacing w:val="-10"/>
          <w:w w:val="98"/>
          <w:kern w:val="0"/>
          <w:sz w:val="24"/>
          <w:szCs w:val="24"/>
        </w:rPr>
        <w:t>. Course Overview</w:t>
      </w:r>
    </w:p>
    <w:p w14:paraId="5568DE6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2319289E" w14:textId="7777777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14:paraId="332810C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14:paraId="5C3D4DE0" w14:textId="77777777" w:rsidTr="00FA6CE7">
        <w:trPr>
          <w:trHeight w:val="2520"/>
        </w:trPr>
        <w:tc>
          <w:tcPr>
            <w:tcW w:w="9638" w:type="dxa"/>
            <w:tcBorders>
              <w:top w:val="nil"/>
              <w:left w:val="nil"/>
              <w:bottom w:val="nil"/>
              <w:right w:val="nil"/>
            </w:tcBorders>
            <w:tcMar>
              <w:top w:w="28" w:type="dxa"/>
              <w:left w:w="102" w:type="dxa"/>
              <w:bottom w:w="28" w:type="dxa"/>
              <w:right w:w="102" w:type="dxa"/>
            </w:tcMar>
            <w:vAlign w:val="center"/>
            <w:hideMark/>
          </w:tcPr>
          <w:p w14:paraId="17380C51" w14:textId="53B63BA3" w:rsidR="00FA6CE7" w:rsidRPr="00CB490B" w:rsidRDefault="00CB490B" w:rsidP="00FA6CE7">
            <w:pPr>
              <w:spacing w:after="0" w:line="240" w:lineRule="auto"/>
              <w:textAlignment w:val="baseline"/>
              <w:rPr>
                <w:rFonts w:ascii="Arial Unicode MS" w:eastAsia="Arial Unicode MS" w:hAnsi="Arial Unicode MS" w:cs="Arial Unicode MS"/>
                <w:color w:val="000000"/>
                <w:kern w:val="0"/>
                <w:szCs w:val="20"/>
              </w:rPr>
            </w:pPr>
            <w:r w:rsidRPr="00CB490B">
              <w:rPr>
                <w:rFonts w:ascii="Arial Unicode MS" w:eastAsia="Arial Unicode MS" w:hAnsi="Arial Unicode MS" w:cs="Arial Unicode MS"/>
                <w:color w:val="000000"/>
                <w:kern w:val="0"/>
                <w:szCs w:val="20"/>
              </w:rPr>
              <w:t>This course is the second semester of a two-semester first year introductory chemistry course (General Chemistry I and II). It introduces the fundamental principles underlying modern chemistry. A range of topics will be covered including chemical kinetics, chemical thermodynamics, acid-base chemistry, electrochemistry, and introduction to organic and biological molecules.</w:t>
            </w:r>
          </w:p>
        </w:tc>
      </w:tr>
    </w:tbl>
    <w:p w14:paraId="36E16B09"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5ED97B1B" w14:textId="7777777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14:paraId="00D3F7E3"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14:paraId="4335DAA5" w14:textId="77777777" w:rsidTr="00FA6CE7">
        <w:trPr>
          <w:trHeight w:val="1581"/>
        </w:trPr>
        <w:tc>
          <w:tcPr>
            <w:tcW w:w="9638" w:type="dxa"/>
            <w:tcBorders>
              <w:top w:val="nil"/>
              <w:left w:val="nil"/>
              <w:bottom w:val="nil"/>
              <w:right w:val="nil"/>
            </w:tcBorders>
            <w:tcMar>
              <w:top w:w="28" w:type="dxa"/>
              <w:left w:w="102" w:type="dxa"/>
              <w:bottom w:w="28" w:type="dxa"/>
              <w:right w:w="102" w:type="dxa"/>
            </w:tcMar>
            <w:vAlign w:val="center"/>
            <w:hideMark/>
          </w:tcPr>
          <w:p w14:paraId="5854AB20"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0411B4A0" w14:textId="77777777" w:rsidR="00FA6CE7" w:rsidRDefault="00FA6CE7"/>
    <w:p w14:paraId="364B18F2" w14:textId="77777777" w:rsidR="00FA6CE7" w:rsidRDefault="00FA6CE7">
      <w:pPr>
        <w:widowControl/>
        <w:wordWrap/>
        <w:autoSpaceDE/>
        <w:autoSpaceDN/>
      </w:pPr>
      <w: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3D9E9A13" w14:textId="7777777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14:paraId="7A08C5F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lastRenderedPageBreak/>
              <w:t>3. Course Format</w:t>
            </w:r>
          </w:p>
        </w:tc>
      </w:tr>
      <w:tr w:rsidR="00FA6CE7" w:rsidRPr="00FA6CE7" w14:paraId="673B0532" w14:textId="77777777" w:rsidTr="00FA6CE7">
        <w:trPr>
          <w:trHeight w:val="2332"/>
        </w:trPr>
        <w:tc>
          <w:tcPr>
            <w:tcW w:w="9638" w:type="dxa"/>
            <w:tcBorders>
              <w:top w:val="nil"/>
              <w:left w:val="nil"/>
              <w:right w:val="nil"/>
            </w:tcBorders>
            <w:tcMar>
              <w:top w:w="57" w:type="dxa"/>
              <w:left w:w="57" w:type="dxa"/>
              <w:bottom w:w="57" w:type="dxa"/>
              <w:right w:w="28" w:type="dxa"/>
            </w:tcMar>
            <w:vAlign w:val="center"/>
            <w:hideMark/>
          </w:tcPr>
          <w:p w14:paraId="0889978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14:paraId="3793437D" w14:textId="7777777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187F575"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7E05F4B"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5B4BF9F"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2282EDF"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A9B017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14:paraId="5EB9E290" w14:textId="7777777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2790DA6B" w14:textId="4A70759E" w:rsidR="00FA6CE7" w:rsidRPr="00FA6CE7" w:rsidRDefault="00CB490B"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90</w:t>
                  </w:r>
                  <w:r w:rsidR="00FA6CE7" w:rsidRPr="00FA6CE7">
                    <w:rPr>
                      <w:rFonts w:ascii="Arial Unicode MS" w:eastAsia="Arial Unicode MS" w:hAnsi="Arial Unicode MS"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B1803B3"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352D925"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C6148AA"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3B2D9500" w14:textId="279617E3" w:rsidR="00FA6CE7" w:rsidRPr="00FA6CE7" w:rsidRDefault="00CB490B"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10</w:t>
                  </w:r>
                  <w:r w:rsidR="00FA6CE7" w:rsidRPr="00FA6CE7">
                    <w:rPr>
                      <w:rFonts w:ascii="Arial Unicode MS" w:eastAsia="Arial Unicode MS" w:hAnsi="Arial Unicode MS" w:cs="Arial Unicode MS" w:hint="eastAsia"/>
                      <w:color w:val="000000"/>
                      <w:spacing w:val="-10"/>
                      <w:w w:val="97"/>
                      <w:kern w:val="0"/>
                      <w:sz w:val="16"/>
                      <w:szCs w:val="16"/>
                    </w:rPr>
                    <w:t>%</w:t>
                  </w:r>
                </w:p>
              </w:tc>
            </w:tr>
          </w:tbl>
          <w:p w14:paraId="1C3585AE"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14:paraId="4C56361B"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p w14:paraId="2266981B"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54E605A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1774645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5E433EF5"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412BADA0" w14:textId="7777777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14:paraId="54D3172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4. Course Objectives</w:t>
            </w:r>
          </w:p>
        </w:tc>
      </w:tr>
      <w:tr w:rsidR="00FA6CE7" w:rsidRPr="00FA6CE7" w14:paraId="705E3A84" w14:textId="77777777"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14:paraId="43B09C0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695EAEA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69F7C699"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2392288F" w14:textId="7777777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14:paraId="618AC41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14:paraId="770039AA" w14:textId="77777777" w:rsidTr="00FA6CE7">
        <w:trPr>
          <w:trHeight w:val="4496"/>
        </w:trPr>
        <w:tc>
          <w:tcPr>
            <w:tcW w:w="9638" w:type="dxa"/>
            <w:tcBorders>
              <w:top w:val="nil"/>
              <w:left w:val="nil"/>
              <w:right w:val="nil"/>
            </w:tcBorders>
            <w:tcMar>
              <w:top w:w="57" w:type="dxa"/>
              <w:left w:w="57" w:type="dxa"/>
              <w:bottom w:w="57" w:type="dxa"/>
              <w:right w:w="28" w:type="dxa"/>
            </w:tcMar>
            <w:vAlign w:val="center"/>
            <w:hideMark/>
          </w:tcPr>
          <w:p w14:paraId="392ACD3E"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3A108E74" w14:textId="6F472B44" w:rsidR="00FA6CE7" w:rsidRPr="00FA6CE7" w:rsidRDefault="00FA6CE7" w:rsidP="00FA6CE7">
            <w:pPr>
              <w:wordWrap/>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Relative evaluation </w:t>
            </w:r>
            <w:r w:rsidR="00CB490B">
              <w:rPr>
                <w:rFonts w:ascii="돋움" w:eastAsia="돋움" w:hAnsi="돋움" w:cs="Arial Unicode MS" w:hint="eastAsia"/>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Absolute evaluation </w:t>
            </w: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proofErr w:type="gramStart"/>
            <w:r w:rsidRPr="00FA6CE7">
              <w:rPr>
                <w:rFonts w:ascii="Arial Unicode MS" w:eastAsia="Arial Unicode MS" w:hAnsi="Arial Unicode MS" w:cs="Arial Unicode MS" w:hint="eastAsia"/>
                <w:color w:val="000000"/>
                <w:kern w:val="0"/>
                <w:sz w:val="16"/>
                <w:szCs w:val="16"/>
              </w:rPr>
              <w:t xml:space="preserve">Others </w:t>
            </w:r>
            <w:r w:rsidRPr="00FA6CE7">
              <w:rPr>
                <w:rFonts w:ascii="Arial Unicode MS" w:eastAsia="Arial Unicode MS" w:hAnsi="Arial Unicode MS" w:cs="Arial Unicode MS" w:hint="eastAsia"/>
                <w:color w:val="000000"/>
                <w:kern w:val="0"/>
                <w:sz w:val="18"/>
                <w:szCs w:val="18"/>
              </w:rPr>
              <w:t>:</w:t>
            </w:r>
            <w:proofErr w:type="gramEnd"/>
            <w:r w:rsidRPr="00FA6CE7">
              <w:rPr>
                <w:rFonts w:ascii="Arial Unicode MS" w:eastAsia="Arial Unicode MS" w:hAnsi="Arial Unicode MS" w:cs="Arial Unicode MS" w:hint="eastAsia"/>
                <w:color w:val="000000"/>
                <w:kern w:val="0"/>
                <w:sz w:val="18"/>
                <w:szCs w:val="18"/>
              </w:rPr>
              <w:t xml:space="preserve"> </w:t>
            </w:r>
          </w:p>
          <w:p w14:paraId="2835C432"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14:paraId="31B473A7" w14:textId="7D663010" w:rsidR="00FA6CE7" w:rsidRPr="00CB490B"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r w:rsidR="00CB490B">
              <w:t xml:space="preserve"> </w:t>
            </w:r>
            <w:r w:rsidR="00CB490B" w:rsidRPr="00CB490B">
              <w:rPr>
                <w:rFonts w:ascii="Arial Unicode MS" w:eastAsia="Arial Unicode MS" w:hAnsi="Arial Unicode MS" w:cs="Arial Unicode MS"/>
                <w:color w:val="000000"/>
                <w:spacing w:val="-10"/>
                <w:w w:val="95"/>
                <w:kern w:val="0"/>
                <w:sz w:val="16"/>
                <w:szCs w:val="16"/>
              </w:rPr>
              <w:t xml:space="preserve">Explanation of evaluation system: Two exams will be given: each exam counts 60 points. There will be partial credits if you show your work, but there won’t be any credit given even to a correct answer if you don’t show how you solve. Attendance to the class counts 20 points. If you miss 6 classes or more, you will get ‘F’ grade by the university policy. Missing two classes or less will be excused, but if you miss more than two classes, each time you will have 2 points </w:t>
            </w:r>
            <w:proofErr w:type="gramStart"/>
            <w:r w:rsidR="00CB490B" w:rsidRPr="00CB490B">
              <w:rPr>
                <w:rFonts w:ascii="Arial Unicode MS" w:eastAsia="Arial Unicode MS" w:hAnsi="Arial Unicode MS" w:cs="Arial Unicode MS"/>
                <w:color w:val="000000"/>
                <w:spacing w:val="-10"/>
                <w:w w:val="95"/>
                <w:kern w:val="0"/>
                <w:sz w:val="16"/>
                <w:szCs w:val="16"/>
              </w:rPr>
              <w:t>deduction</w:t>
            </w:r>
            <w:proofErr w:type="gramEnd"/>
            <w:r w:rsidR="00CB490B" w:rsidRPr="00CB490B">
              <w:rPr>
                <w:rFonts w:ascii="Arial Unicode MS" w:eastAsia="Arial Unicode MS" w:hAnsi="Arial Unicode MS" w:cs="Arial Unicode MS"/>
                <w:color w:val="000000"/>
                <w:spacing w:val="-10"/>
                <w:w w:val="95"/>
                <w:kern w:val="0"/>
                <w:sz w:val="16"/>
                <w:szCs w:val="16"/>
              </w:rPr>
              <w: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FA6CE7" w14:paraId="224DC832" w14:textId="7777777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72C59E10"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p>
              </w:tc>
            </w:tr>
          </w:tbl>
          <w:p w14:paraId="1D05EDB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077D979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782D5D5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7F62922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79"/>
              <w:gridCol w:w="1349"/>
              <w:gridCol w:w="896"/>
            </w:tblGrid>
            <w:tr w:rsidR="00FA6CE7" w:rsidRPr="00FA6CE7" w14:paraId="38CE4A23" w14:textId="7777777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38D707C"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420ECD5"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E2A9286"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2441525"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8EBE696"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CF9E088"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927ABA8"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1F11563"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Other</w:t>
                  </w:r>
                </w:p>
              </w:tc>
            </w:tr>
            <w:tr w:rsidR="00FA6CE7" w:rsidRPr="00FA6CE7" w14:paraId="64C60319" w14:textId="7777777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CFEEC04" w14:textId="61B7F079" w:rsidR="00FA6CE7" w:rsidRPr="00FA6CE7" w:rsidRDefault="00CB490B"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45</w:t>
                  </w:r>
                  <w:r w:rsidR="00FA6CE7" w:rsidRPr="00FA6CE7">
                    <w:rPr>
                      <w:rFonts w:ascii="Arial Unicode MS" w:eastAsia="Arial Unicode MS" w:hAnsi="Arial Unicode MS"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AB14459" w14:textId="2704835B" w:rsidR="00FA6CE7" w:rsidRPr="00FA6CE7" w:rsidRDefault="00CB490B"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45</w:t>
                  </w:r>
                  <w:r w:rsidR="00FA6CE7" w:rsidRPr="00FA6CE7">
                    <w:rPr>
                      <w:rFonts w:ascii="Arial Unicode MS" w:eastAsia="Arial Unicode MS" w:hAnsi="Arial Unicode MS"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D97DD94"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61C490A"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62AC90C"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26F7E9E" w14:textId="61E47B0E" w:rsidR="00FA6CE7" w:rsidRPr="00FA6CE7" w:rsidRDefault="006F15FB"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5</w:t>
                  </w:r>
                  <w:r w:rsidR="00FA6CE7" w:rsidRPr="00FA6CE7">
                    <w:rPr>
                      <w:rFonts w:ascii="Arial Unicode MS" w:eastAsia="Arial Unicode MS" w:hAnsi="Arial Unicode MS"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A594225" w14:textId="1551BA48" w:rsidR="00FA6CE7" w:rsidRPr="00FA6CE7" w:rsidRDefault="006F15FB"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5</w:t>
                  </w:r>
                  <w:r w:rsidR="00FA6CE7" w:rsidRPr="00FA6CE7">
                    <w:rPr>
                      <w:rFonts w:ascii="Arial Unicode MS" w:eastAsia="Arial Unicode MS" w:hAnsi="Arial Unicode MS"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4D4B81F9"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r>
          </w:tbl>
          <w:p w14:paraId="1B71C787" w14:textId="77777777" w:rsidR="00FA6CE7" w:rsidRPr="00FA6CE7"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Evaluation of group projects may include peer evaluations.</w:t>
            </w:r>
          </w:p>
        </w:tc>
      </w:tr>
    </w:tbl>
    <w:p w14:paraId="5EB134BA"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4F40BB15"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Ⅱ</w:t>
      </w:r>
      <w:proofErr w:type="spellEnd"/>
      <w:r w:rsidRPr="00FA6CE7">
        <w:rPr>
          <w:rFonts w:ascii="Arial Unicode MS" w:eastAsia="Arial Unicode MS" w:hAnsi="Arial Unicode MS" w:cs="Arial Unicode MS" w:hint="eastAsia"/>
          <w:b/>
          <w:color w:val="3B8A0C"/>
          <w:spacing w:val="-10"/>
          <w:w w:val="98"/>
          <w:kern w:val="0"/>
          <w:sz w:val="24"/>
          <w:szCs w:val="24"/>
        </w:rPr>
        <w:t>.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57097604"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0155E39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14:paraId="4DD74202" w14:textId="7777777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14:paraId="7A3D5154" w14:textId="77777777" w:rsidR="006F15FB" w:rsidRPr="006F15FB" w:rsidRDefault="006F15FB" w:rsidP="006F15FB">
            <w:pPr>
              <w:spacing w:after="0" w:line="240" w:lineRule="auto"/>
              <w:textAlignment w:val="baseline"/>
              <w:rPr>
                <w:rFonts w:ascii="Arial Unicode MS" w:eastAsia="Arial Unicode MS" w:hAnsi="Arial Unicode MS" w:cs="Arial Unicode MS"/>
                <w:color w:val="000000"/>
                <w:kern w:val="0"/>
                <w:szCs w:val="20"/>
              </w:rPr>
            </w:pPr>
            <w:r w:rsidRPr="006F15FB">
              <w:rPr>
                <w:rFonts w:ascii="Arial Unicode MS" w:eastAsia="Arial Unicode MS" w:hAnsi="Arial Unicode MS" w:cs="Arial Unicode MS"/>
                <w:color w:val="000000"/>
                <w:kern w:val="0"/>
                <w:szCs w:val="20"/>
              </w:rPr>
              <w:t xml:space="preserve">Chemistry, </w:t>
            </w:r>
            <w:proofErr w:type="spellStart"/>
            <w:r w:rsidRPr="006F15FB">
              <w:rPr>
                <w:rFonts w:ascii="Arial Unicode MS" w:eastAsia="Arial Unicode MS" w:hAnsi="Arial Unicode MS" w:cs="Arial Unicode MS"/>
                <w:color w:val="000000"/>
                <w:kern w:val="0"/>
                <w:szCs w:val="20"/>
              </w:rPr>
              <w:t>Zumdahl</w:t>
            </w:r>
            <w:proofErr w:type="spellEnd"/>
            <w:r w:rsidRPr="006F15FB">
              <w:rPr>
                <w:rFonts w:ascii="Arial Unicode MS" w:eastAsia="Arial Unicode MS" w:hAnsi="Arial Unicode MS" w:cs="Arial Unicode MS"/>
                <w:color w:val="000000"/>
                <w:kern w:val="0"/>
                <w:szCs w:val="20"/>
              </w:rPr>
              <w:t xml:space="preserve"> and </w:t>
            </w:r>
            <w:proofErr w:type="spellStart"/>
            <w:r w:rsidRPr="006F15FB">
              <w:rPr>
                <w:rFonts w:ascii="Arial Unicode MS" w:eastAsia="Arial Unicode MS" w:hAnsi="Arial Unicode MS" w:cs="Arial Unicode MS"/>
                <w:color w:val="000000"/>
                <w:kern w:val="0"/>
                <w:szCs w:val="20"/>
              </w:rPr>
              <w:t>Zumdahl</w:t>
            </w:r>
            <w:proofErr w:type="spellEnd"/>
            <w:r w:rsidRPr="006F15FB">
              <w:rPr>
                <w:rFonts w:ascii="Arial Unicode MS" w:eastAsia="Arial Unicode MS" w:hAnsi="Arial Unicode MS" w:cs="Arial Unicode MS"/>
                <w:color w:val="000000"/>
                <w:kern w:val="0"/>
                <w:szCs w:val="20"/>
              </w:rPr>
              <w:t xml:space="preserve">, 10th Edition </w:t>
            </w:r>
          </w:p>
          <w:p w14:paraId="210166F3" w14:textId="1D65EC6B" w:rsidR="00FA6CE7" w:rsidRPr="006F15FB" w:rsidRDefault="006F15FB" w:rsidP="006F15FB">
            <w:pPr>
              <w:spacing w:after="0" w:line="240" w:lineRule="auto"/>
              <w:textAlignment w:val="baseline"/>
              <w:rPr>
                <w:rFonts w:ascii="Arial Unicode MS" w:eastAsia="Arial Unicode MS" w:hAnsi="Arial Unicode MS" w:cs="Arial Unicode MS"/>
                <w:color w:val="000000"/>
                <w:kern w:val="0"/>
                <w:szCs w:val="20"/>
              </w:rPr>
            </w:pPr>
            <w:r w:rsidRPr="006F15FB">
              <w:rPr>
                <w:rFonts w:ascii="Arial Unicode MS" w:eastAsia="Arial Unicode MS" w:hAnsi="Arial Unicode MS" w:cs="Arial Unicode MS"/>
                <w:color w:val="000000"/>
                <w:kern w:val="0"/>
                <w:szCs w:val="20"/>
              </w:rPr>
              <w:t>(</w:t>
            </w:r>
            <w:proofErr w:type="gramStart"/>
            <w:r w:rsidRPr="006F15FB">
              <w:rPr>
                <w:rFonts w:ascii="Arial Unicode MS" w:eastAsia="Arial Unicode MS" w:hAnsi="Arial Unicode MS" w:cs="Arial Unicode MS"/>
                <w:color w:val="000000"/>
                <w:kern w:val="0"/>
                <w:szCs w:val="20"/>
              </w:rPr>
              <w:t>available</w:t>
            </w:r>
            <w:proofErr w:type="gramEnd"/>
            <w:r w:rsidRPr="006F15FB">
              <w:rPr>
                <w:rFonts w:ascii="Arial Unicode MS" w:eastAsia="Arial Unicode MS" w:hAnsi="Arial Unicode MS" w:cs="Arial Unicode MS"/>
                <w:color w:val="000000"/>
                <w:kern w:val="0"/>
                <w:szCs w:val="20"/>
              </w:rPr>
              <w:t xml:space="preserve"> at </w:t>
            </w:r>
            <w:proofErr w:type="spellStart"/>
            <w:r w:rsidRPr="006F15FB">
              <w:rPr>
                <w:rFonts w:ascii="Arial Unicode MS" w:eastAsia="Arial Unicode MS" w:hAnsi="Arial Unicode MS" w:cs="Arial Unicode MS"/>
                <w:color w:val="000000"/>
                <w:kern w:val="0"/>
                <w:szCs w:val="20"/>
              </w:rPr>
              <w:t>Ewha</w:t>
            </w:r>
            <w:proofErr w:type="spellEnd"/>
            <w:r w:rsidRPr="006F15FB">
              <w:rPr>
                <w:rFonts w:ascii="Arial Unicode MS" w:eastAsia="Arial Unicode MS" w:hAnsi="Arial Unicode MS" w:cs="Arial Unicode MS"/>
                <w:color w:val="000000"/>
                <w:kern w:val="0"/>
                <w:szCs w:val="20"/>
              </w:rPr>
              <w:t xml:space="preserve"> </w:t>
            </w:r>
            <w:proofErr w:type="spellStart"/>
            <w:r w:rsidRPr="006F15FB">
              <w:rPr>
                <w:rFonts w:ascii="Arial Unicode MS" w:eastAsia="Arial Unicode MS" w:hAnsi="Arial Unicode MS" w:cs="Arial Unicode MS"/>
                <w:color w:val="000000"/>
                <w:kern w:val="0"/>
                <w:szCs w:val="20"/>
              </w:rPr>
              <w:t>Kyobo</w:t>
            </w:r>
            <w:proofErr w:type="spellEnd"/>
            <w:r w:rsidRPr="006F15FB">
              <w:rPr>
                <w:rFonts w:ascii="Arial Unicode MS" w:eastAsia="Arial Unicode MS" w:hAnsi="Arial Unicode MS" w:cs="Arial Unicode MS"/>
                <w:color w:val="000000"/>
                <w:kern w:val="0"/>
                <w:szCs w:val="20"/>
              </w:rPr>
              <w:t xml:space="preserve"> Bookstore)</w:t>
            </w:r>
          </w:p>
        </w:tc>
      </w:tr>
      <w:tr w:rsidR="00FA6CE7" w:rsidRPr="00FA6CE7" w14:paraId="28C33DF0"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560C1660"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Supplementary Materials</w:t>
            </w:r>
          </w:p>
        </w:tc>
      </w:tr>
      <w:tr w:rsidR="00FA6CE7" w:rsidRPr="00FA6CE7" w14:paraId="60D38ADB" w14:textId="7777777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14:paraId="652BEA97"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2E82D1E5"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01C6F167"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6BBB0BF7"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14:paraId="373762FC" w14:textId="7777777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14:paraId="4827BAD5"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62DD33B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5B15C8F9"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Ⅲ</w:t>
      </w:r>
      <w:proofErr w:type="spellEnd"/>
      <w:r w:rsidRPr="00FA6CE7">
        <w:rPr>
          <w:rFonts w:ascii="Arial Unicode MS" w:eastAsia="Arial Unicode MS" w:hAnsi="Arial Unicode MS" w:cs="Arial Unicode MS" w:hint="eastAsia"/>
          <w:b/>
          <w:color w:val="3B8A0C"/>
          <w:spacing w:val="-10"/>
          <w:w w:val="98"/>
          <w:kern w:val="0"/>
          <w:sz w:val="24"/>
          <w:szCs w:val="24"/>
        </w:rPr>
        <w:t>.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794E2283" w14:textId="77777777" w:rsidTr="00FA6CE7">
        <w:trPr>
          <w:trHeight w:val="936"/>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6DCBDBF6"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14:paraId="40C24E99"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For laboratory courses, all students are required to complete lab safety training.</w:t>
            </w:r>
          </w:p>
        </w:tc>
      </w:tr>
    </w:tbl>
    <w:p w14:paraId="458F011D" w14:textId="77777777" w:rsid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1A2A8363"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Ⅳ</w:t>
      </w:r>
      <w:proofErr w:type="spellEnd"/>
      <w:r w:rsidRPr="00FA6CE7">
        <w:rPr>
          <w:rFonts w:ascii="Arial Unicode MS" w:eastAsia="Arial Unicode MS" w:hAnsi="Arial Unicode MS" w:cs="Arial Unicode MS" w:hint="eastAsia"/>
          <w:b/>
          <w:color w:val="3B8A0C"/>
          <w:spacing w:val="-10"/>
          <w:w w:val="98"/>
          <w:kern w:val="0"/>
          <w:sz w:val="24"/>
          <w:szCs w:val="24"/>
        </w:rPr>
        <w:t>. Course Schedule (15 credit hours must be completed.)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6"/>
        <w:gridCol w:w="1352"/>
        <w:gridCol w:w="7370"/>
      </w:tblGrid>
      <w:tr w:rsidR="00FA6CE7" w:rsidRPr="00FA6CE7" w14:paraId="143F40E8" w14:textId="77777777" w:rsidTr="00FA6CE7">
        <w:trPr>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6BFF3C3D"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Week</w:t>
            </w:r>
          </w:p>
        </w:tc>
        <w:tc>
          <w:tcPr>
            <w:tcW w:w="1352"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9B6D0BE"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Date</w:t>
            </w:r>
          </w:p>
        </w:tc>
        <w:tc>
          <w:tcPr>
            <w:tcW w:w="7370"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3572E81C"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FFFFFF"/>
                <w:kern w:val="0"/>
                <w:szCs w:val="20"/>
              </w:rPr>
            </w:pPr>
            <w:r w:rsidRPr="00FA6CE7">
              <w:rPr>
                <w:rFonts w:ascii="Arial Unicode MS" w:eastAsia="Arial Unicode MS" w:hAnsi="Arial Unicode MS" w:cs="Arial Unicode MS" w:hint="eastAsia"/>
                <w:color w:val="FFFFFF"/>
                <w:kern w:val="0"/>
                <w:szCs w:val="20"/>
              </w:rPr>
              <w:t>Topics &amp; Class Materials, Assignments</w:t>
            </w:r>
          </w:p>
        </w:tc>
      </w:tr>
      <w:tr w:rsidR="00FA6CE7" w:rsidRPr="00FA6CE7" w14:paraId="527E930D"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9A9C9BD"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AD401C" w14:textId="5A3C89D8"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(09</w:t>
            </w:r>
            <w:r w:rsidR="00FA6CE7"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02</w:t>
            </w:r>
            <w:r w:rsidR="00FA6CE7"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E8153F4" w14:textId="00B80351"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Introduction of General Chemistry II</w:t>
            </w:r>
          </w:p>
        </w:tc>
      </w:tr>
      <w:tr w:rsidR="00FA6CE7" w:rsidRPr="00FA6CE7" w14:paraId="66433BDD"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5CDC4AA3"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284528" w14:textId="60465EC0"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09/06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5F1BF43" w14:textId="02B98CEF"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CH12. Chemical Kinetics</w:t>
            </w:r>
          </w:p>
        </w:tc>
      </w:tr>
      <w:tr w:rsidR="00FA6CE7" w:rsidRPr="00FA6CE7" w14:paraId="12C5E48A"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C5C74E9"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FDF080" w14:textId="21FB07C6"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09/09</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60040E1" w14:textId="44555065"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CH12. Chemical Kinetics</w:t>
            </w:r>
          </w:p>
        </w:tc>
      </w:tr>
      <w:tr w:rsidR="00FA6CE7" w:rsidRPr="00FA6CE7" w14:paraId="749BCCE1"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4CDD2BB8"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3046A" w14:textId="38C616E2"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09/13</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F2D36CB" w14:textId="637884F9"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CH13. Chemical Equilibrium</w:t>
            </w:r>
          </w:p>
        </w:tc>
      </w:tr>
      <w:tr w:rsidR="00FA6CE7" w:rsidRPr="00FA6CE7" w14:paraId="6FD1F73E"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0FCA5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0D2A6DA" w14:textId="16F2AB05"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09/16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57CFF7" w14:textId="01F6A95E"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CH13. Chemical Equilibrium</w:t>
            </w:r>
          </w:p>
        </w:tc>
      </w:tr>
      <w:tr w:rsidR="00FA6CE7" w:rsidRPr="00FA6CE7" w14:paraId="3A62392C"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6506EE6C"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5F58A76" w14:textId="097C3996"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09/23</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7CDB9EB" w14:textId="1C819008"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CH14. Acids and Bases</w:t>
            </w:r>
          </w:p>
        </w:tc>
      </w:tr>
      <w:tr w:rsidR="00FA6CE7" w:rsidRPr="00FA6CE7" w14:paraId="453CF894"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5382DC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741924C" w14:textId="31BED44E"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09/27</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996475F" w14:textId="7A3BE96A"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CH14. Acids and Bases</w:t>
            </w:r>
          </w:p>
        </w:tc>
      </w:tr>
      <w:tr w:rsidR="00FA6CE7" w:rsidRPr="00FA6CE7" w14:paraId="74B84B8F"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4F192347"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6B28A6" w14:textId="24DE0C30"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09/30</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4031137" w14:textId="67768157"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CH14. Acids and Bases</w:t>
            </w:r>
          </w:p>
        </w:tc>
      </w:tr>
      <w:tr w:rsidR="00FA6CE7" w:rsidRPr="00FA6CE7" w14:paraId="1640B35B"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37B25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CC0D9EB" w14:textId="7D592089"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10/04</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D74D5F3" w14:textId="14E65F0D"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CH15. Acid-Base Equilibria</w:t>
            </w:r>
          </w:p>
        </w:tc>
      </w:tr>
      <w:tr w:rsidR="00FA6CE7" w:rsidRPr="00FA6CE7" w14:paraId="3BAA064D"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4B2D68FF"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21EEA8" w14:textId="6863EA6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10/07</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8CD6BB6" w14:textId="7CEB5A38"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CH15. Acid-Base Equilibria</w:t>
            </w:r>
          </w:p>
        </w:tc>
      </w:tr>
      <w:tr w:rsidR="00FA6CE7" w:rsidRPr="00FA6CE7" w14:paraId="166479E2"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C08201"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6</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482585" w14:textId="148EB453"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10/11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2D45242" w14:textId="6BF10709"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CH15. Acid-Base Equilibria</w:t>
            </w:r>
          </w:p>
        </w:tc>
      </w:tr>
      <w:tr w:rsidR="00FA6CE7" w:rsidRPr="00FA6CE7" w14:paraId="04CFCCD9" w14:textId="77777777" w:rsidTr="006F15FB">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27A486A7"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CE8D4E" w14:textId="40C9856E"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10/14</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280FE4F8" w14:textId="35DA816C" w:rsidR="00FA6CE7" w:rsidRPr="006F15FB"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Review CH12-15</w:t>
            </w:r>
          </w:p>
        </w:tc>
      </w:tr>
      <w:tr w:rsidR="00FA6CE7" w:rsidRPr="00FA6CE7" w14:paraId="36483F35" w14:textId="77777777" w:rsidTr="006F15FB">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2F250A3"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7</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0C52B6" w14:textId="00629855"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F15FB">
              <w:rPr>
                <w:rFonts w:ascii="Arial Unicode MS" w:eastAsia="Arial Unicode MS" w:hAnsi="Arial Unicode MS" w:cs="Arial Unicode MS"/>
                <w:color w:val="000000"/>
                <w:kern w:val="0"/>
                <w:sz w:val="16"/>
                <w:szCs w:val="16"/>
              </w:rPr>
              <w:t>10/18</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14CDCD43" w14:textId="37F8D82D" w:rsidR="00FA6CE7" w:rsidRPr="00FA6CE7" w:rsidRDefault="006F15FB"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Mid-Term</w:t>
            </w:r>
          </w:p>
        </w:tc>
      </w:tr>
      <w:tr w:rsidR="006F15FB" w:rsidRPr="00FA6CE7" w14:paraId="40555FA8"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0CADB31E"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BD37B9" w14:textId="47A37DA6"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10/21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C0FAC64" w14:textId="1293ACF8"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CH16. Solubility and Complex Ion Equilibria</w:t>
            </w:r>
          </w:p>
        </w:tc>
      </w:tr>
      <w:tr w:rsidR="006F15FB" w:rsidRPr="00FA6CE7" w14:paraId="06031F3A"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437604"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8</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51343F5" w14:textId="6BF9BE31"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10/25</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F22D2F0" w14:textId="465F63FC"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CH16. Solubility and Complex Ion Equilibria</w:t>
            </w:r>
          </w:p>
        </w:tc>
      </w:tr>
      <w:tr w:rsidR="006F15FB" w:rsidRPr="00FA6CE7" w14:paraId="484C4D14"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40D1A5F9"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D91A3F" w14:textId="2BB56985"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10/28</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4D0C618" w14:textId="4F0EF54E" w:rsidR="006F15FB" w:rsidRPr="006F15FB"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CH17. Spontaneity, Entropy, and Free Energy</w:t>
            </w:r>
          </w:p>
        </w:tc>
      </w:tr>
      <w:tr w:rsidR="006F15FB" w:rsidRPr="00FA6CE7" w14:paraId="678DF081"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235C13F"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9</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436494" w14:textId="52ED2CCE"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11/01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B7661AC" w14:textId="00248E82"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CH17. Spontaneity, Entropy, and Free Energy</w:t>
            </w:r>
          </w:p>
        </w:tc>
      </w:tr>
      <w:tr w:rsidR="006F15FB" w:rsidRPr="00FA6CE7" w14:paraId="7BE9C2EB"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4B5069B7"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6F47E0D" w14:textId="67C878CE"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11/04</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949A21" w14:textId="005D7549"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CH17. Spontaneity, Entropy, and Free Energy</w:t>
            </w:r>
          </w:p>
        </w:tc>
      </w:tr>
      <w:tr w:rsidR="006F15FB" w:rsidRPr="00FA6CE7" w14:paraId="794E9DA5"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E7B6E4"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10</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603D0B" w14:textId="7E91B60F"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11/08</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4129E46" w14:textId="203D01F6"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CH18. Electrochemistry</w:t>
            </w:r>
          </w:p>
        </w:tc>
      </w:tr>
      <w:tr w:rsidR="006F15FB" w:rsidRPr="00FA6CE7" w14:paraId="2DC09177"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5802C850"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CB8B30" w14:textId="2A26C183"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11/11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4A7A062" w14:textId="570F4429"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CH18. Electrochemistry</w:t>
            </w:r>
          </w:p>
        </w:tc>
      </w:tr>
      <w:tr w:rsidR="006F15FB" w:rsidRPr="00FA6CE7" w14:paraId="345DE4E0"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994F1B"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lastRenderedPageBreak/>
              <w:t>Week 11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77CA696" w14:textId="6E1D439B"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11/15</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40F91ED" w14:textId="74807D7C" w:rsidR="006F15FB" w:rsidRPr="006F15FB"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CH19. The Nucleus:</w:t>
            </w:r>
            <w:r w:rsidR="00EB70DF">
              <w:rPr>
                <w:rFonts w:ascii="Arial Unicode MS" w:eastAsia="Arial Unicode MS" w:hAnsi="Arial Unicode MS" w:cs="Arial Unicode MS"/>
                <w:color w:val="000000"/>
                <w:kern w:val="0"/>
                <w:sz w:val="19"/>
                <w:szCs w:val="19"/>
              </w:rPr>
              <w:t xml:space="preserve"> </w:t>
            </w:r>
            <w:r w:rsidRPr="006F15FB">
              <w:rPr>
                <w:rFonts w:ascii="Arial Unicode MS" w:eastAsia="Arial Unicode MS" w:hAnsi="Arial Unicode MS" w:cs="Arial Unicode MS"/>
                <w:color w:val="000000"/>
                <w:kern w:val="0"/>
                <w:sz w:val="19"/>
                <w:szCs w:val="19"/>
              </w:rPr>
              <w:t>A Chemist's View</w:t>
            </w:r>
          </w:p>
        </w:tc>
      </w:tr>
      <w:tr w:rsidR="006F15FB" w:rsidRPr="00FA6CE7" w14:paraId="66566D2F"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11222C8F"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1432DA" w14:textId="2AF303B9"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11/18)</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CEFCB49" w14:textId="005AF543"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CH19. The Nucleus:</w:t>
            </w:r>
            <w:r w:rsidR="00EB70DF">
              <w:rPr>
                <w:rFonts w:ascii="Arial Unicode MS" w:eastAsia="Arial Unicode MS" w:hAnsi="Arial Unicode MS" w:cs="Arial Unicode MS"/>
                <w:color w:val="000000"/>
                <w:kern w:val="0"/>
                <w:sz w:val="19"/>
                <w:szCs w:val="19"/>
              </w:rPr>
              <w:t xml:space="preserve"> </w:t>
            </w:r>
            <w:r w:rsidRPr="006F15FB">
              <w:rPr>
                <w:rFonts w:ascii="Arial Unicode MS" w:eastAsia="Arial Unicode MS" w:hAnsi="Arial Unicode MS" w:cs="Arial Unicode MS"/>
                <w:color w:val="000000"/>
                <w:kern w:val="0"/>
                <w:sz w:val="19"/>
                <w:szCs w:val="19"/>
              </w:rPr>
              <w:t>A Chemist's View</w:t>
            </w:r>
          </w:p>
        </w:tc>
      </w:tr>
      <w:tr w:rsidR="006F15FB" w:rsidRPr="00FA6CE7" w14:paraId="3B822411"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CA790B9"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367CB38" w14:textId="57DF762F"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11/22</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FEBFE29" w14:textId="4AF45D96"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CH20. The Representative Elements</w:t>
            </w:r>
          </w:p>
        </w:tc>
      </w:tr>
      <w:tr w:rsidR="006F15FB" w:rsidRPr="00FA6CE7" w14:paraId="6AE7434C"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0AAE6A5C"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032F827" w14:textId="4F9F58CE"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11/25</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66DADE" w14:textId="59496A6E"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CH20. The Representative Elements</w:t>
            </w:r>
          </w:p>
        </w:tc>
      </w:tr>
      <w:tr w:rsidR="006F15FB" w:rsidRPr="00FA6CE7" w14:paraId="4CA81296"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0DB3D8"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B93B6A" w14:textId="598925AF"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11/30</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2291219" w14:textId="571D9D63" w:rsidR="006F15FB" w:rsidRPr="006F15FB"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CH21. Transition Metals and Coordination Chemistry</w:t>
            </w:r>
          </w:p>
        </w:tc>
      </w:tr>
      <w:tr w:rsidR="006F15FB" w:rsidRPr="00FA6CE7" w14:paraId="2A2E5EEE"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66DDE599"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BE0801" w14:textId="7BC89FBA"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12/02</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A45FE02" w14:textId="77044101"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CH21. Transition Metals and Coordination Chemistry</w:t>
            </w:r>
          </w:p>
        </w:tc>
      </w:tr>
      <w:tr w:rsidR="006F15FB" w:rsidRPr="00FA6CE7" w14:paraId="7A302AEB" w14:textId="77777777" w:rsidTr="00FA6CE7">
        <w:trPr>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FC9FE2"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98E8F9F" w14:textId="26BEA8B1"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12/06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D289D87" w14:textId="3990B931"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CH22. Organic and Biological Molecules</w:t>
            </w:r>
          </w:p>
        </w:tc>
      </w:tr>
      <w:tr w:rsidR="006F15FB" w:rsidRPr="00FA6CE7" w14:paraId="1C350490"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24EB6246"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525D64B" w14:textId="5616C614"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12/09</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79AE44C" w14:textId="01BE215A"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CH22. Organic and Biological Molecules</w:t>
            </w:r>
          </w:p>
        </w:tc>
      </w:tr>
      <w:tr w:rsidR="006F15FB" w:rsidRPr="00FA6CE7" w14:paraId="3D7C1F1E"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8FCD0B2"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5DF01F9" w14:textId="7497460C"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12/13</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75B87F8" w14:textId="77E4D513"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Review CH16-22</w:t>
            </w:r>
          </w:p>
        </w:tc>
      </w:tr>
      <w:tr w:rsidR="006F15FB" w:rsidRPr="00FA6CE7" w14:paraId="11B46086"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5DC29C8F" w14:textId="77777777" w:rsidR="006F15FB" w:rsidRPr="00FA6CE7" w:rsidRDefault="006F15FB" w:rsidP="006F15FB">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FD11EA" w14:textId="32BEED82"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A07379">
              <w:rPr>
                <w:rFonts w:ascii="Arial Unicode MS" w:eastAsia="Arial Unicode MS" w:hAnsi="Arial Unicode MS" w:cs="Arial Unicode MS"/>
                <w:color w:val="000000"/>
                <w:kern w:val="0"/>
                <w:sz w:val="16"/>
                <w:szCs w:val="16"/>
              </w:rPr>
              <w:t>12/16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0A4EA11" w14:textId="1FD469E4"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6F15FB">
              <w:rPr>
                <w:rFonts w:ascii="Arial Unicode MS" w:eastAsia="Arial Unicode MS" w:hAnsi="Arial Unicode MS" w:cs="Arial Unicode MS"/>
                <w:color w:val="000000"/>
                <w:kern w:val="0"/>
                <w:sz w:val="19"/>
                <w:szCs w:val="19"/>
              </w:rPr>
              <w:t>Final Exam</w:t>
            </w:r>
          </w:p>
        </w:tc>
      </w:tr>
      <w:tr w:rsidR="006F15FB" w:rsidRPr="00FA6CE7" w14:paraId="7622B510" w14:textId="77777777" w:rsidTr="00FA6CE7">
        <w:trPr>
          <w:trHeight w:val="663"/>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E7C00F"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BFCEF4"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(mm/dd)</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1730F67"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r w:rsidR="006F15FB" w:rsidRPr="00FA6CE7" w14:paraId="45EA9EF0" w14:textId="77777777" w:rsidTr="00FA6CE7">
        <w:trPr>
          <w:trHeight w:val="663"/>
        </w:trPr>
        <w:tc>
          <w:tcPr>
            <w:tcW w:w="916"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2C890E11"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352"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20ED6158"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(mm/dd)</w:t>
            </w:r>
          </w:p>
        </w:tc>
        <w:tc>
          <w:tcPr>
            <w:tcW w:w="7370"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4DBC252A" w14:textId="77777777" w:rsidR="006F15FB" w:rsidRPr="00FA6CE7" w:rsidRDefault="006F15FB" w:rsidP="006F15F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bl>
    <w:p w14:paraId="54E03F7E"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39F0AA9A"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60CDAA03"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Ⅴ</w:t>
      </w:r>
      <w:proofErr w:type="spellEnd"/>
      <w:r w:rsidRPr="00FA6CE7">
        <w:rPr>
          <w:rFonts w:ascii="Arial Unicode MS" w:eastAsia="Arial Unicode MS" w:hAnsi="Arial Unicode MS" w:cs="Arial Unicode MS" w:hint="eastAsia"/>
          <w:b/>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228CB284" w14:textId="7777777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4D002DA6"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1AE41D1D"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14:paraId="38EBB6FB" w14:textId="7777777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3D92EA"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39E963"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BB2E4A"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14:paraId="5A48713A" w14:textId="7777777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D79CD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Visual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braille, enlarged</w:t>
                  </w:r>
                </w:p>
                <w:p w14:paraId="7BA7CB6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14:paraId="6F33013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note-taking</w:t>
                  </w:r>
                </w:p>
                <w:p w14:paraId="12C269E2"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14:paraId="4764C0E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8"/>
                      <w:w w:val="95"/>
                      <w:kern w:val="0"/>
                      <w:sz w:val="16"/>
                      <w:szCs w:val="16"/>
                    </w:rPr>
                    <w:t>impairment :</w:t>
                  </w:r>
                  <w:proofErr w:type="gramEnd"/>
                  <w:r w:rsidRPr="00FA6CE7">
                    <w:rPr>
                      <w:rFonts w:ascii="Arial Unicode MS" w:eastAsia="Arial Unicode MS" w:hAnsi="Arial Unicode MS" w:cs="Arial Unicode MS" w:hint="eastAsia"/>
                      <w:color w:val="000000"/>
                      <w:spacing w:val="-28"/>
                      <w:w w:val="95"/>
                      <w:kern w:val="0"/>
                      <w:sz w:val="16"/>
                      <w:szCs w:val="16"/>
                    </w:rPr>
                    <w:t xml:space="preserve"> access to classroom,</w:t>
                  </w:r>
                </w:p>
                <w:p w14:paraId="7F49CB9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143FF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14:paraId="1CE7A88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39E25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w:t>
                  </w:r>
                  <w:proofErr w:type="gramStart"/>
                  <w:r w:rsidRPr="00FA6CE7">
                    <w:rPr>
                      <w:rFonts w:ascii="Arial Unicode MS" w:eastAsia="Arial Unicode MS" w:hAnsi="Arial Unicode MS" w:cs="Arial Unicode MS" w:hint="eastAsia"/>
                      <w:color w:val="000000"/>
                      <w:spacing w:val="-16"/>
                      <w:w w:val="95"/>
                      <w:kern w:val="0"/>
                      <w:sz w:val="16"/>
                      <w:szCs w:val="16"/>
                    </w:rPr>
                    <w:t>impairment :</w:t>
                  </w:r>
                  <w:proofErr w:type="gramEnd"/>
                  <w:r w:rsidRPr="00FA6CE7">
                    <w:rPr>
                      <w:rFonts w:ascii="Arial Unicode MS" w:eastAsia="Arial Unicode MS" w:hAnsi="Arial Unicode MS" w:cs="Arial Unicode MS" w:hint="eastAsia"/>
                      <w:color w:val="000000"/>
                      <w:spacing w:val="-16"/>
                      <w:w w:val="95"/>
                      <w:kern w:val="0"/>
                      <w:sz w:val="16"/>
                      <w:szCs w:val="16"/>
                    </w:rPr>
                    <w:t xml:space="preserve"> braille examination paper, </w:t>
                  </w:r>
                </w:p>
                <w:p w14:paraId="0DAC270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14:paraId="2061024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14:paraId="44A1C22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written examination</w:t>
                  </w:r>
                  <w:r w:rsidRPr="00FA6CE7">
                    <w:rPr>
                      <w:rFonts w:ascii="Arial Unicode MS" w:eastAsia="Arial Unicode MS" w:hAnsi="Arial Unicode MS" w:cs="Arial Unicode MS"/>
                      <w:color w:val="000000"/>
                      <w:spacing w:val="-6"/>
                      <w:w w:val="95"/>
                      <w:kern w:val="0"/>
                      <w:sz w:val="16"/>
                      <w:szCs w:val="16"/>
                    </w:rPr>
                    <w:t xml:space="preserve"> </w:t>
                  </w:r>
                </w:p>
                <w:p w14:paraId="0CA30467"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14:paraId="64ECA4E7"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longer examination</w:t>
                  </w:r>
                  <w:r w:rsidRPr="00FA6CE7">
                    <w:rPr>
                      <w:rFonts w:ascii="Arial Unicode MS" w:eastAsia="Arial Unicode MS" w:hAnsi="Arial Unicode MS" w:cs="Arial Unicode MS"/>
                      <w:color w:val="000000"/>
                      <w:spacing w:val="-10"/>
                      <w:w w:val="95"/>
                      <w:kern w:val="0"/>
                      <w:sz w:val="16"/>
                      <w:szCs w:val="16"/>
                    </w:rPr>
                    <w:t xml:space="preserve"> </w:t>
                  </w:r>
                </w:p>
                <w:p w14:paraId="657F28A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14:paraId="282CABFE"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14:paraId="54CEF4A8"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14:paraId="0AA9317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17DC89D0"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14:paraId="029FBEA4" w14:textId="77777777" w:rsidR="00F12943" w:rsidRPr="00FA6CE7" w:rsidRDefault="00F12943" w:rsidP="00FA6CE7">
      <w:pPr>
        <w:spacing w:after="0" w:line="240" w:lineRule="auto"/>
        <w:rPr>
          <w:rFonts w:ascii="Arial Unicode MS" w:eastAsia="Arial Unicode MS" w:hAnsi="Arial Unicode MS" w:cs="Arial Unicode MS"/>
        </w:rPr>
      </w:pPr>
    </w:p>
    <w:sectPr w:rsidR="00F12943" w:rsidRPr="00FA6CE7" w:rsidSect="00FA6CE7">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EB87" w14:textId="77777777" w:rsidR="00034C59" w:rsidRDefault="00034C59" w:rsidP="00FA6CE7">
      <w:pPr>
        <w:spacing w:after="0" w:line="240" w:lineRule="auto"/>
      </w:pPr>
      <w:r>
        <w:separator/>
      </w:r>
    </w:p>
  </w:endnote>
  <w:endnote w:type="continuationSeparator" w:id="0">
    <w:p w14:paraId="1C169299" w14:textId="77777777" w:rsidR="00034C59" w:rsidRDefault="00034C59"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Unicode MS">
    <w:altName w:val="돋움"/>
    <w:panose1 w:val="020B0604020202020204"/>
    <w:charset w:val="81"/>
    <w:family w:val="modern"/>
    <w:pitch w:val="variable"/>
    <w:sig w:usb0="00000000"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31D3" w14:textId="77777777" w:rsidR="00034C59" w:rsidRDefault="00034C59" w:rsidP="00FA6CE7">
      <w:pPr>
        <w:spacing w:after="0" w:line="240" w:lineRule="auto"/>
      </w:pPr>
      <w:r>
        <w:separator/>
      </w:r>
    </w:p>
  </w:footnote>
  <w:footnote w:type="continuationSeparator" w:id="0">
    <w:p w14:paraId="337A019A" w14:textId="77777777" w:rsidR="00034C59" w:rsidRDefault="00034C59"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1990" w14:textId="77777777" w:rsidR="00FA6CE7" w:rsidRDefault="00FA6CE7">
    <w:pPr>
      <w:pStyle w:val="a4"/>
    </w:pPr>
    <w:r>
      <w:rPr>
        <w:noProof/>
      </w:rPr>
      <w:drawing>
        <wp:inline distT="0" distB="0" distL="0" distR="0" wp14:anchorId="72C2AB0C" wp14:editId="3128D948">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E7"/>
    <w:rsid w:val="00034C59"/>
    <w:rsid w:val="000659C1"/>
    <w:rsid w:val="001B61D5"/>
    <w:rsid w:val="001C20A0"/>
    <w:rsid w:val="00286270"/>
    <w:rsid w:val="002B143F"/>
    <w:rsid w:val="003207C7"/>
    <w:rsid w:val="00504A71"/>
    <w:rsid w:val="005471A3"/>
    <w:rsid w:val="006A3B05"/>
    <w:rsid w:val="006F15FB"/>
    <w:rsid w:val="007E106C"/>
    <w:rsid w:val="00997F87"/>
    <w:rsid w:val="00A07379"/>
    <w:rsid w:val="00CB490B"/>
    <w:rsid w:val="00D26264"/>
    <w:rsid w:val="00D354F7"/>
    <w:rsid w:val="00E14DEB"/>
    <w:rsid w:val="00EB70DF"/>
    <w:rsid w:val="00F12659"/>
    <w:rsid w:val="00F12943"/>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C37D"/>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a4">
    <w:name w:val="header"/>
    <w:basedOn w:val="a"/>
    <w:link w:val="Char"/>
    <w:uiPriority w:val="99"/>
    <w:unhideWhenUsed/>
    <w:rsid w:val="00FA6CE7"/>
    <w:pPr>
      <w:tabs>
        <w:tab w:val="center" w:pos="4513"/>
        <w:tab w:val="right" w:pos="9026"/>
      </w:tabs>
      <w:snapToGrid w:val="0"/>
    </w:pPr>
  </w:style>
  <w:style w:type="character" w:customStyle="1" w:styleId="Char">
    <w:name w:val="머리글 Char"/>
    <w:basedOn w:val="a0"/>
    <w:link w:val="a4"/>
    <w:uiPriority w:val="99"/>
    <w:rsid w:val="00FA6CE7"/>
  </w:style>
  <w:style w:type="paragraph" w:styleId="a5">
    <w:name w:val="footer"/>
    <w:basedOn w:val="a"/>
    <w:link w:val="Char0"/>
    <w:uiPriority w:val="99"/>
    <w:unhideWhenUsed/>
    <w:rsid w:val="00FA6CE7"/>
    <w:pPr>
      <w:tabs>
        <w:tab w:val="center" w:pos="4513"/>
        <w:tab w:val="right" w:pos="9026"/>
      </w:tabs>
      <w:snapToGrid w:val="0"/>
    </w:pPr>
  </w:style>
  <w:style w:type="character" w:customStyle="1" w:styleId="Char0">
    <w:name w:val="바닥글 Char"/>
    <w:basedOn w:val="a0"/>
    <w:link w:val="a5"/>
    <w:uiPriority w:val="99"/>
    <w:rsid w:val="00FA6CE7"/>
  </w:style>
  <w:style w:type="paragraph" w:customStyle="1" w:styleId="a6">
    <w:name w:val="바탕글"/>
    <w:basedOn w:val="a"/>
    <w:rsid w:val="00FA6CE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42">
      <w:bodyDiv w:val="1"/>
      <w:marLeft w:val="0"/>
      <w:marRight w:val="0"/>
      <w:marTop w:val="0"/>
      <w:marBottom w:val="0"/>
      <w:divBdr>
        <w:top w:val="none" w:sz="0" w:space="0" w:color="auto"/>
        <w:left w:val="none" w:sz="0" w:space="0" w:color="auto"/>
        <w:bottom w:val="none" w:sz="0" w:space="0" w:color="auto"/>
        <w:right w:val="none" w:sz="0" w:space="0" w:color="auto"/>
      </w:divBdr>
    </w:div>
    <w:div w:id="112020814">
      <w:bodyDiv w:val="1"/>
      <w:marLeft w:val="0"/>
      <w:marRight w:val="0"/>
      <w:marTop w:val="0"/>
      <w:marBottom w:val="0"/>
      <w:divBdr>
        <w:top w:val="none" w:sz="0" w:space="0" w:color="auto"/>
        <w:left w:val="none" w:sz="0" w:space="0" w:color="auto"/>
        <w:bottom w:val="none" w:sz="0" w:space="0" w:color="auto"/>
        <w:right w:val="none" w:sz="0" w:space="0" w:color="auto"/>
      </w:divBdr>
    </w:div>
    <w:div w:id="166866919">
      <w:bodyDiv w:val="1"/>
      <w:marLeft w:val="0"/>
      <w:marRight w:val="0"/>
      <w:marTop w:val="0"/>
      <w:marBottom w:val="0"/>
      <w:divBdr>
        <w:top w:val="none" w:sz="0" w:space="0" w:color="auto"/>
        <w:left w:val="none" w:sz="0" w:space="0" w:color="auto"/>
        <w:bottom w:val="none" w:sz="0" w:space="0" w:color="auto"/>
        <w:right w:val="none" w:sz="0" w:space="0" w:color="auto"/>
      </w:divBdr>
    </w:div>
    <w:div w:id="191194299">
      <w:bodyDiv w:val="1"/>
      <w:marLeft w:val="0"/>
      <w:marRight w:val="0"/>
      <w:marTop w:val="0"/>
      <w:marBottom w:val="0"/>
      <w:divBdr>
        <w:top w:val="none" w:sz="0" w:space="0" w:color="auto"/>
        <w:left w:val="none" w:sz="0" w:space="0" w:color="auto"/>
        <w:bottom w:val="none" w:sz="0" w:space="0" w:color="auto"/>
        <w:right w:val="none" w:sz="0" w:space="0" w:color="auto"/>
      </w:divBdr>
    </w:div>
    <w:div w:id="252013454">
      <w:bodyDiv w:val="1"/>
      <w:marLeft w:val="0"/>
      <w:marRight w:val="0"/>
      <w:marTop w:val="0"/>
      <w:marBottom w:val="0"/>
      <w:divBdr>
        <w:top w:val="none" w:sz="0" w:space="0" w:color="auto"/>
        <w:left w:val="none" w:sz="0" w:space="0" w:color="auto"/>
        <w:bottom w:val="none" w:sz="0" w:space="0" w:color="auto"/>
        <w:right w:val="none" w:sz="0" w:space="0" w:color="auto"/>
      </w:divBdr>
    </w:div>
    <w:div w:id="257058757">
      <w:bodyDiv w:val="1"/>
      <w:marLeft w:val="0"/>
      <w:marRight w:val="0"/>
      <w:marTop w:val="0"/>
      <w:marBottom w:val="0"/>
      <w:divBdr>
        <w:top w:val="none" w:sz="0" w:space="0" w:color="auto"/>
        <w:left w:val="none" w:sz="0" w:space="0" w:color="auto"/>
        <w:bottom w:val="none" w:sz="0" w:space="0" w:color="auto"/>
        <w:right w:val="none" w:sz="0" w:space="0" w:color="auto"/>
      </w:divBdr>
    </w:div>
    <w:div w:id="332882397">
      <w:bodyDiv w:val="1"/>
      <w:marLeft w:val="0"/>
      <w:marRight w:val="0"/>
      <w:marTop w:val="0"/>
      <w:marBottom w:val="0"/>
      <w:divBdr>
        <w:top w:val="none" w:sz="0" w:space="0" w:color="auto"/>
        <w:left w:val="none" w:sz="0" w:space="0" w:color="auto"/>
        <w:bottom w:val="none" w:sz="0" w:space="0" w:color="auto"/>
        <w:right w:val="none" w:sz="0" w:space="0" w:color="auto"/>
      </w:divBdr>
    </w:div>
    <w:div w:id="337467061">
      <w:bodyDiv w:val="1"/>
      <w:marLeft w:val="0"/>
      <w:marRight w:val="0"/>
      <w:marTop w:val="0"/>
      <w:marBottom w:val="0"/>
      <w:divBdr>
        <w:top w:val="none" w:sz="0" w:space="0" w:color="auto"/>
        <w:left w:val="none" w:sz="0" w:space="0" w:color="auto"/>
        <w:bottom w:val="none" w:sz="0" w:space="0" w:color="auto"/>
        <w:right w:val="none" w:sz="0" w:space="0" w:color="auto"/>
      </w:divBdr>
    </w:div>
    <w:div w:id="412095765">
      <w:bodyDiv w:val="1"/>
      <w:marLeft w:val="0"/>
      <w:marRight w:val="0"/>
      <w:marTop w:val="0"/>
      <w:marBottom w:val="0"/>
      <w:divBdr>
        <w:top w:val="none" w:sz="0" w:space="0" w:color="auto"/>
        <w:left w:val="none" w:sz="0" w:space="0" w:color="auto"/>
        <w:bottom w:val="none" w:sz="0" w:space="0" w:color="auto"/>
        <w:right w:val="none" w:sz="0" w:space="0" w:color="auto"/>
      </w:divBdr>
    </w:div>
    <w:div w:id="669067781">
      <w:bodyDiv w:val="1"/>
      <w:marLeft w:val="0"/>
      <w:marRight w:val="0"/>
      <w:marTop w:val="0"/>
      <w:marBottom w:val="0"/>
      <w:divBdr>
        <w:top w:val="none" w:sz="0" w:space="0" w:color="auto"/>
        <w:left w:val="none" w:sz="0" w:space="0" w:color="auto"/>
        <w:bottom w:val="none" w:sz="0" w:space="0" w:color="auto"/>
        <w:right w:val="none" w:sz="0" w:space="0" w:color="auto"/>
      </w:divBdr>
    </w:div>
    <w:div w:id="701052363">
      <w:bodyDiv w:val="1"/>
      <w:marLeft w:val="0"/>
      <w:marRight w:val="0"/>
      <w:marTop w:val="0"/>
      <w:marBottom w:val="0"/>
      <w:divBdr>
        <w:top w:val="none" w:sz="0" w:space="0" w:color="auto"/>
        <w:left w:val="none" w:sz="0" w:space="0" w:color="auto"/>
        <w:bottom w:val="none" w:sz="0" w:space="0" w:color="auto"/>
        <w:right w:val="none" w:sz="0" w:space="0" w:color="auto"/>
      </w:divBdr>
    </w:div>
    <w:div w:id="730419537">
      <w:bodyDiv w:val="1"/>
      <w:marLeft w:val="0"/>
      <w:marRight w:val="0"/>
      <w:marTop w:val="0"/>
      <w:marBottom w:val="0"/>
      <w:divBdr>
        <w:top w:val="none" w:sz="0" w:space="0" w:color="auto"/>
        <w:left w:val="none" w:sz="0" w:space="0" w:color="auto"/>
        <w:bottom w:val="none" w:sz="0" w:space="0" w:color="auto"/>
        <w:right w:val="none" w:sz="0" w:space="0" w:color="auto"/>
      </w:divBdr>
    </w:div>
    <w:div w:id="763768511">
      <w:bodyDiv w:val="1"/>
      <w:marLeft w:val="0"/>
      <w:marRight w:val="0"/>
      <w:marTop w:val="0"/>
      <w:marBottom w:val="0"/>
      <w:divBdr>
        <w:top w:val="none" w:sz="0" w:space="0" w:color="auto"/>
        <w:left w:val="none" w:sz="0" w:space="0" w:color="auto"/>
        <w:bottom w:val="none" w:sz="0" w:space="0" w:color="auto"/>
        <w:right w:val="none" w:sz="0" w:space="0" w:color="auto"/>
      </w:divBdr>
    </w:div>
    <w:div w:id="782726325">
      <w:bodyDiv w:val="1"/>
      <w:marLeft w:val="0"/>
      <w:marRight w:val="0"/>
      <w:marTop w:val="0"/>
      <w:marBottom w:val="0"/>
      <w:divBdr>
        <w:top w:val="none" w:sz="0" w:space="0" w:color="auto"/>
        <w:left w:val="none" w:sz="0" w:space="0" w:color="auto"/>
        <w:bottom w:val="none" w:sz="0" w:space="0" w:color="auto"/>
        <w:right w:val="none" w:sz="0" w:space="0" w:color="auto"/>
      </w:divBdr>
    </w:div>
    <w:div w:id="928081971">
      <w:bodyDiv w:val="1"/>
      <w:marLeft w:val="0"/>
      <w:marRight w:val="0"/>
      <w:marTop w:val="0"/>
      <w:marBottom w:val="0"/>
      <w:divBdr>
        <w:top w:val="none" w:sz="0" w:space="0" w:color="auto"/>
        <w:left w:val="none" w:sz="0" w:space="0" w:color="auto"/>
        <w:bottom w:val="none" w:sz="0" w:space="0" w:color="auto"/>
        <w:right w:val="none" w:sz="0" w:space="0" w:color="auto"/>
      </w:divBdr>
    </w:div>
    <w:div w:id="971328618">
      <w:bodyDiv w:val="1"/>
      <w:marLeft w:val="0"/>
      <w:marRight w:val="0"/>
      <w:marTop w:val="0"/>
      <w:marBottom w:val="0"/>
      <w:divBdr>
        <w:top w:val="none" w:sz="0" w:space="0" w:color="auto"/>
        <w:left w:val="none" w:sz="0" w:space="0" w:color="auto"/>
        <w:bottom w:val="none" w:sz="0" w:space="0" w:color="auto"/>
        <w:right w:val="none" w:sz="0" w:space="0" w:color="auto"/>
      </w:divBdr>
    </w:div>
    <w:div w:id="1005127661">
      <w:bodyDiv w:val="1"/>
      <w:marLeft w:val="0"/>
      <w:marRight w:val="0"/>
      <w:marTop w:val="0"/>
      <w:marBottom w:val="0"/>
      <w:divBdr>
        <w:top w:val="none" w:sz="0" w:space="0" w:color="auto"/>
        <w:left w:val="none" w:sz="0" w:space="0" w:color="auto"/>
        <w:bottom w:val="none" w:sz="0" w:space="0" w:color="auto"/>
        <w:right w:val="none" w:sz="0" w:space="0" w:color="auto"/>
      </w:divBdr>
    </w:div>
    <w:div w:id="1177617850">
      <w:bodyDiv w:val="1"/>
      <w:marLeft w:val="0"/>
      <w:marRight w:val="0"/>
      <w:marTop w:val="0"/>
      <w:marBottom w:val="0"/>
      <w:divBdr>
        <w:top w:val="none" w:sz="0" w:space="0" w:color="auto"/>
        <w:left w:val="none" w:sz="0" w:space="0" w:color="auto"/>
        <w:bottom w:val="none" w:sz="0" w:space="0" w:color="auto"/>
        <w:right w:val="none" w:sz="0" w:space="0" w:color="auto"/>
      </w:divBdr>
    </w:div>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 w:id="1199196937">
      <w:bodyDiv w:val="1"/>
      <w:marLeft w:val="0"/>
      <w:marRight w:val="0"/>
      <w:marTop w:val="0"/>
      <w:marBottom w:val="0"/>
      <w:divBdr>
        <w:top w:val="none" w:sz="0" w:space="0" w:color="auto"/>
        <w:left w:val="none" w:sz="0" w:space="0" w:color="auto"/>
        <w:bottom w:val="none" w:sz="0" w:space="0" w:color="auto"/>
        <w:right w:val="none" w:sz="0" w:space="0" w:color="auto"/>
      </w:divBdr>
    </w:div>
    <w:div w:id="1233008247">
      <w:bodyDiv w:val="1"/>
      <w:marLeft w:val="0"/>
      <w:marRight w:val="0"/>
      <w:marTop w:val="0"/>
      <w:marBottom w:val="0"/>
      <w:divBdr>
        <w:top w:val="none" w:sz="0" w:space="0" w:color="auto"/>
        <w:left w:val="none" w:sz="0" w:space="0" w:color="auto"/>
        <w:bottom w:val="none" w:sz="0" w:space="0" w:color="auto"/>
        <w:right w:val="none" w:sz="0" w:space="0" w:color="auto"/>
      </w:divBdr>
    </w:div>
    <w:div w:id="1258631607">
      <w:bodyDiv w:val="1"/>
      <w:marLeft w:val="0"/>
      <w:marRight w:val="0"/>
      <w:marTop w:val="0"/>
      <w:marBottom w:val="0"/>
      <w:divBdr>
        <w:top w:val="none" w:sz="0" w:space="0" w:color="auto"/>
        <w:left w:val="none" w:sz="0" w:space="0" w:color="auto"/>
        <w:bottom w:val="none" w:sz="0" w:space="0" w:color="auto"/>
        <w:right w:val="none" w:sz="0" w:space="0" w:color="auto"/>
      </w:divBdr>
    </w:div>
    <w:div w:id="1362049843">
      <w:bodyDiv w:val="1"/>
      <w:marLeft w:val="0"/>
      <w:marRight w:val="0"/>
      <w:marTop w:val="0"/>
      <w:marBottom w:val="0"/>
      <w:divBdr>
        <w:top w:val="none" w:sz="0" w:space="0" w:color="auto"/>
        <w:left w:val="none" w:sz="0" w:space="0" w:color="auto"/>
        <w:bottom w:val="none" w:sz="0" w:space="0" w:color="auto"/>
        <w:right w:val="none" w:sz="0" w:space="0" w:color="auto"/>
      </w:divBdr>
    </w:div>
    <w:div w:id="1525096045">
      <w:bodyDiv w:val="1"/>
      <w:marLeft w:val="0"/>
      <w:marRight w:val="0"/>
      <w:marTop w:val="0"/>
      <w:marBottom w:val="0"/>
      <w:divBdr>
        <w:top w:val="none" w:sz="0" w:space="0" w:color="auto"/>
        <w:left w:val="none" w:sz="0" w:space="0" w:color="auto"/>
        <w:bottom w:val="none" w:sz="0" w:space="0" w:color="auto"/>
        <w:right w:val="none" w:sz="0" w:space="0" w:color="auto"/>
      </w:divBdr>
    </w:div>
    <w:div w:id="1609775739">
      <w:bodyDiv w:val="1"/>
      <w:marLeft w:val="0"/>
      <w:marRight w:val="0"/>
      <w:marTop w:val="0"/>
      <w:marBottom w:val="0"/>
      <w:divBdr>
        <w:top w:val="none" w:sz="0" w:space="0" w:color="auto"/>
        <w:left w:val="none" w:sz="0" w:space="0" w:color="auto"/>
        <w:bottom w:val="none" w:sz="0" w:space="0" w:color="auto"/>
        <w:right w:val="none" w:sz="0" w:space="0" w:color="auto"/>
      </w:divBdr>
    </w:div>
    <w:div w:id="1744913215">
      <w:bodyDiv w:val="1"/>
      <w:marLeft w:val="0"/>
      <w:marRight w:val="0"/>
      <w:marTop w:val="0"/>
      <w:marBottom w:val="0"/>
      <w:divBdr>
        <w:top w:val="none" w:sz="0" w:space="0" w:color="auto"/>
        <w:left w:val="none" w:sz="0" w:space="0" w:color="auto"/>
        <w:bottom w:val="none" w:sz="0" w:space="0" w:color="auto"/>
        <w:right w:val="none" w:sz="0" w:space="0" w:color="auto"/>
      </w:divBdr>
    </w:div>
    <w:div w:id="1827743441">
      <w:bodyDiv w:val="1"/>
      <w:marLeft w:val="0"/>
      <w:marRight w:val="0"/>
      <w:marTop w:val="0"/>
      <w:marBottom w:val="0"/>
      <w:divBdr>
        <w:top w:val="none" w:sz="0" w:space="0" w:color="auto"/>
        <w:left w:val="none" w:sz="0" w:space="0" w:color="auto"/>
        <w:bottom w:val="none" w:sz="0" w:space="0" w:color="auto"/>
        <w:right w:val="none" w:sz="0" w:space="0" w:color="auto"/>
      </w:divBdr>
    </w:div>
    <w:div w:id="1889413472">
      <w:bodyDiv w:val="1"/>
      <w:marLeft w:val="0"/>
      <w:marRight w:val="0"/>
      <w:marTop w:val="0"/>
      <w:marBottom w:val="0"/>
      <w:divBdr>
        <w:top w:val="none" w:sz="0" w:space="0" w:color="auto"/>
        <w:left w:val="none" w:sz="0" w:space="0" w:color="auto"/>
        <w:bottom w:val="none" w:sz="0" w:space="0" w:color="auto"/>
        <w:right w:val="none" w:sz="0" w:space="0" w:color="auto"/>
      </w:divBdr>
    </w:div>
    <w:div w:id="1961302383">
      <w:bodyDiv w:val="1"/>
      <w:marLeft w:val="0"/>
      <w:marRight w:val="0"/>
      <w:marTop w:val="0"/>
      <w:marBottom w:val="0"/>
      <w:divBdr>
        <w:top w:val="none" w:sz="0" w:space="0" w:color="auto"/>
        <w:left w:val="none" w:sz="0" w:space="0" w:color="auto"/>
        <w:bottom w:val="none" w:sz="0" w:space="0" w:color="auto"/>
        <w:right w:val="none" w:sz="0" w:space="0" w:color="auto"/>
      </w:divBdr>
    </w:div>
    <w:div w:id="1965039023">
      <w:bodyDiv w:val="1"/>
      <w:marLeft w:val="0"/>
      <w:marRight w:val="0"/>
      <w:marTop w:val="0"/>
      <w:marBottom w:val="0"/>
      <w:divBdr>
        <w:top w:val="none" w:sz="0" w:space="0" w:color="auto"/>
        <w:left w:val="none" w:sz="0" w:space="0" w:color="auto"/>
        <w:bottom w:val="none" w:sz="0" w:space="0" w:color="auto"/>
        <w:right w:val="none" w:sz="0" w:space="0" w:color="auto"/>
      </w:divBdr>
    </w:div>
    <w:div w:id="21078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66EA8-2E84-4CF6-B9F0-AC724B67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721</Words>
  <Characters>4116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남상집(화학·나노과학전공)</cp:lastModifiedBy>
  <cp:revision>7</cp:revision>
  <dcterms:created xsi:type="dcterms:W3CDTF">2021-07-16T03:34:00Z</dcterms:created>
  <dcterms:modified xsi:type="dcterms:W3CDTF">2021-07-27T02:25:00Z</dcterms:modified>
</cp:coreProperties>
</file>