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959" w:rsidRPr="001102A0" w:rsidRDefault="0076005C" w:rsidP="00B92F11">
      <w:pPr>
        <w:pStyle w:val="Heading1"/>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B92BA2">
        <w:rPr>
          <w:rFonts w:ascii="Verdana" w:hAnsi="Verdana" w:cs="Arial"/>
          <w:b/>
        </w:rPr>
        <w:t>(202</w:t>
      </w:r>
      <w:r w:rsidR="00F912D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rsidR="00C96959" w:rsidRPr="004A4E71" w:rsidRDefault="004632C9">
            <w:pPr>
              <w:pStyle w:val="a"/>
              <w:wordWrap/>
              <w:spacing w:line="252" w:lineRule="auto"/>
              <w:jc w:val="center"/>
              <w:rPr>
                <w:rFonts w:ascii="Arial" w:eastAsia="굴림체" w:hAnsi="Arial" w:cs="Arial"/>
                <w:szCs w:val="20"/>
              </w:rPr>
            </w:pPr>
            <w:r>
              <w:rPr>
                <w:rFonts w:ascii="Arial" w:eastAsia="굴림체" w:hAnsi="Arial" w:cs="Arial"/>
                <w:szCs w:val="20"/>
              </w:rPr>
              <w:t>Advanced</w:t>
            </w:r>
            <w:r w:rsidR="005C252C" w:rsidRPr="004A4E71">
              <w:rPr>
                <w:rFonts w:ascii="Arial" w:eastAsia="굴림체" w:hAnsi="Arial" w:cs="Arial"/>
                <w:szCs w:val="20"/>
              </w:rPr>
              <w:t xml:space="preserve"> </w:t>
            </w:r>
            <w:r w:rsidR="00CB2860">
              <w:rPr>
                <w:rFonts w:ascii="Arial" w:eastAsia="굴림체" w:hAnsi="Arial" w:cs="Arial"/>
                <w:szCs w:val="20"/>
              </w:rPr>
              <w:t>Englis</w:t>
            </w:r>
            <w:r w:rsidR="00CB2860">
              <w:rPr>
                <w:rFonts w:ascii="Arial" w:eastAsia="굴림체" w:hAnsi="Arial" w:cs="Arial" w:hint="eastAsia"/>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rsidR="00C96959" w:rsidRPr="004A4E71" w:rsidRDefault="007E79E0">
            <w:pPr>
              <w:pStyle w:val="a"/>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056BDA">
              <w:rPr>
                <w:rFonts w:ascii="Arial" w:eastAsia="굴림체" w:hAnsi="Arial" w:cs="Arial"/>
                <w:szCs w:val="20"/>
              </w:rPr>
              <w:t>-</w:t>
            </w:r>
          </w:p>
        </w:tc>
      </w:tr>
      <w:tr w:rsidR="00C96959" w:rsidRPr="004A4E71"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rsidR="00C96959" w:rsidRPr="004A4E71" w:rsidRDefault="00C96959">
            <w:pPr>
              <w:pStyle w:val="a"/>
              <w:wordWrap/>
              <w:spacing w:line="240" w:lineRule="auto"/>
              <w:jc w:val="center"/>
              <w:rPr>
                <w:rFonts w:ascii="Arial" w:eastAsia="굴림체" w:hAnsi="Arial" w:cs="Arial"/>
                <w:szCs w:val="20"/>
              </w:rPr>
            </w:pP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rsidR="00C96959" w:rsidRPr="004A4E71" w:rsidRDefault="007E79E0">
            <w:pPr>
              <w:pStyle w:val="a"/>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rsidR="00C96959" w:rsidRPr="00F912D1" w:rsidRDefault="00F912D1">
            <w:pPr>
              <w:pStyle w:val="a"/>
              <w:wordWrap/>
              <w:spacing w:line="240" w:lineRule="auto"/>
              <w:jc w:val="center"/>
              <w:rPr>
                <w:rFonts w:ascii="Arial" w:eastAsia="굴림체" w:hAnsi="Arial" w:cs="Arial"/>
                <w:b/>
                <w:color w:val="FF0000"/>
                <w:szCs w:val="20"/>
              </w:rPr>
            </w:pPr>
            <w:r>
              <w:rPr>
                <w:rFonts w:ascii="Arial" w:eastAsia="굴림체" w:hAnsi="Arial" w:cs="Arial" w:hint="eastAsia"/>
                <w:b/>
                <w:color w:val="FF0000"/>
                <w:szCs w:val="20"/>
              </w:rPr>
              <w:t>A</w:t>
            </w:r>
            <w:r>
              <w:rPr>
                <w:rFonts w:ascii="Arial" w:eastAsia="굴림체" w:hAnsi="Arial" w:cs="Arial"/>
                <w:b/>
                <w:color w:val="FF0000"/>
                <w:szCs w:val="20"/>
              </w:rPr>
              <w:t xml:space="preserve">dvanced English classes will be conducted online through the Zoom meets </w:t>
            </w:r>
            <w:r w:rsidR="00C92D9C">
              <w:rPr>
                <w:rFonts w:ascii="Arial" w:eastAsia="굴림체" w:hAnsi="Arial" w:cs="Arial"/>
                <w:b/>
                <w:color w:val="FF0000"/>
                <w:szCs w:val="20"/>
              </w:rPr>
              <w:t xml:space="preserve">from the cyber campus </w:t>
            </w:r>
            <w:bookmarkStart w:id="1" w:name="_GoBack"/>
            <w:bookmarkEnd w:id="1"/>
            <w:r>
              <w:rPr>
                <w:rFonts w:ascii="Arial" w:eastAsia="굴림체" w:hAnsi="Arial" w:cs="Arial"/>
                <w:b/>
                <w:color w:val="FF0000"/>
                <w:szCs w:val="20"/>
              </w:rPr>
              <w:t>for the Fall, 2021 semester during the set class times</w:t>
            </w:r>
          </w:p>
        </w:tc>
      </w:tr>
      <w:tr w:rsidR="00C96959" w:rsidRPr="004A4E71"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rsidR="00C96959" w:rsidRPr="004A4E71" w:rsidRDefault="007E7968">
            <w:pPr>
              <w:pStyle w:val="a"/>
              <w:wordWrap/>
              <w:snapToGrid w:val="0"/>
              <w:spacing w:line="312" w:lineRule="auto"/>
              <w:jc w:val="center"/>
              <w:rPr>
                <w:rFonts w:ascii="Arial" w:eastAsia="굴림체" w:hAnsi="Arial" w:cs="Arial"/>
                <w:szCs w:val="20"/>
              </w:rPr>
            </w:pPr>
            <w:r>
              <w:rPr>
                <w:rFonts w:ascii="Arial" w:eastAsia="굴림체" w:hAnsi="Arial" w:cs="Arial"/>
                <w:color w:val="FFFFFF"/>
                <w:szCs w:val="20"/>
              </w:rPr>
              <w:t>Professor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rsidR="00C96959" w:rsidRPr="004A4E71" w:rsidRDefault="0076005C" w:rsidP="004632C9">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proofErr w:type="spellStart"/>
            <w:r w:rsidR="006D4BF6" w:rsidRPr="007E7968">
              <w:rPr>
                <w:rFonts w:ascii="Arial" w:eastAsia="굴림체" w:hAnsi="Arial" w:cs="Arial"/>
                <w:color w:val="auto"/>
                <w:szCs w:val="20"/>
              </w:rPr>
              <w:t>Hyesook</w:t>
            </w:r>
            <w:proofErr w:type="spellEnd"/>
            <w:r w:rsidR="006D4BF6" w:rsidRPr="007E7968">
              <w:rPr>
                <w:rFonts w:ascii="Arial" w:eastAsia="굴림체" w:hAnsi="Arial" w:cs="Arial"/>
                <w:color w:val="auto"/>
                <w:szCs w:val="20"/>
              </w:rPr>
              <w:t xml:space="preserve"> </w:t>
            </w:r>
            <w:proofErr w:type="spellStart"/>
            <w:r w:rsidR="006D4BF6" w:rsidRPr="007E7968">
              <w:rPr>
                <w:rFonts w:ascii="Arial" w:eastAsia="굴림체" w:hAnsi="Arial" w:cs="Arial"/>
                <w:color w:val="auto"/>
                <w:szCs w:val="20"/>
              </w:rPr>
              <w:t>Heddy</w:t>
            </w:r>
            <w:proofErr w:type="spellEnd"/>
            <w:r w:rsidR="006D4BF6" w:rsidRPr="007E7968">
              <w:rPr>
                <w:rFonts w:ascii="Arial" w:eastAsia="굴림체" w:hAnsi="Arial" w:cs="Arial"/>
                <w:color w:val="auto"/>
                <w:szCs w:val="20"/>
              </w:rPr>
              <w:t xml:space="preserve"> Min</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rsidR="00C96959" w:rsidRPr="004A4E71" w:rsidRDefault="0076005C" w:rsidP="00E91962">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7E7968">
              <w:rPr>
                <w:rFonts w:ascii="Arial" w:eastAsia="굴림체" w:hAnsi="Arial" w:cs="Arial" w:hint="eastAsia"/>
                <w:color w:val="auto"/>
                <w:szCs w:val="20"/>
              </w:rPr>
              <w:t xml:space="preserve">Global Language Education </w:t>
            </w:r>
            <w:r w:rsidR="00E91962" w:rsidRPr="007E7968">
              <w:rPr>
                <w:rFonts w:ascii="Arial" w:eastAsia="굴림체" w:hAnsi="Arial" w:cs="Arial"/>
                <w:color w:val="auto"/>
                <w:szCs w:val="20"/>
              </w:rPr>
              <w:t>Office</w:t>
            </w:r>
          </w:p>
        </w:tc>
      </w:tr>
      <w:tr w:rsidR="00C96959" w:rsidRPr="004A4E71"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rsidR="00C96959" w:rsidRPr="004A4E71" w:rsidRDefault="00C96959">
            <w:pPr>
              <w:pStyle w:val="a"/>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rsidR="00C96959" w:rsidRPr="004A4E71" w:rsidRDefault="0076005C" w:rsidP="004632C9">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r w:rsidR="006D4BF6" w:rsidRPr="007E7968">
              <w:rPr>
                <w:rFonts w:ascii="Arial" w:eastAsia="굴림체" w:hAnsi="Arial" w:cs="Arial"/>
                <w:color w:val="auto"/>
                <w:szCs w:val="20"/>
              </w:rPr>
              <w:t>heddymin@hotmail.com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rsidR="00C96959" w:rsidRPr="004A4E71" w:rsidRDefault="0076005C" w:rsidP="004632C9">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r w:rsidR="006D4BF6" w:rsidRPr="007E7968">
              <w:rPr>
                <w:rFonts w:ascii="Arial" w:eastAsia="굴림체" w:hAnsi="Arial" w:cs="Arial"/>
                <w:color w:val="auto"/>
                <w:szCs w:val="20"/>
              </w:rPr>
              <w:t>3277-3345</w:t>
            </w:r>
          </w:p>
        </w:tc>
      </w:tr>
      <w:tr w:rsidR="00C96959" w:rsidRPr="004A4E71"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rsidR="00C96959" w:rsidRDefault="006D4BF6" w:rsidP="006D4BF6">
            <w:pPr>
              <w:pStyle w:val="a"/>
              <w:spacing w:line="240" w:lineRule="auto"/>
              <w:jc w:val="left"/>
              <w:rPr>
                <w:rFonts w:ascii="Arial" w:eastAsia="굴림체" w:hAnsi="Arial" w:cs="Arial"/>
                <w:szCs w:val="20"/>
              </w:rPr>
            </w:pPr>
            <w:r>
              <w:rPr>
                <w:rFonts w:ascii="Arial" w:eastAsia="굴림체" w:hAnsi="Arial" w:cs="Arial" w:hint="eastAsia"/>
                <w:szCs w:val="20"/>
              </w:rPr>
              <w:t>ECC #B122</w:t>
            </w:r>
          </w:p>
          <w:p w:rsidR="006D4BF6" w:rsidRPr="004A4E71" w:rsidRDefault="006D4BF6" w:rsidP="005D0E84">
            <w:pPr>
              <w:pStyle w:val="a"/>
              <w:spacing w:line="240" w:lineRule="auto"/>
              <w:jc w:val="left"/>
              <w:rPr>
                <w:rFonts w:ascii="Arial" w:eastAsia="굴림체" w:hAnsi="Arial" w:cs="Arial"/>
                <w:szCs w:val="20"/>
              </w:rPr>
            </w:pPr>
          </w:p>
        </w:tc>
      </w:tr>
    </w:tbl>
    <w:p w:rsidR="00C96959" w:rsidRPr="004A4E71" w:rsidRDefault="00C96959">
      <w:pPr>
        <w:pStyle w:val="a"/>
        <w:rPr>
          <w:rFonts w:ascii="Arial" w:eastAsia="HY신명조" w:hAnsi="Arial" w:cs="Arial"/>
          <w:szCs w:val="20"/>
        </w:rPr>
      </w:pPr>
    </w:p>
    <w:p w:rsidR="00C96959" w:rsidRPr="001E3C44" w:rsidRDefault="00B76DFC" w:rsidP="00C532DC">
      <w:pPr>
        <w:shd w:val="clear" w:color="auto" w:fill="FFFFFF"/>
        <w:snapToGrid w:val="0"/>
        <w:spacing w:after="0" w:line="312" w:lineRule="auto"/>
        <w:textAlignment w:val="baseline"/>
        <w:rPr>
          <w:rFonts w:ascii="Arial" w:eastAsia="HY신명조" w:hAnsi="Arial" w:cs="Arial"/>
          <w:color w:val="000000"/>
          <w:kern w:val="0"/>
          <w:sz w:val="28"/>
          <w:szCs w:val="28"/>
        </w:rPr>
      </w:pPr>
      <w:r w:rsidRPr="001E3C44">
        <w:rPr>
          <w:rFonts w:ascii="Arial" w:eastAsia="HY신명조" w:hAnsi="Arial" w:cs="Arial" w:hint="eastAsia"/>
          <w:color w:val="3B8A0C"/>
          <w:spacing w:val="-10"/>
          <w:w w:val="98"/>
          <w:kern w:val="0"/>
          <w:sz w:val="28"/>
          <w:szCs w:val="28"/>
          <w:shd w:val="clear" w:color="auto" w:fill="FFFFFF"/>
        </w:rPr>
        <w:t>I</w:t>
      </w:r>
      <w:r w:rsidR="00FD36E8" w:rsidRPr="001E3C44">
        <w:rPr>
          <w:rFonts w:ascii="Arial" w:eastAsia="HY신명조" w:hAnsi="Arial" w:cs="Arial"/>
          <w:color w:val="3B8A0C"/>
          <w:spacing w:val="-10"/>
          <w:w w:val="98"/>
          <w:kern w:val="0"/>
          <w:sz w:val="28"/>
          <w:szCs w:val="28"/>
          <w:shd w:val="clear" w:color="auto" w:fill="FFFFFF"/>
        </w:rPr>
        <w:t>. Course Overview</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rsidTr="000B43B9">
        <w:trPr>
          <w:trHeight w:hRule="exact" w:val="340"/>
        </w:trPr>
        <w:tc>
          <w:tcPr>
            <w:tcW w:w="9636" w:type="dxa"/>
            <w:tcBorders>
              <w:top w:val="none" w:sz="3" w:space="0" w:color="3B8A0C"/>
              <w:left w:val="none" w:sz="7" w:space="0" w:color="D6D6D6"/>
              <w:bottom w:val="none" w:sz="3" w:space="0" w:color="3B8A0C"/>
              <w:right w:val="none" w:sz="7" w:space="0" w:color="D6D6D6"/>
            </w:tcBorders>
            <w:shd w:val="clear" w:color="auto" w:fill="C0E96A"/>
            <w:vAlign w:val="center"/>
          </w:tcPr>
          <w:p w:rsidR="00C96959" w:rsidRPr="004A4E71" w:rsidRDefault="0076005C" w:rsidP="00C532DC">
            <w:pPr>
              <w:pStyle w:val="a"/>
              <w:rPr>
                <w:rFonts w:ascii="Arial" w:eastAsia="HY신명조" w:hAnsi="Arial" w:cs="Arial"/>
                <w:szCs w:val="20"/>
              </w:rPr>
            </w:pPr>
            <w:r w:rsidRPr="004A4E71">
              <w:rPr>
                <w:rFonts w:ascii="Arial" w:eastAsia="HY신명조" w:hAnsi="Arial" w:cs="Arial"/>
                <w:szCs w:val="20"/>
              </w:rPr>
              <w:t>1. Course Description</w:t>
            </w:r>
          </w:p>
        </w:tc>
      </w:tr>
      <w:tr w:rsidR="00C96959" w:rsidRPr="004A4E71" w:rsidTr="00951687">
        <w:trPr>
          <w:trHeight w:val="3425"/>
        </w:trPr>
        <w:tc>
          <w:tcPr>
            <w:tcW w:w="9636" w:type="dxa"/>
            <w:tcBorders>
              <w:top w:val="none" w:sz="3" w:space="0" w:color="3B8A0C"/>
              <w:left w:val="none" w:sz="7" w:space="0" w:color="000000"/>
              <w:bottom w:val="none" w:sz="3" w:space="0" w:color="D6D6D6"/>
              <w:right w:val="none" w:sz="7" w:space="0" w:color="000000"/>
            </w:tcBorders>
            <w:vAlign w:val="center"/>
          </w:tcPr>
          <w:p w:rsidR="005C252C" w:rsidRPr="004A4E71" w:rsidRDefault="005C252C" w:rsidP="00E549A6">
            <w:pPr>
              <w:snapToGrid w:val="0"/>
              <w:ind w:firstLineChars="283" w:firstLine="566"/>
              <w:rPr>
                <w:rFonts w:ascii="Arial" w:hAnsi="Arial" w:cs="Arial"/>
                <w:szCs w:val="20"/>
              </w:rPr>
            </w:pPr>
          </w:p>
          <w:p w:rsidR="005C252C" w:rsidRDefault="00CA5F88" w:rsidP="00235803">
            <w:pPr>
              <w:snapToGrid w:val="0"/>
              <w:ind w:firstLineChars="300" w:firstLine="600"/>
              <w:rPr>
                <w:rFonts w:ascii="Arial" w:eastAsia="맑은 고딕" w:hAnsi="Arial" w:cs="Arial"/>
                <w:szCs w:val="20"/>
              </w:rPr>
            </w:pPr>
            <w:r>
              <w:rPr>
                <w:rFonts w:ascii="Arial" w:eastAsia="맑은 고딕" w:hAnsi="Arial" w:cs="Arial"/>
                <w:szCs w:val="20"/>
              </w:rPr>
              <w:t xml:space="preserve">Advanced English is </w:t>
            </w:r>
            <w:r w:rsidR="00951687" w:rsidRPr="00951687">
              <w:rPr>
                <w:rFonts w:ascii="Arial" w:eastAsia="맑은 고딕" w:hAnsi="Arial" w:cs="Arial"/>
                <w:szCs w:val="20"/>
              </w:rPr>
              <w:t xml:space="preserve">designed to enhance students’ English language proficiency in an academic setting. Advanced English is an integrated-skills course with a primary emphasis on teaching reading strategies and academic writing. This course includes the study of (1) reading comprehension skills and strategies, (2) advanced essay composition, (3) and discussion skills to further extend oral competence. Active participants in Advanced English will be able to apply the skills learned in this course to other English-based courses at </w:t>
            </w:r>
            <w:proofErr w:type="spellStart"/>
            <w:r w:rsidR="00951687" w:rsidRPr="00951687">
              <w:rPr>
                <w:rFonts w:ascii="Arial" w:eastAsia="맑은 고딕" w:hAnsi="Arial" w:cs="Arial"/>
                <w:szCs w:val="20"/>
              </w:rPr>
              <w:t>Ewha</w:t>
            </w:r>
            <w:proofErr w:type="spellEnd"/>
            <w:r w:rsidR="005C252C" w:rsidRPr="004A4E71">
              <w:rPr>
                <w:rFonts w:ascii="Arial" w:eastAsia="맑은 고딕" w:hAnsi="Arial" w:cs="Arial"/>
                <w:szCs w:val="20"/>
              </w:rPr>
              <w:t>.</w:t>
            </w:r>
            <w:r w:rsidR="00B92BA2">
              <w:rPr>
                <w:rFonts w:ascii="Arial" w:eastAsia="맑은 고딕" w:hAnsi="Arial" w:cs="Arial"/>
                <w:szCs w:val="20"/>
              </w:rPr>
              <w:t xml:space="preserve"> </w:t>
            </w:r>
            <w:r w:rsidR="00C6354E">
              <w:rPr>
                <w:rFonts w:ascii="Arial" w:eastAsia="맑은 고딕" w:hAnsi="Arial" w:cs="Arial"/>
                <w:szCs w:val="20"/>
              </w:rPr>
              <w:t>This course applies absolute grading.</w:t>
            </w:r>
            <w:r w:rsidR="00F912D1">
              <w:rPr>
                <w:rFonts w:ascii="Arial" w:eastAsia="맑은 고딕" w:hAnsi="Arial" w:cs="Arial"/>
                <w:szCs w:val="20"/>
              </w:rPr>
              <w:t xml:space="preserve"> </w:t>
            </w:r>
            <w:r w:rsidR="00F912D1" w:rsidRPr="00F912D1">
              <w:rPr>
                <w:rFonts w:ascii="Arial" w:eastAsia="맑은 고딕" w:hAnsi="Arial" w:cs="Arial"/>
                <w:b/>
                <w:color w:val="FF0000"/>
                <w:szCs w:val="20"/>
              </w:rPr>
              <w:t>For the Fall semester of 2021, the class will be conducted online through the Zoom meets in the cyber campus.</w:t>
            </w:r>
          </w:p>
          <w:p w:rsidR="006E4289" w:rsidRPr="004A4E71" w:rsidRDefault="006E4289" w:rsidP="006E4289">
            <w:pPr>
              <w:snapToGrid w:val="0"/>
              <w:rPr>
                <w:rFonts w:ascii="Arial" w:eastAsia="맑은 고딕" w:hAnsi="Arial" w:cs="Arial"/>
                <w:szCs w:val="20"/>
              </w:rPr>
            </w:pPr>
          </w:p>
          <w:tbl>
            <w:tblPr>
              <w:tblOverlap w:val="never"/>
              <w:tblW w:w="1014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507"/>
              <w:gridCol w:w="8949"/>
              <w:gridCol w:w="687"/>
            </w:tblGrid>
            <w:tr w:rsidR="00951687" w:rsidRPr="00FD36E8" w:rsidTr="002E05A7">
              <w:trPr>
                <w:gridAfter w:val="1"/>
                <w:wAfter w:w="687" w:type="dxa"/>
                <w:trHeight w:hRule="exact" w:val="340"/>
              </w:trPr>
              <w:tc>
                <w:tcPr>
                  <w:tcW w:w="9456" w:type="dxa"/>
                  <w:gridSpan w:val="2"/>
                  <w:tcBorders>
                    <w:top w:val="none" w:sz="3" w:space="0" w:color="D6D6D6"/>
                    <w:left w:val="none" w:sz="7" w:space="0" w:color="D6D6D6"/>
                    <w:bottom w:val="none" w:sz="3" w:space="0" w:color="D6D6D6"/>
                    <w:right w:val="none" w:sz="7" w:space="0" w:color="D6D6D6"/>
                  </w:tcBorders>
                  <w:shd w:val="clear" w:color="auto" w:fill="C0E96A"/>
                  <w:vAlign w:val="center"/>
                </w:tcPr>
                <w:p w:rsidR="00951687" w:rsidRPr="00951687" w:rsidRDefault="00951687" w:rsidP="00DC795A">
                  <w:pPr>
                    <w:pStyle w:val="a"/>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rsidTr="002E05A7">
              <w:trPr>
                <w:gridBefore w:val="1"/>
                <w:wBefore w:w="507" w:type="dxa"/>
                <w:trHeight w:val="851"/>
              </w:trPr>
              <w:tc>
                <w:tcPr>
                  <w:tcW w:w="9636" w:type="dxa"/>
                  <w:gridSpan w:val="2"/>
                  <w:tcBorders>
                    <w:top w:val="none" w:sz="3" w:space="0" w:color="D6D6D6"/>
                    <w:left w:val="none" w:sz="7" w:space="0" w:color="000000"/>
                    <w:bottom w:val="none" w:sz="3" w:space="0" w:color="000000"/>
                    <w:right w:val="none" w:sz="7" w:space="0" w:color="000000"/>
                  </w:tcBorders>
                  <w:vAlign w:val="center"/>
                </w:tcPr>
                <w:p w:rsidR="00951687" w:rsidRPr="00951687" w:rsidRDefault="00951687" w:rsidP="00F912D1">
                  <w:pPr>
                    <w:pStyle w:val="a"/>
                    <w:rPr>
                      <w:rFonts w:ascii="Arial" w:eastAsia="HY신명조" w:hAnsi="Arial" w:cs="Arial"/>
                    </w:rPr>
                  </w:pPr>
                </w:p>
              </w:tc>
            </w:tr>
          </w:tbl>
          <w:p w:rsidR="00C532DC" w:rsidRPr="004A4E71" w:rsidRDefault="00C532DC" w:rsidP="00965AE6">
            <w:pPr>
              <w:pStyle w:val="a"/>
              <w:rPr>
                <w:rFonts w:ascii="Arial" w:eastAsia="HY신명조" w:hAnsi="Arial" w:cs="Arial"/>
                <w:szCs w:val="20"/>
              </w:rPr>
            </w:pPr>
          </w:p>
        </w:tc>
      </w:tr>
      <w:tr w:rsidR="00C96959" w:rsidRPr="004A4E71"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rsidR="00C96959" w:rsidRPr="004A4E71" w:rsidRDefault="00951687">
            <w:pPr>
              <w:pStyle w:val="a"/>
              <w:rPr>
                <w:rFonts w:ascii="Arial" w:eastAsia="HY신명조" w:hAnsi="Arial" w:cs="Arial"/>
                <w:szCs w:val="20"/>
              </w:rPr>
            </w:pPr>
            <w:r>
              <w:rPr>
                <w:rFonts w:ascii="Arial" w:eastAsia="HY신명조" w:hAnsi="Arial" w:cs="Arial"/>
                <w:szCs w:val="20"/>
              </w:rPr>
              <w:t>3</w:t>
            </w:r>
            <w:r w:rsidR="0076005C" w:rsidRPr="004A4E71">
              <w:rPr>
                <w:rFonts w:ascii="Arial" w:eastAsia="HY신명조" w:hAnsi="Arial" w:cs="Arial"/>
                <w:szCs w:val="20"/>
              </w:rPr>
              <w:t>. Course Format</w:t>
            </w:r>
          </w:p>
        </w:tc>
      </w:tr>
      <w:tr w:rsidR="00C96959" w:rsidRPr="004A4E71" w:rsidTr="00951687">
        <w:trPr>
          <w:trHeight w:val="1854"/>
        </w:trPr>
        <w:tc>
          <w:tcPr>
            <w:tcW w:w="9636"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rsidR="00965AE6" w:rsidRPr="004A4E71" w:rsidRDefault="00965AE6" w:rsidP="005376CF">
                  <w:pPr>
                    <w:pStyle w:val="a"/>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965AE6" w:rsidRPr="004A4E71" w:rsidRDefault="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965AE6" w:rsidRPr="004A4E71" w:rsidRDefault="00943D79">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rsidR="00965AE6" w:rsidRPr="004A4E71" w:rsidRDefault="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rsidR="00C96959" w:rsidRPr="002226AE" w:rsidRDefault="00C96959" w:rsidP="00630A7B">
            <w:pPr>
              <w:pStyle w:val="a"/>
              <w:rPr>
                <w:rFonts w:ascii="Arial" w:eastAsia="HY신명조" w:hAnsi="Arial" w:cs="Arial"/>
                <w:szCs w:val="20"/>
              </w:rPr>
            </w:pPr>
          </w:p>
        </w:tc>
      </w:tr>
      <w:tr w:rsidR="00C96959" w:rsidRPr="004A4E71" w:rsidTr="000B43B9">
        <w:trPr>
          <w:trHeight w:hRule="exact" w:val="340"/>
        </w:trPr>
        <w:tc>
          <w:tcPr>
            <w:tcW w:w="9636" w:type="dxa"/>
            <w:tcBorders>
              <w:top w:val="single" w:sz="7" w:space="0" w:color="008000"/>
              <w:left w:val="none" w:sz="7" w:space="0" w:color="000000"/>
              <w:bottom w:val="none" w:sz="3" w:space="0" w:color="000000"/>
              <w:right w:val="none" w:sz="7" w:space="0" w:color="000000"/>
            </w:tcBorders>
            <w:shd w:val="clear" w:color="auto" w:fill="C0E96A"/>
            <w:vAlign w:val="center"/>
          </w:tcPr>
          <w:p w:rsidR="00C96959" w:rsidRPr="004A4E71" w:rsidRDefault="00951687">
            <w:pPr>
              <w:pStyle w:val="a"/>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tc>
      </w:tr>
      <w:tr w:rsidR="00C96959" w:rsidRPr="004A4E71" w:rsidTr="000B43B9">
        <w:trPr>
          <w:trHeight w:val="1588"/>
        </w:trPr>
        <w:tc>
          <w:tcPr>
            <w:tcW w:w="9636" w:type="dxa"/>
            <w:tcBorders>
              <w:top w:val="none" w:sz="3" w:space="0" w:color="000000"/>
              <w:left w:val="none" w:sz="7" w:space="0" w:color="000000"/>
              <w:bottom w:val="none" w:sz="3" w:space="0" w:color="000000"/>
              <w:right w:val="none" w:sz="7" w:space="0" w:color="000000"/>
            </w:tcBorders>
            <w:vAlign w:val="center"/>
          </w:tcPr>
          <w:p w:rsidR="00C96959" w:rsidRPr="004A4E71" w:rsidRDefault="00951687" w:rsidP="00630A7B">
            <w:pPr>
              <w:pStyle w:val="a"/>
              <w:rPr>
                <w:rFonts w:ascii="Arial" w:eastAsia="HY신명조" w:hAnsi="Arial" w:cs="Arial"/>
                <w:szCs w:val="20"/>
              </w:rPr>
            </w:pPr>
            <w:r w:rsidRPr="00951687">
              <w:rPr>
                <w:rFonts w:ascii="Arial" w:hAnsi="Arial" w:cs="Arial"/>
                <w:szCs w:val="20"/>
              </w:rPr>
              <w:lastRenderedPageBreak/>
              <w:t>Upon completion of this course, students will be ready to advance to the university’s upper-level English language course.</w:t>
            </w:r>
          </w:p>
        </w:tc>
      </w:tr>
      <w:tr w:rsidR="00C96959" w:rsidRPr="004A4E71"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rsidR="00C96959" w:rsidRPr="004A4E71" w:rsidRDefault="00951687">
            <w:pPr>
              <w:pStyle w:val="a"/>
              <w:rPr>
                <w:rFonts w:ascii="Arial" w:eastAsia="HY신명조" w:hAnsi="Arial" w:cs="Arial"/>
                <w:szCs w:val="20"/>
              </w:rPr>
            </w:pPr>
            <w:r>
              <w:rPr>
                <w:rFonts w:ascii="Arial" w:eastAsia="HY신명조" w:hAnsi="Arial" w:cs="Arial"/>
                <w:szCs w:val="20"/>
              </w:rPr>
              <w:t>5</w:t>
            </w:r>
            <w:r w:rsidR="0076005C" w:rsidRPr="004A4E71">
              <w:rPr>
                <w:rFonts w:ascii="Arial" w:eastAsia="HY신명조" w:hAnsi="Arial" w:cs="Arial"/>
                <w:szCs w:val="20"/>
              </w:rPr>
              <w:t>. Evaluation System</w:t>
            </w:r>
          </w:p>
        </w:tc>
      </w:tr>
      <w:tr w:rsidR="00C96959" w:rsidRPr="004A4E71" w:rsidTr="000B43B9">
        <w:trPr>
          <w:trHeight w:val="3175"/>
        </w:trPr>
        <w:tc>
          <w:tcPr>
            <w:tcW w:w="9636" w:type="dxa"/>
            <w:tcBorders>
              <w:top w:val="none" w:sz="3" w:space="0" w:color="000000"/>
              <w:left w:val="none" w:sz="7" w:space="0" w:color="000000"/>
              <w:bottom w:val="single" w:sz="7" w:space="0" w:color="008000"/>
              <w:right w:val="none" w:sz="7" w:space="0" w:color="000000"/>
            </w:tcBorders>
            <w:vAlign w:val="center"/>
          </w:tcPr>
          <w:tbl>
            <w:tblPr>
              <w:tblOverlap w:val="never"/>
              <w:tblW w:w="946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698"/>
              <w:gridCol w:w="1494"/>
              <w:gridCol w:w="1356"/>
              <w:gridCol w:w="1545"/>
              <w:gridCol w:w="1740"/>
              <w:gridCol w:w="1634"/>
            </w:tblGrid>
            <w:tr w:rsidR="009B126F" w:rsidRPr="004A4E71" w:rsidTr="00583152">
              <w:trPr>
                <w:trHeight w:val="425"/>
              </w:trPr>
              <w:tc>
                <w:tcPr>
                  <w:tcW w:w="1698" w:type="dxa"/>
                  <w:tcBorders>
                    <w:top w:val="single" w:sz="3" w:space="0" w:color="008000"/>
                    <w:left w:val="none" w:sz="3" w:space="0" w:color="008000"/>
                    <w:bottom w:val="single" w:sz="3" w:space="0" w:color="008000"/>
                    <w:right w:val="single" w:sz="3" w:space="0" w:color="008000"/>
                  </w:tcBorders>
                  <w:shd w:val="clear" w:color="auto" w:fill="FDFEEB"/>
                  <w:vAlign w:val="center"/>
                </w:tcPr>
                <w:p w:rsidR="009B126F" w:rsidRPr="004A4E71" w:rsidRDefault="009B126F" w:rsidP="00943D79">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494"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9B126F" w:rsidRPr="004A4E71" w:rsidRDefault="009B126F" w:rsidP="00943D79">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56"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9B126F" w:rsidRPr="004A4E71" w:rsidRDefault="009B126F" w:rsidP="00943D79">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45"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9B126F" w:rsidRPr="004A4E71" w:rsidRDefault="006E4289" w:rsidP="00943D79">
                  <w:pPr>
                    <w:pStyle w:val="a"/>
                    <w:wordWrap/>
                    <w:snapToGrid w:val="0"/>
                    <w:spacing w:line="312" w:lineRule="auto"/>
                    <w:jc w:val="center"/>
                    <w:rPr>
                      <w:rFonts w:ascii="Arial" w:eastAsia="굴림체" w:hAnsi="Arial" w:cs="Arial"/>
                      <w:szCs w:val="20"/>
                    </w:rPr>
                  </w:pPr>
                  <w:r>
                    <w:rPr>
                      <w:rFonts w:ascii="Arial" w:eastAsia="굴림체" w:hAnsi="Arial" w:cs="Arial" w:hint="eastAsia"/>
                      <w:szCs w:val="20"/>
                    </w:rPr>
                    <w:t>Presentation</w:t>
                  </w:r>
                </w:p>
              </w:tc>
              <w:tc>
                <w:tcPr>
                  <w:tcW w:w="1740"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9B126F" w:rsidRPr="004A4E71" w:rsidRDefault="009B126F" w:rsidP="00943D79">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34" w:type="dxa"/>
                  <w:tcBorders>
                    <w:top w:val="single" w:sz="3" w:space="0" w:color="008000"/>
                    <w:left w:val="single" w:sz="3" w:space="0" w:color="008000"/>
                    <w:bottom w:val="single" w:sz="3" w:space="0" w:color="008000"/>
                    <w:right w:val="none" w:sz="3" w:space="0" w:color="008000"/>
                  </w:tcBorders>
                  <w:shd w:val="clear" w:color="auto" w:fill="FDFEEB"/>
                  <w:vAlign w:val="center"/>
                </w:tcPr>
                <w:p w:rsidR="009B126F" w:rsidRPr="004A4E71" w:rsidRDefault="009B126F" w:rsidP="00943D79">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9B126F" w:rsidRPr="004A4E71" w:rsidTr="00583152">
              <w:trPr>
                <w:trHeight w:val="370"/>
              </w:trPr>
              <w:tc>
                <w:tcPr>
                  <w:tcW w:w="1698" w:type="dxa"/>
                  <w:tcBorders>
                    <w:top w:val="single" w:sz="3" w:space="0" w:color="008000"/>
                    <w:left w:val="none" w:sz="3" w:space="0" w:color="008000"/>
                    <w:bottom w:val="single" w:sz="3" w:space="0" w:color="008000"/>
                    <w:right w:val="single" w:sz="3" w:space="0" w:color="008000"/>
                  </w:tcBorders>
                  <w:vAlign w:val="center"/>
                </w:tcPr>
                <w:p w:rsidR="009B126F" w:rsidRPr="004A4E71" w:rsidRDefault="009B126F" w:rsidP="00943D79">
                  <w:pPr>
                    <w:pStyle w:val="a"/>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494" w:type="dxa"/>
                  <w:tcBorders>
                    <w:top w:val="single" w:sz="3" w:space="0" w:color="008000"/>
                    <w:left w:val="single" w:sz="3" w:space="0" w:color="008000"/>
                    <w:bottom w:val="single" w:sz="3" w:space="0" w:color="008000"/>
                    <w:right w:val="single" w:sz="3" w:space="0" w:color="008000"/>
                  </w:tcBorders>
                  <w:vAlign w:val="center"/>
                </w:tcPr>
                <w:p w:rsidR="009B126F" w:rsidRPr="004A4E71" w:rsidRDefault="009B126F" w:rsidP="00943D79">
                  <w:pPr>
                    <w:pStyle w:val="a"/>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356" w:type="dxa"/>
                  <w:tcBorders>
                    <w:top w:val="single" w:sz="3" w:space="0" w:color="008000"/>
                    <w:left w:val="single" w:sz="3" w:space="0" w:color="008000"/>
                    <w:bottom w:val="single" w:sz="3" w:space="0" w:color="008000"/>
                    <w:right w:val="single" w:sz="3" w:space="0" w:color="008000"/>
                  </w:tcBorders>
                  <w:vAlign w:val="center"/>
                </w:tcPr>
                <w:p w:rsidR="009B126F" w:rsidRPr="004A4E71" w:rsidRDefault="009B126F" w:rsidP="00943D79">
                  <w:pPr>
                    <w:pStyle w:val="a"/>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45" w:type="dxa"/>
                  <w:tcBorders>
                    <w:top w:val="single" w:sz="3" w:space="0" w:color="008000"/>
                    <w:left w:val="single" w:sz="3" w:space="0" w:color="008000"/>
                    <w:bottom w:val="single" w:sz="3" w:space="0" w:color="008000"/>
                    <w:right w:val="single" w:sz="3" w:space="0" w:color="008000"/>
                  </w:tcBorders>
                  <w:vAlign w:val="center"/>
                </w:tcPr>
                <w:p w:rsidR="009B126F" w:rsidRPr="004A4E71" w:rsidRDefault="005D0E84" w:rsidP="00943D79">
                  <w:pPr>
                    <w:pStyle w:val="a"/>
                    <w:wordWrap/>
                    <w:spacing w:line="240" w:lineRule="auto"/>
                    <w:jc w:val="center"/>
                    <w:rPr>
                      <w:rFonts w:ascii="Arial" w:eastAsia="HY신명조" w:hAnsi="Arial" w:cs="Arial"/>
                      <w:szCs w:val="20"/>
                    </w:rPr>
                  </w:pPr>
                  <w:r>
                    <w:rPr>
                      <w:rFonts w:ascii="Arial" w:eastAsia="HY신명조" w:hAnsi="Arial" w:cs="Arial"/>
                      <w:szCs w:val="20"/>
                    </w:rPr>
                    <w:t>15</w:t>
                  </w:r>
                  <w:r w:rsidR="009B126F" w:rsidRPr="004A4E71">
                    <w:rPr>
                      <w:rFonts w:ascii="Arial" w:eastAsia="HY신명조" w:hAnsi="Arial" w:cs="Arial"/>
                      <w:szCs w:val="20"/>
                    </w:rPr>
                    <w:t>%</w:t>
                  </w:r>
                </w:p>
              </w:tc>
              <w:tc>
                <w:tcPr>
                  <w:tcW w:w="1740" w:type="dxa"/>
                  <w:tcBorders>
                    <w:top w:val="single" w:sz="3" w:space="0" w:color="008000"/>
                    <w:left w:val="single" w:sz="3" w:space="0" w:color="008000"/>
                    <w:bottom w:val="single" w:sz="3" w:space="0" w:color="008000"/>
                    <w:right w:val="single" w:sz="3" w:space="0" w:color="008000"/>
                  </w:tcBorders>
                  <w:vAlign w:val="center"/>
                </w:tcPr>
                <w:p w:rsidR="009B126F" w:rsidRPr="004A4E71" w:rsidRDefault="005D0E84" w:rsidP="00943D79">
                  <w:pPr>
                    <w:pStyle w:val="a"/>
                    <w:wordWrap/>
                    <w:spacing w:line="240" w:lineRule="auto"/>
                    <w:ind w:left="400" w:right="480"/>
                    <w:jc w:val="center"/>
                    <w:rPr>
                      <w:rFonts w:ascii="Arial" w:eastAsia="HY신명조" w:hAnsi="Arial" w:cs="Arial"/>
                      <w:szCs w:val="20"/>
                    </w:rPr>
                  </w:pPr>
                  <w:r>
                    <w:rPr>
                      <w:rFonts w:ascii="Arial" w:eastAsia="HY신명조" w:hAnsi="Arial" w:cs="Arial" w:hint="eastAsia"/>
                      <w:szCs w:val="20"/>
                    </w:rPr>
                    <w:t>15</w:t>
                  </w:r>
                  <w:r w:rsidR="009B126F" w:rsidRPr="004A4E71">
                    <w:rPr>
                      <w:rFonts w:ascii="Arial" w:eastAsia="HY신명조" w:hAnsi="Arial" w:cs="Arial"/>
                      <w:szCs w:val="20"/>
                    </w:rPr>
                    <w:t>%</w:t>
                  </w:r>
                </w:p>
              </w:tc>
              <w:tc>
                <w:tcPr>
                  <w:tcW w:w="1634" w:type="dxa"/>
                  <w:tcBorders>
                    <w:top w:val="single" w:sz="3" w:space="0" w:color="008000"/>
                    <w:left w:val="single" w:sz="3" w:space="0" w:color="008000"/>
                    <w:bottom w:val="single" w:sz="3" w:space="0" w:color="008000"/>
                    <w:right w:val="none" w:sz="3" w:space="0" w:color="008000"/>
                  </w:tcBorders>
                  <w:vAlign w:val="center"/>
                </w:tcPr>
                <w:p w:rsidR="009B126F" w:rsidRPr="004A4E71" w:rsidRDefault="009B126F" w:rsidP="00943D79">
                  <w:pPr>
                    <w:pStyle w:val="a"/>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rsidR="00FB0AAB" w:rsidRDefault="00B424C9" w:rsidP="00000410">
            <w:pPr>
              <w:tabs>
                <w:tab w:val="left" w:pos="1620"/>
              </w:tabs>
              <w:adjustRightInd w:val="0"/>
              <w:snapToGrid w:val="0"/>
              <w:jc w:val="left"/>
              <w:rPr>
                <w:rFonts w:ascii="Arial" w:eastAsia="HY신명조" w:hAnsi="Arial" w:cs="Arial"/>
                <w:spacing w:val="-4"/>
                <w:w w:val="95"/>
                <w:szCs w:val="20"/>
              </w:rPr>
            </w:pPr>
            <w:r>
              <w:rPr>
                <w:rFonts w:ascii="Arial" w:eastAsia="HY신명조" w:hAnsi="Arial" w:cs="Arial" w:hint="eastAsia"/>
                <w:spacing w:val="-4"/>
                <w:w w:val="95"/>
                <w:szCs w:val="20"/>
              </w:rPr>
              <w:t xml:space="preserve"> </w:t>
            </w:r>
          </w:p>
          <w:p w:rsidR="00C6354E" w:rsidRDefault="00C6354E" w:rsidP="00000410">
            <w:pPr>
              <w:tabs>
                <w:tab w:val="left" w:pos="1620"/>
              </w:tabs>
              <w:adjustRightInd w:val="0"/>
              <w:snapToGrid w:val="0"/>
              <w:jc w:val="left"/>
              <w:rPr>
                <w:rFonts w:ascii="Arial" w:eastAsia="HY신명조" w:hAnsi="Arial" w:cs="Arial"/>
                <w:spacing w:val="-4"/>
                <w:w w:val="95"/>
                <w:szCs w:val="20"/>
              </w:rPr>
            </w:pPr>
            <w:r>
              <w:rPr>
                <w:rFonts w:ascii="Arial" w:eastAsia="HY신명조" w:hAnsi="Arial" w:cs="Arial"/>
                <w:spacing w:val="-4"/>
                <w:w w:val="95"/>
                <w:szCs w:val="20"/>
              </w:rPr>
              <w:t>This course applies a</w:t>
            </w:r>
            <w:r w:rsidR="00056BDA">
              <w:rPr>
                <w:rFonts w:ascii="Arial" w:eastAsia="HY신명조" w:hAnsi="Arial" w:cs="Arial"/>
                <w:spacing w:val="-4"/>
                <w:w w:val="95"/>
                <w:szCs w:val="20"/>
              </w:rPr>
              <w:t>bsolute grading: cut for A is total score of 90</w:t>
            </w:r>
            <w:r>
              <w:rPr>
                <w:rFonts w:ascii="Arial" w:eastAsia="HY신명조" w:hAnsi="Arial" w:cs="Arial"/>
                <w:spacing w:val="-4"/>
                <w:w w:val="95"/>
                <w:szCs w:val="20"/>
              </w:rPr>
              <w:t>/</w:t>
            </w:r>
            <w:r w:rsidR="00056BDA">
              <w:rPr>
                <w:rFonts w:ascii="Arial" w:eastAsia="HY신명조" w:hAnsi="Arial" w:cs="Arial"/>
                <w:spacing w:val="-4"/>
                <w:w w:val="95"/>
                <w:szCs w:val="20"/>
              </w:rPr>
              <w:t>100;</w:t>
            </w:r>
            <w:r>
              <w:rPr>
                <w:rFonts w:ascii="Arial" w:eastAsia="HY신명조" w:hAnsi="Arial" w:cs="Arial"/>
                <w:spacing w:val="-4"/>
                <w:w w:val="95"/>
                <w:szCs w:val="20"/>
              </w:rPr>
              <w:t xml:space="preserve"> </w:t>
            </w:r>
            <w:r w:rsidR="00056BDA">
              <w:rPr>
                <w:rFonts w:ascii="Arial" w:eastAsia="HY신명조" w:hAnsi="Arial" w:cs="Arial"/>
                <w:spacing w:val="-4"/>
                <w:w w:val="95"/>
                <w:szCs w:val="20"/>
              </w:rPr>
              <w:t>cut for B is 75/100</w:t>
            </w:r>
          </w:p>
          <w:p w:rsidR="00C6354E" w:rsidRDefault="00C6354E" w:rsidP="00000410">
            <w:pPr>
              <w:tabs>
                <w:tab w:val="left" w:pos="1620"/>
              </w:tabs>
              <w:adjustRightInd w:val="0"/>
              <w:snapToGrid w:val="0"/>
              <w:jc w:val="left"/>
              <w:rPr>
                <w:rFonts w:ascii="Arial" w:eastAsia="HY신명조" w:hAnsi="Arial" w:cs="Arial"/>
                <w:spacing w:val="-4"/>
                <w:w w:val="95"/>
                <w:szCs w:val="20"/>
              </w:rPr>
            </w:pPr>
            <w:r>
              <w:rPr>
                <w:rFonts w:ascii="Arial" w:eastAsia="HY신명조" w:hAnsi="Arial" w:cs="Arial"/>
                <w:spacing w:val="-4"/>
                <w:w w:val="95"/>
                <w:szCs w:val="20"/>
              </w:rPr>
              <w:t>Attendance policy: 1 absence equals 1 point off/ 3 lateness equal 1 absence/ 10 absences equal automatic F</w:t>
            </w:r>
          </w:p>
          <w:p w:rsidR="00AD38A7" w:rsidRPr="00000410" w:rsidRDefault="00AD38A7" w:rsidP="00000410">
            <w:pPr>
              <w:tabs>
                <w:tab w:val="left" w:pos="1620"/>
              </w:tabs>
              <w:adjustRightInd w:val="0"/>
              <w:snapToGrid w:val="0"/>
              <w:jc w:val="left"/>
              <w:rPr>
                <w:rFonts w:ascii="Arial" w:hAnsi="Arial" w:cs="Arial"/>
                <w:sz w:val="19"/>
                <w:szCs w:val="19"/>
              </w:rPr>
            </w:pPr>
          </w:p>
        </w:tc>
      </w:tr>
    </w:tbl>
    <w:p w:rsidR="00C96959" w:rsidRPr="001E3C44" w:rsidRDefault="00B76DFC">
      <w:pPr>
        <w:pStyle w:val="a"/>
        <w:snapToGrid w:val="0"/>
        <w:spacing w:after="100" w:line="312" w:lineRule="auto"/>
        <w:ind w:left="356" w:hanging="356"/>
        <w:rPr>
          <w:rFonts w:ascii="Arial" w:eastAsia="HY신명조" w:hAnsi="Arial" w:cs="Arial"/>
          <w:sz w:val="28"/>
          <w:szCs w:val="28"/>
        </w:rPr>
      </w:pPr>
      <w:r w:rsidRPr="001E3C44">
        <w:rPr>
          <w:rFonts w:ascii="Arial" w:eastAsia="HY신명조" w:hAnsi="Arial" w:cs="Arial"/>
          <w:color w:val="3B8A0C"/>
          <w:spacing w:val="-6"/>
          <w:w w:val="98"/>
          <w:sz w:val="28"/>
          <w:szCs w:val="28"/>
        </w:rPr>
        <w:t>II</w:t>
      </w:r>
      <w:r w:rsidR="0076005C" w:rsidRPr="001E3C44">
        <w:rPr>
          <w:rFonts w:ascii="Arial" w:eastAsia="HY신명조" w:hAnsi="Arial" w:cs="Arial"/>
          <w:color w:val="3B8A0C"/>
          <w:spacing w:val="-6"/>
          <w:w w:val="98"/>
          <w:sz w:val="28"/>
          <w:szCs w:val="28"/>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rsidR="00C96959" w:rsidRPr="004A4E71" w:rsidRDefault="00B424C9">
            <w:pPr>
              <w:pStyle w:val="a"/>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rsidR="00C96959" w:rsidRPr="00000410" w:rsidRDefault="00AD38A7" w:rsidP="00AD38A7">
            <w:pPr>
              <w:pStyle w:val="a"/>
              <w:tabs>
                <w:tab w:val="left" w:pos="440"/>
              </w:tabs>
              <w:spacing w:line="240" w:lineRule="auto"/>
              <w:rPr>
                <w:rFonts w:ascii="Arial" w:hAnsi="Arial" w:cs="Arial"/>
                <w:b/>
                <w:sz w:val="18"/>
                <w:szCs w:val="18"/>
              </w:rPr>
            </w:pPr>
            <w:r>
              <w:rPr>
                <w:rFonts w:ascii="Arial" w:hAnsi="Arial" w:cs="Arial"/>
                <w:b/>
                <w:sz w:val="18"/>
                <w:szCs w:val="18"/>
              </w:rPr>
              <w:t>Selected articles (8 in total) by the professor to be provided at the beginning of the semester</w:t>
            </w:r>
          </w:p>
          <w:p w:rsidR="002226AE" w:rsidRPr="00000410" w:rsidRDefault="002226AE" w:rsidP="002226AE">
            <w:pPr>
              <w:pStyle w:val="a"/>
              <w:tabs>
                <w:tab w:val="left" w:pos="440"/>
              </w:tabs>
              <w:spacing w:line="240" w:lineRule="auto"/>
              <w:rPr>
                <w:rFonts w:ascii="Arial" w:hAnsi="Arial" w:cs="Arial"/>
                <w:sz w:val="18"/>
                <w:szCs w:val="18"/>
              </w:rPr>
            </w:pPr>
          </w:p>
        </w:tc>
      </w:tr>
      <w:tr w:rsidR="00C96959" w:rsidRPr="004A4E71"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rsidR="00C96959" w:rsidRPr="004A4E71" w:rsidRDefault="00B424C9">
            <w:pPr>
              <w:pStyle w:val="a"/>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4A4E71"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rsidR="00165E7D" w:rsidRDefault="00165E7D" w:rsidP="006605A0">
            <w:pPr>
              <w:shd w:val="clear" w:color="auto" w:fill="FFFFFF"/>
              <w:spacing w:after="0" w:line="384" w:lineRule="auto"/>
              <w:textAlignment w:val="baseline"/>
              <w:rPr>
                <w:rFonts w:ascii="Arial" w:hAnsi="Arial" w:cs="Arial"/>
                <w:szCs w:val="20"/>
              </w:rPr>
            </w:pPr>
          </w:p>
          <w:p w:rsidR="00EE34A7" w:rsidRPr="00EE34A7" w:rsidRDefault="00EE34A7" w:rsidP="00AD38A7">
            <w:pPr>
              <w:shd w:val="clear" w:color="auto" w:fill="FFFFFF"/>
              <w:spacing w:after="0" w:line="384" w:lineRule="auto"/>
              <w:textAlignment w:val="baseline"/>
              <w:rPr>
                <w:rFonts w:ascii="Arial" w:hAnsi="Arial" w:cs="Arial"/>
                <w:szCs w:val="20"/>
              </w:rPr>
            </w:pPr>
          </w:p>
        </w:tc>
      </w:tr>
      <w:tr w:rsidR="00C96959" w:rsidRPr="004A4E71"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rsidR="00C96959" w:rsidRPr="004A4E71" w:rsidRDefault="00B424C9">
            <w:pPr>
              <w:pStyle w:val="a"/>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4A4E71" w:rsidTr="0048265B">
              <w:tc>
                <w:tcPr>
                  <w:tcW w:w="1117" w:type="dxa"/>
                </w:tcPr>
                <w:p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Writing #</w:t>
                  </w:r>
                </w:p>
              </w:tc>
              <w:tc>
                <w:tcPr>
                  <w:tcW w:w="2502" w:type="dxa"/>
                </w:tcPr>
                <w:p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Purpose</w:t>
                  </w:r>
                </w:p>
              </w:tc>
              <w:tc>
                <w:tcPr>
                  <w:tcW w:w="5811" w:type="dxa"/>
                </w:tcPr>
                <w:p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Objectives of Writing Assignment</w:t>
                  </w:r>
                </w:p>
              </w:tc>
            </w:tr>
            <w:tr w:rsidR="009B126F" w:rsidRPr="004A4E71" w:rsidTr="00B424C9">
              <w:trPr>
                <w:trHeight w:val="1061"/>
              </w:trPr>
              <w:tc>
                <w:tcPr>
                  <w:tcW w:w="1117" w:type="dxa"/>
                </w:tcPr>
                <w:p w:rsidR="00B118BE" w:rsidRDefault="00B118BE" w:rsidP="0048265B">
                  <w:pPr>
                    <w:pStyle w:val="Header"/>
                    <w:snapToGrid/>
                    <w:jc w:val="center"/>
                    <w:rPr>
                      <w:rFonts w:ascii="Arial" w:hAnsi="Arial" w:cs="Arial"/>
                      <w:b/>
                      <w:bCs/>
                      <w:szCs w:val="20"/>
                    </w:rPr>
                  </w:pPr>
                </w:p>
                <w:p w:rsidR="009B126F" w:rsidRPr="004A4E71" w:rsidRDefault="009B126F" w:rsidP="0048265B">
                  <w:pPr>
                    <w:pStyle w:val="Header"/>
                    <w:snapToGrid/>
                    <w:jc w:val="center"/>
                    <w:rPr>
                      <w:rFonts w:ascii="Arial" w:hAnsi="Arial" w:cs="Arial"/>
                      <w:b/>
                      <w:bCs/>
                      <w:szCs w:val="20"/>
                    </w:rPr>
                  </w:pPr>
                  <w:r w:rsidRPr="004A4E71">
                    <w:rPr>
                      <w:rFonts w:ascii="Arial" w:hAnsi="Arial" w:cs="Arial"/>
                      <w:b/>
                      <w:bCs/>
                      <w:szCs w:val="20"/>
                    </w:rPr>
                    <w:t>1</w:t>
                  </w:r>
                </w:p>
              </w:tc>
              <w:tc>
                <w:tcPr>
                  <w:tcW w:w="2502" w:type="dxa"/>
                  <w:vAlign w:val="center"/>
                </w:tcPr>
                <w:p w:rsidR="009B126F" w:rsidRPr="004A4E71" w:rsidRDefault="00951687" w:rsidP="00095BFD">
                  <w:pPr>
                    <w:snapToGrid w:val="0"/>
                    <w:contextualSpacing/>
                    <w:jc w:val="left"/>
                    <w:rPr>
                      <w:rFonts w:ascii="Arial" w:eastAsia="맑은 고딕" w:hAnsi="Arial" w:cs="Arial"/>
                      <w:snapToGrid w:val="0"/>
                      <w:szCs w:val="20"/>
                    </w:rPr>
                  </w:pPr>
                  <w:r w:rsidRPr="00951687">
                    <w:rPr>
                      <w:rFonts w:ascii="Arial" w:eastAsia="맑은 고딕" w:hAnsi="Arial" w:cs="Arial"/>
                      <w:snapToGrid w:val="0"/>
                      <w:szCs w:val="20"/>
                    </w:rPr>
                    <w:t>Writing</w:t>
                  </w:r>
                  <w:r w:rsidR="00056BDA">
                    <w:rPr>
                      <w:rFonts w:ascii="Arial" w:eastAsia="맑은 고딕" w:hAnsi="Arial" w:cs="Arial"/>
                      <w:snapToGrid w:val="0"/>
                      <w:szCs w:val="20"/>
                    </w:rPr>
                    <w:t xml:space="preserve"> 1 (word processed essay) + revision</w:t>
                  </w:r>
                </w:p>
              </w:tc>
              <w:tc>
                <w:tcPr>
                  <w:tcW w:w="5811" w:type="dxa"/>
                  <w:vAlign w:val="center"/>
                </w:tcPr>
                <w:p w:rsidR="009B126F" w:rsidRPr="004A4E71" w:rsidRDefault="00951687" w:rsidP="004C1D2B">
                  <w:pPr>
                    <w:snapToGrid w:val="0"/>
                    <w:spacing w:before="72"/>
                    <w:contextualSpacing/>
                    <w:rPr>
                      <w:rFonts w:ascii="Arial" w:eastAsia="맑은 고딕" w:hAnsi="Arial" w:cs="Arial"/>
                      <w:szCs w:val="20"/>
                    </w:rPr>
                  </w:pPr>
                  <w:r w:rsidRPr="00951687">
                    <w:rPr>
                      <w:rFonts w:ascii="Arial" w:eastAsia="맑은 고딕" w:hAnsi="Arial" w:cs="Arial"/>
                      <w:bCs/>
                      <w:szCs w:val="20"/>
                    </w:rPr>
                    <w:t>Writing review and writing diagno</w:t>
                  </w:r>
                  <w:r w:rsidR="00056BDA">
                    <w:rPr>
                      <w:rFonts w:ascii="Arial" w:eastAsia="맑은 고딕" w:hAnsi="Arial" w:cs="Arial"/>
                      <w:bCs/>
                      <w:szCs w:val="20"/>
                    </w:rPr>
                    <w:t>stic (4</w:t>
                  </w:r>
                  <w:r w:rsidRPr="00951687">
                    <w:rPr>
                      <w:rFonts w:ascii="Arial" w:eastAsia="맑은 고딕" w:hAnsi="Arial" w:cs="Arial"/>
                      <w:bCs/>
                      <w:szCs w:val="20"/>
                    </w:rPr>
                    <w:t>-5 paragraphs). Assess student</w:t>
                  </w:r>
                  <w:r w:rsidR="00056BDA">
                    <w:rPr>
                      <w:rFonts w:ascii="Arial" w:eastAsia="맑은 고딕" w:hAnsi="Arial" w:cs="Arial"/>
                      <w:bCs/>
                      <w:szCs w:val="20"/>
                    </w:rPr>
                    <w:t>’s</w:t>
                  </w:r>
                  <w:r w:rsidRPr="00951687">
                    <w:rPr>
                      <w:rFonts w:ascii="Arial" w:eastAsia="맑은 고딕" w:hAnsi="Arial" w:cs="Arial"/>
                      <w:bCs/>
                      <w:szCs w:val="20"/>
                    </w:rPr>
                    <w:t xml:space="preserve"> writing proficiency and offer guidance for student revision of organization, ideas, sentence fluency and mechanics.</w:t>
                  </w:r>
                </w:p>
              </w:tc>
            </w:tr>
            <w:tr w:rsidR="009B126F" w:rsidRPr="004A4E71" w:rsidTr="00B424C9">
              <w:trPr>
                <w:trHeight w:val="1203"/>
              </w:trPr>
              <w:tc>
                <w:tcPr>
                  <w:tcW w:w="1117" w:type="dxa"/>
                </w:tcPr>
                <w:p w:rsidR="00B118BE" w:rsidRDefault="00B118BE" w:rsidP="0048265B">
                  <w:pPr>
                    <w:pStyle w:val="Header"/>
                    <w:snapToGrid/>
                    <w:jc w:val="center"/>
                    <w:rPr>
                      <w:rFonts w:ascii="Arial" w:hAnsi="Arial" w:cs="Arial"/>
                      <w:b/>
                      <w:bCs/>
                      <w:szCs w:val="20"/>
                    </w:rPr>
                  </w:pPr>
                </w:p>
                <w:p w:rsidR="009B126F" w:rsidRPr="004A4E71" w:rsidRDefault="009B126F" w:rsidP="0048265B">
                  <w:pPr>
                    <w:pStyle w:val="Header"/>
                    <w:snapToGrid/>
                    <w:jc w:val="center"/>
                    <w:rPr>
                      <w:rFonts w:ascii="Arial" w:hAnsi="Arial" w:cs="Arial"/>
                      <w:b/>
                      <w:bCs/>
                      <w:szCs w:val="20"/>
                    </w:rPr>
                  </w:pPr>
                  <w:r w:rsidRPr="004A4E71">
                    <w:rPr>
                      <w:rFonts w:ascii="Arial" w:hAnsi="Arial" w:cs="Arial"/>
                      <w:b/>
                      <w:bCs/>
                      <w:szCs w:val="20"/>
                    </w:rPr>
                    <w:t>2</w:t>
                  </w:r>
                </w:p>
              </w:tc>
              <w:tc>
                <w:tcPr>
                  <w:tcW w:w="2502" w:type="dxa"/>
                  <w:vAlign w:val="center"/>
                </w:tcPr>
                <w:p w:rsidR="009B126F" w:rsidRPr="004A4E71" w:rsidRDefault="002E05A7" w:rsidP="00095BFD">
                  <w:pPr>
                    <w:snapToGrid w:val="0"/>
                    <w:contextualSpacing/>
                    <w:jc w:val="left"/>
                    <w:rPr>
                      <w:rFonts w:ascii="Arial" w:eastAsia="맑은 고딕" w:hAnsi="Arial" w:cs="Arial"/>
                      <w:snapToGrid w:val="0"/>
                      <w:szCs w:val="20"/>
                    </w:rPr>
                  </w:pPr>
                  <w:r w:rsidRPr="002E05A7">
                    <w:rPr>
                      <w:rFonts w:ascii="Arial" w:eastAsia="맑은 고딕" w:hAnsi="Arial" w:cs="Arial"/>
                      <w:snapToGrid w:val="0"/>
                      <w:szCs w:val="20"/>
                    </w:rPr>
                    <w:t>Writ</w:t>
                  </w:r>
                  <w:r w:rsidR="00056BDA">
                    <w:rPr>
                      <w:rFonts w:ascii="Arial" w:eastAsia="맑은 고딕" w:hAnsi="Arial" w:cs="Arial"/>
                      <w:snapToGrid w:val="0"/>
                      <w:szCs w:val="20"/>
                    </w:rPr>
                    <w:t>ing 2 (word-processed essay) + r</w:t>
                  </w:r>
                  <w:r w:rsidRPr="002E05A7">
                    <w:rPr>
                      <w:rFonts w:ascii="Arial" w:eastAsia="맑은 고딕" w:hAnsi="Arial" w:cs="Arial"/>
                      <w:snapToGrid w:val="0"/>
                      <w:szCs w:val="20"/>
                    </w:rPr>
                    <w:t>evision</w:t>
                  </w:r>
                </w:p>
              </w:tc>
              <w:tc>
                <w:tcPr>
                  <w:tcW w:w="5811" w:type="dxa"/>
                  <w:vAlign w:val="center"/>
                </w:tcPr>
                <w:p w:rsidR="009B126F" w:rsidRPr="004A4E71" w:rsidRDefault="00951687" w:rsidP="00095BFD">
                  <w:pPr>
                    <w:snapToGrid w:val="0"/>
                    <w:contextualSpacing/>
                    <w:jc w:val="left"/>
                    <w:rPr>
                      <w:rFonts w:ascii="Arial" w:eastAsia="맑은 고딕" w:hAnsi="Arial" w:cs="Arial"/>
                      <w:szCs w:val="20"/>
                    </w:rPr>
                  </w:pPr>
                  <w:r w:rsidRPr="00951687">
                    <w:rPr>
                      <w:rFonts w:ascii="Arial" w:eastAsia="맑은 고딕" w:hAnsi="Arial" w:cs="Arial"/>
                      <w:szCs w:val="20"/>
                    </w:rPr>
                    <w:t>Students write an academic essay (</w:t>
                  </w:r>
                  <w:r w:rsidR="00056BDA">
                    <w:rPr>
                      <w:rFonts w:ascii="Arial" w:eastAsia="맑은 고딕" w:hAnsi="Arial" w:cs="Arial"/>
                      <w:szCs w:val="20"/>
                    </w:rPr>
                    <w:t>4-</w:t>
                  </w:r>
                  <w:r w:rsidRPr="00951687">
                    <w:rPr>
                      <w:rFonts w:ascii="Arial" w:eastAsia="맑은 고딕" w:hAnsi="Arial" w:cs="Arial"/>
                      <w:szCs w:val="20"/>
                    </w:rPr>
                    <w:t>5 paragraphs) as a word-processed paper following a specific organizational pattern (for example, compare-and-contrast, cause-and-effect, sequential, classification of ideas, or argumentative) assigned by the instructor. Paper will be revised by students for formatting, organization, and ideas and for sentence fluency and mechanics.</w:t>
                  </w:r>
                </w:p>
              </w:tc>
            </w:tr>
          </w:tbl>
          <w:p w:rsidR="003174E7" w:rsidRPr="004A4E71" w:rsidRDefault="003174E7" w:rsidP="0048265B">
            <w:pPr>
              <w:spacing w:after="0" w:line="240" w:lineRule="auto"/>
              <w:rPr>
                <w:rFonts w:ascii="Arial" w:eastAsia="HY신명조" w:hAnsi="Arial" w:cs="Arial"/>
                <w:szCs w:val="20"/>
              </w:rPr>
            </w:pPr>
          </w:p>
        </w:tc>
      </w:tr>
    </w:tbl>
    <w:p w:rsidR="00C77E69" w:rsidRDefault="00C77E69" w:rsidP="00FB0AAB">
      <w:pPr>
        <w:pStyle w:val="a"/>
        <w:snapToGrid w:val="0"/>
        <w:spacing w:after="100" w:line="312" w:lineRule="auto"/>
        <w:rPr>
          <w:rFonts w:ascii="Arial" w:eastAsia="HY신명조" w:hAnsi="Arial" w:cs="Arial"/>
          <w:color w:val="3B8A0C"/>
          <w:spacing w:val="-6"/>
          <w:w w:val="98"/>
          <w:szCs w:val="20"/>
        </w:rPr>
      </w:pPr>
    </w:p>
    <w:p w:rsidR="00C77E69" w:rsidRPr="00C77E69" w:rsidRDefault="00B76DFC" w:rsidP="00FB0AAB">
      <w:pPr>
        <w:pStyle w:val="a"/>
        <w:snapToGrid w:val="0"/>
        <w:spacing w:after="100" w:line="312" w:lineRule="auto"/>
        <w:rPr>
          <w:rFonts w:ascii="Arial" w:eastAsia="HY신명조" w:hAnsi="Arial" w:cs="Arial"/>
          <w:color w:val="3B8A0C"/>
          <w:spacing w:val="-6"/>
          <w:w w:val="98"/>
          <w:szCs w:val="20"/>
        </w:rPr>
      </w:pPr>
      <w:r>
        <w:rPr>
          <w:rFonts w:ascii="Arial" w:eastAsia="HY신명조" w:hAnsi="Arial" w:cs="Arial"/>
          <w:color w:val="3B8A0C"/>
          <w:spacing w:val="-6"/>
          <w:w w:val="98"/>
          <w:szCs w:val="20"/>
        </w:rPr>
        <w:t>III</w:t>
      </w:r>
      <w:r w:rsidR="0076005C" w:rsidRPr="004A4E71">
        <w:rPr>
          <w:rFonts w:ascii="Arial" w:eastAsia="HY신명조" w:hAnsi="Arial" w:cs="Arial"/>
          <w:color w:val="3B8A0C"/>
          <w:spacing w:val="-6"/>
          <w:w w:val="98"/>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rsidR="00E03DEC" w:rsidRPr="004A4E71" w:rsidRDefault="00E03DEC" w:rsidP="00E03DEC">
            <w:pPr>
              <w:adjustRightInd w:val="0"/>
              <w:snapToGrid w:val="0"/>
              <w:spacing w:before="72"/>
              <w:ind w:left="504" w:hanging="302"/>
              <w:rPr>
                <w:rFonts w:ascii="Arial" w:hAnsi="Arial" w:cs="Arial"/>
                <w:szCs w:val="20"/>
              </w:rPr>
            </w:pPr>
            <w:r w:rsidRPr="004A4E71">
              <w:rPr>
                <w:rFonts w:ascii="Arial" w:hAnsi="Arial" w:cs="Arial"/>
                <w:b/>
                <w:szCs w:val="20"/>
              </w:rPr>
              <w:lastRenderedPageBreak/>
              <w:t>a)</w:t>
            </w:r>
            <w:r w:rsidRPr="004A4E71">
              <w:rPr>
                <w:rFonts w:ascii="Arial" w:hAnsi="Arial" w:cs="Arial"/>
                <w:b/>
                <w:szCs w:val="20"/>
              </w:rPr>
              <w:tab/>
              <w:t>Be there.</w:t>
            </w:r>
            <w:r w:rsidR="00056BDA">
              <w:rPr>
                <w:rFonts w:ascii="Arial" w:hAnsi="Arial" w:cs="Arial"/>
                <w:szCs w:val="20"/>
              </w:rPr>
              <w:t xml:space="preserve"> You lose one point</w:t>
            </w:r>
            <w:r w:rsidRPr="004A4E71">
              <w:rPr>
                <w:rFonts w:ascii="Arial" w:hAnsi="Arial" w:cs="Arial"/>
                <w:szCs w:val="20"/>
              </w:rPr>
              <w:t xml:space="preserve"> per absence, d</w:t>
            </w:r>
            <w:r w:rsidR="00056BDA">
              <w:rPr>
                <w:rFonts w:ascii="Arial" w:hAnsi="Arial" w:cs="Arial"/>
                <w:szCs w:val="20"/>
              </w:rPr>
              <w:t>own to a maximum of -10 for ten</w:t>
            </w:r>
            <w:r w:rsidRPr="004A4E71">
              <w:rPr>
                <w:rFonts w:ascii="Arial" w:hAnsi="Arial" w:cs="Arial"/>
                <w:szCs w:val="20"/>
              </w:rPr>
              <w:t xml:space="preserve"> abse</w:t>
            </w:r>
            <w:r w:rsidR="00056BDA">
              <w:rPr>
                <w:rFonts w:ascii="Arial" w:hAnsi="Arial" w:cs="Arial"/>
                <w:szCs w:val="20"/>
              </w:rPr>
              <w:t>nces. If you miss more than nine</w:t>
            </w:r>
            <w:r w:rsidRPr="004A4E71">
              <w:rPr>
                <w:rFonts w:ascii="Arial" w:hAnsi="Arial" w:cs="Arial"/>
                <w:szCs w:val="20"/>
              </w:rPr>
              <w:t xml:space="preserve"> classes, you automatically fail the course. Three times late to class equals one absence, and more than </w:t>
            </w:r>
            <w:r w:rsidRPr="009B1708">
              <w:rPr>
                <w:rFonts w:ascii="Arial" w:hAnsi="Arial" w:cs="Arial"/>
                <w:b/>
                <w:szCs w:val="20"/>
              </w:rPr>
              <w:t xml:space="preserve">30 minutes late is considered </w:t>
            </w:r>
            <w:r w:rsidR="009B1708" w:rsidRPr="009B1708">
              <w:rPr>
                <w:rFonts w:ascii="Arial" w:hAnsi="Arial" w:cs="Arial"/>
                <w:b/>
                <w:szCs w:val="20"/>
              </w:rPr>
              <w:t xml:space="preserve">as </w:t>
            </w:r>
            <w:r w:rsidRPr="009B1708">
              <w:rPr>
                <w:rFonts w:ascii="Arial" w:hAnsi="Arial" w:cs="Arial"/>
                <w:b/>
                <w:szCs w:val="20"/>
              </w:rPr>
              <w:t>an absence.</w:t>
            </w:r>
            <w:r w:rsidRPr="004A4E71">
              <w:rPr>
                <w:rFonts w:ascii="Arial" w:hAnsi="Arial" w:cs="Arial"/>
                <w:szCs w:val="20"/>
              </w:rPr>
              <w:t xml:space="preserve"> </w:t>
            </w:r>
            <w:r w:rsidR="001668DD">
              <w:rPr>
                <w:rFonts w:ascii="Arial" w:hAnsi="Arial" w:cs="Arial"/>
                <w:kern w:val="0"/>
                <w:szCs w:val="20"/>
              </w:rPr>
              <w:t>Global</w:t>
            </w:r>
            <w:r w:rsidR="00E91962">
              <w:rPr>
                <w:rFonts w:ascii="Arial" w:hAnsi="Arial" w:cs="Arial"/>
                <w:kern w:val="0"/>
                <w:szCs w:val="20"/>
              </w:rPr>
              <w:t xml:space="preserve"> Language Education Office (GLEO</w:t>
            </w:r>
            <w:r w:rsidR="00C6354E">
              <w:rPr>
                <w:rFonts w:ascii="Arial" w:hAnsi="Arial" w:cs="Arial"/>
                <w:kern w:val="0"/>
                <w:szCs w:val="20"/>
              </w:rPr>
              <w:t xml:space="preserve"> </w:t>
            </w:r>
            <w:r w:rsidRPr="004A4E71">
              <w:rPr>
                <w:rFonts w:ascii="Arial" w:hAnsi="Arial" w:cs="Arial"/>
                <w:szCs w:val="20"/>
              </w:rPr>
              <w:t xml:space="preserve">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w:t>
            </w:r>
            <w:r w:rsidRPr="009B1708">
              <w:rPr>
                <w:rFonts w:ascii="Arial" w:hAnsi="Arial" w:cs="Arial"/>
                <w:b/>
                <w:szCs w:val="20"/>
              </w:rPr>
              <w:t>An absence will only be excused if it involves an overnight hospital stay, an official university activity, or the death of an immediate family member.</w:t>
            </w:r>
            <w:r w:rsidRPr="004A4E71">
              <w:rPr>
                <w:rFonts w:ascii="Arial" w:hAnsi="Arial" w:cs="Arial"/>
                <w:szCs w:val="20"/>
              </w:rPr>
              <w:t xml:space="preserve"> Documentation is required in all such cases.</w:t>
            </w:r>
            <w:r w:rsidR="009B1708">
              <w:rPr>
                <w:rFonts w:ascii="Arial" w:hAnsi="Arial" w:cs="Arial"/>
                <w:szCs w:val="20"/>
              </w:rPr>
              <w:t>)</w:t>
            </w:r>
          </w:p>
          <w:p w:rsidR="00E03DEC" w:rsidRPr="004A4E71" w:rsidRDefault="00E03DEC" w:rsidP="00E03DE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rsidR="00E03DEC" w:rsidRPr="004A4E71" w:rsidRDefault="00E03DEC" w:rsidP="00E03DE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rsidR="00E03DEC" w:rsidRPr="004A4E71" w:rsidRDefault="00E03DEC" w:rsidP="00E03DEC">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rsidR="00E03DEC" w:rsidRPr="004A4E71" w:rsidRDefault="00E03DEC" w:rsidP="00E03DEC">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rsidR="00E03DEC" w:rsidRPr="004A4E71" w:rsidRDefault="00E03DEC" w:rsidP="00E03DEC">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w:t>
            </w:r>
            <w:r w:rsidR="009B1708">
              <w:rPr>
                <w:rFonts w:ascii="Arial" w:hAnsi="Arial" w:cs="Arial"/>
                <w:szCs w:val="20"/>
              </w:rPr>
              <w:t xml:space="preserve">actively </w:t>
            </w:r>
            <w:r w:rsidRPr="004A4E71">
              <w:rPr>
                <w:rFonts w:ascii="Arial" w:hAnsi="Arial" w:cs="Arial"/>
                <w:szCs w:val="20"/>
              </w:rPr>
              <w:t>in class and in group discussions.</w:t>
            </w:r>
          </w:p>
          <w:p w:rsidR="00E03DEC" w:rsidRPr="004A4E71" w:rsidRDefault="00E03DEC" w:rsidP="00E03DEC">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rsidR="00E03DEC" w:rsidRPr="004A4E71" w:rsidRDefault="00E03DEC" w:rsidP="00E03DEC">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rsidR="00E03DEC" w:rsidRPr="004A4E71" w:rsidRDefault="00E03DEC" w:rsidP="00E03DEC">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rsidR="00C96959" w:rsidRDefault="00E03DEC" w:rsidP="00E03DEC">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009B1708">
              <w:rPr>
                <w:rFonts w:ascii="Arial" w:hAnsi="Arial" w:cs="Arial"/>
                <w:szCs w:val="20"/>
              </w:rPr>
              <w:t xml:space="preserve">the </w:t>
            </w:r>
            <w:r w:rsidRPr="004A4E71">
              <w:rPr>
                <w:rFonts w:ascii="Arial" w:hAnsi="Arial" w:cs="Arial"/>
                <w:i/>
                <w:szCs w:val="20"/>
              </w:rPr>
              <w:t>phone put away</w:t>
            </w:r>
            <w:r w:rsidRPr="004A4E71">
              <w:rPr>
                <w:rFonts w:ascii="Arial" w:hAnsi="Arial" w:cs="Arial"/>
                <w:szCs w:val="20"/>
              </w:rPr>
              <w:t xml:space="preserve"> unless required by the instructor for class work.</w:t>
            </w:r>
          </w:p>
          <w:p w:rsidR="00AD38A7" w:rsidRDefault="00AD38A7" w:rsidP="00AD38A7">
            <w:pPr>
              <w:adjustRightInd w:val="0"/>
              <w:snapToGrid w:val="0"/>
              <w:spacing w:before="72" w:after="0" w:line="240" w:lineRule="auto"/>
              <w:jc w:val="left"/>
              <w:rPr>
                <w:rFonts w:ascii="Arial" w:hAnsi="Arial" w:cs="Arial"/>
                <w:szCs w:val="20"/>
              </w:rPr>
            </w:pPr>
          </w:p>
          <w:p w:rsidR="00AD38A7" w:rsidRDefault="00076027" w:rsidP="00AD38A7">
            <w:pPr>
              <w:adjustRightInd w:val="0"/>
              <w:snapToGrid w:val="0"/>
              <w:spacing w:before="72" w:after="0" w:line="240" w:lineRule="auto"/>
              <w:jc w:val="left"/>
              <w:rPr>
                <w:rFonts w:ascii="Arial" w:hAnsi="Arial" w:cs="Arial"/>
                <w:szCs w:val="20"/>
              </w:rPr>
            </w:pPr>
            <w:r>
              <w:rPr>
                <w:rFonts w:ascii="Arial" w:hAnsi="Arial" w:cs="Arial"/>
                <w:szCs w:val="20"/>
              </w:rPr>
              <w:t>** This applies to the offline classes, but similar attentive, prepared, and active attitude is required from online participants as well.</w:t>
            </w:r>
          </w:p>
          <w:p w:rsidR="00000410" w:rsidRPr="004A4E71" w:rsidRDefault="00000410" w:rsidP="00000410">
            <w:pPr>
              <w:adjustRightInd w:val="0"/>
              <w:snapToGrid w:val="0"/>
              <w:spacing w:before="72" w:after="0" w:line="240" w:lineRule="auto"/>
              <w:ind w:left="3080"/>
              <w:jc w:val="left"/>
              <w:rPr>
                <w:rFonts w:ascii="Arial" w:hAnsi="Arial" w:cs="Arial"/>
                <w:szCs w:val="20"/>
              </w:rPr>
            </w:pPr>
          </w:p>
        </w:tc>
      </w:tr>
    </w:tbl>
    <w:p w:rsidR="00C77E69" w:rsidRDefault="00C77E69" w:rsidP="00000410">
      <w:pPr>
        <w:pStyle w:val="a"/>
        <w:snapToGrid w:val="0"/>
        <w:spacing w:after="100" w:line="312" w:lineRule="auto"/>
        <w:rPr>
          <w:rFonts w:ascii="Arial" w:eastAsia="HY신명조" w:hAnsi="Arial" w:cs="Arial"/>
          <w:color w:val="3B8A0C"/>
          <w:spacing w:val="-6"/>
          <w:w w:val="98"/>
          <w:szCs w:val="20"/>
        </w:rPr>
      </w:pPr>
    </w:p>
    <w:p w:rsidR="001E3C44" w:rsidRDefault="001E3C44" w:rsidP="00E03DEC">
      <w:pPr>
        <w:pStyle w:val="a"/>
        <w:snapToGrid w:val="0"/>
        <w:spacing w:after="100" w:line="312" w:lineRule="auto"/>
        <w:ind w:left="356" w:hanging="356"/>
        <w:rPr>
          <w:rFonts w:ascii="Arial" w:eastAsia="HY신명조" w:hAnsi="Arial" w:cs="Arial"/>
          <w:color w:val="3B8A0C"/>
          <w:spacing w:val="-6"/>
          <w:w w:val="98"/>
          <w:szCs w:val="20"/>
        </w:rPr>
      </w:pPr>
    </w:p>
    <w:p w:rsidR="001E3C44" w:rsidRDefault="001E3C44" w:rsidP="00E03DEC">
      <w:pPr>
        <w:pStyle w:val="a"/>
        <w:snapToGrid w:val="0"/>
        <w:spacing w:after="100" w:line="312" w:lineRule="auto"/>
        <w:ind w:left="356" w:hanging="356"/>
        <w:rPr>
          <w:rFonts w:ascii="Arial" w:eastAsia="HY신명조" w:hAnsi="Arial" w:cs="Arial"/>
          <w:color w:val="3B8A0C"/>
          <w:spacing w:val="-6"/>
          <w:w w:val="98"/>
          <w:szCs w:val="20"/>
        </w:rPr>
      </w:pPr>
    </w:p>
    <w:p w:rsidR="00E03DEC" w:rsidRPr="001E3C44" w:rsidRDefault="00B76DFC" w:rsidP="00E03DEC">
      <w:pPr>
        <w:pStyle w:val="a"/>
        <w:snapToGrid w:val="0"/>
        <w:spacing w:after="100" w:line="312" w:lineRule="auto"/>
        <w:ind w:left="356" w:hanging="356"/>
        <w:rPr>
          <w:rFonts w:ascii="Arial" w:eastAsia="HY신명조" w:hAnsi="Arial" w:cs="Arial"/>
          <w:color w:val="3B8A0C"/>
          <w:spacing w:val="-6"/>
          <w:w w:val="98"/>
          <w:sz w:val="28"/>
          <w:szCs w:val="28"/>
        </w:rPr>
      </w:pPr>
      <w:r w:rsidRPr="001E3C44">
        <w:rPr>
          <w:rFonts w:ascii="Arial" w:eastAsia="HY신명조" w:hAnsi="Arial" w:cs="Arial"/>
          <w:color w:val="3B8A0C"/>
          <w:spacing w:val="-6"/>
          <w:w w:val="98"/>
          <w:sz w:val="28"/>
          <w:szCs w:val="28"/>
        </w:rPr>
        <w:t>IV</w:t>
      </w:r>
      <w:r w:rsidR="00124172" w:rsidRPr="001E3C44">
        <w:rPr>
          <w:rFonts w:ascii="Arial" w:eastAsia="HY신명조" w:hAnsi="Arial" w:cs="Arial"/>
          <w:color w:val="3B8A0C"/>
          <w:spacing w:val="-6"/>
          <w:w w:val="98"/>
          <w:sz w:val="28"/>
          <w:szCs w:val="28"/>
        </w:rPr>
        <w:t>. Course Schedule (</w:t>
      </w:r>
      <w:r w:rsidR="0076005C" w:rsidRPr="001E3C44">
        <w:rPr>
          <w:rFonts w:ascii="Arial" w:eastAsia="HY신명조" w:hAnsi="Arial" w:cs="Arial"/>
          <w:color w:val="3B8A0C"/>
          <w:spacing w:val="-6"/>
          <w:w w:val="98"/>
          <w:sz w:val="28"/>
          <w:szCs w:val="28"/>
        </w:rPr>
        <w:t>15 credit hours must be completed.)</w:t>
      </w:r>
    </w:p>
    <w:p w:rsidR="001E3C44" w:rsidRDefault="001E3C44" w:rsidP="00E03DEC">
      <w:pPr>
        <w:pStyle w:val="a"/>
        <w:snapToGrid w:val="0"/>
        <w:spacing w:after="100" w:line="312" w:lineRule="auto"/>
        <w:ind w:left="356" w:hanging="356"/>
        <w:rPr>
          <w:rFonts w:ascii="Arial" w:eastAsia="HY신명조" w:hAnsi="Arial" w:cs="Arial"/>
          <w:color w:val="3B8A0C"/>
          <w:spacing w:val="-6"/>
          <w:w w:val="98"/>
          <w:szCs w:val="20"/>
        </w:rPr>
      </w:pPr>
    </w:p>
    <w:tbl>
      <w:tblPr>
        <w:tblOverlap w:val="never"/>
        <w:tblW w:w="9781"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916"/>
        <w:gridCol w:w="927"/>
        <w:gridCol w:w="4536"/>
        <w:gridCol w:w="3402"/>
      </w:tblGrid>
      <w:tr w:rsidR="00B06175" w:rsidRPr="00FA7CAE" w:rsidTr="001E3C44">
        <w:trPr>
          <w:trHeight w:val="426"/>
          <w:tblHeader/>
        </w:trPr>
        <w:tc>
          <w:tcPr>
            <w:tcW w:w="916"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Week</w:t>
            </w:r>
          </w:p>
        </w:tc>
        <w:tc>
          <w:tcPr>
            <w:tcW w:w="927"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Date</w:t>
            </w:r>
          </w:p>
        </w:tc>
        <w:tc>
          <w:tcPr>
            <w:tcW w:w="7938"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Topics &amp; Class Materials, Assignments</w:t>
            </w:r>
          </w:p>
        </w:tc>
      </w:tr>
      <w:tr w:rsidR="00B06175" w:rsidRPr="00FA7CAE" w:rsidTr="001E3C44">
        <w:trPr>
          <w:trHeight w:val="426"/>
          <w:tblHeader/>
        </w:trPr>
        <w:tc>
          <w:tcPr>
            <w:tcW w:w="916"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927"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4536"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402" w:type="dxa"/>
            <w:tcBorders>
              <w:top w:val="single" w:sz="2" w:space="0" w:color="FFFFFF"/>
              <w:left w:val="single" w:sz="2" w:space="0" w:color="FFFFFF"/>
              <w:bottom w:val="single" w:sz="2" w:space="0" w:color="00643D"/>
              <w:right w:val="nil"/>
            </w:tcBorders>
            <w:shd w:val="clear" w:color="auto" w:fill="00643D"/>
            <w:vAlign w:val="center"/>
          </w:tcPr>
          <w:p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Writing &amp; Speaking</w:t>
            </w:r>
          </w:p>
        </w:tc>
      </w:tr>
      <w:tr w:rsidR="00B06175" w:rsidRPr="00FA7CAE" w:rsidTr="001E3C44">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6D4BF6" w:rsidRPr="004D0DC8" w:rsidRDefault="006D4BF6" w:rsidP="00000410">
            <w:pPr>
              <w:snapToGrid w:val="0"/>
              <w:spacing w:after="0" w:line="240" w:lineRule="auto"/>
              <w:textAlignment w:val="baseline"/>
              <w:rPr>
                <w:rFonts w:ascii="굴림체" w:eastAsia="굴림체" w:hAnsi="굴림체"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B06175" w:rsidRPr="00B2072A" w:rsidRDefault="00C913C2" w:rsidP="001A026C">
            <w:pPr>
              <w:snapToGrid w:val="0"/>
              <w:spacing w:after="0" w:line="240" w:lineRule="auto"/>
              <w:jc w:val="left"/>
              <w:textAlignment w:val="baseline"/>
              <w:rPr>
                <w:rFonts w:ascii="굴림" w:eastAsia="굴림" w:hAnsi="굴림" w:cs="굴림"/>
                <w:color w:val="000000"/>
                <w:kern w:val="0"/>
                <w:szCs w:val="20"/>
              </w:rPr>
            </w:pPr>
            <w:r w:rsidRPr="00B2072A">
              <w:rPr>
                <w:rFonts w:ascii="굴림" w:eastAsia="굴림" w:hAnsi="굴림" w:cs="Arial"/>
                <w:szCs w:val="20"/>
              </w:rPr>
              <w:t>Introduction to the class</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60"/>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FA7CAE" w:rsidRDefault="001E3C44" w:rsidP="001E3C44">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Reading 1: “Two Cheers for Democracy”</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79"/>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927" w:type="dxa"/>
            <w:tcBorders>
              <w:top w:val="single" w:sz="2" w:space="0" w:color="00643D"/>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084D03" w:rsidRPr="00B702A0" w:rsidRDefault="00191BC6" w:rsidP="00076027">
            <w:pPr>
              <w:snapToGrid w:val="0"/>
              <w:spacing w:after="0" w:line="240" w:lineRule="auto"/>
              <w:jc w:val="left"/>
              <w:textAlignment w:val="baseline"/>
              <w:rPr>
                <w:rFonts w:ascii="굴림" w:eastAsia="굴림" w:hAnsi="굴림" w:cs="굴림"/>
                <w:kern w:val="0"/>
                <w:szCs w:val="20"/>
              </w:rPr>
            </w:pPr>
            <w:r>
              <w:rPr>
                <w:rFonts w:ascii="굴림" w:eastAsia="굴림" w:hAnsi="굴림" w:cs="굴림" w:hint="eastAsia"/>
                <w:kern w:val="0"/>
                <w:szCs w:val="20"/>
              </w:rPr>
              <w:t xml:space="preserve">Reading 1 </w:t>
            </w:r>
          </w:p>
        </w:tc>
        <w:tc>
          <w:tcPr>
            <w:tcW w:w="3402" w:type="dxa"/>
            <w:vMerge w:val="restart"/>
            <w:tcBorders>
              <w:top w:val="single" w:sz="2" w:space="0" w:color="00643D"/>
              <w:left w:val="single" w:sz="2" w:space="0" w:color="00643D"/>
              <w:right w:val="nil"/>
            </w:tcBorders>
            <w:shd w:val="clear" w:color="auto" w:fill="FDFEEB"/>
            <w:vAlign w:val="center"/>
          </w:tcPr>
          <w:p w:rsidR="00B06175" w:rsidRPr="00B2072A" w:rsidRDefault="00B06175" w:rsidP="001E106A">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457"/>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4" w:space="0" w:color="auto"/>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6D4BF6" w:rsidRPr="004D0DC8" w:rsidRDefault="006D4BF6"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B06175" w:rsidRPr="00FA7CAE" w:rsidRDefault="001E3C44" w:rsidP="00076027">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Review </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3D4301" w:rsidRPr="00795B7E" w:rsidRDefault="002B6F1C" w:rsidP="00076027">
            <w:pPr>
              <w:snapToGrid w:val="0"/>
              <w:spacing w:after="0" w:line="240" w:lineRule="auto"/>
              <w:jc w:val="left"/>
              <w:textAlignment w:val="baseline"/>
              <w:rPr>
                <w:rFonts w:ascii="굴림" w:eastAsia="굴림" w:hAnsi="굴림" w:cs="Arial"/>
                <w:color w:val="000000" w:themeColor="text1"/>
                <w:kern w:val="0"/>
                <w:szCs w:val="20"/>
              </w:rPr>
            </w:pPr>
            <w:r>
              <w:rPr>
                <w:rFonts w:ascii="굴림" w:eastAsia="굴림" w:hAnsi="굴림" w:cs="Arial"/>
                <w:color w:val="000000" w:themeColor="text1"/>
                <w:kern w:val="0"/>
                <w:szCs w:val="20"/>
              </w:rPr>
              <w:t>Essay Review</w:t>
            </w:r>
            <w:r w:rsidR="00B0550B">
              <w:rPr>
                <w:rFonts w:ascii="굴림" w:eastAsia="굴림" w:hAnsi="굴림" w:cs="Arial" w:hint="eastAsia"/>
                <w:color w:val="000000" w:themeColor="text1"/>
                <w:kern w:val="0"/>
                <w:szCs w:val="20"/>
              </w:rPr>
              <w:t xml:space="preserve"> </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500DA2" w:rsidP="001A026C">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1</w:t>
            </w:r>
            <w:r w:rsidRPr="00500DA2">
              <w:rPr>
                <w:rFonts w:ascii="굴림" w:eastAsia="굴림" w:hAnsi="굴림" w:cs="굴림"/>
                <w:color w:val="000000"/>
                <w:kern w:val="0"/>
                <w:szCs w:val="20"/>
                <w:vertAlign w:val="superscript"/>
              </w:rPr>
              <w:t>st</w:t>
            </w:r>
            <w:r>
              <w:rPr>
                <w:rFonts w:ascii="굴림" w:eastAsia="굴림" w:hAnsi="굴림" w:cs="굴림"/>
                <w:color w:val="000000"/>
                <w:kern w:val="0"/>
                <w:szCs w:val="20"/>
              </w:rPr>
              <w:t xml:space="preserve"> Essay</w:t>
            </w:r>
            <w:r w:rsidR="00B0550B">
              <w:rPr>
                <w:rFonts w:ascii="굴림" w:eastAsia="굴림" w:hAnsi="굴림" w:cs="굴림" w:hint="eastAsia"/>
                <w:color w:val="000000"/>
                <w:kern w:val="0"/>
                <w:szCs w:val="20"/>
              </w:rPr>
              <w:t xml:space="preserve"> Assignment</w:t>
            </w:r>
            <w:r>
              <w:rPr>
                <w:rFonts w:ascii="굴림" w:eastAsia="굴림" w:hAnsi="굴림" w:cs="굴림"/>
                <w:color w:val="000000"/>
                <w:kern w:val="0"/>
                <w:szCs w:val="20"/>
              </w:rPr>
              <w:t xml:space="preserve"> (revision date depends on the return of the 1</w:t>
            </w:r>
            <w:r w:rsidRPr="00500DA2">
              <w:rPr>
                <w:rFonts w:ascii="굴림" w:eastAsia="굴림" w:hAnsi="굴림" w:cs="굴림"/>
                <w:color w:val="000000"/>
                <w:kern w:val="0"/>
                <w:szCs w:val="20"/>
                <w:vertAlign w:val="superscript"/>
              </w:rPr>
              <w:t>st</w:t>
            </w:r>
            <w:r>
              <w:rPr>
                <w:rFonts w:ascii="굴림" w:eastAsia="굴림" w:hAnsi="굴림" w:cs="굴림"/>
                <w:color w:val="000000"/>
                <w:kern w:val="0"/>
                <w:szCs w:val="20"/>
              </w:rPr>
              <w:t xml:space="preserve"> draft)</w:t>
            </w:r>
          </w:p>
        </w:tc>
      </w:tr>
      <w:tr w:rsidR="00B06175" w:rsidRPr="00FA7CAE" w:rsidTr="001E3C44">
        <w:trPr>
          <w:trHeight w:val="360"/>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1E3C44" w:rsidRDefault="00B0550B" w:rsidP="001A026C">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kern w:val="0"/>
                <w:szCs w:val="20"/>
              </w:rPr>
              <w:t>Reading 2</w:t>
            </w:r>
            <w:r>
              <w:rPr>
                <w:rFonts w:ascii="굴림" w:eastAsia="굴림" w:hAnsi="굴림" w:cs="굴림" w:hint="eastAsia"/>
                <w:kern w:val="0"/>
                <w:szCs w:val="20"/>
              </w:rPr>
              <w:t xml:space="preserve">: </w:t>
            </w:r>
            <w:r>
              <w:rPr>
                <w:rFonts w:ascii="굴림" w:eastAsia="굴림" w:hAnsi="굴림" w:cs="굴림"/>
                <w:kern w:val="0"/>
                <w:szCs w:val="20"/>
              </w:rPr>
              <w:t>“The Morals of the Prince”</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B0550B">
        <w:trPr>
          <w:trHeight w:val="404"/>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B06175" w:rsidRPr="0030555A" w:rsidRDefault="00B0550B" w:rsidP="00B702A0">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Reading 2</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B118BE" w:rsidP="00AD4E08">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p>
        </w:tc>
      </w:tr>
      <w:tr w:rsidR="00B06175" w:rsidRPr="00FA7CAE" w:rsidTr="001E3C44">
        <w:trPr>
          <w:trHeight w:val="360"/>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6D4BF6" w:rsidRPr="004D0DC8" w:rsidRDefault="006D4BF6"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FA7CAE" w:rsidRDefault="00B0550B" w:rsidP="001A026C">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Review </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74"/>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927" w:type="dxa"/>
            <w:tcBorders>
              <w:top w:val="single" w:sz="2" w:space="0" w:color="00643D"/>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C913C2">
            <w:pPr>
              <w:snapToGrid w:val="0"/>
              <w:spacing w:after="0" w:line="240" w:lineRule="auto"/>
              <w:ind w:firstLineChars="100" w:firstLine="200"/>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084D03" w:rsidRPr="00DB14D4" w:rsidRDefault="00076027" w:rsidP="00095BFD">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kern w:val="0"/>
                <w:szCs w:val="20"/>
              </w:rPr>
              <w:t>Reading 3</w:t>
            </w:r>
            <w:r w:rsidR="00B702A0">
              <w:rPr>
                <w:rFonts w:ascii="굴림" w:eastAsia="굴림" w:hAnsi="굴림" w:cs="굴림" w:hint="eastAsia"/>
                <w:kern w:val="0"/>
                <w:szCs w:val="20"/>
              </w:rPr>
              <w:t xml:space="preserve">: </w:t>
            </w:r>
            <w:r w:rsidR="00B702A0">
              <w:rPr>
                <w:rFonts w:ascii="굴림" w:eastAsia="굴림" w:hAnsi="굴림" w:cs="굴림"/>
                <w:kern w:val="0"/>
                <w:szCs w:val="20"/>
              </w:rPr>
              <w:t xml:space="preserve">“Civilization and Its </w:t>
            </w:r>
            <w:r>
              <w:rPr>
                <w:rFonts w:ascii="굴림" w:eastAsia="굴림" w:hAnsi="굴림" w:cs="굴림"/>
                <w:kern w:val="0"/>
                <w:szCs w:val="20"/>
              </w:rPr>
              <w:t>Discontents</w:t>
            </w:r>
            <w:r w:rsidR="00F912D1">
              <w:rPr>
                <w:rFonts w:ascii="굴림" w:eastAsia="굴림" w:hAnsi="굴림" w:cs="굴림"/>
                <w:kern w:val="0"/>
                <w:szCs w:val="20"/>
              </w:rPr>
              <w:t>”</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AD4E08" w:rsidP="001E106A">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p>
        </w:tc>
      </w:tr>
      <w:tr w:rsidR="001E3C44" w:rsidRPr="00FA7CAE" w:rsidTr="001E3C44">
        <w:trPr>
          <w:trHeight w:val="404"/>
        </w:trPr>
        <w:tc>
          <w:tcPr>
            <w:tcW w:w="916" w:type="dxa"/>
            <w:vMerge/>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rsidR="001E3C44" w:rsidRPr="00FA7CAE" w:rsidRDefault="001E3C44" w:rsidP="00095BFD">
            <w:pPr>
              <w:snapToGrid w:val="0"/>
              <w:spacing w:after="0" w:line="240" w:lineRule="auto"/>
              <w:jc w:val="center"/>
              <w:textAlignment w:val="baseline"/>
              <w:rPr>
                <w:rFonts w:ascii="굴림체" w:eastAsia="굴림체" w:hAnsi="굴림체" w:cs="굴림"/>
                <w:b/>
                <w:bCs/>
                <w:color w:val="000000"/>
                <w:kern w:val="0"/>
                <w:sz w:val="19"/>
                <w:szCs w:val="19"/>
              </w:rPr>
            </w:pPr>
          </w:p>
        </w:tc>
        <w:tc>
          <w:tcPr>
            <w:tcW w:w="927" w:type="dxa"/>
            <w:tcBorders>
              <w:top w:val="single" w:sz="4" w:space="0" w:color="auto"/>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1E3C44" w:rsidRPr="004D0DC8" w:rsidRDefault="001E3C44" w:rsidP="00C913C2">
            <w:pPr>
              <w:snapToGrid w:val="0"/>
              <w:spacing w:after="0" w:line="240" w:lineRule="auto"/>
              <w:ind w:firstLineChars="100" w:firstLine="200"/>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4" w:space="0" w:color="auto"/>
              <w:right w:val="single" w:sz="4" w:space="0" w:color="auto"/>
            </w:tcBorders>
            <w:shd w:val="clear" w:color="auto" w:fill="FDFEEB"/>
            <w:tcMar>
              <w:top w:w="28" w:type="dxa"/>
              <w:left w:w="102" w:type="dxa"/>
              <w:bottom w:w="28" w:type="dxa"/>
              <w:right w:w="102" w:type="dxa"/>
            </w:tcMar>
            <w:vAlign w:val="center"/>
          </w:tcPr>
          <w:p w:rsidR="001E3C44" w:rsidRPr="00B0550B" w:rsidRDefault="00D518FB" w:rsidP="00095BFD">
            <w:pPr>
              <w:snapToGrid w:val="0"/>
              <w:spacing w:after="0" w:line="240" w:lineRule="auto"/>
              <w:jc w:val="left"/>
              <w:textAlignment w:val="baseline"/>
              <w:rPr>
                <w:rFonts w:ascii="굴림" w:eastAsia="굴림" w:hAnsi="굴림" w:cs="굴림"/>
                <w:kern w:val="0"/>
                <w:szCs w:val="20"/>
              </w:rPr>
            </w:pPr>
            <w:r>
              <w:rPr>
                <w:rFonts w:ascii="굴림" w:eastAsia="굴림" w:hAnsi="굴림" w:cs="굴림" w:hint="eastAsia"/>
                <w:color w:val="000000"/>
                <w:kern w:val="0"/>
                <w:szCs w:val="20"/>
              </w:rPr>
              <w:t xml:space="preserve">Review </w:t>
            </w:r>
          </w:p>
        </w:tc>
        <w:tc>
          <w:tcPr>
            <w:tcW w:w="3402" w:type="dxa"/>
            <w:vMerge/>
            <w:tcBorders>
              <w:top w:val="single" w:sz="2" w:space="0" w:color="00643D"/>
              <w:left w:val="single" w:sz="4" w:space="0" w:color="auto"/>
              <w:right w:val="nil"/>
            </w:tcBorders>
            <w:shd w:val="clear" w:color="auto" w:fill="FDFEEB"/>
            <w:vAlign w:val="center"/>
          </w:tcPr>
          <w:p w:rsidR="001E3C44" w:rsidRDefault="001E3C44" w:rsidP="001E106A">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469"/>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6D4BF6" w:rsidRPr="004D0DC8" w:rsidRDefault="006D4BF6"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single" w:sz="4" w:space="0" w:color="auto"/>
            </w:tcBorders>
            <w:shd w:val="clear" w:color="auto" w:fill="FDFEEB"/>
            <w:tcMar>
              <w:top w:w="28" w:type="dxa"/>
              <w:left w:w="102" w:type="dxa"/>
              <w:bottom w:w="28" w:type="dxa"/>
              <w:right w:w="102" w:type="dxa"/>
            </w:tcMar>
            <w:vAlign w:val="center"/>
            <w:hideMark/>
          </w:tcPr>
          <w:p w:rsidR="00B06175" w:rsidRPr="00FA7CAE" w:rsidRDefault="00D518FB" w:rsidP="001A026C">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Arial"/>
                <w:szCs w:val="20"/>
              </w:rPr>
              <w:t>Reading 4</w:t>
            </w:r>
            <w:r w:rsidRPr="00084D03">
              <w:rPr>
                <w:rFonts w:ascii="굴림" w:eastAsia="굴림" w:hAnsi="굴림" w:cs="Arial"/>
                <w:szCs w:val="20"/>
              </w:rPr>
              <w:t>:</w:t>
            </w:r>
            <w:r>
              <w:rPr>
                <w:rFonts w:ascii="굴림" w:eastAsia="굴림" w:hAnsi="굴림" w:cs="Arial"/>
                <w:szCs w:val="20"/>
              </w:rPr>
              <w:t xml:space="preserve"> “Please Don’t Feed the Models”</w:t>
            </w:r>
          </w:p>
        </w:tc>
        <w:tc>
          <w:tcPr>
            <w:tcW w:w="3402" w:type="dxa"/>
            <w:vMerge/>
            <w:tcBorders>
              <w:left w:val="single" w:sz="4" w:space="0" w:color="auto"/>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927" w:type="dxa"/>
            <w:tcBorders>
              <w:top w:val="single" w:sz="2" w:space="0" w:color="00643D"/>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3D4301" w:rsidRPr="00084D03" w:rsidRDefault="00D518FB" w:rsidP="00D518FB">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Reading 4 </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B118BE" w:rsidP="00D518FB">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p>
        </w:tc>
      </w:tr>
      <w:tr w:rsidR="00B06175" w:rsidRPr="00FA7CAE" w:rsidTr="001E3C44">
        <w:trPr>
          <w:trHeight w:val="360"/>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4" w:space="0" w:color="auto"/>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6D4BF6" w:rsidRPr="004D0DC8" w:rsidRDefault="006D4BF6"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B0550B" w:rsidRDefault="00D518FB" w:rsidP="00DB14D4">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Arial"/>
                <w:bCs/>
                <w:szCs w:val="20"/>
              </w:rPr>
              <w:t xml:space="preserve">Review </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817B77" w:rsidRPr="00B0550B" w:rsidRDefault="00D518FB" w:rsidP="00084D03">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Oral Presentation </w:t>
            </w:r>
            <w:r>
              <w:rPr>
                <w:rFonts w:ascii="굴림" w:eastAsia="굴림" w:hAnsi="굴림" w:cs="굴림"/>
                <w:color w:val="000000"/>
                <w:kern w:val="0"/>
                <w:szCs w:val="20"/>
              </w:rPr>
              <w:t>Group Wor</w:t>
            </w:r>
            <w:r w:rsidR="00F912D1">
              <w:rPr>
                <w:rFonts w:ascii="굴림" w:eastAsia="굴림" w:hAnsi="굴림" w:cs="굴림"/>
                <w:color w:val="000000"/>
                <w:kern w:val="0"/>
                <w:szCs w:val="20"/>
              </w:rPr>
              <w:t>k</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60"/>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6D4BF6" w:rsidRPr="004D0DC8" w:rsidRDefault="006D4BF6"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FA7CAE" w:rsidRDefault="00500DA2" w:rsidP="001A026C">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Arial" w:hint="eastAsia"/>
                <w:b/>
                <w:bCs/>
                <w:szCs w:val="20"/>
              </w:rPr>
              <w:t>Midterm Exam (O</w:t>
            </w:r>
            <w:r w:rsidR="00F912D1">
              <w:rPr>
                <w:rFonts w:ascii="굴림" w:eastAsia="굴림" w:hAnsi="굴림" w:cs="Arial"/>
                <w:b/>
                <w:bCs/>
                <w:szCs w:val="20"/>
              </w:rPr>
              <w:t>nline Open Book)</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D518FB">
        <w:trPr>
          <w:trHeight w:val="492"/>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927" w:type="dxa"/>
            <w:tcBorders>
              <w:top w:val="single" w:sz="2" w:space="0" w:color="00643D"/>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B06175" w:rsidRPr="00B2072A" w:rsidRDefault="00500DA2" w:rsidP="00076027">
            <w:pPr>
              <w:pStyle w:val="a"/>
              <w:spacing w:line="240" w:lineRule="auto"/>
              <w:rPr>
                <w:rFonts w:ascii="굴림" w:eastAsia="굴림" w:hAnsi="굴림" w:cs="Arial"/>
                <w:b/>
                <w:bCs/>
                <w:szCs w:val="20"/>
              </w:rPr>
            </w:pPr>
            <w:r>
              <w:rPr>
                <w:rFonts w:ascii="굴림" w:eastAsia="굴림" w:hAnsi="굴림" w:cs="Arial"/>
                <w:szCs w:val="20"/>
              </w:rPr>
              <w:t>Reading 5</w:t>
            </w:r>
            <w:r w:rsidRPr="00084D03">
              <w:rPr>
                <w:rFonts w:ascii="굴림" w:eastAsia="굴림" w:hAnsi="굴림" w:cs="Arial"/>
                <w:szCs w:val="20"/>
              </w:rPr>
              <w:t>: “</w:t>
            </w:r>
            <w:r>
              <w:rPr>
                <w:rFonts w:ascii="굴림" w:eastAsia="굴림" w:hAnsi="굴림" w:cs="Arial"/>
                <w:szCs w:val="20"/>
              </w:rPr>
              <w:t>T</w:t>
            </w:r>
            <w:r w:rsidRPr="00084D03">
              <w:rPr>
                <w:rFonts w:ascii="굴림" w:eastAsia="굴림" w:hAnsi="굴림" w:cs="Arial"/>
                <w:szCs w:val="20"/>
              </w:rPr>
              <w:t>hree Ways to Meet Oppression”</w:t>
            </w:r>
          </w:p>
        </w:tc>
        <w:tc>
          <w:tcPr>
            <w:tcW w:w="3402" w:type="dxa"/>
            <w:vMerge w:val="restart"/>
            <w:tcBorders>
              <w:top w:val="single" w:sz="2" w:space="0" w:color="00643D"/>
              <w:left w:val="single" w:sz="2" w:space="0" w:color="00643D"/>
              <w:right w:val="nil"/>
            </w:tcBorders>
            <w:shd w:val="clear" w:color="auto" w:fill="FDFEEB"/>
            <w:vAlign w:val="center"/>
          </w:tcPr>
          <w:p w:rsidR="00500DA2" w:rsidRPr="00B118BE" w:rsidRDefault="00500DA2" w:rsidP="00795B7E">
            <w:pPr>
              <w:snapToGrid w:val="0"/>
              <w:spacing w:after="0" w:line="240" w:lineRule="auto"/>
              <w:jc w:val="left"/>
              <w:textAlignment w:val="baseline"/>
              <w:rPr>
                <w:rFonts w:ascii="Arial" w:eastAsia="굴림" w:hAnsi="Arial" w:cs="Arial"/>
                <w:color w:val="000000"/>
                <w:kern w:val="0"/>
                <w:szCs w:val="20"/>
              </w:rPr>
            </w:pPr>
          </w:p>
        </w:tc>
      </w:tr>
      <w:tr w:rsidR="00B06175" w:rsidRPr="00FA7CAE" w:rsidTr="001E3C44">
        <w:trPr>
          <w:trHeight w:val="360"/>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4" w:space="0" w:color="auto"/>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6D4BF6" w:rsidRPr="004D0DC8" w:rsidRDefault="006D4BF6"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B0550B" w:rsidRDefault="00500DA2" w:rsidP="00500DA2">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Reading 5</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69"/>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927" w:type="dxa"/>
            <w:tcBorders>
              <w:top w:val="single" w:sz="2" w:space="0" w:color="00643D"/>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3D4301" w:rsidRPr="00FA7CAE" w:rsidRDefault="00500DA2" w:rsidP="00B702A0">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Review </w:t>
            </w:r>
          </w:p>
        </w:tc>
        <w:tc>
          <w:tcPr>
            <w:tcW w:w="3402" w:type="dxa"/>
            <w:vMerge w:val="restart"/>
            <w:tcBorders>
              <w:top w:val="single" w:sz="2" w:space="0" w:color="00643D"/>
              <w:left w:val="single" w:sz="2" w:space="0" w:color="00643D"/>
              <w:right w:val="nil"/>
            </w:tcBorders>
            <w:shd w:val="clear" w:color="auto" w:fill="FDFEEB"/>
            <w:vAlign w:val="center"/>
          </w:tcPr>
          <w:p w:rsidR="00B06175" w:rsidRPr="00B2072A" w:rsidRDefault="00500DA2" w:rsidP="00500DA2">
            <w:pPr>
              <w:snapToGrid w:val="0"/>
              <w:spacing w:after="0" w:line="240" w:lineRule="auto"/>
              <w:jc w:val="left"/>
              <w:textAlignment w:val="baseline"/>
              <w:rPr>
                <w:rFonts w:ascii="굴림" w:eastAsia="굴림" w:hAnsi="굴림" w:cs="굴림"/>
                <w:b/>
                <w:color w:val="000000"/>
                <w:kern w:val="0"/>
                <w:szCs w:val="20"/>
              </w:rPr>
            </w:pPr>
            <w:r>
              <w:rPr>
                <w:rFonts w:ascii="굴림" w:eastAsia="굴림" w:hAnsi="굴림" w:cs="굴림"/>
                <w:color w:val="000000"/>
                <w:kern w:val="0"/>
                <w:szCs w:val="20"/>
              </w:rPr>
              <w:t>2nd Essay Assignment (revision date depends on the return of the 1</w:t>
            </w:r>
            <w:r w:rsidRPr="00500DA2">
              <w:rPr>
                <w:rFonts w:ascii="굴림" w:eastAsia="굴림" w:hAnsi="굴림" w:cs="굴림"/>
                <w:color w:val="000000"/>
                <w:kern w:val="0"/>
                <w:szCs w:val="20"/>
                <w:vertAlign w:val="superscript"/>
              </w:rPr>
              <w:t>st</w:t>
            </w:r>
            <w:r>
              <w:rPr>
                <w:rFonts w:ascii="굴림" w:eastAsia="굴림" w:hAnsi="굴림" w:cs="굴림"/>
                <w:color w:val="000000"/>
                <w:kern w:val="0"/>
                <w:szCs w:val="20"/>
              </w:rPr>
              <w:t xml:space="preserve"> draft)</w:t>
            </w:r>
          </w:p>
        </w:tc>
      </w:tr>
      <w:tr w:rsidR="00B06175" w:rsidRPr="00FA7CAE" w:rsidTr="001E3C44">
        <w:trPr>
          <w:trHeight w:val="382"/>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4" w:space="0" w:color="auto"/>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500DA2" w:rsidRDefault="00500DA2" w:rsidP="00500DA2">
            <w:pPr>
              <w:snapToGrid w:val="0"/>
              <w:spacing w:after="0" w:line="240" w:lineRule="auto"/>
              <w:jc w:val="left"/>
              <w:textAlignment w:val="baseline"/>
              <w:rPr>
                <w:rFonts w:ascii="굴림" w:eastAsia="굴림" w:hAnsi="굴림" w:cs="Arial"/>
                <w:color w:val="000000" w:themeColor="text1"/>
                <w:szCs w:val="20"/>
              </w:rPr>
            </w:pPr>
            <w:r>
              <w:rPr>
                <w:rFonts w:ascii="굴림" w:eastAsia="굴림" w:hAnsi="굴림" w:cs="Arial"/>
                <w:color w:val="000000" w:themeColor="text1"/>
                <w:szCs w:val="20"/>
              </w:rPr>
              <w:t>Reading 6</w:t>
            </w:r>
            <w:r w:rsidRPr="00084D03">
              <w:rPr>
                <w:rFonts w:ascii="굴림" w:eastAsia="굴림" w:hAnsi="굴림" w:cs="Arial" w:hint="eastAsia"/>
                <w:color w:val="000000" w:themeColor="text1"/>
                <w:szCs w:val="20"/>
              </w:rPr>
              <w:t>:</w:t>
            </w:r>
            <w:r w:rsidR="00F912D1">
              <w:rPr>
                <w:rFonts w:ascii="굴림" w:eastAsia="굴림" w:hAnsi="굴림" w:cs="Arial"/>
                <w:color w:val="000000" w:themeColor="text1"/>
                <w:szCs w:val="20"/>
              </w:rPr>
              <w:t xml:space="preserve"> </w:t>
            </w:r>
            <w:r w:rsidRPr="00084D03">
              <w:rPr>
                <w:rFonts w:ascii="굴림" w:eastAsia="굴림" w:hAnsi="굴림" w:cs="Arial"/>
                <w:color w:val="000000" w:themeColor="text1"/>
                <w:szCs w:val="20"/>
              </w:rPr>
              <w:t>“</w:t>
            </w:r>
            <w:r>
              <w:rPr>
                <w:rFonts w:ascii="굴림" w:eastAsia="굴림" w:hAnsi="굴림" w:cs="Arial"/>
                <w:color w:val="000000" w:themeColor="text1"/>
                <w:szCs w:val="20"/>
              </w:rPr>
              <w:t>The Taint of Social Darwinism”</w:t>
            </w:r>
            <w:r>
              <w:rPr>
                <w:rFonts w:ascii="굴림" w:eastAsia="굴림" w:hAnsi="굴림" w:cs="Arial" w:hint="eastAsia"/>
                <w:color w:val="000000" w:themeColor="text1"/>
                <w:szCs w:val="20"/>
              </w:rPr>
              <w:t xml:space="preserve"> </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927" w:type="dxa"/>
            <w:tcBorders>
              <w:top w:val="single" w:sz="2" w:space="0" w:color="00643D"/>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B06175" w:rsidRPr="00FA7CAE" w:rsidRDefault="00191BC6" w:rsidP="00D518FB">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Reading 6 </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B118BE" w:rsidP="00AD4E08">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sidR="00AD4E08">
              <w:rPr>
                <w:rFonts w:ascii="Arial" w:eastAsia="굴림체" w:hAnsi="Arial" w:cs="Arial"/>
                <w:szCs w:val="20"/>
              </w:rPr>
              <w:t xml:space="preserve"> </w:t>
            </w:r>
          </w:p>
        </w:tc>
      </w:tr>
      <w:tr w:rsidR="00B06175" w:rsidRPr="00FA7CAE" w:rsidTr="001E3C44">
        <w:trPr>
          <w:trHeight w:val="360"/>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4" w:space="0" w:color="auto"/>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6D4BF6" w:rsidRPr="004D0DC8" w:rsidRDefault="006D4BF6" w:rsidP="00795B7E">
            <w:pPr>
              <w:snapToGrid w:val="0"/>
              <w:spacing w:after="0" w:line="240" w:lineRule="auto"/>
              <w:ind w:firstLineChars="50" w:firstLine="100"/>
              <w:textAlignment w:val="baseline"/>
              <w:rPr>
                <w:rFonts w:ascii="굴림체" w:eastAsia="굴림체" w:hAnsi="굴림체"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FA7CAE" w:rsidRDefault="00500DA2" w:rsidP="000C4A02">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Review </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084D03" w:rsidRPr="00FA7CAE" w:rsidRDefault="00F912D1" w:rsidP="009225E8">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Group </w:t>
            </w:r>
            <w:r w:rsidR="0065778F">
              <w:rPr>
                <w:rFonts w:ascii="굴림" w:eastAsia="굴림" w:hAnsi="굴림" w:cs="굴림" w:hint="eastAsia"/>
                <w:color w:val="000000"/>
                <w:kern w:val="0"/>
                <w:szCs w:val="20"/>
              </w:rPr>
              <w:t xml:space="preserve">Oral Presentation </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60"/>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6D4BF6" w:rsidRPr="004D0DC8" w:rsidRDefault="006D4BF6"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500DA2" w:rsidRDefault="00F912D1" w:rsidP="00D518FB">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Group </w:t>
            </w:r>
            <w:r w:rsidR="00500DA2">
              <w:rPr>
                <w:rFonts w:ascii="굴림" w:eastAsia="굴림" w:hAnsi="굴림" w:cs="굴림"/>
                <w:color w:val="000000"/>
                <w:kern w:val="0"/>
                <w:szCs w:val="20"/>
              </w:rPr>
              <w:t xml:space="preserve">Oral Presentation </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927" w:type="dxa"/>
            <w:tcBorders>
              <w:top w:val="single" w:sz="2" w:space="0" w:color="00643D"/>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1E567F" w:rsidRPr="004D0DC8" w:rsidRDefault="001E567F"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tcPr>
          <w:p w:rsidR="00084D03" w:rsidRPr="00DB14D4" w:rsidRDefault="00A07685" w:rsidP="00DB14D4">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Reading 7: “The War Prayer</w:t>
            </w:r>
            <w:r w:rsidR="007F3D5C">
              <w:rPr>
                <w:rFonts w:ascii="굴림" w:eastAsia="굴림" w:hAnsi="굴림" w:cs="굴림"/>
                <w:color w:val="000000"/>
                <w:kern w:val="0"/>
                <w:szCs w:val="20"/>
              </w:rPr>
              <w:t xml:space="preserve">” </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B118BE" w:rsidP="001E106A">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p>
        </w:tc>
      </w:tr>
      <w:tr w:rsidR="00B06175" w:rsidRPr="00FA7CAE" w:rsidTr="001E3C44">
        <w:trPr>
          <w:trHeight w:val="360"/>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4" w:space="0" w:color="auto"/>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4D0DC8" w:rsidRPr="004D0DC8" w:rsidRDefault="004D0DC8"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B06175" w:rsidRPr="00FA7CAE" w:rsidRDefault="00500DA2" w:rsidP="00DB14D4">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R</w:t>
            </w:r>
            <w:r>
              <w:rPr>
                <w:rFonts w:ascii="굴림" w:eastAsia="굴림" w:hAnsi="굴림" w:cs="굴림" w:hint="eastAsia"/>
                <w:color w:val="000000"/>
                <w:kern w:val="0"/>
                <w:szCs w:val="20"/>
              </w:rPr>
              <w:t xml:space="preserve">eading </w:t>
            </w:r>
            <w:r>
              <w:rPr>
                <w:rFonts w:ascii="굴림" w:eastAsia="굴림" w:hAnsi="굴림" w:cs="굴림"/>
                <w:color w:val="000000"/>
                <w:kern w:val="0"/>
                <w:szCs w:val="20"/>
              </w:rPr>
              <w:t xml:space="preserve">7 </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453"/>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927" w:type="dxa"/>
            <w:tcBorders>
              <w:top w:val="single" w:sz="2" w:space="0" w:color="00643D"/>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095BFD">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tcPr>
          <w:p w:rsidR="00B06175" w:rsidRPr="00FA7CAE" w:rsidRDefault="007F3D5C" w:rsidP="003D4F55">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Review </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7F3D5C" w:rsidTr="001E3C44">
        <w:trPr>
          <w:trHeight w:val="361"/>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4" w:space="0" w:color="auto"/>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4D0DC8" w:rsidRPr="004D0DC8" w:rsidRDefault="004D0DC8"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B06175" w:rsidRPr="00FA7CAE" w:rsidRDefault="007F3D5C" w:rsidP="007F3D5C">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color w:val="000000"/>
                <w:kern w:val="0"/>
                <w:szCs w:val="20"/>
              </w:rPr>
              <w:t>Reading 8</w:t>
            </w:r>
            <w:r>
              <w:rPr>
                <w:rFonts w:ascii="굴림" w:eastAsia="굴림" w:hAnsi="굴림" w:cs="굴림" w:hint="eastAsia"/>
                <w:color w:val="000000"/>
                <w:kern w:val="0"/>
                <w:szCs w:val="20"/>
              </w:rPr>
              <w:t>:</w:t>
            </w:r>
            <w:r w:rsidR="00D065BE">
              <w:rPr>
                <w:rFonts w:ascii="굴림" w:eastAsia="굴림" w:hAnsi="굴림" w:cs="굴림"/>
                <w:color w:val="000000"/>
                <w:kern w:val="0"/>
                <w:szCs w:val="20"/>
              </w:rPr>
              <w:t xml:space="preserve"> “Why It’s Crucial to Get</w:t>
            </w:r>
            <w:r w:rsidR="00A07685">
              <w:rPr>
                <w:rFonts w:ascii="굴림" w:eastAsia="굴림" w:hAnsi="굴림" w:cs="굴림"/>
                <w:color w:val="000000"/>
                <w:kern w:val="0"/>
                <w:szCs w:val="20"/>
              </w:rPr>
              <w:t xml:space="preserve"> More Women in</w:t>
            </w:r>
            <w:r w:rsidR="00807CD8">
              <w:rPr>
                <w:rFonts w:ascii="굴림" w:eastAsia="굴림" w:hAnsi="굴림" w:cs="굴림"/>
                <w:color w:val="000000"/>
                <w:kern w:val="0"/>
                <w:szCs w:val="20"/>
              </w:rPr>
              <w:t>to</w:t>
            </w:r>
            <w:r w:rsidR="00A07685">
              <w:rPr>
                <w:rFonts w:ascii="굴림" w:eastAsia="굴림" w:hAnsi="굴림" w:cs="굴림"/>
                <w:color w:val="000000"/>
                <w:kern w:val="0"/>
                <w:szCs w:val="20"/>
              </w:rPr>
              <w:t xml:space="preserve"> Science</w:t>
            </w:r>
            <w:r>
              <w:rPr>
                <w:rFonts w:ascii="굴림" w:eastAsia="굴림" w:hAnsi="굴림" w:cs="굴림"/>
                <w:color w:val="000000"/>
                <w:kern w:val="0"/>
                <w:szCs w:val="20"/>
              </w:rPr>
              <w:t xml:space="preserve">” </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404"/>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FA7CAE" w:rsidRDefault="00B06175"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927" w:type="dxa"/>
            <w:tcBorders>
              <w:top w:val="single" w:sz="2" w:space="0" w:color="00643D"/>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B06175" w:rsidRPr="004D0DC8" w:rsidRDefault="00B06175" w:rsidP="00C913C2">
            <w:pPr>
              <w:snapToGrid w:val="0"/>
              <w:spacing w:after="0" w:line="240" w:lineRule="auto"/>
              <w:ind w:firstLineChars="50" w:firstLine="100"/>
              <w:textAlignment w:val="baseline"/>
              <w:rPr>
                <w:rFonts w:ascii="굴림체" w:eastAsia="굴림체" w:hAnsi="굴림체"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1E6156" w:rsidRPr="007B5367" w:rsidRDefault="007F3D5C" w:rsidP="00DB14D4">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Reading 8 </w:t>
            </w:r>
          </w:p>
        </w:tc>
        <w:tc>
          <w:tcPr>
            <w:tcW w:w="3402" w:type="dxa"/>
            <w:vMerge w:val="restart"/>
            <w:tcBorders>
              <w:top w:val="single" w:sz="2" w:space="0" w:color="00643D"/>
              <w:left w:val="single" w:sz="2" w:space="0" w:color="00643D"/>
              <w:right w:val="nil"/>
            </w:tcBorders>
            <w:shd w:val="clear" w:color="auto" w:fill="FDFEEB"/>
            <w:vAlign w:val="center"/>
          </w:tcPr>
          <w:p w:rsidR="00B06175" w:rsidRPr="00FA7CAE" w:rsidRDefault="00B06175" w:rsidP="001A026C">
            <w:pPr>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426"/>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4" w:space="0" w:color="auto"/>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4D0DC8" w:rsidRPr="004D0DC8" w:rsidRDefault="004D0DC8" w:rsidP="001E6156">
            <w:pPr>
              <w:snapToGrid w:val="0"/>
              <w:spacing w:after="0" w:line="240" w:lineRule="auto"/>
              <w:ind w:firstLineChars="50" w:firstLine="100"/>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FA7CAE" w:rsidRDefault="007F3D5C" w:rsidP="00DB14D4">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Review </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594E28" w:rsidRPr="00FA7CAE" w:rsidTr="001E3C44">
        <w:trPr>
          <w:trHeight w:val="32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594E28" w:rsidRPr="00FA7CAE" w:rsidRDefault="00594E28" w:rsidP="00095BFD">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927" w:type="dxa"/>
            <w:tcBorders>
              <w:top w:val="single" w:sz="2" w:space="0" w:color="00643D"/>
              <w:left w:val="single" w:sz="2" w:space="0" w:color="00643D"/>
              <w:bottom w:val="single" w:sz="4" w:space="0" w:color="auto"/>
              <w:right w:val="single" w:sz="2" w:space="0" w:color="00643D"/>
            </w:tcBorders>
            <w:shd w:val="clear" w:color="auto" w:fill="FDFEEB"/>
            <w:tcMar>
              <w:top w:w="28" w:type="dxa"/>
              <w:left w:w="102" w:type="dxa"/>
              <w:bottom w:w="28" w:type="dxa"/>
              <w:right w:w="102" w:type="dxa"/>
            </w:tcMar>
            <w:vAlign w:val="center"/>
          </w:tcPr>
          <w:p w:rsidR="004D0DC8" w:rsidRPr="004D0DC8" w:rsidRDefault="004D0DC8" w:rsidP="00C913C2">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4" w:space="0" w:color="auto"/>
              <w:right w:val="nil"/>
            </w:tcBorders>
            <w:shd w:val="clear" w:color="auto" w:fill="FDFEEB"/>
            <w:tcMar>
              <w:top w:w="28" w:type="dxa"/>
              <w:left w:w="102" w:type="dxa"/>
              <w:bottom w:w="28" w:type="dxa"/>
              <w:right w:w="102" w:type="dxa"/>
            </w:tcMar>
            <w:vAlign w:val="center"/>
            <w:hideMark/>
          </w:tcPr>
          <w:p w:rsidR="00084D03" w:rsidRPr="007F3D5C" w:rsidRDefault="007F3D5C" w:rsidP="001E106A">
            <w:pPr>
              <w:snapToGrid w:val="0"/>
              <w:spacing w:after="0" w:line="240" w:lineRule="auto"/>
              <w:jc w:val="left"/>
              <w:textAlignment w:val="baseline"/>
              <w:rPr>
                <w:rFonts w:ascii="굴림" w:eastAsia="굴림" w:hAnsi="굴림" w:cs="Arial"/>
                <w:szCs w:val="20"/>
              </w:rPr>
            </w:pPr>
            <w:r>
              <w:rPr>
                <w:rFonts w:ascii="굴림" w:eastAsia="굴림" w:hAnsi="굴림" w:cs="Arial" w:hint="eastAsia"/>
                <w:szCs w:val="20"/>
              </w:rPr>
              <w:t>Final Exam Review</w:t>
            </w:r>
          </w:p>
        </w:tc>
        <w:tc>
          <w:tcPr>
            <w:tcW w:w="3402" w:type="dxa"/>
            <w:vMerge w:val="restart"/>
            <w:tcBorders>
              <w:top w:val="single" w:sz="2" w:space="0" w:color="00643D"/>
              <w:left w:val="single" w:sz="2" w:space="0" w:color="00643D"/>
              <w:right w:val="nil"/>
            </w:tcBorders>
            <w:shd w:val="clear" w:color="auto" w:fill="FDFEEB"/>
            <w:vAlign w:val="center"/>
          </w:tcPr>
          <w:p w:rsidR="00594E28" w:rsidRPr="00B2072A" w:rsidRDefault="00594E28" w:rsidP="00B118BE">
            <w:pPr>
              <w:snapToGrid w:val="0"/>
              <w:spacing w:after="0" w:line="240" w:lineRule="auto"/>
              <w:ind w:firstLineChars="50" w:firstLine="100"/>
              <w:jc w:val="left"/>
              <w:textAlignment w:val="baseline"/>
              <w:rPr>
                <w:rFonts w:ascii="굴림" w:eastAsia="굴림" w:hAnsi="굴림" w:cs="굴림"/>
                <w:color w:val="000000"/>
                <w:kern w:val="0"/>
                <w:szCs w:val="20"/>
              </w:rPr>
            </w:pPr>
          </w:p>
        </w:tc>
      </w:tr>
      <w:tr w:rsidR="00B06175" w:rsidRPr="00FA7CAE" w:rsidTr="001E3C44">
        <w:trPr>
          <w:trHeight w:val="360"/>
        </w:trPr>
        <w:tc>
          <w:tcPr>
            <w:tcW w:w="916" w:type="dxa"/>
            <w:vMerge/>
            <w:tcBorders>
              <w:top w:val="single" w:sz="2" w:space="0" w:color="00643D"/>
              <w:left w:val="nil"/>
              <w:bottom w:val="single" w:sz="2" w:space="0" w:color="00643D"/>
              <w:right w:val="single" w:sz="2" w:space="0" w:color="00643D"/>
            </w:tcBorders>
            <w:vAlign w:val="center"/>
            <w:hideMark/>
          </w:tcPr>
          <w:p w:rsidR="00B06175" w:rsidRPr="00FA7CAE" w:rsidRDefault="00B06175" w:rsidP="00095BFD">
            <w:pPr>
              <w:spacing w:after="0" w:line="240" w:lineRule="auto"/>
              <w:jc w:val="left"/>
              <w:rPr>
                <w:rFonts w:ascii="굴림" w:eastAsia="굴림" w:hAnsi="굴림" w:cs="굴림"/>
                <w:color w:val="000000"/>
                <w:kern w:val="0"/>
                <w:szCs w:val="20"/>
              </w:rPr>
            </w:pPr>
          </w:p>
        </w:tc>
        <w:tc>
          <w:tcPr>
            <w:tcW w:w="927" w:type="dxa"/>
            <w:tcBorders>
              <w:top w:val="single" w:sz="4" w:space="0" w:color="auto"/>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4D0DC8" w:rsidRPr="004D0DC8" w:rsidRDefault="004D0DC8" w:rsidP="00795B7E">
            <w:pPr>
              <w:snapToGrid w:val="0"/>
              <w:spacing w:after="0" w:line="240" w:lineRule="auto"/>
              <w:jc w:val="center"/>
              <w:textAlignment w:val="baseline"/>
              <w:rPr>
                <w:rFonts w:ascii="굴림" w:eastAsia="굴림" w:hAnsi="굴림" w:cs="굴림"/>
                <w:color w:val="000000"/>
                <w:kern w:val="0"/>
                <w:szCs w:val="20"/>
              </w:rPr>
            </w:pPr>
          </w:p>
        </w:tc>
        <w:tc>
          <w:tcPr>
            <w:tcW w:w="4536" w:type="dxa"/>
            <w:tcBorders>
              <w:top w:val="single" w:sz="4" w:space="0" w:color="auto"/>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7F3D5C" w:rsidRDefault="007F3D5C" w:rsidP="001A026C">
            <w:pPr>
              <w:snapToGrid w:val="0"/>
              <w:spacing w:after="0" w:line="240" w:lineRule="auto"/>
              <w:jc w:val="left"/>
              <w:textAlignment w:val="baseline"/>
              <w:rPr>
                <w:rFonts w:ascii="굴림" w:eastAsia="굴림" w:hAnsi="굴림" w:cs="굴림"/>
                <w:b/>
                <w:color w:val="000000"/>
                <w:kern w:val="0"/>
                <w:szCs w:val="20"/>
              </w:rPr>
            </w:pPr>
            <w:r w:rsidRPr="00B2072A">
              <w:rPr>
                <w:rFonts w:ascii="굴림" w:eastAsia="굴림" w:hAnsi="굴림" w:cs="굴림"/>
                <w:b/>
                <w:color w:val="000000"/>
                <w:kern w:val="0"/>
                <w:szCs w:val="20"/>
              </w:rPr>
              <w:t>Final Exam</w:t>
            </w:r>
            <w:r w:rsidR="002B6F1C">
              <w:rPr>
                <w:rFonts w:ascii="굴림" w:eastAsia="굴림" w:hAnsi="굴림" w:cs="굴림"/>
                <w:b/>
                <w:color w:val="000000"/>
                <w:kern w:val="0"/>
                <w:szCs w:val="20"/>
              </w:rPr>
              <w:t xml:space="preserve"> (O</w:t>
            </w:r>
            <w:r w:rsidR="00F912D1">
              <w:rPr>
                <w:rFonts w:ascii="굴림" w:eastAsia="굴림" w:hAnsi="굴림" w:cs="굴림"/>
                <w:b/>
                <w:color w:val="000000"/>
                <w:kern w:val="0"/>
                <w:szCs w:val="20"/>
              </w:rPr>
              <w:t>nline Open Book)</w:t>
            </w:r>
          </w:p>
        </w:tc>
        <w:tc>
          <w:tcPr>
            <w:tcW w:w="3402" w:type="dxa"/>
            <w:vMerge/>
            <w:tcBorders>
              <w:left w:val="single" w:sz="2" w:space="0" w:color="00643D"/>
              <w:bottom w:val="single" w:sz="2" w:space="0" w:color="00643D"/>
              <w:right w:val="nil"/>
            </w:tcBorders>
            <w:shd w:val="clear" w:color="auto" w:fill="FDFEEB"/>
            <w:vAlign w:val="center"/>
          </w:tcPr>
          <w:p w:rsidR="00B06175" w:rsidRPr="00FA7CAE" w:rsidRDefault="00B06175" w:rsidP="001A026C">
            <w:pPr>
              <w:snapToGrid w:val="0"/>
              <w:spacing w:after="0" w:line="240" w:lineRule="auto"/>
              <w:jc w:val="left"/>
              <w:textAlignment w:val="baseline"/>
              <w:rPr>
                <w:rFonts w:ascii="굴림" w:eastAsia="굴림" w:hAnsi="굴림" w:cs="굴림"/>
                <w:color w:val="000000"/>
                <w:kern w:val="0"/>
                <w:szCs w:val="20"/>
              </w:rPr>
            </w:pPr>
          </w:p>
        </w:tc>
      </w:tr>
      <w:tr w:rsidR="00B06175" w:rsidRPr="00FA7CAE" w:rsidTr="001E3C44">
        <w:trPr>
          <w:trHeight w:val="493"/>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06175" w:rsidRPr="00C913C2" w:rsidRDefault="000C4A02" w:rsidP="00095BFD">
            <w:pPr>
              <w:snapToGrid w:val="0"/>
              <w:spacing w:after="0" w:line="240" w:lineRule="auto"/>
              <w:jc w:val="center"/>
              <w:textAlignment w:val="baseline"/>
              <w:rPr>
                <w:rFonts w:ascii="굴림" w:eastAsia="굴림" w:hAnsi="굴림" w:cs="굴림"/>
                <w:b/>
                <w:color w:val="000000"/>
                <w:kern w:val="0"/>
                <w:szCs w:val="20"/>
              </w:rPr>
            </w:pPr>
            <w:r>
              <w:rPr>
                <w:rFonts w:ascii="굴림체" w:eastAsia="굴림체" w:hAnsi="굴림체" w:cs="굴림" w:hint="eastAsia"/>
                <w:b/>
                <w:color w:val="000000"/>
                <w:kern w:val="0"/>
                <w:sz w:val="19"/>
                <w:szCs w:val="19"/>
              </w:rPr>
              <w:t>Makeup Classes</w:t>
            </w:r>
          </w:p>
        </w:tc>
        <w:tc>
          <w:tcPr>
            <w:tcW w:w="92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rsidR="00B06175" w:rsidRPr="00C913C2" w:rsidRDefault="00B06175" w:rsidP="005224AF">
            <w:pPr>
              <w:snapToGrid w:val="0"/>
              <w:spacing w:after="0" w:line="240" w:lineRule="auto"/>
              <w:textAlignment w:val="baseline"/>
              <w:rPr>
                <w:rFonts w:ascii="굴림" w:eastAsia="굴림" w:hAnsi="굴림" w:cs="굴림"/>
                <w:color w:val="000000"/>
                <w:kern w:val="0"/>
                <w:szCs w:val="20"/>
              </w:rPr>
            </w:pPr>
          </w:p>
        </w:tc>
        <w:tc>
          <w:tcPr>
            <w:tcW w:w="4536"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06175" w:rsidRPr="00C913C2" w:rsidRDefault="00B06175" w:rsidP="001A026C">
            <w:pPr>
              <w:snapToGrid w:val="0"/>
              <w:spacing w:after="0" w:line="240" w:lineRule="auto"/>
              <w:jc w:val="left"/>
              <w:textAlignment w:val="baseline"/>
              <w:rPr>
                <w:rFonts w:ascii="굴림" w:eastAsia="굴림" w:hAnsi="굴림" w:cs="굴림"/>
                <w:b/>
                <w:color w:val="000000"/>
                <w:kern w:val="0"/>
                <w:szCs w:val="20"/>
              </w:rPr>
            </w:pPr>
          </w:p>
        </w:tc>
        <w:tc>
          <w:tcPr>
            <w:tcW w:w="3402" w:type="dxa"/>
            <w:tcBorders>
              <w:top w:val="single" w:sz="2" w:space="0" w:color="00643D"/>
              <w:left w:val="single" w:sz="2" w:space="0" w:color="00643D"/>
              <w:bottom w:val="single" w:sz="2" w:space="0" w:color="00643D"/>
              <w:right w:val="nil"/>
            </w:tcBorders>
            <w:shd w:val="clear" w:color="auto" w:fill="FDFEEB"/>
            <w:vAlign w:val="center"/>
          </w:tcPr>
          <w:p w:rsidR="00795B7E" w:rsidRPr="00FA7CAE" w:rsidRDefault="004D0DC8" w:rsidP="00795B7E">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p>
          <w:p w:rsidR="004D0DC8" w:rsidRPr="00FA7CAE" w:rsidRDefault="004D0DC8" w:rsidP="001A026C">
            <w:pPr>
              <w:snapToGrid w:val="0"/>
              <w:spacing w:after="0" w:line="240" w:lineRule="auto"/>
              <w:jc w:val="left"/>
              <w:textAlignment w:val="baseline"/>
              <w:rPr>
                <w:rFonts w:ascii="굴림" w:eastAsia="굴림" w:hAnsi="굴림" w:cs="굴림"/>
                <w:color w:val="000000"/>
                <w:kern w:val="0"/>
                <w:szCs w:val="20"/>
              </w:rPr>
            </w:pPr>
          </w:p>
        </w:tc>
      </w:tr>
    </w:tbl>
    <w:p w:rsidR="00B06175" w:rsidRDefault="00500DA2" w:rsidP="004A4E71">
      <w:pPr>
        <w:pStyle w:val="a"/>
        <w:snapToGrid w:val="0"/>
        <w:spacing w:after="100" w:line="312" w:lineRule="auto"/>
        <w:rPr>
          <w:rFonts w:ascii="Arial" w:eastAsia="HY신명조" w:hAnsi="Arial" w:cs="Arial"/>
          <w:color w:val="3B8A0C"/>
          <w:spacing w:val="-6"/>
          <w:w w:val="98"/>
          <w:szCs w:val="20"/>
        </w:rPr>
      </w:pPr>
      <w:r>
        <w:rPr>
          <w:rFonts w:ascii="Arial" w:eastAsia="HY신명조" w:hAnsi="Arial" w:cs="Arial" w:hint="eastAsia"/>
          <w:color w:val="3B8A0C"/>
          <w:spacing w:val="-6"/>
          <w:w w:val="98"/>
          <w:szCs w:val="20"/>
        </w:rPr>
        <w:t xml:space="preserve"> </w:t>
      </w:r>
    </w:p>
    <w:p w:rsidR="00500DA2" w:rsidRPr="00500DA2" w:rsidRDefault="00500DA2" w:rsidP="004A4E71">
      <w:pPr>
        <w:pStyle w:val="a"/>
        <w:snapToGrid w:val="0"/>
        <w:spacing w:after="100" w:line="312" w:lineRule="auto"/>
        <w:rPr>
          <w:rFonts w:ascii="Arial" w:eastAsia="HY신명조" w:hAnsi="Arial" w:cs="Arial"/>
          <w:color w:val="C00000"/>
          <w:spacing w:val="-6"/>
          <w:w w:val="98"/>
          <w:szCs w:val="20"/>
        </w:rPr>
      </w:pPr>
      <w:r>
        <w:rPr>
          <w:rFonts w:ascii="Arial" w:eastAsia="HY신명조" w:hAnsi="Arial" w:cs="Arial" w:hint="eastAsia"/>
          <w:color w:val="C00000"/>
          <w:spacing w:val="-6"/>
          <w:w w:val="98"/>
          <w:szCs w:val="20"/>
        </w:rPr>
        <w:t>** The dates and the progress of the above schedule are</w:t>
      </w:r>
      <w:r w:rsidRPr="00500DA2">
        <w:rPr>
          <w:rFonts w:ascii="Arial" w:eastAsia="HY신명조" w:hAnsi="Arial" w:cs="Arial" w:hint="eastAsia"/>
          <w:color w:val="C00000"/>
          <w:spacing w:val="-6"/>
          <w:w w:val="98"/>
          <w:szCs w:val="20"/>
        </w:rPr>
        <w:t xml:space="preserve"> </w:t>
      </w:r>
      <w:r>
        <w:rPr>
          <w:rFonts w:ascii="Arial" w:eastAsia="HY신명조" w:hAnsi="Arial" w:cs="Arial"/>
          <w:color w:val="C00000"/>
          <w:spacing w:val="-6"/>
          <w:w w:val="98"/>
          <w:szCs w:val="20"/>
        </w:rPr>
        <w:t xml:space="preserve">tentative and </w:t>
      </w:r>
      <w:r w:rsidRPr="00500DA2">
        <w:rPr>
          <w:rFonts w:ascii="Arial" w:eastAsia="HY신명조" w:hAnsi="Arial" w:cs="Arial" w:hint="eastAsia"/>
          <w:color w:val="C00000"/>
          <w:spacing w:val="-6"/>
          <w:w w:val="98"/>
          <w:szCs w:val="20"/>
        </w:rPr>
        <w:t xml:space="preserve">subject to change depending on the composition </w:t>
      </w:r>
      <w:r w:rsidRPr="00500DA2">
        <w:rPr>
          <w:rFonts w:ascii="Arial" w:eastAsia="HY신명조" w:hAnsi="Arial" w:cs="Arial" w:hint="eastAsia"/>
          <w:color w:val="C00000"/>
          <w:spacing w:val="-6"/>
          <w:w w:val="98"/>
          <w:szCs w:val="20"/>
        </w:rPr>
        <w:lastRenderedPageBreak/>
        <w:t xml:space="preserve">and the need </w:t>
      </w:r>
      <w:r w:rsidR="0065778F">
        <w:rPr>
          <w:rFonts w:ascii="Arial" w:eastAsia="HY신명조" w:hAnsi="Arial" w:cs="Arial"/>
          <w:color w:val="C00000"/>
          <w:spacing w:val="-6"/>
          <w:w w:val="98"/>
          <w:szCs w:val="20"/>
        </w:rPr>
        <w:t xml:space="preserve">of </w:t>
      </w:r>
      <w:r w:rsidRPr="00500DA2">
        <w:rPr>
          <w:rFonts w:ascii="Arial" w:eastAsia="HY신명조" w:hAnsi="Arial" w:cs="Arial" w:hint="eastAsia"/>
          <w:color w:val="C00000"/>
          <w:spacing w:val="-6"/>
          <w:w w:val="98"/>
          <w:szCs w:val="20"/>
        </w:rPr>
        <w:t>the actual students participat</w:t>
      </w:r>
      <w:r>
        <w:rPr>
          <w:rFonts w:ascii="Arial" w:eastAsia="HY신명조" w:hAnsi="Arial" w:cs="Arial" w:hint="eastAsia"/>
          <w:color w:val="C00000"/>
          <w:spacing w:val="-6"/>
          <w:w w:val="98"/>
          <w:szCs w:val="20"/>
        </w:rPr>
        <w:t>ing in the course this semester.</w:t>
      </w:r>
    </w:p>
    <w:p w:rsidR="00500DA2" w:rsidRDefault="00500DA2" w:rsidP="004A4E71">
      <w:pPr>
        <w:pStyle w:val="a"/>
        <w:snapToGrid w:val="0"/>
        <w:spacing w:after="100" w:line="312" w:lineRule="auto"/>
        <w:rPr>
          <w:rFonts w:ascii="Arial" w:eastAsia="HY신명조" w:hAnsi="Arial" w:cs="Arial"/>
          <w:color w:val="3B8A0C"/>
          <w:spacing w:val="-6"/>
          <w:w w:val="98"/>
          <w:szCs w:val="20"/>
        </w:rPr>
      </w:pPr>
    </w:p>
    <w:p w:rsidR="00C96959" w:rsidRPr="004A4E71" w:rsidRDefault="00B76DFC" w:rsidP="00B424C9">
      <w:pPr>
        <w:pStyle w:val="a"/>
        <w:snapToGrid w:val="0"/>
        <w:spacing w:after="100" w:line="312" w:lineRule="auto"/>
        <w:rPr>
          <w:rFonts w:ascii="Arial" w:eastAsia="HY신명조" w:hAnsi="Arial" w:cs="Arial"/>
          <w:szCs w:val="20"/>
        </w:rPr>
      </w:pPr>
      <w:r>
        <w:rPr>
          <w:rFonts w:ascii="Arial" w:eastAsia="HY신명조" w:hAnsi="Arial" w:cs="Arial"/>
          <w:color w:val="3B8A0C"/>
          <w:spacing w:val="-6"/>
          <w:w w:val="98"/>
          <w:szCs w:val="20"/>
        </w:rPr>
        <w:t>V</w:t>
      </w:r>
      <w:r w:rsidR="0076005C" w:rsidRPr="004A4E71">
        <w:rPr>
          <w:rFonts w:ascii="Arial" w:eastAsia="HY신명조" w:hAnsi="Arial" w:cs="Arial"/>
          <w:color w:val="3B8A0C"/>
          <w:spacing w:val="-6"/>
          <w:w w:val="98"/>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rsidTr="00F822FD">
        <w:trPr>
          <w:cantSplit/>
          <w:trHeight w:val="1361"/>
        </w:trPr>
        <w:tc>
          <w:tcPr>
            <w:tcW w:w="9738" w:type="dxa"/>
            <w:tcBorders>
              <w:top w:val="none" w:sz="7" w:space="0" w:color="000000"/>
              <w:left w:val="none" w:sz="7" w:space="0" w:color="000000"/>
              <w:bottom w:val="none" w:sz="7" w:space="0" w:color="000000"/>
              <w:right w:val="none" w:sz="7" w:space="0" w:color="000000"/>
            </w:tcBorders>
            <w:shd w:val="clear" w:color="auto" w:fill="E1E1E1"/>
            <w:vAlign w:val="center"/>
          </w:tcPr>
          <w:p w:rsidR="00C96959" w:rsidRPr="004A4E71" w:rsidRDefault="0076005C">
            <w:pPr>
              <w:pStyle w:val="a"/>
              <w:snapToGrid w:val="0"/>
              <w:spacing w:line="360" w:lineRule="auto"/>
              <w:ind w:left="157" w:hanging="157"/>
              <w:rPr>
                <w:rFonts w:ascii="Arial" w:eastAsia="HY신명조" w:hAnsi="Arial" w:cs="Arial"/>
                <w:szCs w:val="20"/>
              </w:rPr>
            </w:pPr>
            <w:r w:rsidRPr="004A4E71">
              <w:rPr>
                <w:rFonts w:ascii="Arial" w:eastAsia="HY신명조" w:hAnsi="Arial" w:cs="Arial"/>
                <w:spacing w:val="-4"/>
                <w:w w:val="97"/>
                <w:szCs w:val="20"/>
              </w:rPr>
              <w:t>* According to the University regulation #57, students with disabilities can request special accommodation related to attendance, lectures, assignments, and/or tests by contacting the course professor at the beginning of semester. Based on the nature of the students</w:t>
            </w:r>
            <w:r w:rsidR="00AD447C" w:rsidRPr="004A4E71">
              <w:rPr>
                <w:rFonts w:ascii="Arial" w:eastAsia="HY신명조" w:hAnsi="Arial" w:cs="Arial"/>
                <w:spacing w:val="-4"/>
                <w:w w:val="97"/>
                <w:szCs w:val="20"/>
              </w:rPr>
              <w:t xml:space="preserve">’ </w:t>
            </w:r>
            <w:r w:rsidRPr="004A4E71">
              <w:rPr>
                <w:rFonts w:ascii="Arial" w:eastAsia="HY신명조" w:hAnsi="Arial" w:cs="Arial"/>
                <w:spacing w:val="-4"/>
                <w:w w:val="97"/>
                <w:szCs w:val="20"/>
              </w:rPr>
              <w:t>requests, students can receive support for such accommodations from the course professor and/or from the Support Center for Students with Disabilities (SCSD).</w:t>
            </w:r>
          </w:p>
        </w:tc>
      </w:tr>
    </w:tbl>
    <w:p w:rsidR="00C84BF4" w:rsidRDefault="00C84BF4">
      <w:pPr>
        <w:pStyle w:val="a"/>
        <w:ind w:left="74" w:hanging="74"/>
        <w:rPr>
          <w:rFonts w:ascii="Arial" w:eastAsia="HY신명조" w:hAnsi="Arial" w:cs="Arial"/>
          <w:b/>
          <w:spacing w:val="-4"/>
          <w:w w:val="95"/>
          <w:sz w:val="32"/>
          <w:szCs w:val="32"/>
        </w:rPr>
      </w:pPr>
    </w:p>
    <w:p w:rsidR="00C96959" w:rsidRPr="00C84BF4" w:rsidRDefault="0076005C">
      <w:pPr>
        <w:pStyle w:val="a"/>
        <w:ind w:left="74" w:hanging="74"/>
        <w:rPr>
          <w:rFonts w:ascii="Arial" w:eastAsia="HY신명조" w:hAnsi="Arial" w:cs="Arial"/>
          <w:b/>
          <w:sz w:val="32"/>
          <w:szCs w:val="32"/>
        </w:rPr>
      </w:pPr>
      <w:r w:rsidRPr="00C84BF4">
        <w:rPr>
          <w:rFonts w:ascii="Arial" w:eastAsia="HY신명조" w:hAnsi="Arial" w:cs="Arial"/>
          <w:b/>
          <w:spacing w:val="-4"/>
          <w:w w:val="95"/>
          <w:sz w:val="32"/>
          <w:szCs w:val="32"/>
        </w:rPr>
        <w:t>* The contents of this syllabus are not final—they may be updated</w:t>
      </w:r>
      <w:r w:rsidR="000C4A02">
        <w:rPr>
          <w:rFonts w:ascii="Arial" w:eastAsia="HY신명조" w:hAnsi="Arial" w:cs="Arial"/>
          <w:b/>
          <w:spacing w:val="-4"/>
          <w:w w:val="95"/>
          <w:sz w:val="32"/>
          <w:szCs w:val="32"/>
        </w:rPr>
        <w:t xml:space="preserve"> or modified once the semester begins</w:t>
      </w:r>
      <w:r w:rsidRPr="00C84BF4">
        <w:rPr>
          <w:rFonts w:ascii="Arial" w:eastAsia="HY신명조" w:hAnsi="Arial" w:cs="Arial"/>
          <w:b/>
          <w:spacing w:val="-4"/>
          <w:w w:val="95"/>
          <w:sz w:val="32"/>
          <w:szCs w:val="32"/>
        </w:rPr>
        <w:t>.</w:t>
      </w:r>
    </w:p>
    <w:sectPr w:rsidR="00C96959" w:rsidRPr="00C84BF4" w:rsidSect="002F2779">
      <w:headerReference w:type="even" r:id="rId8"/>
      <w:headerReference w:type="default" r:id="rId9"/>
      <w:footerReference w:type="even" r:id="rId10"/>
      <w:footerReference w:type="default" r:id="rId11"/>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2E1" w:rsidRDefault="00FB12E1">
      <w:pPr>
        <w:spacing w:after="0" w:line="240" w:lineRule="auto"/>
      </w:pPr>
      <w:r>
        <w:separator/>
      </w:r>
    </w:p>
  </w:endnote>
  <w:endnote w:type="continuationSeparator" w:id="0">
    <w:p w:rsidR="00FB12E1" w:rsidRDefault="00FB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바탕"/>
    <w:charset w:val="81"/>
    <w:family w:val="roman"/>
    <w:pitch w:val="variable"/>
    <w:sig w:usb0="F70006FF" w:usb1="19DFFFFF" w:usb2="001BFDD7" w:usb3="00000000" w:csb0="00080001" w:csb1="00000000"/>
  </w:font>
  <w:font w:name="함초롬돋움">
    <w:altName w:val="맑은 고딕"/>
    <w:charset w:val="81"/>
    <w:family w:val="modern"/>
    <w:pitch w:val="variable"/>
    <w:sig w:usb0="F70006FF" w:usb1="19DFFFFF" w:usb2="001BFDD7"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이화체">
    <w:altName w:val="바탕"/>
    <w:charset w:val="81"/>
    <w:family w:val="auto"/>
    <w:pitch w:val="variable"/>
    <w:sig w:usb0="00000000" w:usb1="2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BFD" w:rsidRDefault="00095BFD">
    <w:pPr>
      <w:pStyle w:val="a1"/>
    </w:pPr>
    <w:r>
      <w:fldChar w:fldCharType="begin"/>
    </w:r>
    <w:r>
      <w:instrText>PAGE  \* ARABIC</w:instrText>
    </w:r>
    <w:r>
      <w:fldChar w:fldCharType="separate"/>
    </w:r>
    <w:r w:rsidR="006E4289">
      <w:rPr>
        <w:noProof/>
      </w:rPr>
      <w:t>2</w:t>
    </w:r>
    <w:r>
      <w:fldChar w:fldCharType="end"/>
    </w:r>
    <w:r>
      <w:t xml:space="preserve"> </w:t>
    </w:r>
    <w:r>
      <w:t>│</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BFD" w:rsidRDefault="00095BFD" w:rsidP="00C532DC">
    <w:pPr>
      <w:pStyle w:val="a1"/>
      <w:jc w:val="right"/>
    </w:pPr>
    <w:r>
      <w:t>│</w:t>
    </w:r>
    <w:r>
      <w:fldChar w:fldCharType="begin"/>
    </w:r>
    <w:r>
      <w:instrText>PAGE  \* ARABIC</w:instrText>
    </w:r>
    <w:r>
      <w:fldChar w:fldCharType="separate"/>
    </w:r>
    <w:r w:rsidR="006E428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2E1" w:rsidRDefault="00FB12E1">
      <w:pPr>
        <w:spacing w:after="0" w:line="240" w:lineRule="auto"/>
      </w:pPr>
      <w:r>
        <w:separator/>
      </w:r>
    </w:p>
  </w:footnote>
  <w:footnote w:type="continuationSeparator" w:id="0">
    <w:p w:rsidR="00FB12E1" w:rsidRDefault="00FB1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BFD" w:rsidRDefault="00095BFD">
    <w:pPr>
      <w:pStyle w:val="Header"/>
    </w:pPr>
    <w:r>
      <w:rPr>
        <w:noProof/>
      </w:rPr>
      <w:drawing>
        <wp:anchor distT="0" distB="0" distL="114300" distR="114300" simplePos="0" relativeHeight="251657216" behindDoc="0" locked="0" layoutInCell="1" allowOverlap="1">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BFD" w:rsidRPr="00AE5568" w:rsidRDefault="00095BFD" w:rsidP="00AE5568">
    <w:pPr>
      <w:pStyle w:val="Header"/>
    </w:pPr>
    <w:r>
      <w:rPr>
        <w:noProof/>
      </w:rPr>
      <w:drawing>
        <wp:anchor distT="180340" distB="0" distL="114300" distR="114300" simplePos="0" relativeHeight="251663360" behindDoc="0" locked="0" layoutInCell="1" allowOverlap="1">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9"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0"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1"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0"/>
  </w:num>
  <w:num w:numId="3">
    <w:abstractNumId w:val="5"/>
  </w:num>
  <w:num w:numId="4">
    <w:abstractNumId w:val="4"/>
  </w:num>
  <w:num w:numId="5">
    <w:abstractNumId w:val="3"/>
  </w:num>
  <w:num w:numId="6">
    <w:abstractNumId w:val="1"/>
  </w:num>
  <w:num w:numId="7">
    <w:abstractNumId w:val="0"/>
  </w:num>
  <w:num w:numId="8">
    <w:abstractNumId w:val="6"/>
  </w:num>
  <w:num w:numId="9">
    <w:abstractNumId w:val="7"/>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538BB"/>
    <w:rsid w:val="00056BDA"/>
    <w:rsid w:val="00076027"/>
    <w:rsid w:val="00083C3D"/>
    <w:rsid w:val="00084D03"/>
    <w:rsid w:val="00095BFD"/>
    <w:rsid w:val="000A06A9"/>
    <w:rsid w:val="000B43B9"/>
    <w:rsid w:val="000B59B2"/>
    <w:rsid w:val="000B7067"/>
    <w:rsid w:val="000C4A02"/>
    <w:rsid w:val="000F16F2"/>
    <w:rsid w:val="001102A0"/>
    <w:rsid w:val="001135D3"/>
    <w:rsid w:val="00124172"/>
    <w:rsid w:val="00127878"/>
    <w:rsid w:val="00165E7D"/>
    <w:rsid w:val="001668DD"/>
    <w:rsid w:val="00182785"/>
    <w:rsid w:val="00191BC6"/>
    <w:rsid w:val="001938D2"/>
    <w:rsid w:val="001A026C"/>
    <w:rsid w:val="001A4FF2"/>
    <w:rsid w:val="001B02AC"/>
    <w:rsid w:val="001B0872"/>
    <w:rsid w:val="001E106A"/>
    <w:rsid w:val="001E3C44"/>
    <w:rsid w:val="001E567F"/>
    <w:rsid w:val="001E6156"/>
    <w:rsid w:val="002226AE"/>
    <w:rsid w:val="00224715"/>
    <w:rsid w:val="00235803"/>
    <w:rsid w:val="00241C3F"/>
    <w:rsid w:val="00256B53"/>
    <w:rsid w:val="00256E48"/>
    <w:rsid w:val="002658DA"/>
    <w:rsid w:val="002B6F1C"/>
    <w:rsid w:val="002E05A7"/>
    <w:rsid w:val="002F2779"/>
    <w:rsid w:val="0030555A"/>
    <w:rsid w:val="00306DCF"/>
    <w:rsid w:val="003174E7"/>
    <w:rsid w:val="003568A6"/>
    <w:rsid w:val="00392C40"/>
    <w:rsid w:val="0039798A"/>
    <w:rsid w:val="003B6D82"/>
    <w:rsid w:val="003C7966"/>
    <w:rsid w:val="003D1681"/>
    <w:rsid w:val="003D4301"/>
    <w:rsid w:val="003D4F55"/>
    <w:rsid w:val="004007A7"/>
    <w:rsid w:val="0040687D"/>
    <w:rsid w:val="004239EA"/>
    <w:rsid w:val="0045233C"/>
    <w:rsid w:val="004632C9"/>
    <w:rsid w:val="00473079"/>
    <w:rsid w:val="0048265B"/>
    <w:rsid w:val="00485543"/>
    <w:rsid w:val="00485620"/>
    <w:rsid w:val="004A4E71"/>
    <w:rsid w:val="004B01BE"/>
    <w:rsid w:val="004C06E1"/>
    <w:rsid w:val="004C1D2B"/>
    <w:rsid w:val="004D0DC8"/>
    <w:rsid w:val="004D3B76"/>
    <w:rsid w:val="00500DA2"/>
    <w:rsid w:val="00506178"/>
    <w:rsid w:val="005071F5"/>
    <w:rsid w:val="005221B3"/>
    <w:rsid w:val="005224AF"/>
    <w:rsid w:val="00525AB6"/>
    <w:rsid w:val="005376CF"/>
    <w:rsid w:val="00544E4C"/>
    <w:rsid w:val="00583152"/>
    <w:rsid w:val="00585275"/>
    <w:rsid w:val="00594E28"/>
    <w:rsid w:val="005A7AFC"/>
    <w:rsid w:val="005C19A5"/>
    <w:rsid w:val="005C252C"/>
    <w:rsid w:val="005D0E84"/>
    <w:rsid w:val="005D47E8"/>
    <w:rsid w:val="00630A7B"/>
    <w:rsid w:val="00653150"/>
    <w:rsid w:val="0065778F"/>
    <w:rsid w:val="006603AE"/>
    <w:rsid w:val="006605A0"/>
    <w:rsid w:val="00665F10"/>
    <w:rsid w:val="00666201"/>
    <w:rsid w:val="00695266"/>
    <w:rsid w:val="006A1DEF"/>
    <w:rsid w:val="006B67E9"/>
    <w:rsid w:val="006D4BF6"/>
    <w:rsid w:val="006E4289"/>
    <w:rsid w:val="00703D50"/>
    <w:rsid w:val="00712D41"/>
    <w:rsid w:val="00732754"/>
    <w:rsid w:val="0076005C"/>
    <w:rsid w:val="0076153D"/>
    <w:rsid w:val="00795B7E"/>
    <w:rsid w:val="007978D2"/>
    <w:rsid w:val="007A376B"/>
    <w:rsid w:val="007B5367"/>
    <w:rsid w:val="007B5D21"/>
    <w:rsid w:val="007D243C"/>
    <w:rsid w:val="007E0572"/>
    <w:rsid w:val="007E7968"/>
    <w:rsid w:val="007E79E0"/>
    <w:rsid w:val="007F1DA1"/>
    <w:rsid w:val="007F3D5C"/>
    <w:rsid w:val="00801CBE"/>
    <w:rsid w:val="00807CD8"/>
    <w:rsid w:val="00817B77"/>
    <w:rsid w:val="008351E2"/>
    <w:rsid w:val="008B4855"/>
    <w:rsid w:val="008E7C58"/>
    <w:rsid w:val="008F1620"/>
    <w:rsid w:val="009225E8"/>
    <w:rsid w:val="00942CE6"/>
    <w:rsid w:val="00943D79"/>
    <w:rsid w:val="00951687"/>
    <w:rsid w:val="009548E8"/>
    <w:rsid w:val="00965AE6"/>
    <w:rsid w:val="0097422B"/>
    <w:rsid w:val="009B126F"/>
    <w:rsid w:val="009B1708"/>
    <w:rsid w:val="009C240C"/>
    <w:rsid w:val="009C780A"/>
    <w:rsid w:val="00A07685"/>
    <w:rsid w:val="00A300CB"/>
    <w:rsid w:val="00A73278"/>
    <w:rsid w:val="00A809CF"/>
    <w:rsid w:val="00A80FC0"/>
    <w:rsid w:val="00AB17ED"/>
    <w:rsid w:val="00AB21F6"/>
    <w:rsid w:val="00AB67F5"/>
    <w:rsid w:val="00AB7EAD"/>
    <w:rsid w:val="00AD38A7"/>
    <w:rsid w:val="00AD447C"/>
    <w:rsid w:val="00AD4E08"/>
    <w:rsid w:val="00AD7006"/>
    <w:rsid w:val="00AE5568"/>
    <w:rsid w:val="00B0550B"/>
    <w:rsid w:val="00B05BC2"/>
    <w:rsid w:val="00B06175"/>
    <w:rsid w:val="00B11108"/>
    <w:rsid w:val="00B118BE"/>
    <w:rsid w:val="00B12121"/>
    <w:rsid w:val="00B2072A"/>
    <w:rsid w:val="00B424C9"/>
    <w:rsid w:val="00B540DF"/>
    <w:rsid w:val="00B702A0"/>
    <w:rsid w:val="00B7239E"/>
    <w:rsid w:val="00B76DFC"/>
    <w:rsid w:val="00B92BA2"/>
    <w:rsid w:val="00B92F11"/>
    <w:rsid w:val="00B97E48"/>
    <w:rsid w:val="00BA0D16"/>
    <w:rsid w:val="00BB4C33"/>
    <w:rsid w:val="00BD05A6"/>
    <w:rsid w:val="00BD1259"/>
    <w:rsid w:val="00BE2F54"/>
    <w:rsid w:val="00BE7791"/>
    <w:rsid w:val="00C04D60"/>
    <w:rsid w:val="00C532DC"/>
    <w:rsid w:val="00C62218"/>
    <w:rsid w:val="00C6354E"/>
    <w:rsid w:val="00C77E69"/>
    <w:rsid w:val="00C84BF4"/>
    <w:rsid w:val="00C913C2"/>
    <w:rsid w:val="00C92D9C"/>
    <w:rsid w:val="00C96959"/>
    <w:rsid w:val="00CA116C"/>
    <w:rsid w:val="00CA5F88"/>
    <w:rsid w:val="00CB2860"/>
    <w:rsid w:val="00CD5320"/>
    <w:rsid w:val="00D065BE"/>
    <w:rsid w:val="00D1294C"/>
    <w:rsid w:val="00D13F79"/>
    <w:rsid w:val="00D17F9D"/>
    <w:rsid w:val="00D26A3D"/>
    <w:rsid w:val="00D3122A"/>
    <w:rsid w:val="00D35D54"/>
    <w:rsid w:val="00D43CFC"/>
    <w:rsid w:val="00D518FB"/>
    <w:rsid w:val="00D52C42"/>
    <w:rsid w:val="00D66184"/>
    <w:rsid w:val="00D727B5"/>
    <w:rsid w:val="00D811C0"/>
    <w:rsid w:val="00DB14D4"/>
    <w:rsid w:val="00DC795A"/>
    <w:rsid w:val="00DE530E"/>
    <w:rsid w:val="00E03DEC"/>
    <w:rsid w:val="00E10177"/>
    <w:rsid w:val="00E549A6"/>
    <w:rsid w:val="00E63D59"/>
    <w:rsid w:val="00E709D3"/>
    <w:rsid w:val="00E7728E"/>
    <w:rsid w:val="00E8240B"/>
    <w:rsid w:val="00E91962"/>
    <w:rsid w:val="00E934C3"/>
    <w:rsid w:val="00E97B9A"/>
    <w:rsid w:val="00EA0FDC"/>
    <w:rsid w:val="00EE34A7"/>
    <w:rsid w:val="00EE7ECF"/>
    <w:rsid w:val="00F52293"/>
    <w:rsid w:val="00F63A02"/>
    <w:rsid w:val="00F6586B"/>
    <w:rsid w:val="00F76E26"/>
    <w:rsid w:val="00F822FD"/>
    <w:rsid w:val="00F826CF"/>
    <w:rsid w:val="00F86B4C"/>
    <w:rsid w:val="00F912D1"/>
    <w:rsid w:val="00FB0AAB"/>
    <w:rsid w:val="00FB12E1"/>
    <w:rsid w:val="00FD36E8"/>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84B5A"/>
  <w15:docId w15:val="{422AB8E6-0084-4EA3-8296-423B2CE4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86B"/>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바탕" w:hAnsi="Times New Roman" w:cs="Times New Roman"/>
      <w:kern w:val="0"/>
      <w:szCs w:val="20"/>
    </w:rPr>
  </w:style>
  <w:style w:type="paragraph" w:styleId="NormalWeb">
    <w:name w:val="Normal (Web)"/>
    <w:basedOn w:val="Normal"/>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Hyperlink">
    <w:name w:val="Hyperlink"/>
    <w:basedOn w:val="DefaultParagraphFont"/>
    <w:uiPriority w:val="99"/>
    <w:unhideWhenUsed/>
    <w:rsid w:val="003055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C8E0CC6-5433-4571-9360-0F8218F6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905</Words>
  <Characters>5164</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이화여자대학교</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USER</cp:lastModifiedBy>
  <cp:revision>15</cp:revision>
  <cp:lastPrinted>2018-07-23T06:19:00Z</cp:lastPrinted>
  <dcterms:created xsi:type="dcterms:W3CDTF">2018-07-23T06:20:00Z</dcterms:created>
  <dcterms:modified xsi:type="dcterms:W3CDTF">2021-07-18T04:41:00Z</dcterms:modified>
</cp:coreProperties>
</file>