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Documentação do Compilador</w:t>
      </w:r>
    </w:p>
    <w:p>
      <w:pPr>
        <w:spacing w:after="1200"/>
        <w:jc w:val="center"/>
      </w:pPr>
      <w:r>
        <w:rPr>
          <w:rFonts w:ascii="Calibri" w:cs="Calibri" w:eastAsia="Calibri" w:hAnsi="Calibri"/>
          <w:color w:val="444444"/>
          <w:sz w:val="28"/>
          <w:szCs w:val="28"/>
        </w:rPr>
        <w:t xml:space="preserve">Projeto de Compiladores — Versão 2026</w:t>
      </w:r>
    </w:p>
    <w:p>
      <w:pPr>
        <w:spacing w:after="100"/>
        <w:jc w:val="center"/>
      </w:pPr>
      <w:r>
        <w:rPr>
          <w:rFonts w:ascii="Calibri" w:cs="Calibri" w:eastAsia="Calibri" w:hAnsi="Calibri"/>
          <w:sz w:val="24"/>
          <w:szCs w:val="24"/>
        </w:rPr>
        <w:t xml:space="preserve">Disciplina: Compiladores</w:t>
      </w:r>
    </w:p>
    <w:p>
      <w:pPr>
        <w:spacing w:after="100"/>
        <w:jc w:val="center"/>
      </w:pPr>
      <w:r>
        <w:rPr>
          <w:rFonts w:ascii="Calibri" w:cs="Calibri" w:eastAsia="Calibri" w:hAnsi="Calibri"/>
          <w:sz w:val="24"/>
          <w:szCs w:val="24"/>
        </w:rPr>
        <w:t xml:space="preserve">Professor: Marcus Ramos</w:t>
      </w:r>
    </w:p>
    <w:p>
      <w:pPr>
        <w:spacing w:after="100"/>
        <w:jc w:val="center"/>
      </w:pPr>
      <w:r>
        <w:rPr>
          <w:rFonts w:ascii="Calibri" w:cs="Calibri" w:eastAsia="Calibri" w:hAnsi="Calibri"/>
          <w:sz w:val="24"/>
          <w:szCs w:val="24"/>
        </w:rPr>
        <w:t xml:space="preserve">Aluno: Hellian</w:t>
      </w:r>
    </w:p>
    <w:p>
      <w:pPr>
        <w:spacing w:after="1400"/>
        <w:jc w:val="center"/>
      </w:pPr>
      <w:r>
        <w:rPr>
          <w:rFonts w:ascii="Calibri" w:cs="Calibri" w:eastAsia="Calibri" w:hAnsi="Calibri"/>
          <w:sz w:val="24"/>
          <w:szCs w:val="24"/>
        </w:rPr>
        <w:t xml:space="preserve">Juazeiro/Petrolina - BA, 2026</w:t>
      </w:r>
    </w:p>
    <w:p>
      <w:pPr>
        <w:jc w:val="center"/>
      </w:pPr>
      <w:r>
        <w:rPr>
          <w:rFonts w:ascii="Calibri" w:cs="Calibri" w:eastAsia="Calibri" w:hAnsi="Calibri"/>
          <w:i/>
          <w:iCs/>
          <w:color w:val="666666"/>
          <w:sz w:val="19"/>
          <w:szCs w:val="19"/>
        </w:rPr>
        <w:t xml:space="preserve">Documentação elaborada com base em trabalho anterior de Daniel Alencar Penha Carvalho e Richard Lima Ribeiro (2023), revisada e adaptada para a versão da linguagem solicitada pelo professor em 2026.</w:t>
      </w:r>
    </w:p>
    <w:p>
      <w:r>
        <w:br w:type="page"/>
      </w:r>
    </w:p>
    <w:p>
      <w:pPr>
        <w:pStyle w:val="Heading1"/>
        <w:spacing w:after="160" w:before="360"/>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Linguagem-Fonte</w:t>
      </w:r>
    </w:p>
    <w:p>
      <w:pPr>
        <w:spacing w:after="160" w:line="300"/>
        <w:jc w:val="both"/>
      </w:pPr>
      <w:r>
        <w:rPr>
          <w:rFonts w:ascii="Calibri" w:cs="Calibri" w:eastAsia="Calibri" w:hAnsi="Calibri"/>
          <w:b/>
          <w:bCs/>
          <w:sz w:val="22"/>
          <w:szCs w:val="22"/>
        </w:rPr>
        <w:t xml:space="preserve">Gramática sintática da linguagem (versão 2026, com extensões implementadas):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&lt;programa&gt; ::= program &lt;id&gt; ; &lt;corpo&gt; .</w:t>
      </w:r>
      <w:r>
        <w:br/>
        <w:t xml:space="preserve"/>
      </w:r>
      <w:r>
        <w:rPr>
          <w:rFonts w:ascii="Consolas" w:cs="Consolas" w:eastAsia="Consolas" w:hAnsi="Consolas"/>
          <w:sz w:val="20"/>
          <w:szCs w:val="20"/>
        </w:rPr>
        <w:t xml:space="preserve">&lt;corpo&gt; ::= &lt;declarações&gt; &lt;comando-composto&gt;</w:t>
      </w:r>
      <w:r>
        <w:br/>
        <w:t xml:space="preserve"/>
      </w:r>
      <w:r>
        <w:rPr>
          <w:rFonts w:ascii="Consolas" w:cs="Consolas" w:eastAsia="Consolas" w:hAnsi="Consolas"/>
          <w:sz w:val="20"/>
          <w:szCs w:val="20"/>
        </w:rPr>
        <w:t xml:space="preserve">&lt;declarações&gt; ::= (&lt;declaração&gt; ;)*</w:t>
      </w:r>
      <w:r>
        <w:br/>
        <w:t xml:space="preserve"/>
      </w:r>
      <w:r>
        <w:rPr>
          <w:rFonts w:ascii="Consolas" w:cs="Consolas" w:eastAsia="Consolas" w:hAnsi="Consolas"/>
          <w:sz w:val="20"/>
          <w:szCs w:val="20"/>
        </w:rPr>
        <w:t xml:space="preserve">&lt;declaração&gt; ::= &lt;declaração-de-variável&gt;</w:t>
      </w:r>
      <w:r>
        <w:br/>
        <w:t xml:space="preserve"/>
      </w:r>
      <w:r>
        <w:rPr>
          <w:rFonts w:ascii="Consolas" w:cs="Consolas" w:eastAsia="Consolas" w:hAnsi="Consolas"/>
          <w:sz w:val="20"/>
          <w:szCs w:val="20"/>
        </w:rPr>
        <w:t xml:space="preserve">&lt;declaração-de-variável&gt; ::= var &lt;lista-de-ids&gt; : &lt;tipo&gt;</w:t>
      </w:r>
      <w:r>
        <w:br/>
        <w:t xml:space="preserve"/>
      </w:r>
      <w:r>
        <w:rPr>
          <w:rFonts w:ascii="Consolas" w:cs="Consolas" w:eastAsia="Consolas" w:hAnsi="Consolas"/>
          <w:sz w:val="20"/>
          <w:szCs w:val="20"/>
        </w:rPr>
        <w:t xml:space="preserve">&lt;lista-de-ids&gt; ::= &lt;id&gt; (, &lt;id&gt;)*</w:t>
      </w:r>
      <w:r>
        <w:br/>
        <w:t xml:space="preserve"/>
      </w:r>
      <w:r>
        <w:rPr>
          <w:rFonts w:ascii="Consolas" w:cs="Consolas" w:eastAsia="Consolas" w:hAnsi="Consolas"/>
          <w:sz w:val="20"/>
          <w:szCs w:val="20"/>
        </w:rPr>
        <w:t xml:space="preserve">&lt;tipo&gt; ::= &lt;tipo-simples&gt;</w:t>
      </w:r>
      <w:r>
        <w:br/>
        <w:t xml:space="preserve"/>
      </w:r>
      <w:r>
        <w:rPr>
          <w:rFonts w:ascii="Consolas" w:cs="Consolas" w:eastAsia="Consolas" w:hAnsi="Consolas"/>
          <w:sz w:val="20"/>
          <w:szCs w:val="20"/>
        </w:rPr>
        <w:t xml:space="preserve">&lt;comando&gt; ::= &lt;atribuição&gt; | &lt;condicional&gt; | &lt;iterativo&gt; | &lt;comando-composto&gt;</w:t>
      </w:r>
      <w:r>
        <w:br/>
        <w:t xml:space="preserve"/>
      </w:r>
      <w:r>
        <w:rPr>
          <w:rFonts w:ascii="Consolas" w:cs="Consolas" w:eastAsia="Consolas" w:hAnsi="Consolas"/>
          <w:sz w:val="20"/>
          <w:szCs w:val="20"/>
        </w:rPr>
        <w:t xml:space="preserve">&lt;atribuição&gt; ::= &lt;variável&gt; := &lt;expressão&gt;</w:t>
      </w:r>
      <w:r>
        <w:br/>
        <w:t xml:space="preserve"/>
      </w:r>
      <w:r>
        <w:rPr>
          <w:rFonts w:ascii="Consolas" w:cs="Consolas" w:eastAsia="Consolas" w:hAnsi="Consolas"/>
          <w:sz w:val="20"/>
          <w:szCs w:val="20"/>
        </w:rPr>
        <w:t xml:space="preserve">&lt;comando-composto&gt; ::= begin &lt;lista-de-comandos&gt; end</w:t>
      </w:r>
      <w:r>
        <w:br/>
        <w:t xml:space="preserve"/>
      </w:r>
      <w:r>
        <w:rPr>
          <w:rFonts w:ascii="Consolas" w:cs="Consolas" w:eastAsia="Consolas" w:hAnsi="Consolas"/>
          <w:sz w:val="20"/>
          <w:szCs w:val="20"/>
        </w:rPr>
        <w:t xml:space="preserve">&lt;lista-de-comandos&gt; ::= (&lt;comando&gt; ;)*</w:t>
      </w:r>
      <w:r>
        <w:br/>
        <w:t xml:space="preserve"/>
      </w:r>
      <w:r>
        <w:rPr>
          <w:rFonts w:ascii="Consolas" w:cs="Consolas" w:eastAsia="Consolas" w:hAnsi="Consolas"/>
          <w:sz w:val="20"/>
          <w:szCs w:val="20"/>
        </w:rPr>
        <w:t xml:space="preserve">&lt;condicional&gt; ::= if &lt;expressão&gt; then &lt;comando&gt; ( else &lt;comando&gt; | &lt;vazio&gt; )</w:t>
      </w:r>
      <w:r>
        <w:br/>
        <w:t xml:space="preserve"/>
      </w:r>
      <w:r>
        <w:rPr>
          <w:rFonts w:ascii="Consolas" w:cs="Consolas" w:eastAsia="Consolas" w:hAnsi="Consolas"/>
          <w:sz w:val="20"/>
          <w:szCs w:val="20"/>
        </w:rPr>
        <w:t xml:space="preserve">&lt;iterativo&gt; ::= while &lt;expressão&gt; do &lt;comando&gt;</w:t>
      </w:r>
      <w:r>
        <w:br/>
        <w:t xml:space="preserve"/>
      </w:r>
      <w:r>
        <w:rPr>
          <w:rFonts w:ascii="Consolas" w:cs="Consolas" w:eastAsia="Consolas" w:hAnsi="Consolas"/>
          <w:sz w:val="20"/>
          <w:szCs w:val="20"/>
        </w:rPr>
        <w:t xml:space="preserve">&lt;expressão&gt; ::= &lt;expressão-simples&gt; (&lt;op-rel&gt; &lt;expressão-simples&gt; | &lt;vazio&gt;)</w:t>
      </w:r>
      <w:r>
        <w:br/>
        <w:t xml:space="preserve"/>
      </w:r>
      <w:r>
        <w:rPr>
          <w:rFonts w:ascii="Consolas" w:cs="Consolas" w:eastAsia="Consolas" w:hAnsi="Consolas"/>
          <w:sz w:val="20"/>
          <w:szCs w:val="20"/>
        </w:rPr>
        <w:t xml:space="preserve">&lt;expressão-simples&gt; ::= (&lt;termo&gt;)(&lt;op-ad&gt;&lt;termo&gt;)*</w:t>
      </w:r>
      <w:r>
        <w:br/>
        <w:t xml:space="preserve"/>
      </w:r>
      <w:r>
        <w:rPr>
          <w:rFonts w:ascii="Consolas" w:cs="Consolas" w:eastAsia="Consolas" w:hAnsi="Consolas"/>
          <w:sz w:val="20"/>
          <w:szCs w:val="20"/>
        </w:rPr>
        <w:t xml:space="preserve">&lt;termo&gt; ::= (&lt;fator&gt;)(&lt;op-mul&gt;&lt;fator&gt;)*</w:t>
      </w:r>
      <w:r>
        <w:br/>
        <w:t xml:space="preserve"/>
      </w:r>
      <w:r>
        <w:rPr>
          <w:rFonts w:ascii="Consolas" w:cs="Consolas" w:eastAsia="Consolas" w:hAnsi="Consolas"/>
          <w:sz w:val="20"/>
          <w:szCs w:val="20"/>
        </w:rPr>
        <w:t xml:space="preserve">&lt;fator&gt; ::= &lt;variável&gt; | &lt;literal&gt; | "(" &lt;expressão&gt; ")"</w:t>
      </w:r>
      <w:r>
        <w:br/>
        <w:t xml:space="preserve"/>
      </w:r>
      <w:r>
        <w:rPr>
          <w:rFonts w:ascii="Consolas" w:cs="Consolas" w:eastAsia="Consolas" w:hAnsi="Consolas"/>
          <w:sz w:val="20"/>
          <w:szCs w:val="20"/>
        </w:rPr>
        <w:t xml:space="preserve">&lt;variável&gt; ::= &lt;id&gt;</w:t>
      </w:r>
    </w:p>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Nota sobre a origem da gramática: </w:t>
      </w:r>
      <w:r>
        <w:rPr>
          <w:rFonts w:ascii="Calibri" w:cs="Calibri" w:eastAsia="Calibri" w:hAnsi="Calibri"/>
          <w:color w:val="5C4400"/>
          <w:sz w:val="21"/>
          <w:szCs w:val="21"/>
        </w:rPr>
        <w:t xml:space="preserve">A gramática de referência entregue pelo professor para 2026 (projeto-sintaxe_2026.pdf) já eliminava a recursão à esquerda, mas mantinha produções órfãs — "&lt;lista-de-ids&gt;" e "&lt;float-lit&gt;" eram definidas, porém não conectadas em "&lt;declaração-de-variável&gt;" nem em "&lt;literal&gt;". Assim como no trabalho de referência de 2023, essas produções foram conectadas corretamente, permitindo declarar múltiplas variáveis por linha e usar literais de ponto flutuante — ver justificativas na Seção 4.3.</w:t>
      </w:r>
    </w:p>
    <w:p>
      <w:pPr>
        <w:pStyle w:val="Heading2"/>
        <w:spacing w:after="120" w:before="260"/>
      </w:pPr>
      <w:r>
        <w:t xml:space="preserve">1.1 Relação e Estrutura de Separadores</w:t>
      </w:r>
    </w:p>
    <w:p>
      <w:pPr>
        <w:spacing w:after="160" w:line="300"/>
        <w:jc w:val="both"/>
      </w:pPr>
      <w:r>
        <w:rPr>
          <w:rFonts w:ascii="Calibri" w:cs="Calibri" w:eastAsia="Calibri" w:hAnsi="Calibri"/>
          <w:sz w:val="22"/>
          <w:szCs w:val="22"/>
        </w:rPr>
        <w:t xml:space="preserve">A linguagem utiliza espaços em branco, tabulações e quebras de linha como separadores léxicos, usados para delimitar palavras-chave, identificadores, operadores e demais símbolos. Comentários iniciam com o caractere "!" e se estendem até o fim da linha; são tratados como separadores e integralmente ignorados pelo compilador.</w:t>
      </w:r>
    </w:p>
    <w:p>
      <w:pPr>
        <w:spacing w:after="160" w:line="300"/>
        <w:jc w:val="both"/>
      </w:pPr>
      <w:r>
        <w:rPr>
          <w:rFonts w:ascii="Calibri" w:cs="Calibri" w:eastAsia="Calibri" w:hAnsi="Calibri"/>
          <w:b/>
          <w:bCs/>
          <w:sz w:val="22"/>
          <w:szCs w:val="22"/>
        </w:rPr>
        <w:t xml:space="preserve">Gramática dos separadores: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&lt;Separator&gt; ::= &lt;espaço-vazio&gt; | \t | \n | &lt;Comment&gt;</w:t>
      </w:r>
      <w:r>
        <w:br/>
        <w:t xml:space="preserve"/>
      </w:r>
      <w:r>
        <w:rPr>
          <w:rFonts w:ascii="Consolas" w:cs="Consolas" w:eastAsia="Consolas" w:hAnsi="Consolas"/>
          <w:sz w:val="20"/>
          <w:szCs w:val="20"/>
        </w:rPr>
        <w:t xml:space="preserve">&lt;Comment&gt;   ::= ! &lt;CommentLine&gt; EOL</w:t>
      </w:r>
      <w:r>
        <w:br/>
        <w:t xml:space="preserve"/>
      </w:r>
      <w:r>
        <w:rPr>
          <w:rFonts w:ascii="Consolas" w:cs="Consolas" w:eastAsia="Consolas" w:hAnsi="Consolas"/>
          <w:sz w:val="20"/>
          <w:szCs w:val="20"/>
        </w:rPr>
        <w:t xml:space="preserve">&lt;CommentLine&gt; ::= Graphic &lt;CommentLine&gt; | Graphic</w:t>
      </w:r>
    </w:p>
    <w:p>
      <w:pPr>
        <w:pStyle w:val="Heading2"/>
        <w:spacing w:after="120" w:before="260"/>
      </w:pPr>
      <w:r>
        <w:t xml:space="preserve">1.2 Sintaxe Livre de Contexto</w:t>
      </w:r>
    </w:p>
    <w:p>
      <w:pPr>
        <w:spacing w:after="160" w:line="300"/>
        <w:jc w:val="both"/>
      </w:pPr>
      <w:r>
        <w:rPr>
          <w:rFonts w:ascii="Calibri" w:cs="Calibri" w:eastAsia="Calibri" w:hAnsi="Calibri"/>
          <w:sz w:val="22"/>
          <w:szCs w:val="22"/>
        </w:rPr>
        <w:t xml:space="preserve">A sintaxe da linguagem é livre de contexto: as regras sintáticas são definidas independentemente do local onde as construções aparecem no código-fonte. Essas regras são especificadas por meio da Gramática Livre de Contexto (GLC) apresentada no início desta seção, que define como os diferentes elementos da linguagem podem ser combinados para formar programas válidos.</w:t>
      </w:r>
    </w:p>
    <w:p>
      <w:pPr>
        <w:pStyle w:val="Heading2"/>
        <w:spacing w:after="120" w:before="260"/>
      </w:pPr>
      <w:r>
        <w:t xml:space="preserve">1.3 Sintaxe Dependente de Contexto</w:t>
      </w:r>
    </w:p>
    <w:p>
      <w:pPr>
        <w:spacing w:after="160" w:line="300"/>
        <w:jc w:val="both"/>
      </w:pPr>
      <w:r>
        <w:rPr>
          <w:rFonts w:ascii="Calibri" w:cs="Calibri" w:eastAsia="Calibri" w:hAnsi="Calibri"/>
          <w:sz w:val="22"/>
          <w:szCs w:val="22"/>
        </w:rPr>
        <w:t xml:space="preserve">Apesar de a sintaxe ser livre de contexto, a linguagem possui regras dependentes de contexto, verificadas na fase de análise semântica (Seção 8):</w:t>
      </w:r>
    </w:p>
    <w:p>
      <w:pPr>
        <w:spacing w:after="160" w:line="300"/>
        <w:jc w:val="both"/>
      </w:pPr>
      <w:r>
        <w:rPr>
          <w:rFonts w:ascii="Calibri" w:cs="Calibri" w:eastAsia="Calibri" w:hAnsi="Calibri"/>
          <w:b/>
          <w:bCs/>
          <w:sz w:val="22"/>
          <w:szCs w:val="22"/>
        </w:rPr>
        <w:t xml:space="preserve">→ Verificação de declaração de variáveis</w:t>
      </w:r>
    </w:p>
    <w:p>
      <w:pPr>
        <w:pStyle w:val="ListParagraph"/>
        <w:numPr>
          <w:ilvl w:val="0"/>
          <w:numId w:val="2"/>
        </w:numPr>
        <w:spacing w:after="100" w:line="280"/>
      </w:pPr>
      <w:r>
        <w:rPr>
          <w:rFonts w:ascii="Calibri" w:cs="Calibri" w:eastAsia="Calibri" w:hAnsi="Calibri"/>
          <w:sz w:val="22"/>
          <w:szCs w:val="22"/>
        </w:rPr>
        <w:t xml:space="preserve">Variáveis devem ser declaradas com um tipo válido, que pode ser boolean, integer ou real;</w:t>
      </w:r>
    </w:p>
    <w:p>
      <w:pPr>
        <w:pStyle w:val="ListParagraph"/>
        <w:numPr>
          <w:ilvl w:val="0"/>
          <w:numId w:val="2"/>
        </w:numPr>
        <w:spacing w:after="100" w:line="280"/>
      </w:pPr>
      <w:r>
        <w:rPr>
          <w:rFonts w:ascii="Calibri" w:cs="Calibri" w:eastAsia="Calibri" w:hAnsi="Calibri"/>
          <w:sz w:val="22"/>
          <w:szCs w:val="22"/>
        </w:rPr>
        <w:t xml:space="preserve">Variáveis devem ser declaradas no início do bloco (antes do comando composto principal);</w:t>
      </w:r>
    </w:p>
    <w:p>
      <w:pPr>
        <w:pStyle w:val="ListParagraph"/>
        <w:numPr>
          <w:ilvl w:val="0"/>
          <w:numId w:val="2"/>
        </w:numPr>
        <w:spacing w:after="100" w:line="280"/>
      </w:pPr>
      <w:r>
        <w:rPr>
          <w:rFonts w:ascii="Calibri" w:cs="Calibri" w:eastAsia="Calibri" w:hAnsi="Calibri"/>
          <w:sz w:val="22"/>
          <w:szCs w:val="22"/>
        </w:rPr>
        <w:t xml:space="preserve">Variáveis só podem ser declaradas uma única vez; identificadores não podem se repetir, mesmo com tipos diferentes.</w:t>
      </w:r>
    </w:p>
    <w:p>
      <w:pPr>
        <w:spacing w:after="160" w:line="300"/>
        <w:jc w:val="both"/>
      </w:pPr>
      <w:r>
        <w:rPr>
          <w:rFonts w:ascii="Calibri" w:cs="Calibri" w:eastAsia="Calibri" w:hAnsi="Calibri"/>
          <w:b/>
          <w:bCs/>
          <w:sz w:val="22"/>
          <w:szCs w:val="22"/>
        </w:rPr>
        <w:t xml:space="preserve">→ Verificação de tipos das expressões</w:t>
      </w:r>
    </w:p>
    <w:p>
      <w:pPr>
        <w:pStyle w:val="ListParagraph"/>
        <w:numPr>
          <w:ilvl w:val="0"/>
          <w:numId w:val="2"/>
        </w:numPr>
        <w:spacing w:after="100" w:line="280"/>
      </w:pPr>
      <w:r>
        <w:rPr>
          <w:rFonts w:ascii="Calibri" w:cs="Calibri" w:eastAsia="Calibri" w:hAnsi="Calibri"/>
          <w:sz w:val="22"/>
          <w:szCs w:val="22"/>
        </w:rPr>
        <w:t xml:space="preserve">Os tipos dos operandos devem ser compatíveis com os operadores utilizados;</w:t>
      </w:r>
    </w:p>
    <w:p>
      <w:pPr>
        <w:pStyle w:val="ListParagraph"/>
        <w:numPr>
          <w:ilvl w:val="0"/>
          <w:numId w:val="2"/>
        </w:numPr>
        <w:spacing w:after="100" w:line="280"/>
      </w:pPr>
      <w:r>
        <w:rPr>
          <w:rFonts w:ascii="Calibri" w:cs="Calibri" w:eastAsia="Calibri" w:hAnsi="Calibri"/>
          <w:sz w:val="22"/>
          <w:szCs w:val="22"/>
        </w:rPr>
        <w:t xml:space="preserve">Em atribuições, o tipo da expressão deve ser compatível com o tipo da variável que a recebe;</w:t>
      </w:r>
    </w:p>
    <w:p>
      <w:pPr>
        <w:pStyle w:val="ListParagraph"/>
        <w:numPr>
          <w:ilvl w:val="0"/>
          <w:numId w:val="2"/>
        </w:numPr>
        <w:spacing w:after="100" w:line="280"/>
      </w:pPr>
      <w:r>
        <w:rPr>
          <w:rFonts w:ascii="Calibri" w:cs="Calibri" w:eastAsia="Calibri" w:hAnsi="Calibri"/>
          <w:sz w:val="22"/>
          <w:szCs w:val="22"/>
        </w:rPr>
        <w:t xml:space="preserve">Operações relacionais sempre resultam no tipo boolean;</w:t>
      </w:r>
    </w:p>
    <w:p>
      <w:pPr>
        <w:pStyle w:val="ListParagraph"/>
        <w:numPr>
          <w:ilvl w:val="0"/>
          <w:numId w:val="2"/>
        </w:numPr>
        <w:spacing w:after="100" w:line="280"/>
      </w:pPr>
      <w:r>
        <w:rPr>
          <w:rFonts w:ascii="Calibri" w:cs="Calibri" w:eastAsia="Calibri" w:hAnsi="Calibri"/>
          <w:sz w:val="22"/>
          <w:szCs w:val="22"/>
        </w:rPr>
        <w:t xml:space="preserve">Em operações não relacionais entre integer e real, o tipo resultante é sempre real;</w:t>
      </w:r>
    </w:p>
    <w:p>
      <w:pPr>
        <w:pStyle w:val="ListParagraph"/>
        <w:numPr>
          <w:ilvl w:val="0"/>
          <w:numId w:val="2"/>
        </w:numPr>
        <w:spacing w:after="100" w:line="280"/>
      </w:pPr>
      <w:r>
        <w:rPr>
          <w:rFonts w:ascii="Calibri" w:cs="Calibri" w:eastAsia="Calibri" w:hAnsi="Calibri"/>
          <w:sz w:val="22"/>
          <w:szCs w:val="22"/>
        </w:rPr>
        <w:t xml:space="preserve">Operações entre operandos de mesmo tipo resultam nesse mesmo tipo (exceto relacionais).</w:t>
      </w:r>
    </w:p>
    <w:p>
      <w:pPr>
        <w:spacing w:after="160" w:line="300"/>
        <w:jc w:val="both"/>
      </w:pPr>
      <w:r>
        <w:rPr>
          <w:rFonts w:ascii="Calibri" w:cs="Calibri" w:eastAsia="Calibri" w:hAnsi="Calibri"/>
          <w:b/>
          <w:bCs/>
          <w:sz w:val="22"/>
          <w:szCs w:val="22"/>
        </w:rPr>
        <w:t xml:space="preserve">→ Verificação de escopo</w:t>
      </w:r>
    </w:p>
    <w:p>
      <w:pPr>
        <w:pStyle w:val="ListParagraph"/>
        <w:numPr>
          <w:ilvl w:val="0"/>
          <w:numId w:val="2"/>
        </w:numPr>
        <w:spacing w:after="100" w:line="280"/>
      </w:pPr>
      <w:r>
        <w:rPr>
          <w:rFonts w:ascii="Calibri" w:cs="Calibri" w:eastAsia="Calibri" w:hAnsi="Calibri"/>
          <w:sz w:val="22"/>
          <w:szCs w:val="22"/>
        </w:rPr>
        <w:t xml:space="preserve">A linguagem possui escopo único e monolítico para todo o programa;</w:t>
      </w:r>
    </w:p>
    <w:p>
      <w:pPr>
        <w:pStyle w:val="ListParagraph"/>
        <w:numPr>
          <w:ilvl w:val="0"/>
          <w:numId w:val="2"/>
        </w:numPr>
        <w:spacing w:after="100" w:line="280"/>
      </w:pPr>
      <w:r>
        <w:rPr>
          <w:rFonts w:ascii="Calibri" w:cs="Calibri" w:eastAsia="Calibri" w:hAnsi="Calibri"/>
          <w:sz w:val="22"/>
          <w:szCs w:val="22"/>
        </w:rPr>
        <w:t xml:space="preserve">Todas as declarações são visíveis nesse único escopo, do início ao fim da execução;</w:t>
      </w:r>
    </w:p>
    <w:p>
      <w:pPr>
        <w:pStyle w:val="ListParagraph"/>
        <w:numPr>
          <w:ilvl w:val="0"/>
          <w:numId w:val="2"/>
        </w:numPr>
        <w:spacing w:after="100" w:line="280"/>
      </w:pPr>
      <w:r>
        <w:rPr>
          <w:rFonts w:ascii="Calibri" w:cs="Calibri" w:eastAsia="Calibri" w:hAnsi="Calibri"/>
          <w:sz w:val="22"/>
          <w:szCs w:val="22"/>
        </w:rPr>
        <w:t xml:space="preserve">As variáveis permanecem alocadas durante todo o ciclo de vida do programa.</w:t>
      </w:r>
    </w:p>
    <w:p>
      <w:pPr>
        <w:spacing w:after="160" w:line="300"/>
        <w:jc w:val="both"/>
      </w:pPr>
      <w:r>
        <w:rPr>
          <w:rFonts w:ascii="Calibri" w:cs="Calibri" w:eastAsia="Calibri" w:hAnsi="Calibri"/>
          <w:b/>
          <w:bCs/>
          <w:sz w:val="22"/>
          <w:szCs w:val="22"/>
        </w:rPr>
        <w:t xml:space="preserve">→ Verificação de expressões condicionais e iterativas</w:t>
      </w:r>
    </w:p>
    <w:p>
      <w:pPr>
        <w:pStyle w:val="ListParagraph"/>
        <w:numPr>
          <w:ilvl w:val="0"/>
          <w:numId w:val="2"/>
        </w:numPr>
        <w:spacing w:after="100" w:line="280"/>
      </w:pPr>
      <w:r>
        <w:rPr>
          <w:rFonts w:ascii="Calibri" w:cs="Calibri" w:eastAsia="Calibri" w:hAnsi="Calibri"/>
          <w:sz w:val="22"/>
          <w:szCs w:val="22"/>
        </w:rPr>
        <w:t xml:space="preserve">Toda expressão avaliada em um comando condicional ou iterativo deve obrigatoriamente ser do tipo boolean.</w:t>
      </w:r>
    </w:p>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Correção importante: </w:t>
      </w:r>
      <w:r>
        <w:rPr>
          <w:rFonts w:ascii="Calibri" w:cs="Calibri" w:eastAsia="Calibri" w:hAnsi="Calibri"/>
          <w:color w:val="5C4400"/>
          <w:sz w:val="21"/>
          <w:szCs w:val="21"/>
        </w:rPr>
        <w:t xml:space="preserve">Esta é a definição de escopo efetivamente implementada pelo Checker/IdentificationTable (tabela de símbolos única, sem pilha de escopos). O arquivo "Escopo da linguagem.txt" do repositório, que descrevia escopo aninhado por bloco, não corresponde ao comportamento real do código e deve ser atualizado ou removido — ver passo a passo no final deste documento.</w:t>
      </w:r>
    </w:p>
    <w:p>
      <w:pPr>
        <w:pStyle w:val="Heading2"/>
        <w:spacing w:after="120" w:before="260"/>
      </w:pPr>
      <w:r>
        <w:t xml:space="preserve">1.4 Semântica</w:t>
      </w:r>
    </w:p>
    <w:p>
      <w:pPr>
        <w:spacing w:after="160" w:line="300"/>
        <w:jc w:val="both"/>
      </w:pPr>
      <w:r>
        <w:rPr>
          <w:rFonts w:ascii="Calibri" w:cs="Calibri" w:eastAsia="Calibri" w:hAnsi="Calibri"/>
          <w:sz w:val="22"/>
          <w:szCs w:val="22"/>
        </w:rPr>
        <w:t xml:space="preserve">O significado de cada construção da linguagem é definido a seguir: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Construção</w:t>
            </w:r>
          </w:p>
        </w:tc>
        <w:tc>
          <w:tcPr>
            <w:tcW w:type="dxa" w:w="675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Semântica</w:t>
            </w:r>
          </w:p>
        </w:tc>
      </w:tr>
      <w:tr>
        <w:tc>
          <w:tcPr>
            <w:tcW w:type="dxa" w:w="2600"/>
            <w:tcMar>
              <w:top w:type="dxa" w:w="70"/>
              <w:left w:type="dxa" w:w="100"/>
              <w:bottom w:type="dxa" w:w="70"/>
              <w:right w:type="dxa" w:w="100"/>
            </w:tcMar>
          </w:tcPr>
          <w:p>
            <w:r>
              <w:rPr>
                <w:rFonts w:ascii="Calibri" w:cs="Calibri" w:eastAsia="Calibri" w:hAnsi="Calibri"/>
                <w:sz w:val="19"/>
                <w:szCs w:val="19"/>
              </w:rPr>
              <w:t xml:space="preserve">Atribuição</w:t>
            </w:r>
          </w:p>
        </w:tc>
        <w:tc>
          <w:tcPr>
            <w:tcW w:type="dxa" w:w="6750"/>
            <w:tcMar>
              <w:top w:type="dxa" w:w="70"/>
              <w:left w:type="dxa" w:w="100"/>
              <w:bottom w:type="dxa" w:w="70"/>
              <w:right w:type="dxa" w:w="100"/>
            </w:tcMar>
          </w:tcPr>
          <w:p>
            <w:r>
              <w:rPr>
                <w:rFonts w:ascii="Calibri" w:cs="Calibri" w:eastAsia="Calibri" w:hAnsi="Calibri"/>
                <w:sz w:val="19"/>
                <w:szCs w:val="19"/>
              </w:rPr>
              <w:t xml:space="preserve">Avalia a expressão à direita e armazena o valor resultante na variável indicada.</w:t>
            </w:r>
          </w:p>
        </w:tc>
      </w:tr>
      <w:tr>
        <w:tc>
          <w:tcPr>
            <w:tcW w:type="dxa" w:w="2600"/>
            <w:tcMar>
              <w:top w:type="dxa" w:w="70"/>
              <w:left w:type="dxa" w:w="100"/>
              <w:bottom w:type="dxa" w:w="70"/>
              <w:right w:type="dxa" w:w="100"/>
            </w:tcMar>
          </w:tcPr>
          <w:p>
            <w:r>
              <w:rPr>
                <w:rFonts w:ascii="Calibri" w:cs="Calibri" w:eastAsia="Calibri" w:hAnsi="Calibri"/>
                <w:sz w:val="19"/>
                <w:szCs w:val="19"/>
              </w:rPr>
              <w:t xml:space="preserve">Comando composto</w:t>
            </w:r>
          </w:p>
        </w:tc>
        <w:tc>
          <w:tcPr>
            <w:tcW w:type="dxa" w:w="6750"/>
            <w:tcMar>
              <w:top w:type="dxa" w:w="70"/>
              <w:left w:type="dxa" w:w="100"/>
              <w:bottom w:type="dxa" w:w="70"/>
              <w:right w:type="dxa" w:w="100"/>
            </w:tcMar>
          </w:tcPr>
          <w:p>
            <w:r>
              <w:rPr>
                <w:rFonts w:ascii="Calibri" w:cs="Calibri" w:eastAsia="Calibri" w:hAnsi="Calibri"/>
                <w:sz w:val="19"/>
                <w:szCs w:val="19"/>
              </w:rPr>
              <w:t xml:space="preserve">Executa sequencialmente todos os comandos da lista, na ordem em que aparecem.</w:t>
            </w:r>
          </w:p>
        </w:tc>
      </w:tr>
      <w:tr>
        <w:tc>
          <w:tcPr>
            <w:tcW w:type="dxa" w:w="2600"/>
            <w:tcMar>
              <w:top w:type="dxa" w:w="70"/>
              <w:left w:type="dxa" w:w="100"/>
              <w:bottom w:type="dxa" w:w="70"/>
              <w:right w:type="dxa" w:w="100"/>
            </w:tcMar>
          </w:tcPr>
          <w:p>
            <w:r>
              <w:rPr>
                <w:rFonts w:ascii="Calibri" w:cs="Calibri" w:eastAsia="Calibri" w:hAnsi="Calibri"/>
                <w:sz w:val="19"/>
                <w:szCs w:val="19"/>
              </w:rPr>
              <w:t xml:space="preserve">Condicional</w:t>
            </w:r>
          </w:p>
        </w:tc>
        <w:tc>
          <w:tcPr>
            <w:tcW w:type="dxa" w:w="6750"/>
            <w:tcMar>
              <w:top w:type="dxa" w:w="70"/>
              <w:left w:type="dxa" w:w="100"/>
              <w:bottom w:type="dxa" w:w="70"/>
              <w:right w:type="dxa" w:w="100"/>
            </w:tcMar>
          </w:tcPr>
          <w:p>
            <w:r>
              <w:rPr>
                <w:rFonts w:ascii="Calibri" w:cs="Calibri" w:eastAsia="Calibri" w:hAnsi="Calibri"/>
                <w:sz w:val="19"/>
                <w:szCs w:val="19"/>
              </w:rPr>
              <w:t xml:space="preserve">Executa o comando após "then" se a expressão for verdadeira; se houver "else" e a expressão for falsa, executa o comando correspondente.</w:t>
            </w:r>
          </w:p>
        </w:tc>
      </w:tr>
      <w:tr>
        <w:tc>
          <w:tcPr>
            <w:tcW w:type="dxa" w:w="2600"/>
            <w:tcMar>
              <w:top w:type="dxa" w:w="70"/>
              <w:left w:type="dxa" w:w="100"/>
              <w:bottom w:type="dxa" w:w="70"/>
              <w:right w:type="dxa" w:w="100"/>
            </w:tcMar>
          </w:tcPr>
          <w:p>
            <w:r>
              <w:rPr>
                <w:rFonts w:ascii="Calibri" w:cs="Calibri" w:eastAsia="Calibri" w:hAnsi="Calibri"/>
                <w:sz w:val="19"/>
                <w:szCs w:val="19"/>
              </w:rPr>
              <w:t xml:space="preserve">Iterativo</w:t>
            </w:r>
          </w:p>
        </w:tc>
        <w:tc>
          <w:tcPr>
            <w:tcW w:type="dxa" w:w="6750"/>
            <w:tcMar>
              <w:top w:type="dxa" w:w="70"/>
              <w:left w:type="dxa" w:w="100"/>
              <w:bottom w:type="dxa" w:w="70"/>
              <w:right w:type="dxa" w:w="100"/>
            </w:tcMar>
          </w:tcPr>
          <w:p>
            <w:r>
              <w:rPr>
                <w:rFonts w:ascii="Calibri" w:cs="Calibri" w:eastAsia="Calibri" w:hAnsi="Calibri"/>
                <w:sz w:val="19"/>
                <w:szCs w:val="19"/>
              </w:rPr>
              <w:t xml:space="preserve">Executa repetidamente o comando associado enquanto a expressão permanecer verdadeira.</w:t>
            </w:r>
          </w:p>
        </w:tc>
      </w:tr>
      <w:tr>
        <w:tc>
          <w:tcPr>
            <w:tcW w:type="dxa" w:w="2600"/>
            <w:tcMar>
              <w:top w:type="dxa" w:w="70"/>
              <w:left w:type="dxa" w:w="100"/>
              <w:bottom w:type="dxa" w:w="70"/>
              <w:right w:type="dxa" w:w="100"/>
            </w:tcMar>
          </w:tcPr>
          <w:p>
            <w:r>
              <w:rPr>
                <w:rFonts w:ascii="Calibri" w:cs="Calibri" w:eastAsia="Calibri" w:hAnsi="Calibri"/>
                <w:sz w:val="19"/>
                <w:szCs w:val="19"/>
              </w:rPr>
              <w:t xml:space="preserve">Expressão</w:t>
            </w:r>
          </w:p>
        </w:tc>
        <w:tc>
          <w:tcPr>
            <w:tcW w:type="dxa" w:w="6750"/>
            <w:tcMar>
              <w:top w:type="dxa" w:w="70"/>
              <w:left w:type="dxa" w:w="100"/>
              <w:bottom w:type="dxa" w:w="70"/>
              <w:right w:type="dxa" w:w="100"/>
            </w:tcMar>
          </w:tcPr>
          <w:p>
            <w:r>
              <w:rPr>
                <w:rFonts w:ascii="Calibri" w:cs="Calibri" w:eastAsia="Calibri" w:hAnsi="Calibri"/>
                <w:sz w:val="19"/>
                <w:szCs w:val="19"/>
              </w:rPr>
              <w:t xml:space="preserve">Avalia a expressão simples; se houver operador relacional e uma segunda expressão simples, compara ambas e retorna um boolean.</w:t>
            </w:r>
          </w:p>
        </w:tc>
      </w:tr>
      <w:tr>
        <w:tc>
          <w:tcPr>
            <w:tcW w:type="dxa" w:w="2600"/>
            <w:tcMar>
              <w:top w:type="dxa" w:w="70"/>
              <w:left w:type="dxa" w:w="100"/>
              <w:bottom w:type="dxa" w:w="70"/>
              <w:right w:type="dxa" w:w="100"/>
            </w:tcMar>
          </w:tcPr>
          <w:p>
            <w:r>
              <w:rPr>
                <w:rFonts w:ascii="Calibri" w:cs="Calibri" w:eastAsia="Calibri" w:hAnsi="Calibri"/>
                <w:sz w:val="19"/>
                <w:szCs w:val="19"/>
              </w:rPr>
              <w:t xml:space="preserve">Expressão simples / Termo</w:t>
            </w:r>
          </w:p>
        </w:tc>
        <w:tc>
          <w:tcPr>
            <w:tcW w:type="dxa" w:w="6750"/>
            <w:tcMar>
              <w:top w:type="dxa" w:w="70"/>
              <w:left w:type="dxa" w:w="100"/>
              <w:bottom w:type="dxa" w:w="70"/>
              <w:right w:type="dxa" w:w="100"/>
            </w:tcMar>
          </w:tcPr>
          <w:p>
            <w:r>
              <w:rPr>
                <w:rFonts w:ascii="Calibri" w:cs="Calibri" w:eastAsia="Calibri" w:hAnsi="Calibri"/>
                <w:sz w:val="19"/>
                <w:szCs w:val="19"/>
              </w:rPr>
              <w:t xml:space="preserve">Avalia termos/fatores da esquerda para a direita, aplicando os operadores aditivos/multiplicativos correspondentes.</w:t>
            </w:r>
          </w:p>
        </w:tc>
      </w:tr>
      <w:tr>
        <w:tc>
          <w:tcPr>
            <w:tcW w:type="dxa" w:w="2600"/>
            <w:tcMar>
              <w:top w:type="dxa" w:w="70"/>
              <w:left w:type="dxa" w:w="100"/>
              <w:bottom w:type="dxa" w:w="70"/>
              <w:right w:type="dxa" w:w="100"/>
            </w:tcMar>
          </w:tcPr>
          <w:p>
            <w:r>
              <w:rPr>
                <w:rFonts w:ascii="Calibri" w:cs="Calibri" w:eastAsia="Calibri" w:hAnsi="Calibri"/>
                <w:sz w:val="19"/>
                <w:szCs w:val="19"/>
              </w:rPr>
              <w:t xml:space="preserve">Fator</w:t>
            </w:r>
          </w:p>
        </w:tc>
        <w:tc>
          <w:tcPr>
            <w:tcW w:type="dxa" w:w="6750"/>
            <w:tcMar>
              <w:top w:type="dxa" w:w="70"/>
              <w:left w:type="dxa" w:w="100"/>
              <w:bottom w:type="dxa" w:w="70"/>
              <w:right w:type="dxa" w:w="100"/>
            </w:tcMar>
          </w:tcPr>
          <w:p>
            <w:r>
              <w:rPr>
                <w:rFonts w:ascii="Calibri" w:cs="Calibri" w:eastAsia="Calibri" w:hAnsi="Calibri"/>
                <w:sz w:val="19"/>
                <w:szCs w:val="19"/>
              </w:rPr>
              <w:t xml:space="preserve">Unidade básica de uma expressão: uma variável, um literal, ou uma expressão entre parênteses.</w:t>
            </w:r>
          </w:p>
        </w:tc>
      </w:tr>
      <w:tr>
        <w:tc>
          <w:tcPr>
            <w:tcW w:type="dxa" w:w="2600"/>
            <w:tcMar>
              <w:top w:type="dxa" w:w="70"/>
              <w:left w:type="dxa" w:w="100"/>
              <w:bottom w:type="dxa" w:w="70"/>
              <w:right w:type="dxa" w:w="100"/>
            </w:tcMar>
          </w:tcPr>
          <w:p>
            <w:r>
              <w:rPr>
                <w:rFonts w:ascii="Calibri" w:cs="Calibri" w:eastAsia="Calibri" w:hAnsi="Calibri"/>
                <w:sz w:val="19"/>
                <w:szCs w:val="19"/>
              </w:rPr>
              <w:t xml:space="preserve">Programa</w:t>
            </w:r>
          </w:p>
        </w:tc>
        <w:tc>
          <w:tcPr>
            <w:tcW w:type="dxa" w:w="6750"/>
            <w:tcMar>
              <w:top w:type="dxa" w:w="70"/>
              <w:left w:type="dxa" w:w="100"/>
              <w:bottom w:type="dxa" w:w="70"/>
              <w:right w:type="dxa" w:w="100"/>
            </w:tcMar>
          </w:tcPr>
          <w:p>
            <w:r>
              <w:rPr>
                <w:rFonts w:ascii="Calibri" w:cs="Calibri" w:eastAsia="Calibri" w:hAnsi="Calibri"/>
                <w:sz w:val="19"/>
                <w:szCs w:val="19"/>
              </w:rPr>
              <w:t xml:space="preserve">Unidade principal, iniciada por "program &lt;id&gt;;" seguida do corpo (declarações + comando composto) e finalizada por "."</w:t>
            </w:r>
          </w:p>
        </w:tc>
      </w:tr>
    </w:tbl>
    <w:p>
      <w:r>
        <w:br w:type="page"/>
      </w:r>
    </w:p>
    <w:p>
      <w:pPr>
        <w:pStyle w:val="Heading1"/>
        <w:spacing w:after="160" w:before="360"/>
      </w:pPr>
      <w:r>
        <w:t xml:space="preserve">2. Descrição Geral da Arquitetura do Compilador</w:t>
      </w:r>
    </w:p>
    <w:p>
      <w:pPr>
        <w:spacing w:after="160" w:line="300"/>
        <w:jc w:val="both"/>
      </w:pPr>
      <w:r>
        <w:rPr>
          <w:rFonts w:ascii="Calibri" w:cs="Calibri" w:eastAsia="Calibri" w:hAnsi="Calibri"/>
          <w:sz w:val="22"/>
          <w:szCs w:val="22"/>
        </w:rPr>
        <w:t xml:space="preserve">Um compilador traduz o código-fonte de uma linguagem de alto nível em código-objeto executável em uma máquina-alvo. A arquitetura deste compilador segue o modelo clássico em cinco fases sequenciais, cada uma implementada em um pacote Java dedicado, orquestradas pela classe principal Compiler:</w:t>
      </w:r>
    </w:p>
    <w:p>
      <w:pPr>
        <w:pStyle w:val="Heading2"/>
        <w:spacing w:after="120" w:before="260"/>
      </w:pPr>
      <w:r>
        <w:t xml:space="preserve">2.1 Analisador Léxico (Scanner)</w:t>
      </w:r>
    </w:p>
    <w:p>
      <w:pPr>
        <w:spacing w:after="160" w:line="300"/>
        <w:jc w:val="both"/>
      </w:pPr>
      <w:r>
        <w:rPr>
          <w:rFonts w:ascii="Calibri" w:cs="Calibri" w:eastAsia="Calibri" w:hAnsi="Calibri"/>
          <w:sz w:val="22"/>
          <w:szCs w:val="22"/>
        </w:rPr>
        <w:t xml:space="preserve">Lê o código-fonte caractere por caractere e o converte em uma sequência de tokens — unidades léxicas como palavras-chave, identificadores, literais e operadores — descartando espaços em branco e comentários. Erros léxicos (caracteres ou sequências inválidas) resultam no token Token.ERROR, reportado ao final da varredura com a linha e coluna correspondentes.</w:t>
      </w:r>
    </w:p>
    <w:p>
      <w:pPr>
        <w:pStyle w:val="Heading2"/>
        <w:spacing w:after="120" w:before="260"/>
      </w:pPr>
      <w:r>
        <w:t xml:space="preserve">2.2 Analisador Sintático (Parser)</w:t>
      </w:r>
    </w:p>
    <w:p>
      <w:pPr>
        <w:spacing w:after="160" w:line="300"/>
        <w:jc w:val="both"/>
      </w:pPr>
      <w:r>
        <w:rPr>
          <w:rFonts w:ascii="Calibri" w:cs="Calibri" w:eastAsia="Calibri" w:hAnsi="Calibri"/>
          <w:sz w:val="22"/>
          <w:szCs w:val="22"/>
        </w:rPr>
        <w:t xml:space="preserve">Recebe a sequência de tokens do Scanner e constrói a Árvore Sintática Abstrata (AST), verificando se o programa segue a gramática da linguagem. Implementado por descida recursiva, com um método por não-terminal da gramática LL(1). Erros sintáticos são reportados com a posição exata do símbolo não aceito.</w:t>
      </w:r>
    </w:p>
    <w:p>
      <w:pPr>
        <w:pStyle w:val="Heading2"/>
        <w:spacing w:after="120" w:before="260"/>
      </w:pPr>
      <w:r>
        <w:t xml:space="preserve">2.3 Printagem da Árvore (Printer)</w:t>
      </w:r>
    </w:p>
    <w:p>
      <w:pPr>
        <w:spacing w:after="160" w:line="300"/>
        <w:jc w:val="both"/>
      </w:pPr>
      <w:r>
        <w:rPr>
          <w:rFonts w:ascii="Calibri" w:cs="Calibri" w:eastAsia="Calibri" w:hAnsi="Calibri"/>
          <w:sz w:val="22"/>
          <w:szCs w:val="22"/>
        </w:rPr>
        <w:t xml:space="preserve">Percorre a AST já construída e imprime sua estrutura hierárquica de forma legível no terminal, usando indentação para representar a profundidade de cada nó. Foi o primeiro ponto do compilador em que o padrão de projeto Visitor foi aplicado.</w:t>
      </w:r>
    </w:p>
    <w:p>
      <w:pPr>
        <w:pStyle w:val="Heading2"/>
        <w:spacing w:after="120" w:before="260"/>
      </w:pPr>
      <w:r>
        <w:t xml:space="preserve">2.4 Analisador Semântico (Checker)</w:t>
      </w:r>
    </w:p>
    <w:p>
      <w:pPr>
        <w:spacing w:after="160" w:line="300"/>
        <w:jc w:val="both"/>
      </w:pPr>
      <w:r>
        <w:rPr>
          <w:rFonts w:ascii="Calibri" w:cs="Calibri" w:eastAsia="Calibri" w:hAnsi="Calibri"/>
          <w:sz w:val="22"/>
          <w:szCs w:val="22"/>
        </w:rPr>
        <w:t xml:space="preserve">Verifica se o programa está de acordo com as regras de escopo e de tipos da linguagem (Seção 1.3), construindo uma tabela de símbolos durante a identificação de declarações e verificando a compatibilidade de tipos em atribuições e expressões. Também utiliza o padrão Visitor.</w:t>
      </w:r>
    </w:p>
    <w:p>
      <w:pPr>
        <w:pStyle w:val="Heading2"/>
        <w:spacing w:after="120" w:before="260"/>
      </w:pPr>
      <w:r>
        <w:t xml:space="preserve">2.5 Gerador de Código (CodeGenerator)</w:t>
      </w:r>
    </w:p>
    <w:p>
      <w:pPr>
        <w:spacing w:after="160" w:line="300"/>
        <w:jc w:val="both"/>
      </w:pPr>
      <w:r>
        <w:rPr>
          <w:rFonts w:ascii="Calibri" w:cs="Calibri" w:eastAsia="Calibri" w:hAnsi="Calibri"/>
          <w:sz w:val="22"/>
          <w:szCs w:val="22"/>
        </w:rPr>
        <w:t xml:space="preserve">Traduz a AST, já validada semanticamente, para instruções da máquina-objeto TAM (Triangle Abstract Machine), gravando o resultado em um arquivo de texto (Object-code.txt). Também percorre a AST através do padrão Visitor.</w:t>
      </w:r>
    </w:p>
    <w:p>
      <w:r>
        <w:br w:type="page"/>
      </w:r>
    </w:p>
    <w:p>
      <w:pPr>
        <w:pStyle w:val="Heading1"/>
        <w:spacing w:after="160" w:before="360"/>
      </w:pPr>
      <w:r>
        <w:t xml:space="preserve">3. Fundamentação Teórica e Técnicas Empregadas na Análise Sintática</w:t>
      </w:r>
    </w:p>
    <w:p>
      <w:pPr>
        <w:spacing w:after="160" w:line="300"/>
        <w:jc w:val="both"/>
      </w:pPr>
      <w:r>
        <w:rPr>
          <w:rFonts w:ascii="Calibri" w:cs="Calibri" w:eastAsia="Calibri" w:hAnsi="Calibri"/>
          <w:sz w:val="22"/>
          <w:szCs w:val="22"/>
        </w:rPr>
        <w:t xml:space="preserve">A análise sintática verifica se o código-fonte segue a estrutura gramatical da linguagem, produzindo uma representação intermediária (a AST) utilizada pelas etapas seguintes de compilação. Este compilador utiliza a técnica de análise sintática descendente recursiva.</w:t>
      </w:r>
    </w:p>
    <w:p>
      <w:pPr>
        <w:pStyle w:val="Heading2"/>
        <w:spacing w:after="120" w:before="260"/>
      </w:pPr>
      <w:r>
        <w:t xml:space="preserve">3.1 Gramática Livre de Contexto</w:t>
      </w:r>
    </w:p>
    <w:p>
      <w:pPr>
        <w:spacing w:after="160" w:line="300"/>
        <w:jc w:val="both"/>
      </w:pPr>
      <w:r>
        <w:rPr>
          <w:rFonts w:ascii="Calibri" w:cs="Calibri" w:eastAsia="Calibri" w:hAnsi="Calibri"/>
          <w:sz w:val="22"/>
          <w:szCs w:val="22"/>
        </w:rPr>
        <w:t xml:space="preserve">A Gramática Livre de Contexto (GLC) da linguagem, apresentada na Seção 1, foi traduzida diretamente em métodos Java: cada não-terminal corresponde a um método (por exemplo, parse_programa, parse_comando, parse_expressao), responsável por reconhecer e processar a respectiva construção sintática.</w:t>
      </w:r>
    </w:p>
    <w:p>
      <w:pPr>
        <w:pStyle w:val="Heading2"/>
        <w:spacing w:after="120" w:before="260"/>
      </w:pPr>
      <w:r>
        <w:t xml:space="preserve">3.2 Análise Descendente e Recursão</w:t>
      </w:r>
    </w:p>
    <w:p>
      <w:pPr>
        <w:spacing w:after="160" w:line="300"/>
        <w:jc w:val="both"/>
      </w:pPr>
      <w:r>
        <w:rPr>
          <w:rFonts w:ascii="Calibri" w:cs="Calibri" w:eastAsia="Calibri" w:hAnsi="Calibri"/>
          <w:sz w:val="22"/>
          <w:szCs w:val="22"/>
        </w:rPr>
        <w:t xml:space="preserve">A análise sintática descendente parte do símbolo inicial da gramática (&lt;programa&gt;) e tenta derivar a cadeia de entrada, avançando pela árvore de cima para baixo. A recursão entre os métodos do Parser permite reconhecer construções aninhadas, como expressões dentro de expressões e comandos dentro de comandos compostos.</w:t>
      </w:r>
    </w:p>
    <w:p>
      <w:pPr>
        <w:pStyle w:val="Heading2"/>
        <w:spacing w:after="120" w:before="260"/>
      </w:pPr>
      <w:r>
        <w:t xml:space="preserve">3.3 Conjunto de Primeiro e Símbolos de Sincronização</w:t>
      </w:r>
    </w:p>
    <w:p>
      <w:pPr>
        <w:spacing w:after="160" w:line="300"/>
        <w:jc w:val="both"/>
      </w:pPr>
      <w:r>
        <w:rPr>
          <w:rFonts w:ascii="Calibri" w:cs="Calibri" w:eastAsia="Calibri" w:hAnsi="Calibri"/>
          <w:sz w:val="22"/>
          <w:szCs w:val="22"/>
        </w:rPr>
        <w:t xml:space="preserve">Os conjuntos first1() (detalhados na Seção 5.3) indicam quais tokens podem iniciar cada construção sintática, permitindo ao Parser decidir qual regra aplicar apenas observando o token atual (análise preditiva). Os métodos accept e acceptIt funcionam como pontos de sincronização, consumindo o token esperado e avançando para o próximo.</w:t>
      </w:r>
    </w:p>
    <w:p>
      <w:pPr>
        <w:pStyle w:val="Heading2"/>
        <w:spacing w:after="120" w:before="260"/>
      </w:pPr>
      <w:r>
        <w:t xml:space="preserve">3.4 Manipulação de Erros</w:t>
      </w:r>
    </w:p>
    <w:p>
      <w:pPr>
        <w:spacing w:after="160" w:line="300"/>
        <w:jc w:val="both"/>
      </w:pPr>
      <w:r>
        <w:rPr>
          <w:rFonts w:ascii="Calibri" w:cs="Calibri" w:eastAsia="Calibri" w:hAnsi="Calibri"/>
          <w:sz w:val="22"/>
          <w:szCs w:val="22"/>
        </w:rPr>
        <w:t xml:space="preserve">Quando um token inesperado é encontrado, o Parser emite uma mensagem de erro contendo o símbolo não aceito e sua posição exata (linha e coluna) no código-fonte, por meio da classe ShowError, interrompendo a compilação.</w:t>
      </w:r>
    </w:p>
    <w:p>
      <w:pPr>
        <w:pStyle w:val="Heading2"/>
        <w:spacing w:after="120" w:before="260"/>
      </w:pPr>
      <w:r>
        <w:t xml:space="preserve">3.5 Resultado: Árvore de Análise Sintática</w:t>
      </w:r>
    </w:p>
    <w:p>
      <w:pPr>
        <w:spacing w:after="160" w:line="300"/>
        <w:jc w:val="both"/>
      </w:pPr>
      <w:r>
        <w:rPr>
          <w:rFonts w:ascii="Calibri" w:cs="Calibri" w:eastAsia="Calibri" w:hAnsi="Calibri"/>
          <w:sz w:val="22"/>
          <w:szCs w:val="22"/>
        </w:rPr>
        <w:t xml:space="preserve">O produto final da análise sintática é a AST, uma representação hierárquica do programa-fonte que serve de base para as etapas seguintes: impressão da árvore, análise de contexto e geração de código.</w:t>
      </w:r>
    </w:p>
    <w:p>
      <w:r>
        <w:br w:type="page"/>
      </w:r>
    </w:p>
    <w:p>
      <w:pPr>
        <w:pStyle w:val="Heading1"/>
        <w:spacing w:after="160" w:before="360"/>
      </w:pPr>
      <w:r>
        <w:t xml:space="preserve">4. Análise Léxica</w:t>
      </w:r>
    </w:p>
    <w:p>
      <w:pPr>
        <w:spacing w:after="160" w:line="300"/>
        <w:jc w:val="both"/>
      </w:pPr>
      <w:r>
        <w:rPr>
          <w:rFonts w:ascii="Calibri" w:cs="Calibri" w:eastAsia="Calibri" w:hAnsi="Calibri"/>
          <w:sz w:val="22"/>
          <w:szCs w:val="22"/>
        </w:rPr>
        <w:t xml:space="preserve">Implementada na classe Scanner, converte o código-fonte em uma sequência de tokens.</w:t>
      </w:r>
    </w:p>
    <w:p>
      <w:pPr>
        <w:pStyle w:val="Heading2"/>
        <w:spacing w:after="120" w:before="260"/>
      </w:pPr>
      <w:r>
        <w:t xml:space="preserve">4.1 Relação de Tokens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50"/>
      </w:tblGrid>
      <w:tr>
        <w:tc>
          <w:tcPr>
            <w:tcW w:type="dxa" w:w="340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Constante</w:t>
            </w:r>
          </w:p>
        </w:tc>
        <w:tc>
          <w:tcPr>
            <w:tcW w:type="dxa" w:w="140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Valor</w:t>
            </w:r>
          </w:p>
        </w:tc>
        <w:tc>
          <w:tcPr>
            <w:tcW w:type="dxa" w:w="455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Significado</w:t>
            </w:r>
          </w:p>
        </w:tc>
      </w:tr>
      <w:tr>
        <w:tc>
          <w:tcPr>
            <w:tcW w:type="dxa" w:w="3400"/>
            <w:tcMar>
              <w:top w:type="dxa" w:w="70"/>
              <w:left w:type="dxa" w:w="100"/>
              <w:bottom w:type="dxa" w:w="70"/>
              <w:right w:type="dxa" w:w="100"/>
            </w:tcMar>
          </w:tcPr>
          <w:p>
            <w:r>
              <w:rPr>
                <w:rFonts w:ascii="Calibri" w:cs="Calibri" w:eastAsia="Calibri" w:hAnsi="Calibri"/>
                <w:sz w:val="19"/>
                <w:szCs w:val="19"/>
              </w:rPr>
              <w:t xml:space="preserve">IDENTIFIER</w:t>
            </w:r>
          </w:p>
        </w:tc>
        <w:tc>
          <w:tcPr>
            <w:tcW w:type="dxa" w:w="1400"/>
            <w:tcMar>
              <w:top w:type="dxa" w:w="70"/>
              <w:left w:type="dxa" w:w="100"/>
              <w:bottom w:type="dxa" w:w="70"/>
              <w:right w:type="dxa" w:w="100"/>
            </w:tcMar>
          </w:tcPr>
          <w:p>
            <w:r>
              <w:rPr>
                <w:rFonts w:ascii="Calibri" w:cs="Calibri" w:eastAsia="Calibri" w:hAnsi="Calibri"/>
                <w:sz w:val="19"/>
                <w:szCs w:val="19"/>
              </w:rPr>
              <w:t xml:space="preserve">0</w:t>
            </w:r>
          </w:p>
        </w:tc>
        <w:tc>
          <w:tcPr>
            <w:tcW w:type="dxa" w:w="4550"/>
            <w:tcMar>
              <w:top w:type="dxa" w:w="70"/>
              <w:left w:type="dxa" w:w="100"/>
              <w:bottom w:type="dxa" w:w="70"/>
              <w:right w:type="dxa" w:w="100"/>
            </w:tcMar>
          </w:tcPr>
          <w:p>
            <w:r>
              <w:rPr>
                <w:rFonts w:ascii="Calibri" w:cs="Calibri" w:eastAsia="Calibri" w:hAnsi="Calibri"/>
                <w:sz w:val="19"/>
                <w:szCs w:val="19"/>
              </w:rPr>
              <w:t xml:space="preserve">Identificador</w:t>
            </w:r>
          </w:p>
        </w:tc>
      </w:tr>
      <w:tr>
        <w:tc>
          <w:tcPr>
            <w:tcW w:type="dxa" w:w="3400"/>
            <w:tcMar>
              <w:top w:type="dxa" w:w="70"/>
              <w:left w:type="dxa" w:w="100"/>
              <w:bottom w:type="dxa" w:w="70"/>
              <w:right w:type="dxa" w:w="100"/>
            </w:tcMar>
          </w:tcPr>
          <w:p>
            <w:r>
              <w:rPr>
                <w:rFonts w:ascii="Calibri" w:cs="Calibri" w:eastAsia="Calibri" w:hAnsi="Calibri"/>
                <w:sz w:val="19"/>
                <w:szCs w:val="19"/>
              </w:rPr>
              <w:t xml:space="preserve">BOOLLITERAL</w:t>
            </w:r>
          </w:p>
        </w:tc>
        <w:tc>
          <w:tcPr>
            <w:tcW w:type="dxa" w:w="1400"/>
            <w:tcMar>
              <w:top w:type="dxa" w:w="70"/>
              <w:left w:type="dxa" w:w="100"/>
              <w:bottom w:type="dxa" w:w="70"/>
              <w:right w:type="dxa" w:w="100"/>
            </w:tcMar>
          </w:tcPr>
          <w:p>
            <w:r>
              <w:rPr>
                <w:rFonts w:ascii="Calibri" w:cs="Calibri" w:eastAsia="Calibri" w:hAnsi="Calibri"/>
                <w:sz w:val="19"/>
                <w:szCs w:val="19"/>
              </w:rPr>
              <w:t xml:space="preserve">1</w:t>
            </w:r>
          </w:p>
        </w:tc>
        <w:tc>
          <w:tcPr>
            <w:tcW w:type="dxa" w:w="4550"/>
            <w:tcMar>
              <w:top w:type="dxa" w:w="70"/>
              <w:left w:type="dxa" w:w="100"/>
              <w:bottom w:type="dxa" w:w="70"/>
              <w:right w:type="dxa" w:w="100"/>
            </w:tcMar>
          </w:tcPr>
          <w:p>
            <w:r>
              <w:rPr>
                <w:rFonts w:ascii="Calibri" w:cs="Calibri" w:eastAsia="Calibri" w:hAnsi="Calibri"/>
                <w:sz w:val="19"/>
                <w:szCs w:val="19"/>
              </w:rPr>
              <w:t xml:space="preserve">Literal booleano</w:t>
            </w:r>
          </w:p>
        </w:tc>
      </w:tr>
      <w:tr>
        <w:tc>
          <w:tcPr>
            <w:tcW w:type="dxa" w:w="3400"/>
            <w:tcMar>
              <w:top w:type="dxa" w:w="70"/>
              <w:left w:type="dxa" w:w="100"/>
              <w:bottom w:type="dxa" w:w="70"/>
              <w:right w:type="dxa" w:w="100"/>
            </w:tcMar>
          </w:tcPr>
          <w:p>
            <w:r>
              <w:rPr>
                <w:rFonts w:ascii="Calibri" w:cs="Calibri" w:eastAsia="Calibri" w:hAnsi="Calibri"/>
                <w:sz w:val="19"/>
                <w:szCs w:val="19"/>
              </w:rPr>
              <w:t xml:space="preserve">INTLITERAL</w:t>
            </w:r>
          </w:p>
        </w:tc>
        <w:tc>
          <w:tcPr>
            <w:tcW w:type="dxa" w:w="1400"/>
            <w:tcMar>
              <w:top w:type="dxa" w:w="70"/>
              <w:left w:type="dxa" w:w="100"/>
              <w:bottom w:type="dxa" w:w="70"/>
              <w:right w:type="dxa" w:w="100"/>
            </w:tcMar>
          </w:tcPr>
          <w:p>
            <w:r>
              <w:rPr>
                <w:rFonts w:ascii="Calibri" w:cs="Calibri" w:eastAsia="Calibri" w:hAnsi="Calibri"/>
                <w:sz w:val="19"/>
                <w:szCs w:val="19"/>
              </w:rPr>
              <w:t xml:space="preserve">2</w:t>
            </w:r>
          </w:p>
        </w:tc>
        <w:tc>
          <w:tcPr>
            <w:tcW w:type="dxa" w:w="4550"/>
            <w:tcMar>
              <w:top w:type="dxa" w:w="70"/>
              <w:left w:type="dxa" w:w="100"/>
              <w:bottom w:type="dxa" w:w="70"/>
              <w:right w:type="dxa" w:w="100"/>
            </w:tcMar>
          </w:tcPr>
          <w:p>
            <w:r>
              <w:rPr>
                <w:rFonts w:ascii="Calibri" w:cs="Calibri" w:eastAsia="Calibri" w:hAnsi="Calibri"/>
                <w:sz w:val="19"/>
                <w:szCs w:val="19"/>
              </w:rPr>
              <w:t xml:space="preserve">Literal inteiro</w:t>
            </w:r>
          </w:p>
        </w:tc>
      </w:tr>
      <w:tr>
        <w:tc>
          <w:tcPr>
            <w:tcW w:type="dxa" w:w="3400"/>
            <w:tcMar>
              <w:top w:type="dxa" w:w="70"/>
              <w:left w:type="dxa" w:w="100"/>
              <w:bottom w:type="dxa" w:w="70"/>
              <w:right w:type="dxa" w:w="100"/>
            </w:tcMar>
          </w:tcPr>
          <w:p>
            <w:r>
              <w:rPr>
                <w:rFonts w:ascii="Calibri" w:cs="Calibri" w:eastAsia="Calibri" w:hAnsi="Calibri"/>
                <w:sz w:val="19"/>
                <w:szCs w:val="19"/>
              </w:rPr>
              <w:t xml:space="preserve">FLOATLITERAL</w:t>
            </w:r>
          </w:p>
        </w:tc>
        <w:tc>
          <w:tcPr>
            <w:tcW w:type="dxa" w:w="1400"/>
            <w:tcMar>
              <w:top w:type="dxa" w:w="70"/>
              <w:left w:type="dxa" w:w="100"/>
              <w:bottom w:type="dxa" w:w="70"/>
              <w:right w:type="dxa" w:w="100"/>
            </w:tcMar>
          </w:tcPr>
          <w:p>
            <w:r>
              <w:rPr>
                <w:rFonts w:ascii="Calibri" w:cs="Calibri" w:eastAsia="Calibri" w:hAnsi="Calibri"/>
                <w:sz w:val="19"/>
                <w:szCs w:val="19"/>
              </w:rPr>
              <w:t xml:space="preserve">3</w:t>
            </w:r>
          </w:p>
        </w:tc>
        <w:tc>
          <w:tcPr>
            <w:tcW w:type="dxa" w:w="4550"/>
            <w:tcMar>
              <w:top w:type="dxa" w:w="70"/>
              <w:left w:type="dxa" w:w="100"/>
              <w:bottom w:type="dxa" w:w="70"/>
              <w:right w:type="dxa" w:w="100"/>
            </w:tcMar>
          </w:tcPr>
          <w:p>
            <w:r>
              <w:rPr>
                <w:rFonts w:ascii="Calibri" w:cs="Calibri" w:eastAsia="Calibri" w:hAnsi="Calibri"/>
                <w:sz w:val="19"/>
                <w:szCs w:val="19"/>
              </w:rPr>
              <w:t xml:space="preserve">Literal de ponto flutuante</w:t>
            </w:r>
          </w:p>
        </w:tc>
      </w:tr>
      <w:tr>
        <w:tc>
          <w:tcPr>
            <w:tcW w:type="dxa" w:w="3400"/>
            <w:tcMar>
              <w:top w:type="dxa" w:w="70"/>
              <w:left w:type="dxa" w:w="100"/>
              <w:bottom w:type="dxa" w:w="70"/>
              <w:right w:type="dxa" w:w="100"/>
            </w:tcMar>
          </w:tcPr>
          <w:p>
            <w:r>
              <w:rPr>
                <w:rFonts w:ascii="Calibri" w:cs="Calibri" w:eastAsia="Calibri" w:hAnsi="Calibri"/>
                <w:sz w:val="19"/>
                <w:szCs w:val="19"/>
              </w:rPr>
              <w:t xml:space="preserve">BEGIN…END</w:t>
            </w:r>
          </w:p>
        </w:tc>
        <w:tc>
          <w:tcPr>
            <w:tcW w:type="dxa" w:w="1400"/>
            <w:tcMar>
              <w:top w:type="dxa" w:w="70"/>
              <w:left w:type="dxa" w:w="100"/>
              <w:bottom w:type="dxa" w:w="70"/>
              <w:right w:type="dxa" w:w="100"/>
            </w:tcMar>
          </w:tcPr>
          <w:p>
            <w:r>
              <w:rPr>
                <w:rFonts w:ascii="Calibri" w:cs="Calibri" w:eastAsia="Calibri" w:hAnsi="Calibri"/>
                <w:sz w:val="19"/>
                <w:szCs w:val="19"/>
              </w:rPr>
              <w:t xml:space="preserve">4–12</w:t>
            </w:r>
          </w:p>
        </w:tc>
        <w:tc>
          <w:tcPr>
            <w:tcW w:type="dxa" w:w="4550"/>
            <w:tcMar>
              <w:top w:type="dxa" w:w="70"/>
              <w:left w:type="dxa" w:w="100"/>
              <w:bottom w:type="dxa" w:w="70"/>
              <w:right w:type="dxa" w:w="100"/>
            </w:tcMar>
          </w:tcPr>
          <w:p>
            <w:r>
              <w:rPr>
                <w:rFonts w:ascii="Calibri" w:cs="Calibri" w:eastAsia="Calibri" w:hAnsi="Calibri"/>
                <w:sz w:val="19"/>
                <w:szCs w:val="19"/>
              </w:rPr>
              <w:t xml:space="preserve">Palavras-chave: begin, if, then, else, var, while, do, program, end</w:t>
            </w:r>
          </w:p>
        </w:tc>
      </w:tr>
      <w:tr>
        <w:tc>
          <w:tcPr>
            <w:tcW w:type="dxa" w:w="3400"/>
            <w:tcMar>
              <w:top w:type="dxa" w:w="70"/>
              <w:left w:type="dxa" w:w="100"/>
              <w:bottom w:type="dxa" w:w="70"/>
              <w:right w:type="dxa" w:w="100"/>
            </w:tcMar>
          </w:tcPr>
          <w:p>
            <w:r>
              <w:rPr>
                <w:rFonts w:ascii="Calibri" w:cs="Calibri" w:eastAsia="Calibri" w:hAnsi="Calibri"/>
                <w:sz w:val="19"/>
                <w:szCs w:val="19"/>
              </w:rPr>
              <w:t xml:space="preserve">BECOMES</w:t>
            </w:r>
          </w:p>
        </w:tc>
        <w:tc>
          <w:tcPr>
            <w:tcW w:type="dxa" w:w="1400"/>
            <w:tcMar>
              <w:top w:type="dxa" w:w="70"/>
              <w:left w:type="dxa" w:w="100"/>
              <w:bottom w:type="dxa" w:w="70"/>
              <w:right w:type="dxa" w:w="100"/>
            </w:tcMar>
          </w:tcPr>
          <w:p>
            <w:r>
              <w:rPr>
                <w:rFonts w:ascii="Calibri" w:cs="Calibri" w:eastAsia="Calibri" w:hAnsi="Calibri"/>
                <w:sz w:val="19"/>
                <w:szCs w:val="19"/>
              </w:rPr>
              <w:t xml:space="preserve">13</w:t>
            </w:r>
          </w:p>
        </w:tc>
        <w:tc>
          <w:tcPr>
            <w:tcW w:type="dxa" w:w="4550"/>
            <w:tcMar>
              <w:top w:type="dxa" w:w="70"/>
              <w:left w:type="dxa" w:w="100"/>
              <w:bottom w:type="dxa" w:w="70"/>
              <w:right w:type="dxa" w:w="100"/>
            </w:tcMar>
          </w:tcPr>
          <w:p>
            <w:r>
              <w:rPr>
                <w:rFonts w:ascii="Calibri" w:cs="Calibri" w:eastAsia="Calibri" w:hAnsi="Calibri"/>
                <w:sz w:val="19"/>
                <w:szCs w:val="19"/>
              </w:rPr>
              <w:t xml:space="preserve">:=</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LPAREN / RPAREN</w:t>
            </w:r>
          </w:p>
        </w:tc>
        <w:tc>
          <w:tcPr>
            <w:tcW w:type="dxa" w:w="1400"/>
            <w:tcMar>
              <w:top w:type="dxa" w:w="70"/>
              <w:left w:type="dxa" w:w="100"/>
              <w:bottom w:type="dxa" w:w="70"/>
              <w:right w:type="dxa" w:w="100"/>
            </w:tcMar>
          </w:tcPr>
          <w:p>
            <w:r>
              <w:rPr>
                <w:rFonts w:ascii="Calibri" w:cs="Calibri" w:eastAsia="Calibri" w:hAnsi="Calibri"/>
                <w:sz w:val="19"/>
                <w:szCs w:val="19"/>
              </w:rPr>
              <w:t xml:space="preserve">14 / 15</w:t>
            </w:r>
          </w:p>
        </w:tc>
        <w:tc>
          <w:tcPr>
            <w:tcW w:type="dxa" w:w="4550"/>
            <w:tcMar>
              <w:top w:type="dxa" w:w="70"/>
              <w:left w:type="dxa" w:w="100"/>
              <w:bottom w:type="dxa" w:w="70"/>
              <w:right w:type="dxa" w:w="100"/>
            </w:tcMar>
          </w:tcPr>
          <w:p>
            <w:r>
              <w:rPr>
                <w:rFonts w:ascii="Calibri" w:cs="Calibri" w:eastAsia="Calibri" w:hAnsi="Calibri"/>
                <w:sz w:val="19"/>
                <w:szCs w:val="19"/>
              </w:rPr>
              <w:t xml:space="preserve">( e )</w:t>
            </w:r>
          </w:p>
        </w:tc>
      </w:tr>
      <w:tr>
        <w:tc>
          <w:tcPr>
            <w:tcW w:type="dxa" w:w="3400"/>
            <w:tcMar>
              <w:top w:type="dxa" w:w="70"/>
              <w:left w:type="dxa" w:w="100"/>
              <w:bottom w:type="dxa" w:w="70"/>
              <w:right w:type="dxa" w:w="100"/>
            </w:tcMar>
          </w:tcPr>
          <w:p>
            <w:r>
              <w:rPr>
                <w:rFonts w:ascii="Calibri" w:cs="Calibri" w:eastAsia="Calibri" w:hAnsi="Calibri"/>
                <w:sz w:val="19"/>
                <w:szCs w:val="19"/>
              </w:rPr>
              <w:t xml:space="preserve">COLON / SEMICOLON / COMMA / PERIOD</w:t>
            </w:r>
          </w:p>
        </w:tc>
        <w:tc>
          <w:tcPr>
            <w:tcW w:type="dxa" w:w="1400"/>
            <w:tcMar>
              <w:top w:type="dxa" w:w="70"/>
              <w:left w:type="dxa" w:w="100"/>
              <w:bottom w:type="dxa" w:w="70"/>
              <w:right w:type="dxa" w:w="100"/>
            </w:tcMar>
          </w:tcPr>
          <w:p>
            <w:r>
              <w:rPr>
                <w:rFonts w:ascii="Calibri" w:cs="Calibri" w:eastAsia="Calibri" w:hAnsi="Calibri"/>
                <w:sz w:val="19"/>
                <w:szCs w:val="19"/>
              </w:rPr>
              <w:t xml:space="preserve">16–19</w:t>
            </w:r>
          </w:p>
        </w:tc>
        <w:tc>
          <w:tcPr>
            <w:tcW w:type="dxa" w:w="4550"/>
            <w:tcMar>
              <w:top w:type="dxa" w:w="70"/>
              <w:left w:type="dxa" w:w="100"/>
              <w:bottom w:type="dxa" w:w="70"/>
              <w:right w:type="dxa" w:w="100"/>
            </w:tcMar>
          </w:tcPr>
          <w:p>
            <w:r>
              <w:rPr>
                <w:rFonts w:ascii="Calibri" w:cs="Calibri" w:eastAsia="Calibri" w:hAnsi="Calibri"/>
                <w:sz w:val="19"/>
                <w:szCs w:val="19"/>
              </w:rPr>
              <w:t xml:space="preserve">: ; , .</w:t>
            </w:r>
          </w:p>
        </w:tc>
      </w:tr>
      <w:tr>
        <w:tc>
          <w:tcPr>
            <w:tcW w:type="dxa" w:w="3400"/>
            <w:tcMar>
              <w:top w:type="dxa" w:w="70"/>
              <w:left w:type="dxa" w:w="100"/>
              <w:bottom w:type="dxa" w:w="70"/>
              <w:right w:type="dxa" w:w="100"/>
            </w:tcMar>
          </w:tcPr>
          <w:p>
            <w:r>
              <w:rPr>
                <w:rFonts w:ascii="Calibri" w:cs="Calibri" w:eastAsia="Calibri" w:hAnsi="Calibri"/>
                <w:sz w:val="19"/>
                <w:szCs w:val="19"/>
              </w:rPr>
              <w:t xml:space="preserve">EXCLAMATION / ARROBA / HASHTAG / ELLIPSIS</w:t>
            </w:r>
          </w:p>
        </w:tc>
        <w:tc>
          <w:tcPr>
            <w:tcW w:type="dxa" w:w="1400"/>
            <w:tcMar>
              <w:top w:type="dxa" w:w="70"/>
              <w:left w:type="dxa" w:w="100"/>
              <w:bottom w:type="dxa" w:w="70"/>
              <w:right w:type="dxa" w:w="100"/>
            </w:tcMar>
          </w:tcPr>
          <w:p>
            <w:r>
              <w:rPr>
                <w:rFonts w:ascii="Calibri" w:cs="Calibri" w:eastAsia="Calibri" w:hAnsi="Calibri"/>
                <w:sz w:val="19"/>
                <w:szCs w:val="19"/>
              </w:rPr>
              <w:t xml:space="preserve">20–23</w:t>
            </w:r>
          </w:p>
        </w:tc>
        <w:tc>
          <w:tcPr>
            <w:tcW w:type="dxa" w:w="4550"/>
            <w:tcMar>
              <w:top w:type="dxa" w:w="70"/>
              <w:left w:type="dxa" w:w="100"/>
              <w:bottom w:type="dxa" w:w="70"/>
              <w:right w:type="dxa" w:w="100"/>
            </w:tcMar>
          </w:tcPr>
          <w:p>
            <w:r>
              <w:rPr>
                <w:rFonts w:ascii="Calibri" w:cs="Calibri" w:eastAsia="Calibri" w:hAnsi="Calibri"/>
                <w:sz w:val="19"/>
                <w:szCs w:val="19"/>
              </w:rPr>
              <w:t xml:space="preserve">! @ # ...</w:t>
            </w:r>
          </w:p>
        </w:tc>
      </w:tr>
      <w:tr>
        <w:tc>
          <w:tcPr>
            <w:tcW w:type="dxa" w:w="3400"/>
            <w:tcMar>
              <w:top w:type="dxa" w:w="70"/>
              <w:left w:type="dxa" w:w="100"/>
              <w:bottom w:type="dxa" w:w="70"/>
              <w:right w:type="dxa" w:w="100"/>
            </w:tcMar>
          </w:tcPr>
          <w:p>
            <w:r>
              <w:rPr>
                <w:rFonts w:ascii="Calibri" w:cs="Calibri" w:eastAsia="Calibri" w:hAnsi="Calibri"/>
                <w:sz w:val="19"/>
                <w:szCs w:val="19"/>
              </w:rPr>
              <w:t xml:space="preserve">RELATIONALOPERATOR</w:t>
            </w:r>
          </w:p>
        </w:tc>
        <w:tc>
          <w:tcPr>
            <w:tcW w:type="dxa" w:w="1400"/>
            <w:tcMar>
              <w:top w:type="dxa" w:w="70"/>
              <w:left w:type="dxa" w:w="100"/>
              <w:bottom w:type="dxa" w:w="70"/>
              <w:right w:type="dxa" w:w="100"/>
            </w:tcMar>
          </w:tcPr>
          <w:p>
            <w:r>
              <w:rPr>
                <w:rFonts w:ascii="Calibri" w:cs="Calibri" w:eastAsia="Calibri" w:hAnsi="Calibri"/>
                <w:sz w:val="19"/>
                <w:szCs w:val="19"/>
              </w:rPr>
              <w:t xml:space="preserve">24</w:t>
            </w:r>
          </w:p>
        </w:tc>
        <w:tc>
          <w:tcPr>
            <w:tcW w:type="dxa" w:w="4550"/>
            <w:tcMar>
              <w:top w:type="dxa" w:w="70"/>
              <w:left w:type="dxa" w:w="100"/>
              <w:bottom w:type="dxa" w:w="70"/>
              <w:right w:type="dxa" w:w="100"/>
            </w:tcMar>
          </w:tcPr>
          <w:p>
            <w:r>
              <w:rPr>
                <w:rFonts w:ascii="Calibri" w:cs="Calibri" w:eastAsia="Calibri" w:hAnsi="Calibri"/>
                <w:sz w:val="19"/>
                <w:szCs w:val="19"/>
              </w:rPr>
              <w:t xml:space="preserve">&lt;, &gt;, &lt;=, &gt;=, =, &lt;&gt;</w:t>
            </w:r>
          </w:p>
        </w:tc>
      </w:tr>
      <w:tr>
        <w:tc>
          <w:tcPr>
            <w:tcW w:type="dxa" w:w="3400"/>
            <w:tcMar>
              <w:top w:type="dxa" w:w="70"/>
              <w:left w:type="dxa" w:w="100"/>
              <w:bottom w:type="dxa" w:w="70"/>
              <w:right w:type="dxa" w:w="100"/>
            </w:tcMar>
          </w:tcPr>
          <w:p>
            <w:r>
              <w:rPr>
                <w:rFonts w:ascii="Calibri" w:cs="Calibri" w:eastAsia="Calibri" w:hAnsi="Calibri"/>
                <w:sz w:val="19"/>
                <w:szCs w:val="19"/>
              </w:rPr>
              <w:t xml:space="preserve">ADITIONALOPERATOR</w:t>
            </w:r>
          </w:p>
        </w:tc>
        <w:tc>
          <w:tcPr>
            <w:tcW w:type="dxa" w:w="1400"/>
            <w:tcMar>
              <w:top w:type="dxa" w:w="70"/>
              <w:left w:type="dxa" w:w="100"/>
              <w:bottom w:type="dxa" w:w="70"/>
              <w:right w:type="dxa" w:w="100"/>
            </w:tcMar>
          </w:tcPr>
          <w:p>
            <w:r>
              <w:rPr>
                <w:rFonts w:ascii="Calibri" w:cs="Calibri" w:eastAsia="Calibri" w:hAnsi="Calibri"/>
                <w:sz w:val="19"/>
                <w:szCs w:val="19"/>
              </w:rPr>
              <w:t xml:space="preserve">25</w:t>
            </w:r>
          </w:p>
        </w:tc>
        <w:tc>
          <w:tcPr>
            <w:tcW w:type="dxa" w:w="4550"/>
            <w:tcMar>
              <w:top w:type="dxa" w:w="70"/>
              <w:left w:type="dxa" w:w="100"/>
              <w:bottom w:type="dxa" w:w="70"/>
              <w:right w:type="dxa" w:w="100"/>
            </w:tcMar>
          </w:tcPr>
          <w:p>
            <w:r>
              <w:rPr>
                <w:rFonts w:ascii="Calibri" w:cs="Calibri" w:eastAsia="Calibri" w:hAnsi="Calibri"/>
                <w:sz w:val="19"/>
                <w:szCs w:val="19"/>
              </w:rPr>
              <w:t xml:space="preserve">+, -, or</w:t>
            </w:r>
          </w:p>
        </w:tc>
      </w:tr>
      <w:tr>
        <w:tc>
          <w:tcPr>
            <w:tcW w:type="dxa" w:w="3400"/>
            <w:tcMar>
              <w:top w:type="dxa" w:w="70"/>
              <w:left w:type="dxa" w:w="100"/>
              <w:bottom w:type="dxa" w:w="70"/>
              <w:right w:type="dxa" w:w="100"/>
            </w:tcMar>
          </w:tcPr>
          <w:p>
            <w:r>
              <w:rPr>
                <w:rFonts w:ascii="Calibri" w:cs="Calibri" w:eastAsia="Calibri" w:hAnsi="Calibri"/>
                <w:sz w:val="19"/>
                <w:szCs w:val="19"/>
              </w:rPr>
              <w:t xml:space="preserve">MULTIPLICATIONALOPERATOR</w:t>
            </w:r>
          </w:p>
        </w:tc>
        <w:tc>
          <w:tcPr>
            <w:tcW w:type="dxa" w:w="1400"/>
            <w:tcMar>
              <w:top w:type="dxa" w:w="70"/>
              <w:left w:type="dxa" w:w="100"/>
              <w:bottom w:type="dxa" w:w="70"/>
              <w:right w:type="dxa" w:w="100"/>
            </w:tcMar>
          </w:tcPr>
          <w:p>
            <w:r>
              <w:rPr>
                <w:rFonts w:ascii="Calibri" w:cs="Calibri" w:eastAsia="Calibri" w:hAnsi="Calibri"/>
                <w:sz w:val="19"/>
                <w:szCs w:val="19"/>
              </w:rPr>
              <w:t xml:space="preserve">26</w:t>
            </w:r>
          </w:p>
        </w:tc>
        <w:tc>
          <w:tcPr>
            <w:tcW w:type="dxa" w:w="4550"/>
            <w:tcMar>
              <w:top w:type="dxa" w:w="70"/>
              <w:left w:type="dxa" w:w="100"/>
              <w:bottom w:type="dxa" w:w="70"/>
              <w:right w:type="dxa" w:w="100"/>
            </w:tcMar>
          </w:tcPr>
          <w:p>
            <w:r>
              <w:rPr>
                <w:rFonts w:ascii="Calibri" w:cs="Calibri" w:eastAsia="Calibri" w:hAnsi="Calibri"/>
                <w:sz w:val="19"/>
                <w:szCs w:val="19"/>
              </w:rPr>
              <w:t xml:space="preserve">*, /, and</w:t>
            </w:r>
          </w:p>
        </w:tc>
      </w:tr>
      <w:tr>
        <w:tc>
          <w:tcPr>
            <w:tcW w:type="dxa" w:w="3400"/>
            <w:tcMar>
              <w:top w:type="dxa" w:w="70"/>
              <w:left w:type="dxa" w:w="100"/>
              <w:bottom w:type="dxa" w:w="70"/>
              <w:right w:type="dxa" w:w="100"/>
            </w:tcMar>
          </w:tcPr>
          <w:p>
            <w:r>
              <w:rPr>
                <w:rFonts w:ascii="Calibri" w:cs="Calibri" w:eastAsia="Calibri" w:hAnsi="Calibri"/>
                <w:sz w:val="19"/>
                <w:szCs w:val="19"/>
              </w:rPr>
              <w:t xml:space="preserve">TIPOSIMPLES</w:t>
            </w:r>
          </w:p>
        </w:tc>
        <w:tc>
          <w:tcPr>
            <w:tcW w:type="dxa" w:w="1400"/>
            <w:tcMar>
              <w:top w:type="dxa" w:w="70"/>
              <w:left w:type="dxa" w:w="100"/>
              <w:bottom w:type="dxa" w:w="70"/>
              <w:right w:type="dxa" w:w="100"/>
            </w:tcMar>
          </w:tcPr>
          <w:p>
            <w:r>
              <w:rPr>
                <w:rFonts w:ascii="Calibri" w:cs="Calibri" w:eastAsia="Calibri" w:hAnsi="Calibri"/>
                <w:sz w:val="19"/>
                <w:szCs w:val="19"/>
              </w:rPr>
              <w:t xml:space="preserve">27</w:t>
            </w:r>
          </w:p>
        </w:tc>
        <w:tc>
          <w:tcPr>
            <w:tcW w:type="dxa" w:w="4550"/>
            <w:tcMar>
              <w:top w:type="dxa" w:w="70"/>
              <w:left w:type="dxa" w:w="100"/>
              <w:bottom w:type="dxa" w:w="70"/>
              <w:right w:type="dxa" w:w="100"/>
            </w:tcMar>
          </w:tcPr>
          <w:p>
            <w:r>
              <w:rPr>
                <w:rFonts w:ascii="Calibri" w:cs="Calibri" w:eastAsia="Calibri" w:hAnsi="Calibri"/>
                <w:sz w:val="19"/>
                <w:szCs w:val="19"/>
              </w:rPr>
              <w:t xml:space="preserve">integer, real, boolean</w:t>
            </w:r>
          </w:p>
        </w:tc>
      </w:tr>
      <w:tr>
        <w:tc>
          <w:tcPr>
            <w:tcW w:type="dxa" w:w="3400"/>
            <w:tcMar>
              <w:top w:type="dxa" w:w="70"/>
              <w:left w:type="dxa" w:w="100"/>
              <w:bottom w:type="dxa" w:w="70"/>
              <w:right w:type="dxa" w:w="100"/>
            </w:tcMar>
          </w:tcPr>
          <w:p>
            <w:r>
              <w:rPr>
                <w:rFonts w:ascii="Calibri" w:cs="Calibri" w:eastAsia="Calibri" w:hAnsi="Calibri"/>
                <w:sz w:val="19"/>
                <w:szCs w:val="19"/>
              </w:rPr>
              <w:t xml:space="preserve">EOT / ERROR</w:t>
            </w:r>
          </w:p>
        </w:tc>
        <w:tc>
          <w:tcPr>
            <w:tcW w:type="dxa" w:w="1400"/>
            <w:tcMar>
              <w:top w:type="dxa" w:w="70"/>
              <w:left w:type="dxa" w:w="100"/>
              <w:bottom w:type="dxa" w:w="70"/>
              <w:right w:type="dxa" w:w="100"/>
            </w:tcMar>
          </w:tcPr>
          <w:p>
            <w:r>
              <w:rPr>
                <w:rFonts w:ascii="Calibri" w:cs="Calibri" w:eastAsia="Calibri" w:hAnsi="Calibri"/>
                <w:sz w:val="19"/>
                <w:szCs w:val="19"/>
              </w:rPr>
              <w:t xml:space="preserve">28 / 29</w:t>
            </w:r>
          </w:p>
        </w:tc>
        <w:tc>
          <w:tcPr>
            <w:tcW w:type="dxa" w:w="4550"/>
            <w:tcMar>
              <w:top w:type="dxa" w:w="70"/>
              <w:left w:type="dxa" w:w="100"/>
              <w:bottom w:type="dxa" w:w="70"/>
              <w:right w:type="dxa" w:w="100"/>
            </w:tcMar>
          </w:tcPr>
          <w:p>
            <w:r>
              <w:rPr>
                <w:rFonts w:ascii="Calibri" w:cs="Calibri" w:eastAsia="Calibri" w:hAnsi="Calibri"/>
                <w:sz w:val="19"/>
                <w:szCs w:val="19"/>
              </w:rPr>
              <w:t xml:space="preserve">Fim de texto / token inválido</w:t>
            </w:r>
          </w:p>
        </w:tc>
      </w:tr>
    </w:tbl>
    <w:p>
      <w:pPr>
        <w:pStyle w:val="Heading2"/>
        <w:spacing w:after="120" w:before="260"/>
      </w:pPr>
      <w:r>
        <w:t xml:space="preserve">4.2 Gramática Léxica</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&lt;id&gt;        ::= &lt;letra&gt; (&lt;letra&gt; | &lt;digito&gt;)*</w:t>
      </w:r>
      <w:r>
        <w:br/>
        <w:t xml:space="preserve"/>
      </w:r>
      <w:r>
        <w:rPr>
          <w:rFonts w:ascii="Consolas" w:cs="Consolas" w:eastAsia="Consolas" w:hAnsi="Consolas"/>
          <w:sz w:val="20"/>
          <w:szCs w:val="20"/>
        </w:rPr>
        <w:t xml:space="preserve">&lt;letra&gt;     ::= a | b | ... | z</w:t>
      </w:r>
      <w:r>
        <w:br/>
        <w:t xml:space="preserve"/>
      </w:r>
      <w:r>
        <w:rPr>
          <w:rFonts w:ascii="Consolas" w:cs="Consolas" w:eastAsia="Consolas" w:hAnsi="Consolas"/>
          <w:sz w:val="20"/>
          <w:szCs w:val="20"/>
        </w:rPr>
        <w:t xml:space="preserve">&lt;digito&gt;    ::= 0 | 1 | ... | 9</w:t>
      </w:r>
      <w:r>
        <w:br/>
        <w:t xml:space="preserve"/>
      </w:r>
      <w:r>
        <w:rPr>
          <w:rFonts w:ascii="Consolas" w:cs="Consolas" w:eastAsia="Consolas" w:hAnsi="Consolas"/>
          <w:sz w:val="20"/>
          <w:szCs w:val="20"/>
        </w:rPr>
        <w:t xml:space="preserve">&lt;int-lit&gt;   ::= &lt;digito&gt;(&lt;digito&gt;)*</w:t>
      </w:r>
      <w:r>
        <w:br/>
        <w:t xml:space="preserve"/>
      </w:r>
      <w:r>
        <w:rPr>
          <w:rFonts w:ascii="Consolas" w:cs="Consolas" w:eastAsia="Consolas" w:hAnsi="Consolas"/>
          <w:sz w:val="20"/>
          <w:szCs w:val="20"/>
        </w:rPr>
        <w:t xml:space="preserve">&lt;float-lit&gt; ::= &lt;int-lit&gt; . &lt;int-lit&gt; | &lt;int-lit&gt; . | . &lt;int-lit&gt;</w:t>
      </w:r>
      <w:r>
        <w:br/>
        <w:t xml:space="preserve"/>
      </w:r>
      <w:r>
        <w:rPr>
          <w:rFonts w:ascii="Consolas" w:cs="Consolas" w:eastAsia="Consolas" w:hAnsi="Consolas"/>
          <w:sz w:val="20"/>
          <w:szCs w:val="20"/>
        </w:rPr>
        <w:t xml:space="preserve">&lt;bool-lit&gt;  ::= true | false</w:t>
      </w:r>
      <w:r>
        <w:br/>
        <w:t xml:space="preserve"/>
      </w:r>
      <w:r>
        <w:rPr>
          <w:rFonts w:ascii="Consolas" w:cs="Consolas" w:eastAsia="Consolas" w:hAnsi="Consolas"/>
          <w:sz w:val="20"/>
          <w:szCs w:val="20"/>
        </w:rPr>
        <w:t xml:space="preserve">&lt;literal&gt;   ::= &lt;bool-lit&gt; | &lt;int-lit&gt; | &lt;float-lit&gt;</w:t>
      </w:r>
      <w:r>
        <w:br/>
        <w:t xml:space="preserve"/>
      </w:r>
      <w:r>
        <w:rPr>
          <w:rFonts w:ascii="Consolas" w:cs="Consolas" w:eastAsia="Consolas" w:hAnsi="Consolas"/>
          <w:sz w:val="20"/>
          <w:szCs w:val="20"/>
        </w:rPr>
        <w:t xml:space="preserve">&lt;tipo-simples&gt; ::= integer | real | boolean</w:t>
      </w:r>
      <w:r>
        <w:br/>
        <w:t xml:space="preserve"/>
      </w:r>
      <w:r>
        <w:rPr>
          <w:rFonts w:ascii="Consolas" w:cs="Consolas" w:eastAsia="Consolas" w:hAnsi="Consolas"/>
          <w:sz w:val="20"/>
          <w:szCs w:val="20"/>
        </w:rPr>
        <w:t xml:space="preserve">&lt;op-ad&gt;     ::= + | - | or</w:t>
      </w:r>
      <w:r>
        <w:br/>
        <w:t xml:space="preserve"/>
      </w:r>
      <w:r>
        <w:rPr>
          <w:rFonts w:ascii="Consolas" w:cs="Consolas" w:eastAsia="Consolas" w:hAnsi="Consolas"/>
          <w:sz w:val="20"/>
          <w:szCs w:val="20"/>
        </w:rPr>
        <w:t xml:space="preserve">&lt;op-mul&gt;    ::= * | / | and</w:t>
      </w:r>
      <w:r>
        <w:br/>
        <w:t xml:space="preserve"/>
      </w:r>
      <w:r>
        <w:rPr>
          <w:rFonts w:ascii="Consolas" w:cs="Consolas" w:eastAsia="Consolas" w:hAnsi="Consolas"/>
          <w:sz w:val="20"/>
          <w:szCs w:val="20"/>
        </w:rPr>
        <w:t xml:space="preserve">&lt;op-rel&gt;    ::= &lt; | &gt; | &lt;= | &gt;= | = | &lt;&gt;</w:t>
      </w:r>
      <w:r>
        <w:br/>
        <w:t xml:space="preserve"/>
      </w:r>
      <w:r>
        <w:rPr>
          <w:rFonts w:ascii="Consolas" w:cs="Consolas" w:eastAsia="Consolas" w:hAnsi="Consolas"/>
          <w:sz w:val="20"/>
          <w:szCs w:val="20"/>
        </w:rPr>
        <w:t xml:space="preserve">&lt;outros&gt;    ::= ! | @ | # | ...</w:t>
      </w:r>
    </w:p>
    <w:p>
      <w:pPr>
        <w:pStyle w:val="Heading2"/>
        <w:spacing w:after="120" w:before="260"/>
      </w:pPr>
      <w:r>
        <w:t xml:space="preserve">4.3 Manipulações Efetuadas na Gramática Original e Justificativas</w:t>
      </w:r>
    </w:p>
    <w:p>
      <w:pPr>
        <w:spacing w:after="160" w:line="300"/>
        <w:jc w:val="both"/>
      </w:pPr>
      <w:r>
        <w:rPr>
          <w:rFonts w:ascii="Calibri" w:cs="Calibri" w:eastAsia="Calibri" w:hAnsi="Calibri"/>
          <w:sz w:val="22"/>
          <w:szCs w:val="22"/>
        </w:rPr>
        <w:t xml:space="preserve">A gramática lexical fornecida pelo professor para 2026 definia apenas os tipos integer/boolean, o operador relacional restrito a &lt;, &gt; e =, e a produção &lt;float-lit&gt; sem uso efetivo (não conectada a &lt;literal&gt;). Foram feitas as seguintes extensões, mantidas em relação à versão de referência de 2023:</w:t>
      </w:r>
    </w:p>
    <w:p>
      <w:pPr>
        <w:pStyle w:val="ListParagraph"/>
        <w:numPr>
          <w:ilvl w:val="0"/>
          <w:numId w:val="2"/>
        </w:numPr>
        <w:spacing w:after="100" w:line="280"/>
      </w:pPr>
      <w:r>
        <w:rPr>
          <w:rFonts w:ascii="Calibri" w:cs="Calibri" w:eastAsia="Calibri" w:hAnsi="Calibri"/>
          <w:b/>
          <w:bCs/>
          <w:sz w:val="22"/>
          <w:szCs w:val="22"/>
        </w:rPr>
        <w:t xml:space="preserve">Inclusão do tipo real: </w:t>
      </w:r>
      <w:r>
        <w:rPr>
          <w:rFonts w:ascii="Calibri" w:cs="Calibri" w:eastAsia="Calibri" w:hAnsi="Calibri"/>
          <w:sz w:val="22"/>
          <w:szCs w:val="22"/>
        </w:rPr>
        <w:t xml:space="preserve">necessário para representar valores não inteiros (ex.: conversões de temperatura, médias), amplamente úteis nos casos de teste da disciplina.</w:t>
      </w:r>
    </w:p>
    <w:p>
      <w:pPr>
        <w:pStyle w:val="ListParagraph"/>
        <w:numPr>
          <w:ilvl w:val="0"/>
          <w:numId w:val="2"/>
        </w:numPr>
        <w:spacing w:after="100" w:line="280"/>
      </w:pPr>
      <w:r>
        <w:rPr>
          <w:rFonts w:ascii="Calibri" w:cs="Calibri" w:eastAsia="Calibri" w:hAnsi="Calibri"/>
          <w:b/>
          <w:bCs/>
          <w:sz w:val="22"/>
          <w:szCs w:val="22"/>
        </w:rPr>
        <w:t xml:space="preserve">Operadores relacionais compostos (&lt;=, &gt;=, &lt;&gt;): </w:t>
      </w:r>
      <w:r>
        <w:rPr>
          <w:rFonts w:ascii="Calibri" w:cs="Calibri" w:eastAsia="Calibri" w:hAnsi="Calibri"/>
          <w:sz w:val="22"/>
          <w:szCs w:val="22"/>
        </w:rPr>
        <w:t xml:space="preserve">completam o conjunto usual de comparações e simplificam a escrita de condições, sem introduzir ambiguidade na gramática LL(1).</w:t>
      </w:r>
    </w:p>
    <w:p>
      <w:pPr>
        <w:pStyle w:val="ListParagraph"/>
        <w:numPr>
          <w:ilvl w:val="0"/>
          <w:numId w:val="2"/>
        </w:numPr>
        <w:spacing w:after="100" w:line="280"/>
      </w:pPr>
      <w:r>
        <w:rPr>
          <w:rFonts w:ascii="Calibri" w:cs="Calibri" w:eastAsia="Calibri" w:hAnsi="Calibri"/>
          <w:b/>
          <w:bCs/>
          <w:sz w:val="22"/>
          <w:szCs w:val="22"/>
        </w:rPr>
        <w:t xml:space="preserve">Conexão de &lt;float-lit&gt; em &lt;literal&gt;: </w:t>
      </w:r>
      <w:r>
        <w:rPr>
          <w:rFonts w:ascii="Calibri" w:cs="Calibri" w:eastAsia="Calibri" w:hAnsi="Calibri"/>
          <w:sz w:val="22"/>
          <w:szCs w:val="22"/>
        </w:rPr>
        <w:t xml:space="preserve">sem essa ligação a produção ficaria órfã e nenhum literal de ponto flutuante poderia de fato ser reconhecido.</w:t>
      </w:r>
    </w:p>
    <w:p>
      <w:pPr>
        <w:spacing w:after="160" w:line="300"/>
        <w:jc w:val="both"/>
      </w:pPr>
      <w:r>
        <w:rPr>
          <w:rFonts w:ascii="Calibri" w:cs="Calibri" w:eastAsia="Calibri" w:hAnsi="Calibri"/>
          <w:sz w:val="22"/>
          <w:szCs w:val="22"/>
        </w:rPr>
        <w:t xml:space="preserve">Essas extensões preservam a compatibilidade com todos os programas válidos na gramática mínima fornecida — todo programa aceito pela gramática original também é aceito por esta versão estendida.</w:t>
      </w:r>
    </w:p>
    <w:p>
      <w:pPr>
        <w:pStyle w:val="Heading2"/>
        <w:spacing w:after="120" w:before="260"/>
      </w:pPr>
      <w:r>
        <w:t xml:space="preserve">4.4 Verificação da Condição LL(1) na Gramática Manipulada</w:t>
      </w:r>
    </w:p>
    <w:p>
      <w:pPr>
        <w:spacing w:after="160" w:line="300"/>
        <w:jc w:val="both"/>
      </w:pPr>
      <w:r>
        <w:rPr>
          <w:rFonts w:ascii="Calibri" w:cs="Calibri" w:eastAsia="Calibri" w:hAnsi="Calibri"/>
          <w:sz w:val="22"/>
          <w:szCs w:val="22"/>
        </w:rPr>
        <w:t xml:space="preserve">A análise léxica não exige verificação de condição LL(1): diferentemente da análise sintática, ela não lida com ambiguidade ou recursividade entre regras, apenas com o reconhecimento direto de padrões de caracteres em cada categoria de token.</w:t>
      </w:r>
    </w:p>
    <w:p>
      <w:pPr>
        <w:pStyle w:val="Heading2"/>
        <w:spacing w:after="120" w:before="260"/>
      </w:pPr>
      <w:r>
        <w:t xml:space="preserve">4.5 Técnicas Utilizadas e Visão Geral do Funcionamento</w:t>
      </w:r>
    </w:p>
    <w:p>
      <w:pPr>
        <w:spacing w:after="160" w:line="300"/>
        <w:jc w:val="both"/>
      </w:pPr>
      <w:r>
        <w:rPr>
          <w:rFonts w:ascii="Calibri" w:cs="Calibri" w:eastAsia="Calibri" w:hAnsi="Calibri"/>
          <w:sz w:val="22"/>
          <w:szCs w:val="22"/>
        </w:rPr>
        <w:t xml:space="preserve">A varredura é feita pelo método scan() da classe Scanner, que primeiro ignora separadores (espaços, tabulações, quebras de linha e comentários) e então despacha para uma função de reconhecimento específica conforme o primeiro caractere não separador: scanIdentifierOrReservedWord(), scanNumber() ou scanRelationalOperator(), entre outras. Cada token retornado carrega seu tipo, lexema, linha e coluna.</w:t>
      </w:r>
    </w:p>
    <w:p>
      <w:pPr>
        <w:pStyle w:val="Heading2"/>
        <w:spacing w:after="120" w:before="260"/>
      </w:pPr>
      <w:r>
        <w:t xml:space="preserve">4.6 Exemplos de Entradas e Saídas</w:t>
      </w:r>
    </w:p>
    <w:p>
      <w:pPr>
        <w:pStyle w:val="Heading3"/>
        <w:spacing w:after="100" w:before="200"/>
      </w:pPr>
      <w:r>
        <w:t xml:space="preserve">Exemplo 1 — Cadeia Bem-Formada</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example;</w:t>
      </w:r>
      <w:r>
        <w:br/>
        <w:t xml:space="preserve"/>
      </w:r>
      <w:r>
        <w:rPr>
          <w:rFonts w:ascii="Consolas" w:cs="Consolas" w:eastAsia="Consolas" w:hAnsi="Consolas"/>
          <w:sz w:val="20"/>
          <w:szCs w:val="20"/>
        </w:rPr>
        <w:t xml:space="preserve">var x: integer;</w:t>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x := 42;</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spacing w:after="160" w:line="300"/>
        <w:jc w:val="both"/>
      </w:pPr>
      <w:r>
        <w:rPr>
          <w:rFonts w:ascii="Calibri" w:cs="Calibri" w:eastAsia="Calibri" w:hAnsi="Calibri"/>
          <w:sz w:val="22"/>
          <w:szCs w:val="22"/>
        </w:rPr>
        <w:t xml:space="preserve">Tokens gerados: PROGRAM, IDENTIFIER(example), SEMICOLON, VAR, IDENTIFIER(x), COLON, TIPOSIMPLES, SEMICOLON, BEGIN, IDENTIFIER(x), BECOMES, INTLITERAL(42), SEMICOLON, END, PERIOD.</w:t>
      </w:r>
    </w:p>
    <w:p>
      <w:pPr>
        <w:pStyle w:val="Heading3"/>
        <w:spacing w:after="100" w:before="200"/>
      </w:pPr>
      <w:r>
        <w:t xml:space="preserve">Exemplo 2 — Cadeia Mal-Formada</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invalido;</w:t>
      </w:r>
      <w:r>
        <w:br/>
        <w:t xml:space="preserve"/>
      </w:r>
      <w:r>
        <w:rPr>
          <w:rFonts w:ascii="Consolas" w:cs="Consolas" w:eastAsia="Consolas" w:hAnsi="Consolas"/>
          <w:sz w:val="20"/>
          <w:szCs w:val="20"/>
        </w:rPr>
        <w:t xml:space="preserve">var y := 10;</w:t>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y := 20;</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spacing w:after="160" w:line="300"/>
        <w:jc w:val="both"/>
      </w:pPr>
      <w:r>
        <w:rPr>
          <w:rFonts w:ascii="Calibri" w:cs="Calibri" w:eastAsia="Calibri" w:hAnsi="Calibri"/>
          <w:sz w:val="22"/>
          <w:szCs w:val="22"/>
        </w:rPr>
        <w:t xml:space="preserve">O uso de ":=" logo após "var y" (posição inválida para esse contexto) gera um token Token.ERROR durante a varredura.</w:t>
      </w:r>
    </w:p>
    <w:p>
      <w:r>
        <w:br w:type="page"/>
      </w:r>
    </w:p>
    <w:p>
      <w:pPr>
        <w:pStyle w:val="Heading1"/>
        <w:spacing w:after="160" w:before="360"/>
      </w:pPr>
      <w:r>
        <w:t xml:space="preserve">5. Análise Sintática</w:t>
      </w:r>
    </w:p>
    <w:p>
      <w:pPr>
        <w:pStyle w:val="Heading2"/>
        <w:spacing w:after="120" w:before="260"/>
      </w:pPr>
      <w:r>
        <w:t xml:space="preserve">5.1 Gramática Sintática</w:t>
      </w:r>
    </w:p>
    <w:p>
      <w:pPr>
        <w:spacing w:after="160" w:line="300"/>
        <w:jc w:val="both"/>
      </w:pPr>
      <w:r>
        <w:rPr>
          <w:rFonts w:ascii="Calibri" w:cs="Calibri" w:eastAsia="Calibri" w:hAnsi="Calibri"/>
          <w:sz w:val="22"/>
          <w:szCs w:val="22"/>
        </w:rPr>
        <w:t xml:space="preserve">A gramática sintática utilizada pelo Parser é a apresentada na Seção 1 deste documento (já na forma LL(1), com lista-de-ids conectada à declaração de variável).</w:t>
      </w:r>
    </w:p>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Ação necessária no repositório: </w:t>
      </w:r>
      <w:r>
        <w:rPr>
          <w:rFonts w:ascii="Calibri" w:cs="Calibri" w:eastAsia="Calibri" w:hAnsi="Calibri"/>
          <w:color w:val="5C4400"/>
          <w:sz w:val="21"/>
          <w:szCs w:val="21"/>
        </w:rPr>
        <w:t xml:space="preserve">O arquivo "Gramática LL1.txt" do repositório ainda reflete a gramática mínima fornecida pelo professor (var &lt;id&gt; : &lt;tipo&gt;, sem lista-de-ids; op-rel restrito a &lt;, &gt;, =; tipo-simples sem real) — não o que o Parser realmente aceita. Ele precisa ser atualizado para bater com esta seção (ver passo a passo ao final).</w:t>
      </w:r>
    </w:p>
    <w:p>
      <w:pPr>
        <w:pStyle w:val="Heading2"/>
        <w:spacing w:after="120" w:before="260"/>
      </w:pPr>
      <w:r>
        <w:t xml:space="preserve">5.2 Manipulações Efetuadas na Gramática Original e Justificativas</w:t>
      </w:r>
    </w:p>
    <w:p>
      <w:pPr>
        <w:spacing w:after="160" w:line="300"/>
        <w:jc w:val="both"/>
      </w:pPr>
      <w:r>
        <w:rPr>
          <w:rFonts w:ascii="Calibri" w:cs="Calibri" w:eastAsia="Calibri" w:hAnsi="Calibri"/>
          <w:sz w:val="22"/>
          <w:szCs w:val="22"/>
        </w:rPr>
        <w:t xml:space="preserve">A gramática original (fornecida antes da transformação LL(1)) apresentava recursão à esquerda em &lt;expressão-simples&gt;, &lt;termo&gt; e &lt;declarações&gt;, além de conjuntos first() sobrepostos em diversas produções. As seguintes manipulações foram aplicadas:</w:t>
      </w:r>
    </w:p>
    <w:p>
      <w:pPr>
        <w:pStyle w:val="ListParagraph"/>
        <w:numPr>
          <w:ilvl w:val="0"/>
          <w:numId w:val="2"/>
        </w:numPr>
        <w:spacing w:after="100" w:line="280"/>
      </w:pPr>
      <w:r>
        <w:rPr>
          <w:rFonts w:ascii="Calibri" w:cs="Calibri" w:eastAsia="Calibri" w:hAnsi="Calibri"/>
          <w:b/>
          <w:bCs/>
          <w:sz w:val="22"/>
          <w:szCs w:val="22"/>
        </w:rPr>
        <w:t xml:space="preserve">Eliminação de recursão à esquerda: </w:t>
      </w:r>
      <w:r>
        <w:rPr>
          <w:rFonts w:ascii="Calibri" w:cs="Calibri" w:eastAsia="Calibri" w:hAnsi="Calibri"/>
          <w:sz w:val="22"/>
          <w:szCs w:val="22"/>
        </w:rPr>
        <w:t xml:space="preserve">&lt;expressão-simples&gt; ::= &lt;termo&gt; (&lt;op-ad&gt; &lt;termo&gt;)* e &lt;termo&gt; ::= &lt;fator&gt; (&lt;op-mul&gt; &lt;fator&gt;)*, reescritas em forma iterativa (EBNF) equivalente.</w:t>
      </w:r>
    </w:p>
    <w:p>
      <w:pPr>
        <w:pStyle w:val="ListParagraph"/>
        <w:numPr>
          <w:ilvl w:val="0"/>
          <w:numId w:val="2"/>
        </w:numPr>
        <w:spacing w:after="100" w:line="280"/>
      </w:pPr>
      <w:r>
        <w:rPr>
          <w:rFonts w:ascii="Calibri" w:cs="Calibri" w:eastAsia="Calibri" w:hAnsi="Calibri"/>
          <w:b/>
          <w:bCs/>
          <w:sz w:val="22"/>
          <w:szCs w:val="22"/>
        </w:rPr>
        <w:t xml:space="preserve">Fatoração à esquerda: </w:t>
      </w:r>
      <w:r>
        <w:rPr>
          <w:rFonts w:ascii="Calibri" w:cs="Calibri" w:eastAsia="Calibri" w:hAnsi="Calibri"/>
          <w:sz w:val="22"/>
          <w:szCs w:val="22"/>
        </w:rPr>
        <w:t xml:space="preserve">aplicada onde múltiplas alternativas compartilhavam prefixo comum, garantindo decisão determinística com um único token de lookahead.</w:t>
      </w:r>
    </w:p>
    <w:p>
      <w:pPr>
        <w:pStyle w:val="ListParagraph"/>
        <w:numPr>
          <w:ilvl w:val="0"/>
          <w:numId w:val="2"/>
        </w:numPr>
        <w:spacing w:after="100" w:line="280"/>
      </w:pPr>
      <w:r>
        <w:rPr>
          <w:rFonts w:ascii="Calibri" w:cs="Calibri" w:eastAsia="Calibri" w:hAnsi="Calibri"/>
          <w:b/>
          <w:bCs/>
          <w:sz w:val="22"/>
          <w:szCs w:val="22"/>
        </w:rPr>
        <w:t xml:space="preserve">Introdução de produção vazia (&lt;vazio&gt;): </w:t>
      </w:r>
      <w:r>
        <w:rPr>
          <w:rFonts w:ascii="Calibri" w:cs="Calibri" w:eastAsia="Calibri" w:hAnsi="Calibri"/>
          <w:sz w:val="22"/>
          <w:szCs w:val="22"/>
        </w:rPr>
        <w:t xml:space="preserve">usada em &lt;condicional&gt; (else opcional) e em &lt;expressão&gt; (segunda parte relacional opcional).</w:t>
      </w:r>
    </w:p>
    <w:p>
      <w:pPr>
        <w:pStyle w:val="ListParagraph"/>
        <w:numPr>
          <w:ilvl w:val="0"/>
          <w:numId w:val="2"/>
        </w:numPr>
        <w:spacing w:after="100" w:line="280"/>
      </w:pPr>
      <w:r>
        <w:rPr>
          <w:rFonts w:ascii="Calibri" w:cs="Calibri" w:eastAsia="Calibri" w:hAnsi="Calibri"/>
          <w:b/>
          <w:bCs/>
          <w:sz w:val="22"/>
          <w:szCs w:val="22"/>
        </w:rPr>
        <w:t xml:space="preserve">Conexão de &lt;lista-de-ids&gt;: </w:t>
      </w:r>
      <w:r>
        <w:rPr>
          <w:rFonts w:ascii="Calibri" w:cs="Calibri" w:eastAsia="Calibri" w:hAnsi="Calibri"/>
          <w:sz w:val="22"/>
          <w:szCs w:val="22"/>
        </w:rPr>
        <w:t xml:space="preserve">ligada a &lt;declaração-de-variável&gt;, permitindo declarar múltiplas variáveis do mesmo tipo em uma única linha (ex.: var v1, v2, v3 : integer;), como implementado em Parser.parse_declaracaoDeVariavel.</w:t>
      </w:r>
    </w:p>
    <w:p>
      <w:pPr>
        <w:pStyle w:val="Heading2"/>
        <w:spacing w:after="120" w:before="260"/>
      </w:pPr>
      <w:r>
        <w:t xml:space="preserve">5.3 Verificação da Condição LL(1) na Gramática Manipulada</w:t>
      </w:r>
    </w:p>
    <w:p>
      <w:pPr>
        <w:spacing w:after="160" w:line="300"/>
        <w:jc w:val="both"/>
      </w:pPr>
      <w:r>
        <w:rPr>
          <w:rFonts w:ascii="Calibri" w:cs="Calibri" w:eastAsia="Calibri" w:hAnsi="Calibri"/>
          <w:sz w:val="22"/>
          <w:szCs w:val="22"/>
        </w:rPr>
        <w:t xml:space="preserve">A condição LL(1) exige que, para cada não-terminal, os conjuntos first() de suas alternativas sejam disjuntos, permitindo decidir a produção a aplicar observando apenas o próximo token. A tabela a seguir apresenta os conjuntos first1() da gramática manipulada: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Não-terminal</w:t>
            </w:r>
          </w:p>
        </w:tc>
        <w:tc>
          <w:tcPr>
            <w:tcW w:type="dxa" w:w="595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First1()</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&lt;programa&gt;</w:t>
            </w:r>
          </w:p>
        </w:tc>
        <w:tc>
          <w:tcPr>
            <w:tcW w:type="dxa" w:w="5950"/>
            <w:tcMar>
              <w:top w:type="dxa" w:w="70"/>
              <w:left w:type="dxa" w:w="100"/>
              <w:bottom w:type="dxa" w:w="70"/>
              <w:right w:type="dxa" w:w="100"/>
            </w:tcMar>
          </w:tcPr>
          <w:p>
            <w:r>
              <w:rPr>
                <w:rFonts w:ascii="Calibri" w:cs="Calibri" w:eastAsia="Calibri" w:hAnsi="Calibri"/>
                <w:sz w:val="19"/>
                <w:szCs w:val="19"/>
              </w:rPr>
              <w:t xml:space="preserve">{program}</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&lt;corpo&gt;</w:t>
            </w:r>
          </w:p>
        </w:tc>
        <w:tc>
          <w:tcPr>
            <w:tcW w:type="dxa" w:w="5950"/>
            <w:tcMar>
              <w:top w:type="dxa" w:w="70"/>
              <w:left w:type="dxa" w:w="100"/>
              <w:bottom w:type="dxa" w:w="70"/>
              <w:right w:type="dxa" w:w="100"/>
            </w:tcMar>
          </w:tcPr>
          <w:p>
            <w:r>
              <w:rPr>
                <w:rFonts w:ascii="Calibri" w:cs="Calibri" w:eastAsia="Calibri" w:hAnsi="Calibri"/>
                <w:sz w:val="19"/>
                <w:szCs w:val="19"/>
              </w:rPr>
              <w:t xml:space="preserve">{var, begin}</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&lt;declarações&gt;</w:t>
            </w:r>
          </w:p>
        </w:tc>
        <w:tc>
          <w:tcPr>
            <w:tcW w:type="dxa" w:w="5950"/>
            <w:tcMar>
              <w:top w:type="dxa" w:w="70"/>
              <w:left w:type="dxa" w:w="100"/>
              <w:bottom w:type="dxa" w:w="70"/>
              <w:right w:type="dxa" w:w="100"/>
            </w:tcMar>
          </w:tcPr>
          <w:p>
            <w:r>
              <w:rPr>
                <w:rFonts w:ascii="Calibri" w:cs="Calibri" w:eastAsia="Calibri" w:hAnsi="Calibri"/>
                <w:sz w:val="19"/>
                <w:szCs w:val="19"/>
              </w:rPr>
              <w:t xml:space="preserve">{var, begin}</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&lt;declaração-de-variável&gt;</w:t>
            </w:r>
          </w:p>
        </w:tc>
        <w:tc>
          <w:tcPr>
            <w:tcW w:type="dxa" w:w="5950"/>
            <w:tcMar>
              <w:top w:type="dxa" w:w="70"/>
              <w:left w:type="dxa" w:w="100"/>
              <w:bottom w:type="dxa" w:w="70"/>
              <w:right w:type="dxa" w:w="100"/>
            </w:tcMar>
          </w:tcPr>
          <w:p>
            <w:r>
              <w:rPr>
                <w:rFonts w:ascii="Calibri" w:cs="Calibri" w:eastAsia="Calibri" w:hAnsi="Calibri"/>
                <w:sz w:val="19"/>
                <w:szCs w:val="19"/>
              </w:rPr>
              <w:t xml:space="preserve">{var}</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&lt;comando&gt;</w:t>
            </w:r>
          </w:p>
        </w:tc>
        <w:tc>
          <w:tcPr>
            <w:tcW w:type="dxa" w:w="5950"/>
            <w:tcMar>
              <w:top w:type="dxa" w:w="70"/>
              <w:left w:type="dxa" w:w="100"/>
              <w:bottom w:type="dxa" w:w="70"/>
              <w:right w:type="dxa" w:w="100"/>
            </w:tcMar>
          </w:tcPr>
          <w:p>
            <w:r>
              <w:rPr>
                <w:rFonts w:ascii="Calibri" w:cs="Calibri" w:eastAsia="Calibri" w:hAnsi="Calibri"/>
                <w:sz w:val="19"/>
                <w:szCs w:val="19"/>
              </w:rPr>
              <w:t xml:space="preserve">{&lt;id&gt;} ∪ {if} ∪ {while} ∪ {begin}</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&lt;comando-composto&gt;</w:t>
            </w:r>
          </w:p>
        </w:tc>
        <w:tc>
          <w:tcPr>
            <w:tcW w:type="dxa" w:w="5950"/>
            <w:tcMar>
              <w:top w:type="dxa" w:w="70"/>
              <w:left w:type="dxa" w:w="100"/>
              <w:bottom w:type="dxa" w:w="70"/>
              <w:right w:type="dxa" w:w="100"/>
            </w:tcMar>
          </w:tcPr>
          <w:p>
            <w:r>
              <w:rPr>
                <w:rFonts w:ascii="Calibri" w:cs="Calibri" w:eastAsia="Calibri" w:hAnsi="Calibri"/>
                <w:sz w:val="19"/>
                <w:szCs w:val="19"/>
              </w:rPr>
              <w:t xml:space="preserve">{begin}</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&lt;condicional&gt;</w:t>
            </w:r>
          </w:p>
        </w:tc>
        <w:tc>
          <w:tcPr>
            <w:tcW w:type="dxa" w:w="5950"/>
            <w:tcMar>
              <w:top w:type="dxa" w:w="70"/>
              <w:left w:type="dxa" w:w="100"/>
              <w:bottom w:type="dxa" w:w="70"/>
              <w:right w:type="dxa" w:w="100"/>
            </w:tcMar>
          </w:tcPr>
          <w:p>
            <w:r>
              <w:rPr>
                <w:rFonts w:ascii="Calibri" w:cs="Calibri" w:eastAsia="Calibri" w:hAnsi="Calibri"/>
                <w:sz w:val="19"/>
                <w:szCs w:val="19"/>
              </w:rPr>
              <w:t xml:space="preserve">{if}</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&lt;iterativo&gt;</w:t>
            </w:r>
          </w:p>
        </w:tc>
        <w:tc>
          <w:tcPr>
            <w:tcW w:type="dxa" w:w="5950"/>
            <w:tcMar>
              <w:top w:type="dxa" w:w="70"/>
              <w:left w:type="dxa" w:w="100"/>
              <w:bottom w:type="dxa" w:w="70"/>
              <w:right w:type="dxa" w:w="100"/>
            </w:tcMar>
          </w:tcPr>
          <w:p>
            <w:r>
              <w:rPr>
                <w:rFonts w:ascii="Calibri" w:cs="Calibri" w:eastAsia="Calibri" w:hAnsi="Calibri"/>
                <w:sz w:val="19"/>
                <w:szCs w:val="19"/>
              </w:rPr>
              <w:t xml:space="preserve">{while}</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&lt;expressão&gt;</w:t>
            </w:r>
          </w:p>
        </w:tc>
        <w:tc>
          <w:tcPr>
            <w:tcW w:type="dxa" w:w="5950"/>
            <w:tcMar>
              <w:top w:type="dxa" w:w="70"/>
              <w:left w:type="dxa" w:w="100"/>
              <w:bottom w:type="dxa" w:w="70"/>
              <w:right w:type="dxa" w:w="100"/>
            </w:tcMar>
          </w:tcPr>
          <w:p>
            <w:r>
              <w:rPr>
                <w:rFonts w:ascii="Calibri" w:cs="Calibri" w:eastAsia="Calibri" w:hAnsi="Calibri"/>
                <w:sz w:val="19"/>
                <w:szCs w:val="19"/>
              </w:rPr>
              <w:t xml:space="preserve">{&lt;id&gt;, &lt;literal&gt;, "("}</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&lt;expressão-simples&gt;</w:t>
            </w:r>
          </w:p>
        </w:tc>
        <w:tc>
          <w:tcPr>
            <w:tcW w:type="dxa" w:w="5950"/>
            <w:tcMar>
              <w:top w:type="dxa" w:w="70"/>
              <w:left w:type="dxa" w:w="100"/>
              <w:bottom w:type="dxa" w:w="70"/>
              <w:right w:type="dxa" w:w="100"/>
            </w:tcMar>
          </w:tcPr>
          <w:p>
            <w:r>
              <w:rPr>
                <w:rFonts w:ascii="Calibri" w:cs="Calibri" w:eastAsia="Calibri" w:hAnsi="Calibri"/>
                <w:sz w:val="19"/>
                <w:szCs w:val="19"/>
              </w:rPr>
              <w:t xml:space="preserve">{&lt;id&gt;, &lt;literal&gt;, "("}</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&lt;termo&gt;</w:t>
            </w:r>
          </w:p>
        </w:tc>
        <w:tc>
          <w:tcPr>
            <w:tcW w:type="dxa" w:w="5950"/>
            <w:tcMar>
              <w:top w:type="dxa" w:w="70"/>
              <w:left w:type="dxa" w:w="100"/>
              <w:bottom w:type="dxa" w:w="70"/>
              <w:right w:type="dxa" w:w="100"/>
            </w:tcMar>
          </w:tcPr>
          <w:p>
            <w:r>
              <w:rPr>
                <w:rFonts w:ascii="Calibri" w:cs="Calibri" w:eastAsia="Calibri" w:hAnsi="Calibri"/>
                <w:sz w:val="19"/>
                <w:szCs w:val="19"/>
              </w:rPr>
              <w:t xml:space="preserve">{&lt;id&gt;, &lt;literal&gt;, "("}</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&lt;fator&gt;</w:t>
            </w:r>
          </w:p>
        </w:tc>
        <w:tc>
          <w:tcPr>
            <w:tcW w:type="dxa" w:w="5950"/>
            <w:tcMar>
              <w:top w:type="dxa" w:w="70"/>
              <w:left w:type="dxa" w:w="100"/>
              <w:bottom w:type="dxa" w:w="70"/>
              <w:right w:type="dxa" w:w="100"/>
            </w:tcMar>
          </w:tcPr>
          <w:p>
            <w:r>
              <w:rPr>
                <w:rFonts w:ascii="Calibri" w:cs="Calibri" w:eastAsia="Calibri" w:hAnsi="Calibri"/>
                <w:sz w:val="19"/>
                <w:szCs w:val="19"/>
              </w:rPr>
              <w:t xml:space="preserve">{&lt;id&gt;} ∪ {&lt;literal&gt;} ∪ {"("}</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&lt;tipo-simples&gt;</w:t>
            </w:r>
          </w:p>
        </w:tc>
        <w:tc>
          <w:tcPr>
            <w:tcW w:type="dxa" w:w="5950"/>
            <w:tcMar>
              <w:top w:type="dxa" w:w="70"/>
              <w:left w:type="dxa" w:w="100"/>
              <w:bottom w:type="dxa" w:w="70"/>
              <w:right w:type="dxa" w:w="100"/>
            </w:tcMar>
          </w:tcPr>
          <w:p>
            <w:r>
              <w:rPr>
                <w:rFonts w:ascii="Calibri" w:cs="Calibri" w:eastAsia="Calibri" w:hAnsi="Calibri"/>
                <w:sz w:val="19"/>
                <w:szCs w:val="19"/>
              </w:rPr>
              <w:t xml:space="preserve">{integer, real, boolean}</w:t>
            </w:r>
          </w:p>
        </w:tc>
      </w:tr>
      <w:tr>
        <w:tc>
          <w:tcPr>
            <w:tcW w:type="dxa" w:w="3400"/>
            <w:tcMar>
              <w:top w:type="dxa" w:w="70"/>
              <w:left w:type="dxa" w:w="100"/>
              <w:bottom w:type="dxa" w:w="70"/>
              <w:right w:type="dxa" w:w="100"/>
            </w:tcMar>
          </w:tcPr>
          <w:p>
            <w:r>
              <w:rPr>
                <w:rFonts w:ascii="Calibri" w:cs="Calibri" w:eastAsia="Calibri" w:hAnsi="Calibri"/>
                <w:sz w:val="19"/>
                <w:szCs w:val="19"/>
              </w:rPr>
              <w:t xml:space="preserve">&lt;op-rel&gt;</w:t>
            </w:r>
          </w:p>
        </w:tc>
        <w:tc>
          <w:tcPr>
            <w:tcW w:type="dxa" w:w="5950"/>
            <w:tcMar>
              <w:top w:type="dxa" w:w="70"/>
              <w:left w:type="dxa" w:w="100"/>
              <w:bottom w:type="dxa" w:w="70"/>
              <w:right w:type="dxa" w:w="100"/>
            </w:tcMar>
          </w:tcPr>
          <w:p>
            <w:r>
              <w:rPr>
                <w:rFonts w:ascii="Calibri" w:cs="Calibri" w:eastAsia="Calibri" w:hAnsi="Calibri"/>
                <w:sz w:val="19"/>
                <w:szCs w:val="19"/>
              </w:rPr>
              <w:t xml:space="preserve">{&lt;, &gt;, &lt;=, &gt;=, =, &lt;&gt;}</w:t>
            </w:r>
          </w:p>
        </w:tc>
      </w:tr>
    </w:tbl>
    <w:p>
      <w:pPr>
        <w:pStyle w:val="Heading2"/>
        <w:spacing w:after="120" w:before="260"/>
      </w:pPr>
      <w:r>
        <w:t xml:space="preserve">5.4 Técnicas Utilizadas e Visão Geral do Funcionamento</w:t>
      </w:r>
    </w:p>
    <w:p>
      <w:pPr>
        <w:spacing w:after="160" w:line="300"/>
        <w:jc w:val="both"/>
      </w:pPr>
      <w:r>
        <w:rPr>
          <w:rFonts w:ascii="Calibri" w:cs="Calibri" w:eastAsia="Calibri" w:hAnsi="Calibri"/>
          <w:sz w:val="22"/>
          <w:szCs w:val="22"/>
        </w:rPr>
        <w:t xml:space="preserve">Cada não-terminal é mapeado para um método na classe Parser (parse_programa, parse_corpo, parse_declaracoes, parse_comando, parse_expressao, parse_termo, parse_fator, etc.), que consome tokens via accept()/acceptIt() e retorna diretamente o nó correspondente da AST, já construída durante o próprio parsing.</w:t>
      </w:r>
    </w:p>
    <w:p>
      <w:pPr>
        <w:pStyle w:val="Heading2"/>
        <w:spacing w:after="120" w:before="260"/>
      </w:pPr>
      <w:r>
        <w:t xml:space="preserve">5.5 Exemplos de Entradas e Saídas</w:t>
      </w:r>
    </w:p>
    <w:p>
      <w:pPr>
        <w:pStyle w:val="Heading3"/>
        <w:spacing w:after="100" w:before="200"/>
      </w:pPr>
      <w:r>
        <w:t xml:space="preserve">Cadeia bem formada (aceitação)</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myProgram;</w:t>
      </w:r>
      <w:r>
        <w:br/>
        <w:t xml:space="preserve"/>
      </w:r>
      <w:r>
        <w:rPr>
          <w:rFonts w:ascii="Consolas" w:cs="Consolas" w:eastAsia="Consolas" w:hAnsi="Consolas"/>
          <w:sz w:val="20"/>
          <w:szCs w:val="20"/>
        </w:rPr>
        <w:t xml:space="preserve">var x: integer;</w:t>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x := 5;</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pStyle w:val="Heading3"/>
        <w:spacing w:after="100" w:before="200"/>
      </w:pPr>
      <w:r>
        <w:t xml:space="preserve">Cadeia mal formada (rejeição)</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myProgram;</w:t>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x := 5;</w:t>
      </w:r>
      <w:r>
        <w:br/>
        <w:t xml:space="preserve"/>
      </w:r>
      <w:r>
        <w:rPr>
          <w:rFonts w:ascii="Consolas" w:cs="Consolas" w:eastAsia="Consolas" w:hAnsi="Consolas"/>
          <w:sz w:val="20"/>
          <w:szCs w:val="20"/>
        </w:rPr>
        <w:t xml:space="preserve">.</w:t>
      </w:r>
    </w:p>
    <w:p>
      <w:pPr>
        <w:spacing w:after="160" w:line="300"/>
        <w:jc w:val="both"/>
      </w:pPr>
      <w:r>
        <w:rPr>
          <w:rFonts w:ascii="Calibri" w:cs="Calibri" w:eastAsia="Calibri" w:hAnsi="Calibri"/>
          <w:sz w:val="22"/>
          <w:szCs w:val="22"/>
        </w:rPr>
        <w:t xml:space="preserve">Neste exemplo, o "end" do comando composto está ausente antes do ponto final; o Parser detecta o símbolo inesperado e reporta a posição exata do erro.</w:t>
      </w:r>
    </w:p>
    <w:p>
      <w:r>
        <w:br w:type="page"/>
      </w:r>
    </w:p>
    <w:p>
      <w:pPr>
        <w:pStyle w:val="Heading1"/>
        <w:spacing w:after="160" w:before="360"/>
      </w:pPr>
      <w:r>
        <w:t xml:space="preserve">6. Descrição das Principais Estruturas de Dados Utilizadas</w:t>
      </w:r>
    </w:p>
    <w:p>
      <w:pPr>
        <w:pStyle w:val="Heading2"/>
        <w:spacing w:after="120" w:before="260"/>
      </w:pPr>
      <w:r>
        <w:t xml:space="preserve">6.1 Tabela de Símbolos</w:t>
      </w:r>
    </w:p>
    <w:p>
      <w:pPr>
        <w:spacing w:after="160" w:line="300"/>
        <w:jc w:val="both"/>
      </w:pPr>
      <w:r>
        <w:rPr>
          <w:rFonts w:ascii="Calibri" w:cs="Calibri" w:eastAsia="Calibri" w:hAnsi="Calibri"/>
          <w:sz w:val="22"/>
          <w:szCs w:val="22"/>
        </w:rPr>
        <w:t xml:space="preserve">A classe IdentificationTable armazena, em uma lista de objetos Attribute (identificador, tipo e nó de declaração), todas as variáveis declaradas no programa. Os métodos principais são:</w:t>
      </w:r>
    </w:p>
    <w:p>
      <w:pPr>
        <w:pStyle w:val="ListParagraph"/>
        <w:numPr>
          <w:ilvl w:val="0"/>
          <w:numId w:val="2"/>
        </w:numPr>
        <w:spacing w:after="100" w:line="280"/>
      </w:pPr>
      <w:r>
        <w:rPr>
          <w:rFonts w:ascii="Consolas" w:cs="Consolas" w:eastAsia="Consolas" w:hAnsi="Consolas"/>
          <w:sz w:val="20"/>
          <w:szCs w:val="20"/>
        </w:rPr>
        <w:t xml:space="preserve">enter(id, tipo, declaracao)</w:t>
      </w:r>
      <w:r>
        <w:rPr>
          <w:rFonts w:ascii="Calibri" w:cs="Calibri" w:eastAsia="Calibri" w:hAnsi="Calibri"/>
          <w:sz w:val="22"/>
          <w:szCs w:val="22"/>
        </w:rPr>
        <w:t xml:space="preserve"> — insere um novo identificador na tabela;</w:t>
      </w:r>
    </w:p>
    <w:p>
      <w:pPr>
        <w:pStyle w:val="ListParagraph"/>
        <w:numPr>
          <w:ilvl w:val="0"/>
          <w:numId w:val="2"/>
        </w:numPr>
        <w:spacing w:after="100" w:line="280"/>
      </w:pPr>
      <w:r>
        <w:rPr>
          <w:rFonts w:ascii="Consolas" w:cs="Consolas" w:eastAsia="Consolas" w:hAnsi="Consolas"/>
          <w:sz w:val="20"/>
          <w:szCs w:val="20"/>
        </w:rPr>
        <w:t xml:space="preserve">retrieve(id)</w:t>
      </w:r>
      <w:r>
        <w:rPr>
          <w:rFonts w:ascii="Calibri" w:cs="Calibri" w:eastAsia="Calibri" w:hAnsi="Calibri"/>
          <w:sz w:val="22"/>
          <w:szCs w:val="22"/>
        </w:rPr>
        <w:t xml:space="preserve"> — busca um identificador já declarado, retornando null caso não exista.</w:t>
      </w:r>
    </w:p>
    <w:p>
      <w:pPr>
        <w:spacing w:after="160" w:line="300"/>
        <w:jc w:val="both"/>
      </w:pPr>
      <w:r>
        <w:rPr>
          <w:rFonts w:ascii="Calibri" w:cs="Calibri" w:eastAsia="Calibri" w:hAnsi="Calibri"/>
          <w:sz w:val="22"/>
          <w:szCs w:val="22"/>
        </w:rPr>
        <w:t xml:space="preserve">Como a linguagem possui escopo único (Seção 1.3), a tabela é global durante toda a análise de contexto — não há pilha de escopos nem remoção de identificadores ao final de blocos.</w:t>
      </w:r>
    </w:p>
    <w:p>
      <w:pPr>
        <w:pStyle w:val="Heading2"/>
        <w:spacing w:after="120" w:before="260"/>
      </w:pPr>
      <w:r>
        <w:t xml:space="preserve">6.2 Árvore Sintática Abstrata (AST)</w:t>
      </w:r>
    </w:p>
    <w:p>
      <w:pPr>
        <w:spacing w:after="160" w:line="300"/>
        <w:jc w:val="both"/>
      </w:pPr>
      <w:r>
        <w:rPr>
          <w:rFonts w:ascii="Calibri" w:cs="Calibri" w:eastAsia="Calibri" w:hAnsi="Calibri"/>
          <w:sz w:val="22"/>
          <w:szCs w:val="22"/>
        </w:rPr>
        <w:t xml:space="preserve">Representação hierárquica do programa, construída por cerca de 25 classes de nó (pacote visitor), como nodePrograma, nodeComando e suas subclasses, nodeExpressao, nodeTermo e nodeFator. Cada classe implementa o método visit(Visitor), permitindo que diferentes fases (impressão, checagem, geração de código) percorram a mesma árvore sem alterar sua estrutura — aplicação direta do padrão de projeto Visitor.</w:t>
      </w:r>
    </w:p>
    <w:p>
      <w:pPr>
        <w:pStyle w:val="Heading2"/>
        <w:spacing w:after="120" w:before="260"/>
      </w:pPr>
      <w:r>
        <w:t xml:space="preserve">6.3 Representação de Atributos</w:t>
      </w:r>
    </w:p>
    <w:p>
      <w:pPr>
        <w:spacing w:after="160" w:line="300"/>
        <w:jc w:val="both"/>
      </w:pPr>
      <w:r>
        <w:rPr>
          <w:rFonts w:ascii="Calibri" w:cs="Calibri" w:eastAsia="Calibri" w:hAnsi="Calibri"/>
          <w:sz w:val="22"/>
          <w:szCs w:val="22"/>
        </w:rPr>
        <w:t xml:space="preserve">A classe Attribute associa a cada identificador seu tipo (Type) e o nó de declaração correspondente (nodeDeclaracaoDeVariavel), permitindo que a informação de tipo seja recuperada durante a verificação semântica sempre que a variável é referenciada.</w:t>
      </w:r>
    </w:p>
    <w:p>
      <w:pPr>
        <w:pStyle w:val="Heading2"/>
        <w:spacing w:after="120" w:before="260"/>
      </w:pPr>
      <w:r>
        <w:t xml:space="preserve">6.4 Representação de Tokens</w:t>
      </w:r>
    </w:p>
    <w:p>
      <w:pPr>
        <w:spacing w:after="160" w:line="300"/>
        <w:jc w:val="both"/>
      </w:pPr>
      <w:r>
        <w:rPr>
          <w:rFonts w:ascii="Calibri" w:cs="Calibri" w:eastAsia="Calibri" w:hAnsi="Calibri"/>
          <w:sz w:val="22"/>
          <w:szCs w:val="22"/>
        </w:rPr>
        <w:t xml:space="preserve">A classe Token encapsula o tipo do token (kind), o lexema textual (spelling) e a posição no código-fonte (line, column), sendo o principal meio de comunicação entre o Scanner e o Parser.</w:t>
      </w:r>
    </w:p>
    <w:p>
      <w:r>
        <w:br w:type="page"/>
      </w:r>
    </w:p>
    <w:p>
      <w:pPr>
        <w:pStyle w:val="Heading1"/>
        <w:spacing w:after="160" w:before="360"/>
      </w:pPr>
      <w:r>
        <w:t xml:space="preserve">7. Montagem e Impressão da Árvore de Sintaxe Abstrata</w:t>
      </w:r>
    </w:p>
    <w:p>
      <w:pPr>
        <w:pStyle w:val="Heading2"/>
        <w:spacing w:after="120" w:before="260"/>
      </w:pPr>
      <w:r>
        <w:t xml:space="preserve">7.1 Estruturas de Dados e Algoritmos Utilizados</w:t>
      </w:r>
    </w:p>
    <w:p>
      <w:pPr>
        <w:spacing w:after="160" w:line="300"/>
        <w:jc w:val="both"/>
      </w:pPr>
      <w:r>
        <w:rPr>
          <w:rFonts w:ascii="Calibri" w:cs="Calibri" w:eastAsia="Calibri" w:hAnsi="Calibri"/>
          <w:b/>
          <w:bCs/>
          <w:sz w:val="22"/>
          <w:szCs w:val="22"/>
        </w:rPr>
        <w:t xml:space="preserve">Classe Printer: </w:t>
      </w:r>
      <w:r>
        <w:rPr>
          <w:rFonts w:ascii="Calibri" w:cs="Calibri" w:eastAsia="Calibri" w:hAnsi="Calibri"/>
          <w:sz w:val="22"/>
          <w:szCs w:val="22"/>
        </w:rPr>
        <w:t xml:space="preserve">implementa a interface Visitor e é responsável por imprimir a AST no console.</w:t>
      </w:r>
    </w:p>
    <w:p>
      <w:pPr>
        <w:spacing w:after="160" w:line="300"/>
        <w:jc w:val="both"/>
      </w:pPr>
      <w:r>
        <w:rPr>
          <w:rFonts w:ascii="Calibri" w:cs="Calibri" w:eastAsia="Calibri" w:hAnsi="Calibri"/>
          <w:b/>
          <w:bCs/>
          <w:sz w:val="22"/>
          <w:szCs w:val="22"/>
        </w:rPr>
        <w:t xml:space="preserve">Indentação: </w:t>
      </w:r>
      <w:r>
        <w:rPr>
          <w:rFonts w:ascii="Calibri" w:cs="Calibri" w:eastAsia="Calibri" w:hAnsi="Calibri"/>
          <w:sz w:val="22"/>
          <w:szCs w:val="22"/>
        </w:rPr>
        <w:t xml:space="preserve">controlada pelas variáveis </w:t>
      </w:r>
      <w:r>
        <w:rPr>
          <w:rFonts w:ascii="Consolas" w:cs="Consolas" w:eastAsia="Consolas" w:hAnsi="Consolas"/>
          <w:sz w:val="20"/>
          <w:szCs w:val="20"/>
        </w:rPr>
        <w:t xml:space="preserve">indentacao</w:t>
      </w:r>
      <w:r>
        <w:rPr>
          <w:rFonts w:ascii="Calibri" w:cs="Calibri" w:eastAsia="Calibri" w:hAnsi="Calibri"/>
          <w:sz w:val="22"/>
          <w:szCs w:val="22"/>
        </w:rPr>
        <w:t xml:space="preserve"> (nível atual) e </w:t>
      </w:r>
      <w:r>
        <w:rPr>
          <w:rFonts w:ascii="Consolas" w:cs="Consolas" w:eastAsia="Consolas" w:hAnsi="Consolas"/>
          <w:sz w:val="20"/>
          <w:szCs w:val="20"/>
        </w:rPr>
        <w:t xml:space="preserve">tabulacao</w:t>
      </w:r>
      <w:r>
        <w:rPr>
          <w:rFonts w:ascii="Calibri" w:cs="Calibri" w:eastAsia="Calibri" w:hAnsi="Calibri"/>
          <w:sz w:val="22"/>
          <w:szCs w:val="22"/>
        </w:rPr>
        <w:t xml:space="preserve">, usando a string "| " repetida para representar a profundidade de cada nó.</w:t>
      </w:r>
    </w:p>
    <w:p>
      <w:pPr>
        <w:spacing w:after="160" w:line="300"/>
        <w:jc w:val="both"/>
      </w:pPr>
      <w:r>
        <w:rPr>
          <w:rFonts w:ascii="Calibri" w:cs="Calibri" w:eastAsia="Calibri" w:hAnsi="Calibri"/>
          <w:b/>
          <w:bCs/>
          <w:sz w:val="22"/>
          <w:szCs w:val="22"/>
        </w:rPr>
        <w:t xml:space="preserve">Algoritmo de impressão: </w:t>
      </w:r>
      <w:r>
        <w:rPr>
          <w:rFonts w:ascii="Calibri" w:cs="Calibri" w:eastAsia="Calibri" w:hAnsi="Calibri"/>
          <w:sz w:val="22"/>
          <w:szCs w:val="22"/>
        </w:rPr>
        <w:t xml:space="preserve">visitação recursiva — cada nó, ao ser visitado, imprime seu próprio rótulo e então delega a visita aos seus filhos, que imprimem com um nível a mais de indentação.</w:t>
      </w:r>
    </w:p>
    <w:p>
      <w:pPr>
        <w:pStyle w:val="Heading2"/>
        <w:spacing w:after="120" w:before="260"/>
      </w:pPr>
      <w:r>
        <w:t xml:space="preserve">7.2 Exemplo de Programa-Fonte e Árvore Gerada</w:t>
      </w:r>
    </w:p>
    <w:p>
      <w:pPr>
        <w:spacing w:after="160" w:line="300"/>
        <w:jc w:val="both"/>
      </w:pPr>
      <w:r>
        <w:rPr>
          <w:rFonts w:ascii="Calibri" w:cs="Calibri" w:eastAsia="Calibri" w:hAnsi="Calibri"/>
          <w:sz w:val="22"/>
          <w:szCs w:val="22"/>
        </w:rPr>
        <w:t xml:space="preserve">Exemplo executado e verificado diretamente no compilador (versão 2026, com múltiplos identificadores por declaração já implementado):</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codigo;</w:t>
      </w:r>
      <w:r>
        <w:br/>
        <w:t xml:space="preserve"/>
      </w:r>
      <w:r>
        <w:rPr>
          <w:rFonts w:ascii="Consolas" w:cs="Consolas" w:eastAsia="Consolas" w:hAnsi="Consolas"/>
          <w:sz w:val="20"/>
          <w:szCs w:val="20"/>
        </w:rPr>
        <w:t xml:space="preserve">var variavel : integer;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variavel := 10 + 5;</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spacing w:after="160" w:line="300"/>
        <w:jc w:val="both"/>
      </w:pPr>
      <w:r>
        <w:rPr>
          <w:rFonts w:ascii="Calibri" w:cs="Calibri" w:eastAsia="Calibri" w:hAnsi="Calibri"/>
          <w:b/>
          <w:bCs/>
          <w:sz w:val="22"/>
          <w:szCs w:val="22"/>
        </w:rPr>
        <w:t xml:space="preserve">Saída real da impressão da AST:</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---&gt; Impressão da árvore</w:t>
      </w:r>
      <w:r>
        <w:br/>
        <w:t xml:space="preserve"/>
      </w:r>
      <w:r>
        <w:rPr>
          <w:rFonts w:ascii="Consolas" w:cs="Consolas" w:eastAsia="Consolas" w:hAnsi="Consolas"/>
          <w:sz w:val="20"/>
          <w:szCs w:val="20"/>
        </w:rPr>
        <w:t xml:space="preserve">Programa:</w:t>
      </w:r>
      <w:r>
        <w:br/>
        <w:t xml:space="preserve"/>
      </w:r>
      <w:r>
        <w:rPr>
          <w:rFonts w:ascii="Consolas" w:cs="Consolas" w:eastAsia="Consolas" w:hAnsi="Consolas"/>
          <w:sz w:val="20"/>
          <w:szCs w:val="20"/>
        </w:rPr>
        <w:t xml:space="preserve">ID: codigo</w:t>
      </w:r>
      <w:r>
        <w:br/>
        <w:t xml:space="preserve"/>
      </w:r>
      <w:r>
        <w:rPr>
          <w:rFonts w:ascii="Consolas" w:cs="Consolas" w:eastAsia="Consolas" w:hAnsi="Consolas"/>
          <w:sz w:val="20"/>
          <w:szCs w:val="20"/>
        </w:rPr>
        <w:t xml:space="preserve">| | Corpo:</w:t>
      </w:r>
      <w:r>
        <w:br/>
        <w:t xml:space="preserve"/>
      </w:r>
      <w:r>
        <w:rPr>
          <w:rFonts w:ascii="Consolas" w:cs="Consolas" w:eastAsia="Consolas" w:hAnsi="Consolas"/>
          <w:sz w:val="20"/>
          <w:szCs w:val="20"/>
        </w:rPr>
        <w:t xml:space="preserve">| | Declaracoes:</w:t>
      </w:r>
      <w:r>
        <w:br/>
        <w:t xml:space="preserve"/>
      </w:r>
      <w:r>
        <w:rPr>
          <w:rFonts w:ascii="Consolas" w:cs="Consolas" w:eastAsia="Consolas" w:hAnsi="Consolas"/>
          <w:sz w:val="20"/>
          <w:szCs w:val="20"/>
        </w:rPr>
        <w:t xml:space="preserve">| | | | | | Declarações:</w:t>
      </w:r>
      <w:r>
        <w:br/>
        <w:t xml:space="preserve"/>
      </w:r>
      <w:r>
        <w:rPr>
          <w:rFonts w:ascii="Consolas" w:cs="Consolas" w:eastAsia="Consolas" w:hAnsi="Consolas"/>
          <w:sz w:val="20"/>
          <w:szCs w:val="20"/>
        </w:rPr>
        <w:t xml:space="preserve">| | | | | | Declaração 1:</w:t>
      </w:r>
      <w:r>
        <w:br/>
        <w:t xml:space="preserve"/>
      </w:r>
      <w:r>
        <w:rPr>
          <w:rFonts w:ascii="Consolas" w:cs="Consolas" w:eastAsia="Consolas" w:hAnsi="Consolas"/>
          <w:sz w:val="20"/>
          <w:szCs w:val="20"/>
        </w:rPr>
        <w:t xml:space="preserve">| | | | | | Declaracao:</w:t>
      </w:r>
      <w:r>
        <w:br/>
        <w:t xml:space="preserve"/>
      </w:r>
      <w:r>
        <w:rPr>
          <w:rFonts w:ascii="Consolas" w:cs="Consolas" w:eastAsia="Consolas" w:hAnsi="Consolas"/>
          <w:sz w:val="20"/>
          <w:szCs w:val="20"/>
        </w:rPr>
        <w:t xml:space="preserve">| | | | | | Declaracao de Variavel:</w:t>
      </w:r>
      <w:r>
        <w:br/>
        <w:t xml:space="preserve"/>
      </w:r>
      <w:r>
        <w:rPr>
          <w:rFonts w:ascii="Consolas" w:cs="Consolas" w:eastAsia="Consolas" w:hAnsi="Consolas"/>
          <w:sz w:val="20"/>
          <w:szCs w:val="20"/>
        </w:rPr>
        <w:t xml:space="preserve">| | | | | | | | IDs:</w:t>
      </w:r>
      <w:r>
        <w:br/>
        <w:t xml:space="preserve"/>
      </w:r>
      <w:r>
        <w:rPr>
          <w:rFonts w:ascii="Consolas" w:cs="Consolas" w:eastAsia="Consolas" w:hAnsi="Consolas"/>
          <w:sz w:val="20"/>
          <w:szCs w:val="20"/>
        </w:rPr>
        <w:t xml:space="preserve">| | | | | | | | | | variavel</w:t>
      </w:r>
      <w:r>
        <w:br/>
        <w:t xml:space="preserve"/>
      </w:r>
      <w:r>
        <w:rPr>
          <w:rFonts w:ascii="Consolas" w:cs="Consolas" w:eastAsia="Consolas" w:hAnsi="Consolas"/>
          <w:sz w:val="20"/>
          <w:szCs w:val="20"/>
        </w:rPr>
        <w:t xml:space="preserve">| | | | | | | | Tipo:</w:t>
      </w:r>
      <w:r>
        <w:br/>
        <w:t xml:space="preserve"/>
      </w:r>
      <w:r>
        <w:rPr>
          <w:rFonts w:ascii="Consolas" w:cs="Consolas" w:eastAsia="Consolas" w:hAnsi="Consolas"/>
          <w:sz w:val="20"/>
          <w:szCs w:val="20"/>
        </w:rPr>
        <w:t xml:space="preserve">| | | | | | | | | | integer</w:t>
      </w:r>
      <w:r>
        <w:br/>
        <w:t xml:space="preserve"/>
      </w:r>
      <w:r>
        <w:rPr>
          <w:rFonts w:ascii="Consolas" w:cs="Consolas" w:eastAsia="Consolas" w:hAnsi="Consolas"/>
          <w:sz w:val="20"/>
          <w:szCs w:val="20"/>
        </w:rPr>
        <w:t xml:space="preserve">| | Comando composto:</w:t>
      </w:r>
      <w:r>
        <w:br/>
        <w:t xml:space="preserve"/>
      </w:r>
      <w:r>
        <w:rPr>
          <w:rFonts w:ascii="Consolas" w:cs="Consolas" w:eastAsia="Consolas" w:hAnsi="Consolas"/>
          <w:sz w:val="20"/>
          <w:szCs w:val="20"/>
        </w:rPr>
        <w:t xml:space="preserve">| | | | variavel</w:t>
      </w:r>
      <w:r>
        <w:br/>
        <w:t xml:space="preserve"/>
      </w:r>
      <w:r>
        <w:rPr>
          <w:rFonts w:ascii="Consolas" w:cs="Consolas" w:eastAsia="Consolas" w:hAnsi="Consolas"/>
          <w:sz w:val="20"/>
          <w:szCs w:val="20"/>
        </w:rPr>
        <w:t xml:space="preserve">| | | | Expressão Simples 1:</w:t>
      </w:r>
      <w:r>
        <w:br/>
        <w:t xml:space="preserve"/>
      </w:r>
      <w:r>
        <w:rPr>
          <w:rFonts w:ascii="Consolas" w:cs="Consolas" w:eastAsia="Consolas" w:hAnsi="Consolas"/>
          <w:sz w:val="20"/>
          <w:szCs w:val="20"/>
        </w:rPr>
        <w:t xml:space="preserve">| | | | Termo:</w:t>
      </w:r>
      <w:r>
        <w:br/>
        <w:t xml:space="preserve"/>
      </w:r>
      <w:r>
        <w:rPr>
          <w:rFonts w:ascii="Consolas" w:cs="Consolas" w:eastAsia="Consolas" w:hAnsi="Consolas"/>
          <w:sz w:val="20"/>
          <w:szCs w:val="20"/>
        </w:rPr>
        <w:t xml:space="preserve">| | | | | | 10</w:t>
      </w:r>
      <w:r>
        <w:br/>
        <w:t xml:space="preserve"/>
      </w:r>
      <w:r>
        <w:rPr>
          <w:rFonts w:ascii="Consolas" w:cs="Consolas" w:eastAsia="Consolas" w:hAnsi="Consolas"/>
          <w:sz w:val="20"/>
          <w:szCs w:val="20"/>
        </w:rPr>
        <w:t xml:space="preserve">| | | | Operador Aditivo:</w:t>
      </w:r>
      <w:r>
        <w:br/>
        <w:t xml:space="preserve"/>
      </w:r>
      <w:r>
        <w:rPr>
          <w:rFonts w:ascii="Consolas" w:cs="Consolas" w:eastAsia="Consolas" w:hAnsi="Consolas"/>
          <w:sz w:val="20"/>
          <w:szCs w:val="20"/>
        </w:rPr>
        <w:t xml:space="preserve">| | | | | | +</w:t>
      </w:r>
      <w:r>
        <w:br/>
        <w:t xml:space="preserve"/>
      </w:r>
      <w:r>
        <w:rPr>
          <w:rFonts w:ascii="Consolas" w:cs="Consolas" w:eastAsia="Consolas" w:hAnsi="Consolas"/>
          <w:sz w:val="20"/>
          <w:szCs w:val="20"/>
        </w:rPr>
        <w:t xml:space="preserve">| | | | Termo:</w:t>
      </w:r>
      <w:r>
        <w:br/>
        <w:t xml:space="preserve"/>
      </w:r>
      <w:r>
        <w:rPr>
          <w:rFonts w:ascii="Consolas" w:cs="Consolas" w:eastAsia="Consolas" w:hAnsi="Consolas"/>
          <w:sz w:val="20"/>
          <w:szCs w:val="20"/>
        </w:rPr>
        <w:t xml:space="preserve">| | | | | | 5</w:t>
      </w:r>
    </w:p>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Nota: </w:t>
      </w:r>
      <w:r>
        <w:rPr>
          <w:rFonts w:ascii="Calibri" w:cs="Calibri" w:eastAsia="Calibri" w:hAnsi="Calibri"/>
          <w:color w:val="5C4400"/>
          <w:sz w:val="21"/>
          <w:szCs w:val="21"/>
        </w:rPr>
        <w:t xml:space="preserve">Note o nível "IDs:" na declaração — presente porque a declaração de variável aceita uma lista de identificadores (ver Seção 5.2), diferença em relação à versão de 2023.</w:t>
      </w:r>
    </w:p>
    <w:p>
      <w:r>
        <w:br w:type="page"/>
      </w:r>
    </w:p>
    <w:p>
      <w:pPr>
        <w:pStyle w:val="Heading1"/>
        <w:spacing w:after="160" w:before="360"/>
      </w:pPr>
      <w:r>
        <w:t xml:space="preserve">8. Análise de Contexto</w:t>
      </w:r>
    </w:p>
    <w:p>
      <w:pPr>
        <w:spacing w:after="160" w:line="300"/>
        <w:jc w:val="both"/>
      </w:pPr>
      <w:r>
        <w:rPr>
          <w:rFonts w:ascii="Calibri" w:cs="Calibri" w:eastAsia="Calibri" w:hAnsi="Calibri"/>
          <w:sz w:val="22"/>
          <w:szCs w:val="22"/>
        </w:rPr>
        <w:t xml:space="preserve">Verifica se o programa segue as regras de escopo e de tipos da linguagem (Seção 1.3), dividida em duas etapas: identificação e verificação de tipos, ambas implementadas na classe Checker através do padrão Visitor.</w:t>
      </w:r>
    </w:p>
    <w:p>
      <w:pPr>
        <w:pStyle w:val="Heading2"/>
        <w:spacing w:after="120" w:before="260"/>
      </w:pPr>
      <w:r>
        <w:t xml:space="preserve">8.1 Identificação</w:t>
      </w:r>
    </w:p>
    <w:p>
      <w:pPr>
        <w:spacing w:after="160" w:line="300"/>
        <w:jc w:val="both"/>
      </w:pPr>
      <w:r>
        <w:rPr>
          <w:rFonts w:ascii="Calibri" w:cs="Calibri" w:eastAsia="Calibri" w:hAnsi="Calibri"/>
          <w:sz w:val="22"/>
          <w:szCs w:val="22"/>
        </w:rPr>
        <w:t xml:space="preserve">Durante a visita aos nós de declaração, o Checker registra cada identificador na IdentificationTable, associando-o a seu tipo. Uma tentativa de declarar o mesmo identificador mais de uma vez é barrada com erro.</w:t>
      </w:r>
    </w:p>
    <w:p>
      <w:pPr>
        <w:spacing w:after="160" w:line="300"/>
        <w:jc w:val="both"/>
      </w:pPr>
      <w:r>
        <w:rPr>
          <w:rFonts w:ascii="Calibri" w:cs="Calibri" w:eastAsia="Calibri" w:hAnsi="Calibri"/>
          <w:b/>
          <w:bCs/>
          <w:sz w:val="22"/>
          <w:szCs w:val="22"/>
        </w:rPr>
        <w:t xml:space="preserve">Exemplo (erro real, gerado pelo compilador):</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codigo;</w:t>
      </w:r>
      <w:r>
        <w:br/>
        <w:t xml:space="preserve"/>
      </w:r>
      <w:r>
        <w:rPr>
          <w:rFonts w:ascii="Consolas" w:cs="Consolas" w:eastAsia="Consolas" w:hAnsi="Consolas"/>
          <w:sz w:val="20"/>
          <w:szCs w:val="20"/>
        </w:rPr>
        <w:t xml:space="preserve">var x : integer;</w:t>
      </w:r>
      <w:r>
        <w:br/>
        <w:t xml:space="preserve"/>
      </w:r>
      <w:r>
        <w:rPr>
          <w:rFonts w:ascii="Consolas" w:cs="Consolas" w:eastAsia="Consolas" w:hAnsi="Consolas"/>
          <w:sz w:val="20"/>
          <w:szCs w:val="20"/>
        </w:rPr>
        <w:t xml:space="preserve">var x : real;</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x := 1;</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ERRO: Variável "x" já declarada</w:t>
      </w:r>
      <w:r>
        <w:br/>
        <w:t xml:space="preserve"/>
      </w:r>
      <w:r>
        <w:rPr>
          <w:rFonts w:ascii="Consolas" w:cs="Consolas" w:eastAsia="Consolas" w:hAnsi="Consolas"/>
          <w:sz w:val="20"/>
          <w:szCs w:val="20"/>
        </w:rPr>
        <w:t xml:space="preserve">Linha: 3 Coluna: 5</w:t>
      </w:r>
    </w:p>
    <w:p>
      <w:pPr>
        <w:pStyle w:val="Heading2"/>
        <w:spacing w:after="120" w:before="260"/>
      </w:pPr>
      <w:r>
        <w:t xml:space="preserve">8.2 Verificação de Tipos</w:t>
      </w:r>
    </w:p>
    <w:p>
      <w:pPr>
        <w:spacing w:after="160" w:line="300"/>
        <w:jc w:val="both"/>
      </w:pPr>
      <w:r>
        <w:rPr>
          <w:rFonts w:ascii="Calibri" w:cs="Calibri" w:eastAsia="Calibri" w:hAnsi="Calibri"/>
          <w:sz w:val="22"/>
          <w:szCs w:val="22"/>
        </w:rPr>
        <w:t xml:space="preserve">Ao visitar comandos de atribuição, condicionais e iterativos, o Checker calcula o tipo de cada expressão (Type.evaluate) e verifica sua compatibilidade com o contexto: tipo da variável, no caso de atribuições; tipo boolean, no caso de condições.</w:t>
      </w:r>
    </w:p>
    <w:p>
      <w:pPr>
        <w:spacing w:after="160" w:line="300"/>
        <w:jc w:val="both"/>
      </w:pPr>
      <w:r>
        <w:rPr>
          <w:rFonts w:ascii="Calibri" w:cs="Calibri" w:eastAsia="Calibri" w:hAnsi="Calibri"/>
          <w:b/>
          <w:bCs/>
          <w:sz w:val="22"/>
          <w:szCs w:val="22"/>
        </w:rPr>
        <w:t xml:space="preserve">Exemplo (erro real, gerado pelo compilador):</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codigo;</w:t>
      </w:r>
      <w:r>
        <w:br/>
        <w:t xml:space="preserve"/>
      </w:r>
      <w:r>
        <w:rPr>
          <w:rFonts w:ascii="Consolas" w:cs="Consolas" w:eastAsia="Consolas" w:hAnsi="Consolas"/>
          <w:sz w:val="20"/>
          <w:szCs w:val="20"/>
        </w:rPr>
        <w:t xml:space="preserve">var x : integer;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x := true;</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ERRO: Tipo de atribuição inválida: x...</w:t>
      </w:r>
      <w:r>
        <w:br/>
        <w:t xml:space="preserve"/>
      </w:r>
      <w:r>
        <w:rPr>
          <w:rFonts w:ascii="Consolas" w:cs="Consolas" w:eastAsia="Consolas" w:hAnsi="Consolas"/>
          <w:sz w:val="20"/>
          <w:szCs w:val="20"/>
        </w:rPr>
        <w:t xml:space="preserve">Linha: 5 Coluna: 3</w:t>
      </w:r>
    </w:p>
    <w:p>
      <w:pPr>
        <w:pStyle w:val="Heading2"/>
        <w:spacing w:after="120" w:before="260"/>
      </w:pPr>
      <w:r>
        <w:t xml:space="preserve">8.3 Exemplos de Entradas e Saídas</w:t>
      </w:r>
    </w:p>
    <w:p>
      <w:pPr>
        <w:pStyle w:val="Heading3"/>
        <w:spacing w:after="100" w:before="200"/>
      </w:pPr>
      <w:r>
        <w:t xml:space="preserve">Cadeia Bem Formada</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Example;</w:t>
      </w:r>
      <w:r>
        <w:br/>
        <w:t xml:space="preserve"/>
      </w:r>
      <w:r>
        <w:rPr>
          <w:rFonts w:ascii="Consolas" w:cs="Consolas" w:eastAsia="Consolas" w:hAnsi="Consolas"/>
          <w:sz w:val="20"/>
          <w:szCs w:val="20"/>
        </w:rPr>
        <w:t xml:space="preserve">var x: integer;</w:t>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x := 5;</w:t>
      </w:r>
      <w:r>
        <w:br/>
        <w:t xml:space="preserve"/>
      </w:r>
      <w:r>
        <w:rPr>
          <w:rFonts w:ascii="Consolas" w:cs="Consolas" w:eastAsia="Consolas" w:hAnsi="Consolas"/>
          <w:sz w:val="20"/>
          <w:szCs w:val="20"/>
        </w:rPr>
        <w:t xml:space="preserve">  if x &gt; 0 then</w:t>
      </w:r>
      <w:r>
        <w:br/>
        <w:t xml:space="preserve"/>
      </w:r>
      <w:r>
        <w:rPr>
          <w:rFonts w:ascii="Consolas" w:cs="Consolas" w:eastAsia="Consolas" w:hAnsi="Consolas"/>
          <w:sz w:val="20"/>
          <w:szCs w:val="20"/>
        </w:rPr>
        <w:t xml:space="preserve">    x := x - 1;</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pStyle w:val="Heading3"/>
        <w:spacing w:after="100" w:before="200"/>
      </w:pPr>
      <w:r>
        <w:t xml:space="preserve">Cadeia Mal Formada</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program Example;</w:t>
      </w:r>
      <w:r>
        <w:br/>
        <w:t xml:space="preserve"/>
      </w:r>
      <w:r>
        <w:rPr>
          <w:rFonts w:ascii="Consolas" w:cs="Consolas" w:eastAsia="Consolas" w:hAnsi="Consolas"/>
          <w:sz w:val="20"/>
          <w:szCs w:val="20"/>
        </w:rPr>
        <w:t xml:space="preserve">var x: integer;</w:t>
      </w:r>
      <w:r>
        <w:br/>
        <w:t xml:space="preserve"/>
      </w:r>
      <w:r>
        <w:rPr>
          <w:rFonts w:ascii="Consolas" w:cs="Consolas" w:eastAsia="Consolas" w:hAnsi="Consolas"/>
          <w:sz w:val="20"/>
          <w:szCs w:val="20"/>
        </w:rPr>
        <w:t xml:space="preserve">begin</w:t>
      </w:r>
      <w:r>
        <w:br/>
        <w:t xml:space="preserve"/>
      </w:r>
      <w:r>
        <w:rPr>
          <w:rFonts w:ascii="Consolas" w:cs="Consolas" w:eastAsia="Consolas" w:hAnsi="Consolas"/>
          <w:sz w:val="20"/>
          <w:szCs w:val="20"/>
        </w:rPr>
        <w:t xml:space="preserve">  x := true;</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w:t>
      </w:r>
    </w:p>
    <w:p>
      <w:pPr>
        <w:spacing w:after="160" w:line="300"/>
        <w:jc w:val="both"/>
      </w:pPr>
      <w:r>
        <w:rPr>
          <w:rFonts w:ascii="Calibri" w:cs="Calibri" w:eastAsia="Calibri" w:hAnsi="Calibri"/>
          <w:sz w:val="22"/>
          <w:szCs w:val="22"/>
        </w:rPr>
        <w:t xml:space="preserve">Neste exemplo, o programa é sintaticamente válido, mas semanticamente incorreto: atribui um valor boolean a uma variável do tipo integer.</w:t>
      </w:r>
    </w:p>
    <w:p>
      <w:r>
        <w:br w:type="page"/>
      </w:r>
    </w:p>
    <w:p>
      <w:pPr>
        <w:pStyle w:val="Heading1"/>
        <w:spacing w:after="160" w:before="360"/>
      </w:pPr>
      <w:r>
        <w:t xml:space="preserve">9. Ambiente de Execução</w:t>
      </w:r>
    </w:p>
    <w:p>
      <w:pPr>
        <w:pStyle w:val="Heading2"/>
        <w:spacing w:after="120" w:before="260"/>
      </w:pPr>
      <w:r>
        <w:t xml:space="preserve">9.1 Tipo de Máquina Usada</w:t>
      </w:r>
    </w:p>
    <w:p>
      <w:pPr>
        <w:spacing w:after="160" w:line="300"/>
        <w:jc w:val="both"/>
      </w:pPr>
      <w:r>
        <w:rPr>
          <w:rFonts w:ascii="Calibri" w:cs="Calibri" w:eastAsia="Calibri" w:hAnsi="Calibri"/>
          <w:sz w:val="22"/>
          <w:szCs w:val="22"/>
        </w:rPr>
        <w:t xml:space="preserve">O código gerado é destinado à TAM (Triangle Abstract Machine), a máquina abstrata de pilha definida no livro-texto de referência (Programming Language Processors in Java).</w:t>
      </w:r>
    </w:p>
    <w:p>
      <w:pPr>
        <w:pStyle w:val="Heading2"/>
        <w:spacing w:after="120" w:before="260"/>
      </w:pPr>
      <w:r>
        <w:t xml:space="preserve">9.2 Avaliação de Expressões</w:t>
      </w:r>
    </w:p>
    <w:p>
      <w:pPr>
        <w:spacing w:after="160" w:line="300"/>
        <w:jc w:val="both"/>
      </w:pPr>
      <w:r>
        <w:rPr>
          <w:rFonts w:ascii="Calibri" w:cs="Calibri" w:eastAsia="Calibri" w:hAnsi="Calibri"/>
          <w:sz w:val="22"/>
          <w:szCs w:val="22"/>
        </w:rPr>
        <w:t xml:space="preserve">As expressões são avaliadas por meio de instruções de pilha: operandos são empilhados (LOAD/LOADL) e operadores consomem os dois valores do topo, empilhando o resultado (CALL ADD, CALL MULT, etc.), na ordem determinada pela precedência da gramática (relacional &lt; aditivo &lt; multiplicativo).</w:t>
      </w:r>
    </w:p>
    <w:p>
      <w:pPr>
        <w:pStyle w:val="Heading2"/>
        <w:spacing w:after="120" w:before="260"/>
      </w:pPr>
      <w:r>
        <w:t xml:space="preserve">9.3 Representação de Dados</w:t>
      </w:r>
    </w:p>
    <w:p>
      <w:pPr>
        <w:spacing w:after="160" w:line="300"/>
        <w:jc w:val="both"/>
      </w:pPr>
      <w:r>
        <w:rPr>
          <w:rFonts w:ascii="Calibri" w:cs="Calibri" w:eastAsia="Calibri" w:hAnsi="Calibri"/>
          <w:sz w:val="22"/>
          <w:szCs w:val="22"/>
        </w:rPr>
        <w:t xml:space="preserve">Cada variável é mapeada para um endereço relativo (deslocamento) na pilha, armazenado nos mapas variavelEnderecoMap (nome → endereço) e variavelTipoMap (nome → tipo), populados durante a geração de código das declarações.</w:t>
      </w:r>
    </w:p>
    <w:p>
      <w:pPr>
        <w:pStyle w:val="Heading2"/>
        <w:spacing w:after="120" w:before="260"/>
      </w:pPr>
      <w:r>
        <w:t xml:space="preserve">9.4 Alocação de Memória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675"/>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Tamanho alocado</w:t>
            </w:r>
          </w:p>
        </w:tc>
      </w:tr>
      <w:tr>
        <w:tc>
          <w:tcPr>
            <w:tcW w:type="dxa" w:w="4675"/>
            <w:tcMar>
              <w:top w:type="dxa" w:w="70"/>
              <w:left w:type="dxa" w:w="100"/>
              <w:bottom w:type="dxa" w:w="70"/>
              <w:right w:type="dxa" w:w="100"/>
            </w:tcMar>
          </w:tcPr>
          <w:p>
            <w:r>
              <w:rPr>
                <w:rFonts w:ascii="Calibri" w:cs="Calibri" w:eastAsia="Calibri" w:hAnsi="Calibri"/>
                <w:sz w:val="19"/>
                <w:szCs w:val="19"/>
              </w:rPr>
              <w:t xml:space="preserve">boolean</w:t>
            </w:r>
          </w:p>
        </w:tc>
        <w:tc>
          <w:tcPr>
            <w:tcW w:type="dxa" w:w="4675"/>
            <w:tcMar>
              <w:top w:type="dxa" w:w="70"/>
              <w:left w:type="dxa" w:w="100"/>
              <w:bottom w:type="dxa" w:w="70"/>
              <w:right w:type="dxa" w:w="100"/>
            </w:tcMar>
          </w:tcPr>
          <w:p>
            <w:r>
              <w:rPr>
                <w:rFonts w:ascii="Calibri" w:cs="Calibri" w:eastAsia="Calibri" w:hAnsi="Calibri"/>
                <w:sz w:val="19"/>
                <w:szCs w:val="19"/>
              </w:rPr>
              <w:t xml:space="preserve">1 unidade</w:t>
            </w:r>
          </w:p>
        </w:tc>
      </w:tr>
      <w:tr>
        <w:tc>
          <w:tcPr>
            <w:tcW w:type="dxa" w:w="4675"/>
            <w:tcMar>
              <w:top w:type="dxa" w:w="70"/>
              <w:left w:type="dxa" w:w="100"/>
              <w:bottom w:type="dxa" w:w="70"/>
              <w:right w:type="dxa" w:w="100"/>
            </w:tcMar>
          </w:tcPr>
          <w:p>
            <w:r>
              <w:rPr>
                <w:rFonts w:ascii="Calibri" w:cs="Calibri" w:eastAsia="Calibri" w:hAnsi="Calibri"/>
                <w:sz w:val="19"/>
                <w:szCs w:val="19"/>
              </w:rPr>
              <w:t xml:space="preserve">integer</w:t>
            </w:r>
          </w:p>
        </w:tc>
        <w:tc>
          <w:tcPr>
            <w:tcW w:type="dxa" w:w="4675"/>
            <w:tcMar>
              <w:top w:type="dxa" w:w="70"/>
              <w:left w:type="dxa" w:w="100"/>
              <w:bottom w:type="dxa" w:w="70"/>
              <w:right w:type="dxa" w:w="100"/>
            </w:tcMar>
          </w:tcPr>
          <w:p>
            <w:r>
              <w:rPr>
                <w:rFonts w:ascii="Calibri" w:cs="Calibri" w:eastAsia="Calibri" w:hAnsi="Calibri"/>
                <w:sz w:val="19"/>
                <w:szCs w:val="19"/>
              </w:rPr>
              <w:t xml:space="preserve">2 unidades</w:t>
            </w:r>
          </w:p>
        </w:tc>
      </w:tr>
      <w:tr>
        <w:tc>
          <w:tcPr>
            <w:tcW w:type="dxa" w:w="4675"/>
            <w:tcMar>
              <w:top w:type="dxa" w:w="70"/>
              <w:left w:type="dxa" w:w="100"/>
              <w:bottom w:type="dxa" w:w="70"/>
              <w:right w:type="dxa" w:w="100"/>
            </w:tcMar>
          </w:tcPr>
          <w:p>
            <w:r>
              <w:rPr>
                <w:rFonts w:ascii="Calibri" w:cs="Calibri" w:eastAsia="Calibri" w:hAnsi="Calibri"/>
                <w:sz w:val="19"/>
                <w:szCs w:val="19"/>
              </w:rPr>
              <w:t xml:space="preserve">real</w:t>
            </w:r>
          </w:p>
        </w:tc>
        <w:tc>
          <w:tcPr>
            <w:tcW w:type="dxa" w:w="4675"/>
            <w:tcMar>
              <w:top w:type="dxa" w:w="70"/>
              <w:left w:type="dxa" w:w="100"/>
              <w:bottom w:type="dxa" w:w="70"/>
              <w:right w:type="dxa" w:w="100"/>
            </w:tcMar>
          </w:tcPr>
          <w:p>
            <w:r>
              <w:rPr>
                <w:rFonts w:ascii="Calibri" w:cs="Calibri" w:eastAsia="Calibri" w:hAnsi="Calibri"/>
                <w:sz w:val="19"/>
                <w:szCs w:val="19"/>
              </w:rPr>
              <w:t xml:space="preserve">2 unidades</w:t>
            </w:r>
          </w:p>
        </w:tc>
      </w:tr>
    </w:tbl>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Correção em relação à versão de 2023: </w:t>
      </w:r>
      <w:r>
        <w:rPr>
          <w:rFonts w:ascii="Calibri" w:cs="Calibri" w:eastAsia="Calibri" w:hAnsi="Calibri"/>
          <w:color w:val="5C4400"/>
          <w:sz w:val="21"/>
          <w:szCs w:val="21"/>
        </w:rPr>
        <w:t xml:space="preserve">Na documentação de referência, o tipo real era descrito como ocupando 4 unidades de memória. Testado e confirmado neste compilador: real ocupa 2 unidades, o mesmo tamanho de integer (ver CodeGenerator.visit_nodeDeclaracaoDeVariavel).</w:t>
      </w:r>
    </w:p>
    <w:p>
      <w:pPr>
        <w:spacing w:after="160" w:line="300"/>
        <w:jc w:val="both"/>
      </w:pPr>
      <w:r>
        <w:rPr>
          <w:rFonts w:ascii="Calibri" w:cs="Calibri" w:eastAsia="Calibri" w:hAnsi="Calibri"/>
          <w:sz w:val="22"/>
          <w:szCs w:val="22"/>
        </w:rPr>
        <w:t xml:space="preserve">A alocação ocorre via instrução PUSH no início do programa (uma por variável declarada) e é desfeita via POP ao final da execução, pelo método freeMemory().</w:t>
      </w:r>
    </w:p>
    <w:p>
      <w:pPr>
        <w:pStyle w:val="Heading2"/>
        <w:spacing w:after="120" w:before="260"/>
      </w:pPr>
      <w:r>
        <w:t xml:space="preserve">9.5 Passagem de Parâmetros e Retorno de Valor de Função</w:t>
      </w:r>
    </w:p>
    <w:p>
      <w:pPr>
        <w:spacing w:after="160" w:line="300"/>
        <w:jc w:val="both"/>
      </w:pPr>
      <w:r>
        <w:rPr>
          <w:rFonts w:ascii="Calibri" w:cs="Calibri" w:eastAsia="Calibri" w:hAnsi="Calibri"/>
          <w:sz w:val="22"/>
          <w:szCs w:val="22"/>
        </w:rPr>
        <w:t xml:space="preserve">A linguagem-fonte não define procedimentos nem funções, portanto não há passagem de parâmetros nem retorno de valores a implementar.</w:t>
      </w:r>
    </w:p>
    <w:p>
      <w:r>
        <w:br w:type="page"/>
      </w:r>
    </w:p>
    <w:p>
      <w:pPr>
        <w:pStyle w:val="Heading1"/>
        <w:spacing w:after="160" w:before="360"/>
      </w:pPr>
      <w:r>
        <w:t xml:space="preserve">10. Linguagem-Objeto</w:t>
      </w:r>
    </w:p>
    <w:p>
      <w:pPr>
        <w:spacing w:after="160" w:line="300"/>
        <w:jc w:val="both"/>
      </w:pPr>
      <w:r>
        <w:rPr>
          <w:rFonts w:ascii="Calibri" w:cs="Calibri" w:eastAsia="Calibri" w:hAnsi="Calibri"/>
          <w:sz w:val="22"/>
          <w:szCs w:val="22"/>
        </w:rPr>
        <w:t xml:space="preserve">A linguagem-objeto utilizada é a TAM, especificada no livro Programming Language Processors in Java. As instruções empregadas por este compilador 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Instrução</w:t>
            </w:r>
          </w:p>
        </w:tc>
        <w:tc>
          <w:tcPr>
            <w:tcW w:type="dxa" w:w="635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Efeito</w:t>
            </w:r>
          </w:p>
        </w:tc>
      </w:tr>
      <w:tr>
        <w:tc>
          <w:tcPr>
            <w:tcW w:type="dxa" w:w="3000"/>
            <w:tcMar>
              <w:top w:type="dxa" w:w="70"/>
              <w:left w:type="dxa" w:w="100"/>
              <w:bottom w:type="dxa" w:w="70"/>
              <w:right w:type="dxa" w:w="100"/>
            </w:tcMar>
          </w:tcPr>
          <w:p>
            <w:r>
              <w:rPr>
                <w:rFonts w:ascii="Calibri" w:cs="Calibri" w:eastAsia="Calibri" w:hAnsi="Calibri"/>
                <w:sz w:val="19"/>
                <w:szCs w:val="19"/>
              </w:rPr>
              <w:t xml:space="preserve">LOAD (n) d[r]</w:t>
            </w:r>
          </w:p>
        </w:tc>
        <w:tc>
          <w:tcPr>
            <w:tcW w:type="dxa" w:w="6350"/>
            <w:tcMar>
              <w:top w:type="dxa" w:w="70"/>
              <w:left w:type="dxa" w:w="100"/>
              <w:bottom w:type="dxa" w:w="70"/>
              <w:right w:type="dxa" w:w="100"/>
            </w:tcMar>
          </w:tcPr>
          <w:p>
            <w:r>
              <w:rPr>
                <w:rFonts w:ascii="Calibri" w:cs="Calibri" w:eastAsia="Calibri" w:hAnsi="Calibri"/>
                <w:sz w:val="19"/>
                <w:szCs w:val="19"/>
              </w:rPr>
              <w:t xml:space="preserve">Carrega um objeto de n palavras do endereço (d + registrador r) e empilha.</w:t>
            </w:r>
          </w:p>
        </w:tc>
      </w:tr>
      <w:tr>
        <w:tc>
          <w:tcPr>
            <w:tcW w:type="dxa" w:w="3000"/>
            <w:tcMar>
              <w:top w:type="dxa" w:w="70"/>
              <w:left w:type="dxa" w:w="100"/>
              <w:bottom w:type="dxa" w:w="70"/>
              <w:right w:type="dxa" w:w="100"/>
            </w:tcMar>
          </w:tcPr>
          <w:p>
            <w:r>
              <w:rPr>
                <w:rFonts w:ascii="Calibri" w:cs="Calibri" w:eastAsia="Calibri" w:hAnsi="Calibri"/>
                <w:sz w:val="19"/>
                <w:szCs w:val="19"/>
              </w:rPr>
              <w:t xml:space="preserve">LOADL d</w:t>
            </w:r>
          </w:p>
        </w:tc>
        <w:tc>
          <w:tcPr>
            <w:tcW w:type="dxa" w:w="6350"/>
            <w:tcMar>
              <w:top w:type="dxa" w:w="70"/>
              <w:left w:type="dxa" w:w="100"/>
              <w:bottom w:type="dxa" w:w="70"/>
              <w:right w:type="dxa" w:w="100"/>
            </w:tcMar>
          </w:tcPr>
          <w:p>
            <w:r>
              <w:rPr>
                <w:rFonts w:ascii="Calibri" w:cs="Calibri" w:eastAsia="Calibri" w:hAnsi="Calibri"/>
                <w:sz w:val="19"/>
                <w:szCs w:val="19"/>
              </w:rPr>
              <w:t xml:space="preserve">Empilha o valor literal d (1 palavra).</w:t>
            </w:r>
          </w:p>
        </w:tc>
      </w:tr>
      <w:tr>
        <w:tc>
          <w:tcPr>
            <w:tcW w:type="dxa" w:w="3000"/>
            <w:tcMar>
              <w:top w:type="dxa" w:w="70"/>
              <w:left w:type="dxa" w:w="100"/>
              <w:bottom w:type="dxa" w:w="70"/>
              <w:right w:type="dxa" w:w="100"/>
            </w:tcMar>
          </w:tcPr>
          <w:p>
            <w:r>
              <w:rPr>
                <w:rFonts w:ascii="Calibri" w:cs="Calibri" w:eastAsia="Calibri" w:hAnsi="Calibri"/>
                <w:sz w:val="19"/>
                <w:szCs w:val="19"/>
              </w:rPr>
              <w:t xml:space="preserve">STORE (n) d[r]</w:t>
            </w:r>
          </w:p>
        </w:tc>
        <w:tc>
          <w:tcPr>
            <w:tcW w:type="dxa" w:w="6350"/>
            <w:tcMar>
              <w:top w:type="dxa" w:w="70"/>
              <w:left w:type="dxa" w:w="100"/>
              <w:bottom w:type="dxa" w:w="70"/>
              <w:right w:type="dxa" w:w="100"/>
            </w:tcMar>
          </w:tcPr>
          <w:p>
            <w:r>
              <w:rPr>
                <w:rFonts w:ascii="Calibri" w:cs="Calibri" w:eastAsia="Calibri" w:hAnsi="Calibri"/>
                <w:sz w:val="19"/>
                <w:szCs w:val="19"/>
              </w:rPr>
              <w:t xml:space="preserve">Desempilha um objeto de n palavras e armazena no endereço (d + registrador r).</w:t>
            </w:r>
          </w:p>
        </w:tc>
      </w:tr>
      <w:tr>
        <w:tc>
          <w:tcPr>
            <w:tcW w:type="dxa" w:w="3000"/>
            <w:tcMar>
              <w:top w:type="dxa" w:w="70"/>
              <w:left w:type="dxa" w:w="100"/>
              <w:bottom w:type="dxa" w:w="70"/>
              <w:right w:type="dxa" w:w="100"/>
            </w:tcMar>
          </w:tcPr>
          <w:p>
            <w:r>
              <w:rPr>
                <w:rFonts w:ascii="Calibri" w:cs="Calibri" w:eastAsia="Calibri" w:hAnsi="Calibri"/>
                <w:sz w:val="19"/>
                <w:szCs w:val="19"/>
              </w:rPr>
              <w:t xml:space="preserve">CALL (n) d[r]</w:t>
            </w:r>
          </w:p>
        </w:tc>
        <w:tc>
          <w:tcPr>
            <w:tcW w:type="dxa" w:w="6350"/>
            <w:tcMar>
              <w:top w:type="dxa" w:w="70"/>
              <w:left w:type="dxa" w:w="100"/>
              <w:bottom w:type="dxa" w:w="70"/>
              <w:right w:type="dxa" w:w="100"/>
            </w:tcMar>
          </w:tcPr>
          <w:p>
            <w:r>
              <w:rPr>
                <w:rFonts w:ascii="Calibri" w:cs="Calibri" w:eastAsia="Calibri" w:hAnsi="Calibri"/>
                <w:sz w:val="19"/>
                <w:szCs w:val="19"/>
              </w:rPr>
              <w:t xml:space="preserve">Chama a rotina no endereço indicado (usado para operadores como ADD, SUB, GT, etc.).</w:t>
            </w:r>
          </w:p>
        </w:tc>
      </w:tr>
      <w:tr>
        <w:tc>
          <w:tcPr>
            <w:tcW w:type="dxa" w:w="3000"/>
            <w:tcMar>
              <w:top w:type="dxa" w:w="70"/>
              <w:left w:type="dxa" w:w="100"/>
              <w:bottom w:type="dxa" w:w="70"/>
              <w:right w:type="dxa" w:w="100"/>
            </w:tcMar>
          </w:tcPr>
          <w:p>
            <w:r>
              <w:rPr>
                <w:rFonts w:ascii="Calibri" w:cs="Calibri" w:eastAsia="Calibri" w:hAnsi="Calibri"/>
                <w:sz w:val="19"/>
                <w:szCs w:val="19"/>
              </w:rPr>
              <w:t xml:space="preserve">PUSH d</w:t>
            </w:r>
          </w:p>
        </w:tc>
        <w:tc>
          <w:tcPr>
            <w:tcW w:type="dxa" w:w="6350"/>
            <w:tcMar>
              <w:top w:type="dxa" w:w="70"/>
              <w:left w:type="dxa" w:w="100"/>
              <w:bottom w:type="dxa" w:w="70"/>
              <w:right w:type="dxa" w:w="100"/>
            </w:tcMar>
          </w:tcPr>
          <w:p>
            <w:r>
              <w:rPr>
                <w:rFonts w:ascii="Calibri" w:cs="Calibri" w:eastAsia="Calibri" w:hAnsi="Calibri"/>
                <w:sz w:val="19"/>
                <w:szCs w:val="19"/>
              </w:rPr>
              <w:t xml:space="preserve">Empilha d palavras não inicializadas (aloca espaço para variáveis).</w:t>
            </w:r>
          </w:p>
        </w:tc>
      </w:tr>
      <w:tr>
        <w:tc>
          <w:tcPr>
            <w:tcW w:type="dxa" w:w="3000"/>
            <w:tcMar>
              <w:top w:type="dxa" w:w="70"/>
              <w:left w:type="dxa" w:w="100"/>
              <w:bottom w:type="dxa" w:w="70"/>
              <w:right w:type="dxa" w:w="100"/>
            </w:tcMar>
          </w:tcPr>
          <w:p>
            <w:r>
              <w:rPr>
                <w:rFonts w:ascii="Calibri" w:cs="Calibri" w:eastAsia="Calibri" w:hAnsi="Calibri"/>
                <w:sz w:val="19"/>
                <w:szCs w:val="19"/>
              </w:rPr>
              <w:t xml:space="preserve">POP (n) d</w:t>
            </w:r>
          </w:p>
        </w:tc>
        <w:tc>
          <w:tcPr>
            <w:tcW w:type="dxa" w:w="6350"/>
            <w:tcMar>
              <w:top w:type="dxa" w:w="70"/>
              <w:left w:type="dxa" w:w="100"/>
              <w:bottom w:type="dxa" w:w="70"/>
              <w:right w:type="dxa" w:w="100"/>
            </w:tcMar>
          </w:tcPr>
          <w:p>
            <w:r>
              <w:rPr>
                <w:rFonts w:ascii="Calibri" w:cs="Calibri" w:eastAsia="Calibri" w:hAnsi="Calibri"/>
                <w:sz w:val="19"/>
                <w:szCs w:val="19"/>
              </w:rPr>
              <w:t xml:space="preserve">Desempilha o resultado de n palavras, descarta d palavras adicionais e reempilha o resultado.</w:t>
            </w:r>
          </w:p>
        </w:tc>
      </w:tr>
      <w:tr>
        <w:tc>
          <w:tcPr>
            <w:tcW w:type="dxa" w:w="3000"/>
            <w:tcMar>
              <w:top w:type="dxa" w:w="70"/>
              <w:left w:type="dxa" w:w="100"/>
              <w:bottom w:type="dxa" w:w="70"/>
              <w:right w:type="dxa" w:w="100"/>
            </w:tcMar>
          </w:tcPr>
          <w:p>
            <w:r>
              <w:rPr>
                <w:rFonts w:ascii="Calibri" w:cs="Calibri" w:eastAsia="Calibri" w:hAnsi="Calibri"/>
                <w:sz w:val="19"/>
                <w:szCs w:val="19"/>
              </w:rPr>
              <w:t xml:space="preserve">JUMP d[r]</w:t>
            </w:r>
          </w:p>
        </w:tc>
        <w:tc>
          <w:tcPr>
            <w:tcW w:type="dxa" w:w="6350"/>
            <w:tcMar>
              <w:top w:type="dxa" w:w="70"/>
              <w:left w:type="dxa" w:w="100"/>
              <w:bottom w:type="dxa" w:w="70"/>
              <w:right w:type="dxa" w:w="100"/>
            </w:tcMar>
          </w:tcPr>
          <w:p>
            <w:r>
              <w:rPr>
                <w:rFonts w:ascii="Calibri" w:cs="Calibri" w:eastAsia="Calibri" w:hAnsi="Calibri"/>
                <w:sz w:val="19"/>
                <w:szCs w:val="19"/>
              </w:rPr>
              <w:t xml:space="preserve">Desvia incondicionalmente para o endereço de código indicado.</w:t>
            </w:r>
          </w:p>
        </w:tc>
      </w:tr>
      <w:tr>
        <w:tc>
          <w:tcPr>
            <w:tcW w:type="dxa" w:w="3000"/>
            <w:tcMar>
              <w:top w:type="dxa" w:w="70"/>
              <w:left w:type="dxa" w:w="100"/>
              <w:bottom w:type="dxa" w:w="70"/>
              <w:right w:type="dxa" w:w="100"/>
            </w:tcMar>
          </w:tcPr>
          <w:p>
            <w:r>
              <w:rPr>
                <w:rFonts w:ascii="Calibri" w:cs="Calibri" w:eastAsia="Calibri" w:hAnsi="Calibri"/>
                <w:sz w:val="19"/>
                <w:szCs w:val="19"/>
              </w:rPr>
              <w:t xml:space="preserve">JUMPIF (n) d[r]</w:t>
            </w:r>
          </w:p>
        </w:tc>
        <w:tc>
          <w:tcPr>
            <w:tcW w:type="dxa" w:w="6350"/>
            <w:tcMar>
              <w:top w:type="dxa" w:w="70"/>
              <w:left w:type="dxa" w:w="100"/>
              <w:bottom w:type="dxa" w:w="70"/>
              <w:right w:type="dxa" w:w="100"/>
            </w:tcMar>
          </w:tcPr>
          <w:p>
            <w:r>
              <w:rPr>
                <w:rFonts w:ascii="Calibri" w:cs="Calibri" w:eastAsia="Calibri" w:hAnsi="Calibri"/>
                <w:sz w:val="19"/>
                <w:szCs w:val="19"/>
              </w:rPr>
              <w:t xml:space="preserve">Desempilha um valor; se igual a n, desvia para o endereço indicado.</w:t>
            </w:r>
          </w:p>
        </w:tc>
      </w:tr>
      <w:tr>
        <w:tc>
          <w:tcPr>
            <w:tcW w:type="dxa" w:w="3000"/>
            <w:tcMar>
              <w:top w:type="dxa" w:w="70"/>
              <w:left w:type="dxa" w:w="100"/>
              <w:bottom w:type="dxa" w:w="70"/>
              <w:right w:type="dxa" w:w="100"/>
            </w:tcMar>
          </w:tcPr>
          <w:p>
            <w:r>
              <w:rPr>
                <w:rFonts w:ascii="Calibri" w:cs="Calibri" w:eastAsia="Calibri" w:hAnsi="Calibri"/>
                <w:sz w:val="19"/>
                <w:szCs w:val="19"/>
              </w:rPr>
              <w:t xml:space="preserve">HALT</w:t>
            </w:r>
          </w:p>
        </w:tc>
        <w:tc>
          <w:tcPr>
            <w:tcW w:type="dxa" w:w="6350"/>
            <w:tcMar>
              <w:top w:type="dxa" w:w="70"/>
              <w:left w:type="dxa" w:w="100"/>
              <w:bottom w:type="dxa" w:w="70"/>
              <w:right w:type="dxa" w:w="100"/>
            </w:tcMar>
          </w:tcPr>
          <w:p>
            <w:r>
              <w:rPr>
                <w:rFonts w:ascii="Calibri" w:cs="Calibri" w:eastAsia="Calibri" w:hAnsi="Calibri"/>
                <w:sz w:val="19"/>
                <w:szCs w:val="19"/>
              </w:rPr>
              <w:t xml:space="preserve">Encerra a execução do programa.</w:t>
            </w:r>
          </w:p>
        </w:tc>
      </w:tr>
    </w:tbl>
    <w:p>
      <w:r>
        <w:br w:type="page"/>
      </w:r>
    </w:p>
    <w:p>
      <w:pPr>
        <w:pStyle w:val="Heading1"/>
        <w:spacing w:after="160" w:before="360"/>
      </w:pPr>
      <w:r>
        <w:t xml:space="preserve">11. Geração de Código</w:t>
      </w:r>
    </w:p>
    <w:p>
      <w:pPr>
        <w:pStyle w:val="Heading2"/>
        <w:spacing w:after="120" w:before="260"/>
      </w:pPr>
      <w:r>
        <w:t xml:space="preserve">11.1 Funções de Código Implementadas</w:t>
      </w:r>
    </w:p>
    <w:p>
      <w:pPr>
        <w:spacing w:after="160" w:line="300"/>
        <w:jc w:val="both"/>
      </w:pPr>
      <w:r>
        <w:rPr>
          <w:rFonts w:ascii="Calibri" w:cs="Calibri" w:eastAsia="Calibri" w:hAnsi="Calibri"/>
          <w:sz w:val="22"/>
          <w:szCs w:val="22"/>
        </w:rPr>
        <w:t xml:space="preserve">Implementadas na classe CodeGenerator, através do padrão Visitor:</w:t>
      </w:r>
    </w:p>
    <w:p>
      <w:pPr>
        <w:pStyle w:val="ListParagraph"/>
        <w:numPr>
          <w:ilvl w:val="0"/>
          <w:numId w:val="2"/>
        </w:numPr>
        <w:spacing w:after="100" w:line="280"/>
      </w:pPr>
      <w:r>
        <w:rPr>
          <w:rFonts w:ascii="Consolas" w:cs="Consolas" w:eastAsia="Consolas" w:hAnsi="Consolas"/>
          <w:sz w:val="20"/>
          <w:szCs w:val="20"/>
        </w:rPr>
        <w:t xml:space="preserve">visit_nodeComandoAtribuicao</w:t>
      </w:r>
      <w:r>
        <w:rPr>
          <w:rFonts w:ascii="Calibri" w:cs="Calibri" w:eastAsia="Calibri" w:hAnsi="Calibri"/>
          <w:sz w:val="22"/>
          <w:szCs w:val="22"/>
        </w:rPr>
        <w:t xml:space="preserve"> — traduz atribuição em instrução de armazenamento (STORE).</w:t>
      </w:r>
    </w:p>
    <w:p>
      <w:pPr>
        <w:pStyle w:val="ListParagraph"/>
        <w:numPr>
          <w:ilvl w:val="0"/>
          <w:numId w:val="2"/>
        </w:numPr>
        <w:spacing w:after="100" w:line="280"/>
      </w:pPr>
      <w:r>
        <w:rPr>
          <w:rFonts w:ascii="Consolas" w:cs="Consolas" w:eastAsia="Consolas" w:hAnsi="Consolas"/>
          <w:sz w:val="20"/>
          <w:szCs w:val="20"/>
        </w:rPr>
        <w:t xml:space="preserve">visit_nodeComandoCondicional</w:t>
      </w:r>
      <w:r>
        <w:rPr>
          <w:rFonts w:ascii="Calibri" w:cs="Calibri" w:eastAsia="Calibri" w:hAnsi="Calibri"/>
          <w:sz w:val="22"/>
          <w:szCs w:val="22"/>
        </w:rPr>
        <w:t xml:space="preserve"> — traduz comando condicional em instruções de desvio (JUMPIF/JUMP) com rótulos.</w:t>
      </w:r>
    </w:p>
    <w:p>
      <w:pPr>
        <w:pStyle w:val="ListParagraph"/>
        <w:numPr>
          <w:ilvl w:val="0"/>
          <w:numId w:val="2"/>
        </w:numPr>
        <w:spacing w:after="100" w:line="280"/>
      </w:pPr>
      <w:r>
        <w:rPr>
          <w:rFonts w:ascii="Consolas" w:cs="Consolas" w:eastAsia="Consolas" w:hAnsi="Consolas"/>
          <w:sz w:val="20"/>
          <w:szCs w:val="20"/>
        </w:rPr>
        <w:t xml:space="preserve">visit_nodeComandoIterativo</w:t>
      </w:r>
      <w:r>
        <w:rPr>
          <w:rFonts w:ascii="Calibri" w:cs="Calibri" w:eastAsia="Calibri" w:hAnsi="Calibri"/>
          <w:sz w:val="22"/>
          <w:szCs w:val="22"/>
        </w:rPr>
        <w:t xml:space="preserve"> — traduz comando de repetição em instruções de loop com rótulos.</w:t>
      </w:r>
    </w:p>
    <w:p>
      <w:pPr>
        <w:pStyle w:val="ListParagraph"/>
        <w:numPr>
          <w:ilvl w:val="0"/>
          <w:numId w:val="2"/>
        </w:numPr>
        <w:spacing w:after="100" w:line="280"/>
      </w:pPr>
      <w:r>
        <w:rPr>
          <w:rFonts w:ascii="Consolas" w:cs="Consolas" w:eastAsia="Consolas" w:hAnsi="Consolas"/>
          <w:sz w:val="20"/>
          <w:szCs w:val="20"/>
        </w:rPr>
        <w:t xml:space="preserve">visit_nodeDeclaracaoDeVariavel</w:t>
      </w:r>
      <w:r>
        <w:rPr>
          <w:rFonts w:ascii="Calibri" w:cs="Calibri" w:eastAsia="Calibri" w:hAnsi="Calibri"/>
          <w:sz w:val="22"/>
          <w:szCs w:val="22"/>
        </w:rPr>
        <w:t xml:space="preserve"> — traduz declaração de variável em instrução de alocação (PUSH).</w:t>
      </w:r>
    </w:p>
    <w:p>
      <w:pPr>
        <w:pStyle w:val="ListParagraph"/>
        <w:numPr>
          <w:ilvl w:val="0"/>
          <w:numId w:val="2"/>
        </w:numPr>
        <w:spacing w:after="100" w:line="280"/>
      </w:pPr>
      <w:r>
        <w:rPr>
          <w:rFonts w:ascii="Consolas" w:cs="Consolas" w:eastAsia="Consolas" w:hAnsi="Consolas"/>
          <w:sz w:val="20"/>
          <w:szCs w:val="20"/>
        </w:rPr>
        <w:t xml:space="preserve">visit_nodeExpressao / visit_nodeOperador / visit_nodeLiteral</w:t>
      </w:r>
      <w:r>
        <w:rPr>
          <w:rFonts w:ascii="Calibri" w:cs="Calibri" w:eastAsia="Calibri" w:hAnsi="Calibri"/>
          <w:sz w:val="22"/>
          <w:szCs w:val="22"/>
        </w:rPr>
        <w:t xml:space="preserve"> — traduzem expressões, operadores e literais em instruções intermediárias (LOADL, CALL).</w:t>
      </w:r>
    </w:p>
    <w:p>
      <w:pPr>
        <w:pStyle w:val="ListParagraph"/>
        <w:numPr>
          <w:ilvl w:val="0"/>
          <w:numId w:val="2"/>
        </w:numPr>
        <w:spacing w:after="100" w:line="280"/>
      </w:pPr>
      <w:r>
        <w:rPr>
          <w:rFonts w:ascii="Consolas" w:cs="Consolas" w:eastAsia="Consolas" w:hAnsi="Consolas"/>
          <w:sz w:val="20"/>
          <w:szCs w:val="20"/>
        </w:rPr>
        <w:t xml:space="preserve">openFile / closeFile / writeCodeLine</w:t>
      </w:r>
      <w:r>
        <w:rPr>
          <w:rFonts w:ascii="Calibri" w:cs="Calibri" w:eastAsia="Calibri" w:hAnsi="Calibri"/>
          <w:sz w:val="22"/>
          <w:szCs w:val="22"/>
        </w:rPr>
        <w:t xml:space="preserve"> — controlam a escrita do arquivo de saída Object-code.txt.</w:t>
      </w:r>
    </w:p>
    <w:p>
      <w:pPr>
        <w:pStyle w:val="ListParagraph"/>
        <w:numPr>
          <w:ilvl w:val="0"/>
          <w:numId w:val="2"/>
        </w:numPr>
        <w:spacing w:after="100" w:line="280"/>
      </w:pPr>
      <w:r>
        <w:rPr>
          <w:rFonts w:ascii="Consolas" w:cs="Consolas" w:eastAsia="Consolas" w:hAnsi="Consolas"/>
          <w:sz w:val="20"/>
          <w:szCs w:val="20"/>
        </w:rPr>
        <w:t xml:space="preserve">freeMemory</w:t>
      </w:r>
      <w:r>
        <w:rPr>
          <w:rFonts w:ascii="Calibri" w:cs="Calibri" w:eastAsia="Calibri" w:hAnsi="Calibri"/>
          <w:sz w:val="22"/>
          <w:szCs w:val="22"/>
        </w:rPr>
        <w:t xml:space="preserve"> — gera instruções POP para desalocar todas as variáveis ao final do programa.</w:t>
      </w:r>
    </w:p>
    <w:p>
      <w:pPr>
        <w:pStyle w:val="ListParagraph"/>
        <w:numPr>
          <w:ilvl w:val="0"/>
          <w:numId w:val="2"/>
        </w:numPr>
        <w:spacing w:after="100" w:line="280"/>
      </w:pPr>
      <w:r>
        <w:rPr>
          <w:rFonts w:ascii="Consolas" w:cs="Consolas" w:eastAsia="Consolas" w:hAnsi="Consolas"/>
          <w:sz w:val="20"/>
          <w:szCs w:val="20"/>
        </w:rPr>
        <w:t xml:space="preserve">getNextLabel</w:t>
      </w:r>
      <w:r>
        <w:rPr>
          <w:rFonts w:ascii="Calibri" w:cs="Calibri" w:eastAsia="Calibri" w:hAnsi="Calibri"/>
          <w:sz w:val="22"/>
          <w:szCs w:val="22"/>
        </w:rPr>
        <w:t xml:space="preserve"> — gera rótulos únicos e sequenciais no formato E_1, E_2, E_3, ... usados em condicionais e laços.</w:t>
      </w:r>
    </w:p>
    <w:p>
      <w:pPr>
        <w:pStyle w:val="Heading2"/>
        <w:spacing w:after="120" w:before="260"/>
      </w:pPr>
      <w:r>
        <w:t xml:space="preserve">11.2 Descrição das Estruturas de Dados e Algoritmos Utilizados</w:t>
      </w:r>
    </w:p>
    <w:p>
      <w:pPr>
        <w:spacing w:after="160" w:line="300"/>
        <w:jc w:val="both"/>
      </w:pPr>
      <w:r>
        <w:rPr>
          <w:rFonts w:ascii="Calibri" w:cs="Calibri" w:eastAsia="Calibri" w:hAnsi="Calibri"/>
          <w:sz w:val="22"/>
          <w:szCs w:val="22"/>
        </w:rPr>
        <w:t xml:space="preserve">São utilizados dois mapas (HashMap): variavelEnderecoMap, associando cada variável ao seu endereço na pilha, e variavelTipoMap, associando cada variável ao seu tipo (usado por freeMemory para calcular o tamanho a desalocar). Um contador incremental (currentTargetCounter) gera rótulos únicos para desvios de fluxo.</w:t>
      </w:r>
    </w:p>
    <w:p>
      <w:pPr>
        <w:pStyle w:val="Heading2"/>
        <w:spacing w:after="120" w:before="260"/>
      </w:pPr>
      <w:r>
        <w:t xml:space="preserve">11.3 Alocação de Memória para a Máquina-Objeto</w:t>
      </w:r>
    </w:p>
    <w:p>
      <w:pPr>
        <w:spacing w:after="160" w:line="300"/>
        <w:jc w:val="both"/>
      </w:pPr>
      <w:r>
        <w:rPr>
          <w:rFonts w:ascii="Calibri" w:cs="Calibri" w:eastAsia="Calibri" w:hAnsi="Calibri"/>
          <w:sz w:val="22"/>
          <w:szCs w:val="22"/>
        </w:rPr>
        <w:t xml:space="preserve">Os tamanhos considerados são os mesmos apresentados na Seção 9.4: boolean = 1, integer = 2, real = 2 unidades de memória.</w:t>
      </w:r>
    </w:p>
    <w:p>
      <w:pPr>
        <w:pStyle w:val="Heading2"/>
        <w:spacing w:after="120" w:before="260"/>
      </w:pPr>
      <w:r>
        <w:t xml:space="preserve">11.4 Exemplos de Tradução com Trechos Representativos</w:t>
      </w:r>
    </w:p>
    <w:p>
      <w:pPr>
        <w:pStyle w:val="Heading3"/>
        <w:spacing w:after="100" w:before="200"/>
      </w:pPr>
      <w:r>
        <w:t xml:space="preserve">Comando de Atribuição</w:t>
      </w:r>
    </w:p>
    <w:p>
      <w:pPr>
        <w:spacing w:after="160" w:line="300"/>
        <w:jc w:val="both"/>
      </w:pPr>
      <w:r>
        <w:rPr>
          <w:rFonts w:ascii="Calibri" w:cs="Calibri" w:eastAsia="Calibri" w:hAnsi="Calibri"/>
          <w:sz w:val="22"/>
          <w:szCs w:val="22"/>
        </w:rPr>
        <w:t xml:space="preserve">Programa-fonte: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x := 10 + 5;</w:t>
      </w:r>
    </w:p>
    <w:p>
      <w:pPr>
        <w:spacing w:after="160" w:line="300"/>
        <w:jc w:val="both"/>
      </w:pPr>
      <w:r>
        <w:rPr>
          <w:rFonts w:ascii="Calibri" w:cs="Calibri" w:eastAsia="Calibri" w:hAnsi="Calibri"/>
          <w:sz w:val="22"/>
          <w:szCs w:val="22"/>
        </w:rPr>
        <w:t xml:space="preserve">Código gerado (a alocação de "x" já ocorreu antes, na declaração):</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LOADL 10</w:t>
      </w:r>
      <w:r>
        <w:br/>
        <w:t xml:space="preserve"/>
      </w:r>
      <w:r>
        <w:rPr>
          <w:rFonts w:ascii="Consolas" w:cs="Consolas" w:eastAsia="Consolas" w:hAnsi="Consolas"/>
          <w:sz w:val="20"/>
          <w:szCs w:val="20"/>
        </w:rPr>
        <w:t xml:space="preserve">LOADL 5</w:t>
      </w:r>
      <w:r>
        <w:br/>
        <w:t xml:space="preserve"/>
      </w:r>
      <w:r>
        <w:rPr>
          <w:rFonts w:ascii="Consolas" w:cs="Consolas" w:eastAsia="Consolas" w:hAnsi="Consolas"/>
          <w:sz w:val="20"/>
          <w:szCs w:val="20"/>
        </w:rPr>
        <w:t xml:space="preserve">CALL ADD</w:t>
      </w:r>
      <w:r>
        <w:br/>
        <w:t xml:space="preserve"/>
      </w:r>
      <w:r>
        <w:rPr>
          <w:rFonts w:ascii="Consolas" w:cs="Consolas" w:eastAsia="Consolas" w:hAnsi="Consolas"/>
          <w:sz w:val="20"/>
          <w:szCs w:val="20"/>
        </w:rPr>
        <w:t xml:space="preserve">STORE 0[SB]</w:t>
      </w:r>
    </w:p>
    <w:p>
      <w:pPr>
        <w:pStyle w:val="Heading3"/>
        <w:spacing w:after="100" w:before="200"/>
      </w:pPr>
      <w:r>
        <w:t xml:space="preserve">Estrutura Condicional</w:t>
      </w:r>
    </w:p>
    <w:p>
      <w:pPr>
        <w:spacing w:after="160" w:line="300"/>
        <w:jc w:val="both"/>
      </w:pPr>
      <w:r>
        <w:rPr>
          <w:rFonts w:ascii="Calibri" w:cs="Calibri" w:eastAsia="Calibri" w:hAnsi="Calibri"/>
          <w:sz w:val="22"/>
          <w:szCs w:val="22"/>
        </w:rPr>
        <w:t xml:space="preserve">Programa-fonte: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if x &gt; 5 then</w:t>
      </w:r>
      <w:r>
        <w:br/>
        <w:t xml:space="preserve"/>
      </w:r>
      <w:r>
        <w:rPr>
          <w:rFonts w:ascii="Consolas" w:cs="Consolas" w:eastAsia="Consolas" w:hAnsi="Consolas"/>
          <w:sz w:val="20"/>
          <w:szCs w:val="20"/>
        </w:rPr>
        <w:t xml:space="preserve">  y := x</w:t>
      </w:r>
      <w:r>
        <w:br/>
        <w:t xml:space="preserve"/>
      </w:r>
      <w:r>
        <w:rPr>
          <w:rFonts w:ascii="Consolas" w:cs="Consolas" w:eastAsia="Consolas" w:hAnsi="Consolas"/>
          <w:sz w:val="20"/>
          <w:szCs w:val="20"/>
        </w:rPr>
        <w:t xml:space="preserve">else</w:t>
      </w:r>
      <w:r>
        <w:br/>
        <w:t xml:space="preserve"/>
      </w:r>
      <w:r>
        <w:rPr>
          <w:rFonts w:ascii="Consolas" w:cs="Consolas" w:eastAsia="Consolas" w:hAnsi="Consolas"/>
          <w:sz w:val="20"/>
          <w:szCs w:val="20"/>
        </w:rPr>
        <w:t xml:space="preserve">  y := 0;</w:t>
      </w:r>
    </w:p>
    <w:p>
      <w:pPr>
        <w:spacing w:after="160" w:line="300"/>
        <w:jc w:val="both"/>
      </w:pPr>
      <w:r>
        <w:rPr>
          <w:rFonts w:ascii="Calibri" w:cs="Calibri" w:eastAsia="Calibri" w:hAnsi="Calibri"/>
          <w:sz w:val="22"/>
          <w:szCs w:val="22"/>
        </w:rPr>
        <w:t xml:space="preserve">Código gerado (rótulos sequenciais reais, testados neste compilador):</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E_1:</w:t>
      </w:r>
      <w:r>
        <w:br/>
        <w:t xml:space="preserve"/>
      </w:r>
      <w:r>
        <w:rPr>
          <w:rFonts w:ascii="Consolas" w:cs="Consolas" w:eastAsia="Consolas" w:hAnsi="Consolas"/>
          <w:sz w:val="20"/>
          <w:szCs w:val="20"/>
        </w:rPr>
        <w:t xml:space="preserve">  LOAD 0[SB]</w:t>
      </w:r>
      <w:r>
        <w:br/>
        <w:t xml:space="preserve"/>
      </w:r>
      <w:r>
        <w:rPr>
          <w:rFonts w:ascii="Consolas" w:cs="Consolas" w:eastAsia="Consolas" w:hAnsi="Consolas"/>
          <w:sz w:val="20"/>
          <w:szCs w:val="20"/>
        </w:rPr>
        <w:t xml:space="preserve">  LOADL 5</w:t>
      </w:r>
      <w:r>
        <w:br/>
        <w:t xml:space="preserve"/>
      </w:r>
      <w:r>
        <w:rPr>
          <w:rFonts w:ascii="Consolas" w:cs="Consolas" w:eastAsia="Consolas" w:hAnsi="Consolas"/>
          <w:sz w:val="20"/>
          <w:szCs w:val="20"/>
        </w:rPr>
        <w:t xml:space="preserve">  CALL GT</w:t>
      </w:r>
      <w:r>
        <w:br/>
        <w:t xml:space="preserve"/>
      </w:r>
      <w:r>
        <w:rPr>
          <w:rFonts w:ascii="Consolas" w:cs="Consolas" w:eastAsia="Consolas" w:hAnsi="Consolas"/>
          <w:sz w:val="20"/>
          <w:szCs w:val="20"/>
        </w:rPr>
        <w:t xml:space="preserve">  JUMPIF (0) E_2</w:t>
      </w:r>
      <w:r>
        <w:br/>
        <w:t xml:space="preserve"/>
      </w:r>
      <w:r>
        <w:rPr>
          <w:rFonts w:ascii="Consolas" w:cs="Consolas" w:eastAsia="Consolas" w:hAnsi="Consolas"/>
          <w:sz w:val="20"/>
          <w:szCs w:val="20"/>
        </w:rPr>
        <w:t xml:space="preserve">  LOAD 0[SB]</w:t>
      </w:r>
      <w:r>
        <w:br/>
        <w:t xml:space="preserve"/>
      </w:r>
      <w:r>
        <w:rPr>
          <w:rFonts w:ascii="Consolas" w:cs="Consolas" w:eastAsia="Consolas" w:hAnsi="Consolas"/>
          <w:sz w:val="20"/>
          <w:szCs w:val="20"/>
        </w:rPr>
        <w:t xml:space="preserve">  STORE 2[SB]</w:t>
      </w:r>
      <w:r>
        <w:br/>
        <w:t xml:space="preserve"/>
      </w:r>
      <w:r>
        <w:rPr>
          <w:rFonts w:ascii="Consolas" w:cs="Consolas" w:eastAsia="Consolas" w:hAnsi="Consolas"/>
          <w:sz w:val="20"/>
          <w:szCs w:val="20"/>
        </w:rPr>
        <w:t xml:space="preserve">  JUMP E_3</w:t>
      </w:r>
      <w:r>
        <w:br/>
        <w:t xml:space="preserve"/>
      </w:r>
      <w:r>
        <w:rPr>
          <w:rFonts w:ascii="Consolas" w:cs="Consolas" w:eastAsia="Consolas" w:hAnsi="Consolas"/>
          <w:sz w:val="20"/>
          <w:szCs w:val="20"/>
        </w:rPr>
        <w:t xml:space="preserve">E_2:</w:t>
      </w:r>
      <w:r>
        <w:br/>
        <w:t xml:space="preserve"/>
      </w:r>
      <w:r>
        <w:rPr>
          <w:rFonts w:ascii="Consolas" w:cs="Consolas" w:eastAsia="Consolas" w:hAnsi="Consolas"/>
          <w:sz w:val="20"/>
          <w:szCs w:val="20"/>
        </w:rPr>
        <w:t xml:space="preserve">  LOADL 0</w:t>
      </w:r>
      <w:r>
        <w:br/>
        <w:t xml:space="preserve"/>
      </w:r>
      <w:r>
        <w:rPr>
          <w:rFonts w:ascii="Consolas" w:cs="Consolas" w:eastAsia="Consolas" w:hAnsi="Consolas"/>
          <w:sz w:val="20"/>
          <w:szCs w:val="20"/>
        </w:rPr>
        <w:t xml:space="preserve">  STORE 2[SB]</w:t>
      </w:r>
      <w:r>
        <w:br/>
        <w:t xml:space="preserve"/>
      </w:r>
      <w:r>
        <w:rPr>
          <w:rFonts w:ascii="Consolas" w:cs="Consolas" w:eastAsia="Consolas" w:hAnsi="Consolas"/>
          <w:sz w:val="20"/>
          <w:szCs w:val="20"/>
        </w:rPr>
        <w:t xml:space="preserve">E_3:</w:t>
      </w:r>
    </w:p>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Correção em relação à versão de 2023: </w:t>
      </w:r>
      <w:r>
        <w:rPr>
          <w:rFonts w:ascii="Calibri" w:cs="Calibri" w:eastAsia="Calibri" w:hAnsi="Calibri"/>
          <w:color w:val="5C4400"/>
          <w:sz w:val="21"/>
          <w:szCs w:val="21"/>
        </w:rPr>
        <w:t xml:space="preserve">A documentação de referência usava rótulos nomeados (ELSE_LABEL, END_LABEL) como exemplo ilustrativo. O gerador de rótulos realmente implementado (getNextLabel) produz rótulos sequenciais no formato E_n, confirmado executando o compilador com este exato exemplo.</w:t>
      </w:r>
    </w:p>
    <w:p>
      <w:r>
        <w:br w:type="page"/>
      </w:r>
    </w:p>
    <w:p>
      <w:pPr>
        <w:pStyle w:val="Heading1"/>
        <w:spacing w:after="160" w:before="360"/>
      </w:pPr>
      <w:r>
        <w:t xml:space="preserve">12. Manual de Instalação</w:t>
      </w:r>
    </w:p>
    <w:p>
      <w:pPr>
        <w:spacing w:after="160" w:line="300"/>
        <w:jc w:val="both"/>
      </w:pPr>
      <w:r>
        <w:rPr>
          <w:rFonts w:ascii="Calibri" w:cs="Calibri" w:eastAsia="Calibri" w:hAnsi="Calibri"/>
          <w:sz w:val="22"/>
          <w:szCs w:val="22"/>
        </w:rPr>
        <w:t xml:space="preserve">Para instalar o projeto, obtenha o código-fonte a partir do repositório GitHub (clone ou download do .zip) e extraia-o para o diretório desejado. Não há dependências externas além do JDK (Java Development Kit).</w:t>
      </w:r>
    </w:p>
    <w:p>
      <w:pPr>
        <w:pStyle w:val="Heading1"/>
        <w:spacing w:after="160" w:before="360"/>
      </w:pPr>
      <w:r>
        <w:t xml:space="preserve">13. Manual de Compilação</w:t>
      </w:r>
    </w:p>
    <w:p>
      <w:pPr>
        <w:spacing w:after="160" w:line="300"/>
        <w:jc w:val="both"/>
      </w:pPr>
      <w:r>
        <w:rPr>
          <w:rFonts w:ascii="Calibri" w:cs="Calibri" w:eastAsia="Calibri" w:hAnsi="Calibri"/>
          <w:sz w:val="22"/>
          <w:szCs w:val="22"/>
        </w:rPr>
        <w:t xml:space="preserve">Após obter o projeto, siga os passos abaixo a partir da raiz do repositório:</w:t>
      </w:r>
    </w:p>
    <w:p>
      <w:pPr>
        <w:spacing w:after="160" w:line="300"/>
        <w:jc w:val="both"/>
      </w:pPr>
       Compilar via terminal: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javac -encoding UTF-8 -d bin src/compiler/*.java \</w:t>
      </w:r>
      <w:r>
        <w:br/>
        <w:t xml:space="preserve"/>
      </w:r>
      <w:r>
        <w:rPr>
          <w:rFonts w:ascii="Consolas" w:cs="Consolas" w:eastAsia="Consolas" w:hAnsi="Consolas"/>
          <w:sz w:val="20"/>
          <w:szCs w:val="20"/>
        </w:rPr>
        <w:t xml:space="preserve">  src/compiler/analise_lexica/*.java \</w:t>
      </w:r>
      <w:r>
        <w:br/>
        <w:t xml:space="preserve"/>
      </w:r>
      <w:r>
        <w:rPr>
          <w:rFonts w:ascii="Consolas" w:cs="Consolas" w:eastAsia="Consolas" w:hAnsi="Consolas"/>
          <w:sz w:val="20"/>
          <w:szCs w:val="20"/>
        </w:rPr>
        <w:t xml:space="preserve">  src/compiler/analise_sintatica/*.java \</w:t>
      </w:r>
      <w:r>
        <w:br/>
        <w:t xml:space="preserve"/>
      </w:r>
      <w:r>
        <w:rPr>
          <w:rFonts w:ascii="Consolas" w:cs="Consolas" w:eastAsia="Consolas" w:hAnsi="Consolas"/>
          <w:sz w:val="20"/>
          <w:szCs w:val="20"/>
        </w:rPr>
        <w:t xml:space="preserve">  src/compiler/analise_de_contexto/*.java \</w:t>
      </w:r>
      <w:r>
        <w:br/>
        <w:t xml:space="preserve"/>
      </w:r>
      <w:r>
        <w:rPr>
          <w:rFonts w:ascii="Consolas" w:cs="Consolas" w:eastAsia="Consolas" w:hAnsi="Consolas"/>
          <w:sz w:val="20"/>
          <w:szCs w:val="20"/>
        </w:rPr>
        <w:t xml:space="preserve">  src/compiler/geracao_de_codigo/*.java \</w:t>
      </w:r>
      <w:r>
        <w:br/>
        <w:t xml:space="preserve"/>
      </w:r>
      <w:r>
        <w:rPr>
          <w:rFonts w:ascii="Consolas" w:cs="Consolas" w:eastAsia="Consolas" w:hAnsi="Consolas"/>
          <w:sz w:val="20"/>
          <w:szCs w:val="20"/>
        </w:rPr>
        <w:t xml:space="preserve">  src/compiler/visitor/*.java</w:t>
      </w:r>
    </w:p>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Atenção: </w:t>
      </w:r>
      <w:r>
        <w:rPr>
          <w:rFonts w:ascii="Calibri" w:cs="Calibri" w:eastAsia="Calibri" w:hAnsi="Calibri"/>
          <w:color w:val="5C4400"/>
          <w:sz w:val="21"/>
          <w:szCs w:val="21"/>
        </w:rPr>
        <w:t xml:space="preserve">O comando de compilação precisa do parâmetro -encoding UTF-8, pois as classes contêm acentuação em português nas mensagens de erro; sem esse parâmetro, a compilação falha em ambientes cujo padrão não é UTF-8 (confirmado neste ambiente de teste).</w:t>
      </w:r>
    </w:p>
    <w:p>
      <w:pPr>
        <w:spacing w:after="160" w:line="300"/>
        <w:jc w:val="both"/>
      </w:pPr>
      <w:r>
        <w:rPr>
          <w:rFonts w:ascii="Calibri" w:cs="Calibri" w:eastAsia="Calibri" w:hAnsi="Calibri"/>
          <w:b/>
          <w:bCs/>
          <w:sz w:val="22"/>
          <w:szCs w:val="22"/>
        </w:rPr>
        <w:t xml:space="preserve">2. Alternativa via VS Code: </w:t>
      </w:r>
      <w:r>
        <w:rPr>
          <w:rFonts w:ascii="Calibri" w:cs="Calibri" w:eastAsia="Calibri" w:hAnsi="Calibri"/>
          <w:sz w:val="22"/>
          <w:szCs w:val="22"/>
        </w:rPr>
        <w:t xml:space="preserve">instale o "Extension Pack for Java", abra a pasta do projeto, acesse Compiler.java e utilize o botão "Run Java".</w:t>
      </w:r>
    </w:p>
    <w:p>
      <w:pPr>
        <w:spacing w:after="160" w:line="300"/>
        <w:jc w:val="both"/>
      </w:pPr>
      <w:r>
        <w:rPr>
          <w:rFonts w:ascii="Calibri" w:cs="Calibri" w:eastAsia="Calibri" w:hAnsi="Calibri"/>
          <w:b/>
          <w:bCs/>
          <w:sz w:val="22"/>
          <w:szCs w:val="22"/>
        </w:rPr>
        <w:t xml:space="preserve">3. Alternativa via NetBeans: </w:t>
      </w:r>
      <w:r>
        <w:rPr>
          <w:rFonts w:ascii="Calibri" w:cs="Calibri" w:eastAsia="Calibri" w:hAnsi="Calibri"/>
          <w:sz w:val="22"/>
          <w:szCs w:val="22"/>
        </w:rPr>
        <w:t xml:space="preserve">o repositório já inclui build.xml, manifest.mf e a pasta nbproject/, permitindo abrir e compilar o projeto diretamente pelo NetBeans (Open Project → Build Project).</w:t>
      </w:r>
    </w:p>
    <w:p>
      <w:pPr>
        <w:pStyle w:val="Heading1"/>
        <w:spacing w:after="160" w:before="360"/>
      </w:pPr>
      <w:r>
        <w:t xml:space="preserve">14. Manual de Utilização</w:t>
      </w:r>
    </w:p>
    <w:p>
      <w:pPr>
        <w:spacing w:after="160" w:line="300"/>
        <w:jc w:val="both"/>
      </w:pPr>
      <w:r>
        <w:rPr>
          <w:rFonts w:ascii="Calibri" w:cs="Calibri" w:eastAsia="Calibri" w:hAnsi="Calibri"/>
          <w:sz w:val="22"/>
          <w:szCs w:val="22"/>
        </w:rPr>
        <w:t xml:space="preserve">Requisitos: JDK 8 ou superior instalado (testado também com JDK 17); qualquer sistema operacional com suporte a Java.</w:t>
      </w:r>
    </w:p>
    <w:p>
      <w:pPr>
        <w:spacing w:after="160" w:line="300"/>
        <w:jc w:val="both"/>
      </w:pPr>
      <w:r>
        <w:rPr>
          <w:rFonts w:ascii="Calibri" w:cs="Calibri" w:eastAsia="Calibri" w:hAnsi="Calibri"/>
          <w:b/>
          <w:bCs/>
          <w:sz w:val="22"/>
          <w:szCs w:val="22"/>
        </w:rPr>
        <w:t xml:space="preserve">Passos para executar:</w:t>
      </w:r>
    </w:p>
    <w:p>
      <w:pPr>
        <w:pStyle w:val="ListParagraph"/>
        <w:numPr>
          <w:ilvl w:val="0"/>
          <w:numId w:val="2"/>
        </w:numPr>
        <w:spacing w:after="100" w:line="280"/>
      </w:pPr>
      <w:r>
        <w:rPr>
          <w:rFonts w:ascii="Calibri" w:cs="Calibri" w:eastAsia="Calibri" w:hAnsi="Calibri"/>
          <w:sz w:val="22"/>
          <w:szCs w:val="22"/>
        </w:rPr>
        <w:t xml:space="preserve">1. Coloque o arquivo-fonte a ser compilado em um diretório acessível ao projeto;</w:t>
      </w:r>
    </w:p>
    <w:p>
      <w:pPr>
        <w:pStyle w:val="ListParagraph"/>
        <w:numPr>
          <w:ilvl w:val="0"/>
          <w:numId w:val="2"/>
        </w:numPr>
        <w:spacing w:after="100" w:line="280"/>
      </w:pPr>
      <w:r>
        <w:rPr>
          <w:rFonts w:ascii="Calibri" w:cs="Calibri" w:eastAsia="Calibri" w:hAnsi="Calibri"/>
          <w:sz w:val="22"/>
          <w:szCs w:val="22"/>
        </w:rPr>
        <w:t xml:space="preserve">2. Ajuste a variável Compiler.fileName para o caminho do arquivo-fonte desejado (recomenda-se um caminho relativo — ver passo a passo de correção ao final deste documento);</w:t>
      </w:r>
    </w:p>
    <w:p>
      <w:pPr>
        <w:pStyle w:val="ListParagraph"/>
        <w:numPr>
          <w:ilvl w:val="0"/>
          <w:numId w:val="2"/>
        </w:numPr>
        <w:spacing w:after="100" w:line="280"/>
      </w:pPr>
      <w:r>
        <w:rPr>
          <w:rFonts w:ascii="Calibri" w:cs="Calibri" w:eastAsia="Calibri" w:hAnsi="Calibri"/>
          <w:sz w:val="22"/>
          <w:szCs w:val="22"/>
        </w:rPr>
        <w:t xml:space="preserve">3. Ajuste a variável Compiler.steps conforme a etapa que deseja executar: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Valor de steps</w:t>
            </w:r>
          </w:p>
        </w:tc>
        <w:tc>
          <w:tcPr>
            <w:tcW w:type="dxa" w:w="5950"/>
            <w:shd w:fill="333333" w:val="clear"/>
            <w:tcMar>
              <w:top w:type="dxa" w:w="80"/>
              <w:left w:type="dxa" w:w="100"/>
              <w:bottom w:type="dxa" w:w="80"/>
              <w:right w:type="dxa" w:w="100"/>
            </w:tcMar>
          </w:tcPr>
          <w:p>
            <w:r>
              <w:rPr>
                <w:rFonts w:ascii="Calibri" w:cs="Calibri" w:eastAsia="Calibri" w:hAnsi="Calibri"/>
                <w:b/>
                <w:bCs/>
                <w:color w:val="FFFFFF"/>
                <w:sz w:val="19"/>
                <w:szCs w:val="19"/>
              </w:rPr>
              <w:t xml:space="preserve">Etapa executada</w:t>
            </w:r>
          </w:p>
        </w:tc>
      </w:tr>
      <w:tr>
        <w:tc>
          <w:tcPr>
            <w:tcW w:type="dxa" w:w="3400"/>
            <w:tcMar>
              <w:top w:type="dxa" w:w="70"/>
              <w:left w:type="dxa" w:w="100"/>
              <w:bottom w:type="dxa" w:w="70"/>
              <w:right w:type="dxa" w:w="100"/>
            </w:tcMar>
          </w:tcPr>
          <w:p>
            <w:r>
              <w:rPr>
                <w:rFonts w:ascii="Calibri" w:cs="Calibri" w:eastAsia="Calibri" w:hAnsi="Calibri"/>
                <w:sz w:val="19"/>
                <w:szCs w:val="19"/>
              </w:rPr>
              <w:t xml:space="preserve">1</w:t>
            </w:r>
          </w:p>
        </w:tc>
        <w:tc>
          <w:tcPr>
            <w:tcW w:type="dxa" w:w="5950"/>
            <w:tcMar>
              <w:top w:type="dxa" w:w="70"/>
              <w:left w:type="dxa" w:w="100"/>
              <w:bottom w:type="dxa" w:w="70"/>
              <w:right w:type="dxa" w:w="100"/>
            </w:tcMar>
          </w:tcPr>
          <w:p>
            <w:r>
              <w:rPr>
                <w:rFonts w:ascii="Calibri" w:cs="Calibri" w:eastAsia="Calibri" w:hAnsi="Calibri"/>
                <w:sz w:val="19"/>
                <w:szCs w:val="19"/>
              </w:rPr>
              <w:t xml:space="preserve">Análise léxica</w:t>
            </w:r>
          </w:p>
        </w:tc>
      </w:tr>
      <w:tr>
        <w:tc>
          <w:tcPr>
            <w:tcW w:type="dxa" w:w="3400"/>
            <w:tcMar>
              <w:top w:type="dxa" w:w="70"/>
              <w:left w:type="dxa" w:w="100"/>
              <w:bottom w:type="dxa" w:w="70"/>
              <w:right w:type="dxa" w:w="100"/>
            </w:tcMar>
          </w:tcPr>
          <w:p>
            <w:r>
              <w:rPr>
                <w:rFonts w:ascii="Calibri" w:cs="Calibri" w:eastAsia="Calibri" w:hAnsi="Calibri"/>
                <w:sz w:val="19"/>
                <w:szCs w:val="19"/>
              </w:rPr>
              <w:t xml:space="preserve">2</w:t>
            </w:r>
          </w:p>
        </w:tc>
        <w:tc>
          <w:tcPr>
            <w:tcW w:type="dxa" w:w="5950"/>
            <w:tcMar>
              <w:top w:type="dxa" w:w="70"/>
              <w:left w:type="dxa" w:w="100"/>
              <w:bottom w:type="dxa" w:w="70"/>
              <w:right w:type="dxa" w:w="100"/>
            </w:tcMar>
          </w:tcPr>
          <w:p>
            <w:r>
              <w:rPr>
                <w:rFonts w:ascii="Calibri" w:cs="Calibri" w:eastAsia="Calibri" w:hAnsi="Calibri"/>
                <w:sz w:val="19"/>
                <w:szCs w:val="19"/>
              </w:rPr>
              <w:t xml:space="preserve">Análise léxica + sintática</w:t>
            </w:r>
          </w:p>
        </w:tc>
      </w:tr>
      <w:tr>
        <w:tc>
          <w:tcPr>
            <w:tcW w:type="dxa" w:w="3400"/>
            <w:tcMar>
              <w:top w:type="dxa" w:w="70"/>
              <w:left w:type="dxa" w:w="100"/>
              <w:bottom w:type="dxa" w:w="70"/>
              <w:right w:type="dxa" w:w="100"/>
            </w:tcMar>
          </w:tcPr>
          <w:p>
            <w:r>
              <w:rPr>
                <w:rFonts w:ascii="Calibri" w:cs="Calibri" w:eastAsia="Calibri" w:hAnsi="Calibri"/>
                <w:sz w:val="19"/>
                <w:szCs w:val="19"/>
              </w:rPr>
              <w:t xml:space="preserve">3</w:t>
            </w:r>
          </w:p>
        </w:tc>
        <w:tc>
          <w:tcPr>
            <w:tcW w:type="dxa" w:w="5950"/>
            <w:tcMar>
              <w:top w:type="dxa" w:w="70"/>
              <w:left w:type="dxa" w:w="100"/>
              <w:bottom w:type="dxa" w:w="70"/>
              <w:right w:type="dxa" w:w="100"/>
            </w:tcMar>
          </w:tcPr>
          <w:p>
            <w:r>
              <w:rPr>
                <w:rFonts w:ascii="Calibri" w:cs="Calibri" w:eastAsia="Calibri" w:hAnsi="Calibri"/>
                <w:sz w:val="19"/>
                <w:szCs w:val="19"/>
              </w:rPr>
              <w:t xml:space="preserve">+ Impressão da AST</w:t>
            </w:r>
          </w:p>
        </w:tc>
      </w:tr>
      <w:tr>
        <w:tc>
          <w:tcPr>
            <w:tcW w:type="dxa" w:w="3400"/>
            <w:tcMar>
              <w:top w:type="dxa" w:w="70"/>
              <w:left w:type="dxa" w:w="100"/>
              <w:bottom w:type="dxa" w:w="70"/>
              <w:right w:type="dxa" w:w="100"/>
            </w:tcMar>
          </w:tcPr>
          <w:p>
            <w:r>
              <w:rPr>
                <w:rFonts w:ascii="Calibri" w:cs="Calibri" w:eastAsia="Calibri" w:hAnsi="Calibri"/>
                <w:sz w:val="19"/>
                <w:szCs w:val="19"/>
              </w:rPr>
              <w:t xml:space="preserve">4</w:t>
            </w:r>
          </w:p>
        </w:tc>
        <w:tc>
          <w:tcPr>
            <w:tcW w:type="dxa" w:w="5950"/>
            <w:tcMar>
              <w:top w:type="dxa" w:w="70"/>
              <w:left w:type="dxa" w:w="100"/>
              <w:bottom w:type="dxa" w:w="70"/>
              <w:right w:type="dxa" w:w="100"/>
            </w:tcMar>
          </w:tcPr>
          <w:p>
            <w:r>
              <w:rPr>
                <w:rFonts w:ascii="Calibri" w:cs="Calibri" w:eastAsia="Calibri" w:hAnsi="Calibri"/>
                <w:sz w:val="19"/>
                <w:szCs w:val="19"/>
              </w:rPr>
              <w:t xml:space="preserve">+ Análise de contexto</w:t>
            </w:r>
          </w:p>
        </w:tc>
      </w:tr>
      <w:tr>
        <w:tc>
          <w:tcPr>
            <w:tcW w:type="dxa" w:w="3400"/>
            <w:tcMar>
              <w:top w:type="dxa" w:w="70"/>
              <w:left w:type="dxa" w:w="100"/>
              <w:bottom w:type="dxa" w:w="70"/>
              <w:right w:type="dxa" w:w="100"/>
            </w:tcMar>
          </w:tcPr>
          <w:p>
            <w:r>
              <w:rPr>
                <w:rFonts w:ascii="Calibri" w:cs="Calibri" w:eastAsia="Calibri" w:hAnsi="Calibri"/>
                <w:sz w:val="19"/>
                <w:szCs w:val="19"/>
              </w:rPr>
              <w:t xml:space="preserve">5</w:t>
            </w:r>
          </w:p>
        </w:tc>
        <w:tc>
          <w:tcPr>
            <w:tcW w:type="dxa" w:w="5950"/>
            <w:tcMar>
              <w:top w:type="dxa" w:w="70"/>
              <w:left w:type="dxa" w:w="100"/>
              <w:bottom w:type="dxa" w:w="70"/>
              <w:right w:type="dxa" w:w="100"/>
            </w:tcMar>
          </w:tcPr>
          <w:p>
            <w:r>
              <w:rPr>
                <w:rFonts w:ascii="Calibri" w:cs="Calibri" w:eastAsia="Calibri" w:hAnsi="Calibri"/>
                <w:sz w:val="19"/>
                <w:szCs w:val="19"/>
              </w:rPr>
              <w:t xml:space="preserve">+ Geração de código (padrão)</w:t>
            </w:r>
          </w:p>
        </w:tc>
      </w:tr>
    </w:tbl>
    <w:p>
      <w:pPr>
        <w:pStyle w:val="ListParagraph"/>
        <w:numPr>
          <w:ilvl w:val="0"/>
          <w:numId w:val="2"/>
        </w:numPr>
        <w:spacing w:after="100" w:line="280"/>
      </w:pPr>
      <w:r>
        <w:rPr>
          <w:rFonts w:ascii="Calibri" w:cs="Calibri" w:eastAsia="Calibri" w:hAnsi="Calibri"/>
          <w:sz w:val="22"/>
          <w:szCs w:val="22"/>
        </w:rPr>
        <w:t xml:space="preserve">4. Execute com </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java -cp bin compiler.Compiler</w:t>
      </w:r>
    </w:p>
    <w:p>
      <w:pPr>
        <w:spacing w:after="160" w:line="300"/>
        <w:jc w:val="both"/>
      </w:pPr>
      <w:r>
        <w:rPr>
          <w:rFonts w:ascii="Calibri" w:cs="Calibri" w:eastAsia="Calibri" w:hAnsi="Calibri"/>
          <w:sz w:val="22"/>
          <w:szCs w:val="22"/>
        </w:rPr>
        <w:t xml:space="preserve">Se a compilação for bem-sucedida, o arquivo Object-code.txt é gerado na raiz do projeto contendo o código-objeto TAM. Mensagens de erro léxico, sintático ou semântico são exibidas no console com a respectiva linha e coluna, interrompendo a execução no primeiro erro encontrado.</w:t>
      </w:r>
    </w:p>
    <w:p>
      <w:r>
        <w:br w:type="page"/>
      </w:r>
    </w:p>
    <w:p>
      <w:pPr>
        <w:pStyle w:val="Heading1"/>
        <w:spacing w:after="160" w:before="360"/>
      </w:pPr>
      <w:r>
        <w:t xml:space="preserve">15. Conclusões Finais</w:t>
      </w:r>
    </w:p>
    <w:p>
      <w:pPr>
        <w:pBdr>
          <w:top w:val="single" w:color="E0C878" w:sz="4"/>
          <w:bottom w:val="single" w:color="E0C878" w:sz="4"/>
          <w:left w:val="single" w:color="E0C878" w:sz="4"/>
          <w:right w:val="single" w:color="E0C878" w:sz="4"/>
        </w:pBdr>
        <w:shd w:fill="FFF3CD" w:val="clear"/>
        <w:spacing w:after="200" w:before="120"/>
        <w:ind w:left="200" w:right="200"/>
      </w:pPr>
      <w:r>
        <w:rPr>
          <w:rFonts w:ascii="Calibri" w:cs="Calibri" w:eastAsia="Calibri" w:hAnsi="Calibri"/>
          <w:b/>
          <w:bCs/>
          <w:color w:val="7A5B00"/>
          <w:sz w:val="21"/>
          <w:szCs w:val="21"/>
        </w:rPr>
        <w:t xml:space="preserve">Seção pessoal — a preencher: </w:t>
      </w:r>
      <w:r>
        <w:rPr>
          <w:rFonts w:ascii="Calibri" w:cs="Calibri" w:eastAsia="Calibri" w:hAnsi="Calibri"/>
          <w:color w:val="5C4400"/>
          <w:sz w:val="21"/>
          <w:szCs w:val="21"/>
        </w:rPr>
        <w:t xml:space="preserve">Esta seção deve refletir a experiência real do autor com o projeto. Os tópicos abaixo estão estruturados conforme exigido pelo professor; substitua os colchetes por sua própria avaliação antes da entrega.</w:t>
      </w:r>
    </w:p>
    <w:p>
      <w:pPr>
        <w:spacing w:after="160" w:line="300"/>
        <w:jc w:val="both"/>
      </w:pPr>
      <w:r>
        <w:rPr>
          <w:rFonts w:ascii="Calibri" w:cs="Calibri" w:eastAsia="Calibri" w:hAnsi="Calibri"/>
          <w:b/>
          <w:bCs/>
          <w:sz w:val="22"/>
          <w:szCs w:val="22"/>
        </w:rPr>
        <w:t xml:space="preserve">a) Avaliação do projeto, experiência adquirida e contribuição para o aprendizado:</w:t>
      </w:r>
    </w:p>
    <w:p>
      <w:pPr>
        <w:spacing w:after="160" w:line="300"/>
        <w:jc w:val="both"/>
      </w:pPr>
      <w:r>
        <w:rPr>
          <w:rFonts w:ascii="Calibri" w:cs="Calibri" w:eastAsia="Calibri" w:hAnsi="Calibri"/>
          <w:sz w:val="22"/>
          <w:szCs w:val="22"/>
        </w:rPr>
        <w:t xml:space="preserve">[Descreva, em poucos parágrafos, o que voê aprendeu construindo cada fase do compilador — por exemplo, o que ficou mais claro sobre análise léxica/sintática, o papel do padrão Visitor, e como a extensão da linguagem original (real, operadores relacionais, múltiplos identificadores) ajudou a fixar os conceitos.]</w:t>
      </w:r>
    </w:p>
    <w:p>
      <w:pPr>
        <w:spacing w:after="160" w:line="300"/>
        <w:jc w:val="both"/>
      </w:pPr>
      <w:r>
        <w:rPr>
          <w:rFonts w:ascii="Calibri" w:cs="Calibri" w:eastAsia="Calibri" w:hAnsi="Calibri"/>
          <w:b/>
          <w:bCs/>
          <w:sz w:val="22"/>
          <w:szCs w:val="22"/>
        </w:rPr>
        <w:t xml:space="preserve">b) Principais dificuldades encontradas e encaminhamentos:</w:t>
      </w:r>
    </w:p>
    <w:p>
      <w:pPr>
        <w:spacing w:after="160" w:line="300"/>
        <w:jc w:val="both"/>
      </w:pPr>
      <w:r>
        <w:rPr>
          <w:rFonts w:ascii="Calibri" w:cs="Calibri" w:eastAsia="Calibri" w:hAnsi="Calibri"/>
          <w:sz w:val="22"/>
          <w:szCs w:val="22"/>
        </w:rPr>
        <w:t xml:space="preserve">[Cite dificuldades reais enfrentadas — por exemplo, a divergência de escopo identificada nesta revisão, o ajuste de encoding na compilação, ou a adaptação da gramática de 2023 para a de 2026 — e como cada uma foi resolvida.]</w:t>
      </w:r>
    </w:p>
    <w:p>
      <w:pPr>
        <w:spacing w:after="160" w:line="300"/>
        <w:jc w:val="both"/>
      </w:pPr>
      <w:r>
        <w:rPr>
          <w:rFonts w:ascii="Calibri" w:cs="Calibri" w:eastAsia="Calibri" w:hAnsi="Calibri"/>
          <w:b/>
          <w:bCs/>
          <w:sz w:val="22"/>
          <w:szCs w:val="22"/>
        </w:rPr>
        <w:t xml:space="preserve">c) Críticas e sugestões:</w:t>
      </w:r>
    </w:p>
    <w:p>
      <w:pPr>
        <w:spacing w:after="160" w:line="300"/>
        <w:jc w:val="both"/>
      </w:pPr>
      <w:r>
        <w:rPr>
          <w:rFonts w:ascii="Calibri" w:cs="Calibri" w:eastAsia="Calibri" w:hAnsi="Calibri"/>
          <w:sz w:val="22"/>
          <w:szCs w:val="22"/>
        </w:rPr>
        <w:t xml:space="preserve">[Inclua sugestões de melhoria para a disciplina ou para o próprio projeto, se desejar.]</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Documentação do Compilador — Projeto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1F1F"/>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B2B2B"/>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2026-07-04T17:47:10.002Z</dcterms:created>
  <dcterms:modified xsi:type="dcterms:W3CDTF">2026-07-04T17:47:10.015Z</dcterms:modified>
</cp:coreProperties>
</file>

<file path=docProps/custom.xml><?xml version="1.0" encoding="utf-8"?>
<Properties xmlns="http://schemas.openxmlformats.org/officeDocument/2006/custom-properties" xmlns:vt="http://schemas.openxmlformats.org/officeDocument/2006/docPropsVTypes"/>
</file>