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A0" w:rsidRPr="003822CF" w:rsidRDefault="000D30EC">
      <w:pPr>
        <w:rPr>
          <w:rFonts w:cstheme="minorHAnsi"/>
          <w:sz w:val="24"/>
          <w:szCs w:val="24"/>
        </w:rPr>
      </w:pPr>
      <w:r w:rsidRPr="003822CF">
        <w:rPr>
          <w:rFonts w:cstheme="minorHAnsi"/>
          <w:sz w:val="24"/>
          <w:szCs w:val="24"/>
        </w:rPr>
        <w:t xml:space="preserve">Allen Roush </w:t>
      </w:r>
    </w:p>
    <w:p w:rsidR="000D30EC" w:rsidRPr="003822CF" w:rsidRDefault="000D30EC">
      <w:pPr>
        <w:rPr>
          <w:rFonts w:cstheme="minorHAnsi"/>
          <w:sz w:val="24"/>
          <w:szCs w:val="24"/>
        </w:rPr>
      </w:pPr>
      <w:r w:rsidRPr="003822CF">
        <w:rPr>
          <w:rFonts w:cstheme="minorHAnsi"/>
          <w:sz w:val="24"/>
          <w:szCs w:val="24"/>
        </w:rPr>
        <w:t>PHIL 463</w:t>
      </w:r>
    </w:p>
    <w:p w:rsidR="000D30EC" w:rsidRDefault="000D30EC">
      <w:pPr>
        <w:rPr>
          <w:rFonts w:cstheme="minorHAnsi"/>
          <w:sz w:val="24"/>
          <w:szCs w:val="24"/>
        </w:rPr>
      </w:pPr>
      <w:r w:rsidRPr="003822CF">
        <w:rPr>
          <w:rFonts w:cstheme="minorHAnsi"/>
          <w:sz w:val="24"/>
          <w:szCs w:val="24"/>
        </w:rPr>
        <w:t xml:space="preserve">Final Paper </w:t>
      </w:r>
    </w:p>
    <w:p w:rsidR="00722A43" w:rsidRDefault="00722A43">
      <w:pPr>
        <w:rPr>
          <w:rFonts w:cstheme="minorHAnsi"/>
          <w:sz w:val="24"/>
          <w:szCs w:val="24"/>
        </w:rPr>
      </w:pPr>
      <w:r>
        <w:rPr>
          <w:rFonts w:cstheme="minorHAnsi"/>
          <w:sz w:val="24"/>
          <w:szCs w:val="24"/>
        </w:rPr>
        <w:t>12/8/2017</w:t>
      </w:r>
    </w:p>
    <w:p w:rsidR="00533247" w:rsidRPr="003822CF" w:rsidRDefault="00533247">
      <w:pPr>
        <w:rPr>
          <w:rFonts w:cstheme="minorHAnsi"/>
          <w:sz w:val="24"/>
          <w:szCs w:val="24"/>
        </w:rPr>
      </w:pPr>
    </w:p>
    <w:p w:rsidR="00533247" w:rsidRDefault="00533247" w:rsidP="00533247">
      <w:pPr>
        <w:spacing w:line="480" w:lineRule="auto"/>
        <w:jc w:val="center"/>
        <w:rPr>
          <w:rFonts w:cstheme="minorHAnsi"/>
          <w:sz w:val="24"/>
          <w:szCs w:val="24"/>
        </w:rPr>
      </w:pPr>
      <w:r w:rsidRPr="00533247">
        <w:rPr>
          <w:rFonts w:cstheme="minorHAnsi"/>
          <w:i/>
          <w:sz w:val="24"/>
          <w:szCs w:val="24"/>
        </w:rPr>
        <w:t xml:space="preserve">The Unique and Its Responsibility </w:t>
      </w:r>
      <w:r>
        <w:rPr>
          <w:rFonts w:cstheme="minorHAnsi"/>
          <w:sz w:val="24"/>
          <w:szCs w:val="24"/>
        </w:rPr>
        <w:t xml:space="preserve">- How </w:t>
      </w:r>
      <w:r w:rsidR="00711000">
        <w:rPr>
          <w:rFonts w:cstheme="minorHAnsi"/>
          <w:sz w:val="24"/>
          <w:szCs w:val="24"/>
        </w:rPr>
        <w:t>Politics complicates Freedom and Responsibility</w:t>
      </w:r>
      <w:r>
        <w:rPr>
          <w:rFonts w:cstheme="minorHAnsi"/>
          <w:sz w:val="24"/>
          <w:szCs w:val="24"/>
        </w:rPr>
        <w:t xml:space="preserve"> </w:t>
      </w:r>
    </w:p>
    <w:p w:rsidR="00745D12" w:rsidRDefault="000D30EC" w:rsidP="00F71B9D">
      <w:pPr>
        <w:spacing w:line="480" w:lineRule="auto"/>
        <w:rPr>
          <w:rFonts w:cstheme="minorHAnsi"/>
          <w:sz w:val="24"/>
          <w:szCs w:val="24"/>
        </w:rPr>
      </w:pPr>
      <w:r w:rsidRPr="003822CF">
        <w:rPr>
          <w:rFonts w:cstheme="minorHAnsi"/>
          <w:sz w:val="24"/>
          <w:szCs w:val="24"/>
        </w:rPr>
        <w:t>In her essay about personal responsibility, Arendt observes that “during the postwar period in Germany those who personally were completely innocent assured each other and the world at large how guilty they felt, while very few of the criminals were prepared to admit even the slightest remorse”</w:t>
      </w:r>
      <w:r w:rsidR="009C6832">
        <w:rPr>
          <w:rStyle w:val="FootnoteReference"/>
          <w:rFonts w:cstheme="minorHAnsi"/>
          <w:sz w:val="24"/>
          <w:szCs w:val="24"/>
        </w:rPr>
        <w:footnoteReference w:id="1"/>
      </w:r>
      <w:r w:rsidR="009C6832">
        <w:rPr>
          <w:rFonts w:cstheme="minorHAnsi"/>
          <w:sz w:val="24"/>
          <w:szCs w:val="24"/>
        </w:rPr>
        <w:t>.</w:t>
      </w:r>
      <w:r w:rsidRPr="003822CF">
        <w:rPr>
          <w:rFonts w:cstheme="minorHAnsi"/>
          <w:sz w:val="24"/>
          <w:szCs w:val="24"/>
        </w:rPr>
        <w:t xml:space="preserve"> </w:t>
      </w:r>
      <w:r w:rsidR="00745D12">
        <w:rPr>
          <w:rFonts w:cstheme="minorHAnsi"/>
          <w:sz w:val="24"/>
          <w:szCs w:val="24"/>
        </w:rPr>
        <w:t xml:space="preserve">Most of us experience parallel situations regularly </w:t>
      </w:r>
      <w:r w:rsidR="00F86B92">
        <w:rPr>
          <w:rFonts w:cstheme="minorHAnsi"/>
          <w:sz w:val="24"/>
          <w:szCs w:val="24"/>
        </w:rPr>
        <w:t>with</w:t>
      </w:r>
      <w:r w:rsidR="00745D12">
        <w:rPr>
          <w:rFonts w:cstheme="minorHAnsi"/>
          <w:sz w:val="24"/>
          <w:szCs w:val="24"/>
        </w:rPr>
        <w:t>in the realm of politics. The recent difference i</w:t>
      </w:r>
      <w:r w:rsidR="0001555C">
        <w:rPr>
          <w:rFonts w:cstheme="minorHAnsi"/>
          <w:sz w:val="24"/>
          <w:szCs w:val="24"/>
        </w:rPr>
        <w:t>n</w:t>
      </w:r>
      <w:r w:rsidR="00745D12">
        <w:rPr>
          <w:rFonts w:cstheme="minorHAnsi"/>
          <w:sz w:val="24"/>
          <w:szCs w:val="24"/>
        </w:rPr>
        <w:t xml:space="preserve"> treatment between</w:t>
      </w:r>
      <w:r w:rsidR="00E47813">
        <w:rPr>
          <w:rFonts w:cstheme="minorHAnsi"/>
          <w:sz w:val="24"/>
          <w:szCs w:val="24"/>
        </w:rPr>
        <w:t xml:space="preserve"> US Senators </w:t>
      </w:r>
      <w:r w:rsidR="00745D12">
        <w:rPr>
          <w:rFonts w:cstheme="minorHAnsi"/>
          <w:sz w:val="24"/>
          <w:szCs w:val="24"/>
        </w:rPr>
        <w:t>Al Frank</w:t>
      </w:r>
      <w:r w:rsidR="00F86B92">
        <w:rPr>
          <w:rFonts w:cstheme="minorHAnsi"/>
          <w:sz w:val="24"/>
          <w:szCs w:val="24"/>
        </w:rPr>
        <w:t>e</w:t>
      </w:r>
      <w:r w:rsidR="00745D12">
        <w:rPr>
          <w:rFonts w:cstheme="minorHAnsi"/>
          <w:sz w:val="24"/>
          <w:szCs w:val="24"/>
        </w:rPr>
        <w:t>n and Roy Moore</w:t>
      </w:r>
      <w:r w:rsidR="0001555C">
        <w:rPr>
          <w:rFonts w:cstheme="minorHAnsi"/>
          <w:sz w:val="24"/>
          <w:szCs w:val="24"/>
        </w:rPr>
        <w:t xml:space="preserve"> illustrates this point. Given </w:t>
      </w:r>
      <w:r w:rsidR="00711000">
        <w:rPr>
          <w:rFonts w:cstheme="minorHAnsi"/>
          <w:sz w:val="24"/>
          <w:szCs w:val="24"/>
        </w:rPr>
        <w:t xml:space="preserve">that we collectively live in </w:t>
      </w:r>
      <w:r w:rsidR="0001555C">
        <w:rPr>
          <w:rFonts w:cstheme="minorHAnsi"/>
          <w:sz w:val="24"/>
          <w:szCs w:val="24"/>
        </w:rPr>
        <w:t xml:space="preserve">such a perverse </w:t>
      </w:r>
      <w:proofErr w:type="gramStart"/>
      <w:r w:rsidR="0001555C">
        <w:rPr>
          <w:rFonts w:cstheme="minorHAnsi"/>
          <w:sz w:val="24"/>
          <w:szCs w:val="24"/>
        </w:rPr>
        <w:t>state of affairs, the</w:t>
      </w:r>
      <w:proofErr w:type="gramEnd"/>
      <w:r w:rsidR="0001555C">
        <w:rPr>
          <w:rFonts w:cstheme="minorHAnsi"/>
          <w:sz w:val="24"/>
          <w:szCs w:val="24"/>
        </w:rPr>
        <w:t xml:space="preserve"> question </w:t>
      </w:r>
      <w:r w:rsidR="00E47813">
        <w:rPr>
          <w:rFonts w:cstheme="minorHAnsi"/>
          <w:sz w:val="24"/>
          <w:szCs w:val="24"/>
        </w:rPr>
        <w:t xml:space="preserve">of </w:t>
      </w:r>
      <w:r w:rsidR="0001555C">
        <w:rPr>
          <w:rFonts w:cstheme="minorHAnsi"/>
          <w:sz w:val="24"/>
          <w:szCs w:val="24"/>
        </w:rPr>
        <w:t>freedom’s relation to politics resurfaces again and again. How can we properly ascribe abstract concepts like “</w:t>
      </w:r>
      <w:r w:rsidR="00E47813">
        <w:rPr>
          <w:rFonts w:cstheme="minorHAnsi"/>
          <w:sz w:val="24"/>
          <w:szCs w:val="24"/>
        </w:rPr>
        <w:t>r</w:t>
      </w:r>
      <w:r w:rsidR="0001555C">
        <w:rPr>
          <w:rFonts w:cstheme="minorHAnsi"/>
          <w:sz w:val="24"/>
          <w:szCs w:val="24"/>
        </w:rPr>
        <w:t>esponsibility” and “</w:t>
      </w:r>
      <w:r w:rsidR="00E47813">
        <w:rPr>
          <w:rFonts w:cstheme="minorHAnsi"/>
          <w:sz w:val="24"/>
          <w:szCs w:val="24"/>
        </w:rPr>
        <w:t>g</w:t>
      </w:r>
      <w:r w:rsidR="0001555C">
        <w:rPr>
          <w:rFonts w:cstheme="minorHAnsi"/>
          <w:sz w:val="24"/>
          <w:szCs w:val="24"/>
        </w:rPr>
        <w:t xml:space="preserve">uilt” to freely acting individuals? What do we do when the guilty </w:t>
      </w:r>
      <w:r w:rsidR="00CA693A">
        <w:rPr>
          <w:rFonts w:cstheme="minorHAnsi"/>
          <w:sz w:val="24"/>
          <w:szCs w:val="24"/>
        </w:rPr>
        <w:t>cannot</w:t>
      </w:r>
      <w:r w:rsidR="0001555C">
        <w:rPr>
          <w:rFonts w:cstheme="minorHAnsi"/>
          <w:sz w:val="24"/>
          <w:szCs w:val="24"/>
        </w:rPr>
        <w:t xml:space="preserve"> be made to feel guilty</w:t>
      </w:r>
      <w:r w:rsidR="00E47813">
        <w:rPr>
          <w:rFonts w:cstheme="minorHAnsi"/>
          <w:sz w:val="24"/>
          <w:szCs w:val="24"/>
        </w:rPr>
        <w:t>,</w:t>
      </w:r>
      <w:r w:rsidR="0001555C">
        <w:rPr>
          <w:rFonts w:cstheme="minorHAnsi"/>
          <w:sz w:val="24"/>
          <w:szCs w:val="24"/>
        </w:rPr>
        <w:t xml:space="preserve"> yet the innocent</w:t>
      </w:r>
      <w:r w:rsidR="00E47813">
        <w:rPr>
          <w:rFonts w:cstheme="minorHAnsi"/>
          <w:sz w:val="24"/>
          <w:szCs w:val="24"/>
        </w:rPr>
        <w:t xml:space="preserve"> wrongfully feel guilty</w:t>
      </w:r>
      <w:r w:rsidR="0001555C">
        <w:rPr>
          <w:rFonts w:cstheme="minorHAnsi"/>
          <w:sz w:val="24"/>
          <w:szCs w:val="24"/>
        </w:rPr>
        <w:t xml:space="preserve">? </w:t>
      </w:r>
    </w:p>
    <w:p w:rsidR="000D30EC" w:rsidRPr="0001555C" w:rsidRDefault="000D30EC" w:rsidP="0001555C">
      <w:pPr>
        <w:spacing w:line="480" w:lineRule="auto"/>
        <w:ind w:firstLine="720"/>
        <w:rPr>
          <w:rFonts w:cstheme="minorHAnsi"/>
          <w:sz w:val="24"/>
          <w:szCs w:val="24"/>
        </w:rPr>
      </w:pPr>
      <w:r w:rsidRPr="003822CF">
        <w:rPr>
          <w:rFonts w:cstheme="minorHAnsi"/>
          <w:sz w:val="24"/>
          <w:szCs w:val="24"/>
        </w:rPr>
        <w:t xml:space="preserve">One can see this misguided phenomenon in action when the political situation turns unfavorable to </w:t>
      </w:r>
      <w:proofErr w:type="gramStart"/>
      <w:r w:rsidRPr="003822CF">
        <w:rPr>
          <w:rFonts w:cstheme="minorHAnsi"/>
          <w:sz w:val="24"/>
          <w:szCs w:val="24"/>
        </w:rPr>
        <w:t>the majority of</w:t>
      </w:r>
      <w:proofErr w:type="gramEnd"/>
      <w:r w:rsidRPr="003822CF">
        <w:rPr>
          <w:rFonts w:cstheme="minorHAnsi"/>
          <w:sz w:val="24"/>
          <w:szCs w:val="24"/>
        </w:rPr>
        <w:t xml:space="preserve"> the population </w:t>
      </w:r>
      <w:r w:rsidR="00F86B92">
        <w:rPr>
          <w:rFonts w:cstheme="minorHAnsi"/>
          <w:sz w:val="24"/>
          <w:szCs w:val="24"/>
        </w:rPr>
        <w:t>that</w:t>
      </w:r>
      <w:r w:rsidRPr="003822CF">
        <w:rPr>
          <w:rFonts w:cstheme="minorHAnsi"/>
          <w:sz w:val="24"/>
          <w:szCs w:val="24"/>
        </w:rPr>
        <w:t xml:space="preserve"> “thinks” and “uses their conscience”, as happened with the election of Donald Trump. </w:t>
      </w:r>
      <w:r w:rsidR="0001555C">
        <w:rPr>
          <w:rFonts w:cstheme="minorHAnsi"/>
          <w:sz w:val="24"/>
          <w:szCs w:val="24"/>
        </w:rPr>
        <w:t xml:space="preserve">Since his election, the Democratic Party is now more divided than at any point in the last 100 years. </w:t>
      </w:r>
      <w:r w:rsidR="00711000">
        <w:rPr>
          <w:rFonts w:cstheme="minorHAnsi"/>
          <w:sz w:val="24"/>
          <w:szCs w:val="24"/>
        </w:rPr>
        <w:t xml:space="preserve">While Arendt did not know about </w:t>
      </w:r>
      <w:r w:rsidR="00F86B92">
        <w:rPr>
          <w:rFonts w:cstheme="minorHAnsi"/>
          <w:sz w:val="24"/>
          <w:szCs w:val="24"/>
        </w:rPr>
        <w:t xml:space="preserve">our current </w:t>
      </w:r>
      <w:r w:rsidR="00711000">
        <w:rPr>
          <w:rFonts w:cstheme="minorHAnsi"/>
          <w:sz w:val="24"/>
          <w:szCs w:val="24"/>
        </w:rPr>
        <w:t>political situation, she</w:t>
      </w:r>
      <w:r w:rsidR="00AC0C19" w:rsidRPr="003822CF">
        <w:rPr>
          <w:rFonts w:cstheme="minorHAnsi"/>
          <w:sz w:val="24"/>
          <w:szCs w:val="24"/>
        </w:rPr>
        <w:t xml:space="preserve"> warns readers about the consequences of incorrectly ascribing personal responsibility to those who do not deserve it</w:t>
      </w:r>
      <w:r w:rsidR="00533247">
        <w:rPr>
          <w:rFonts w:cstheme="minorHAnsi"/>
          <w:sz w:val="24"/>
          <w:szCs w:val="24"/>
        </w:rPr>
        <w:t xml:space="preserve">, even going </w:t>
      </w:r>
      <w:proofErr w:type="gramStart"/>
      <w:r w:rsidR="00533247">
        <w:rPr>
          <w:rFonts w:cstheme="minorHAnsi"/>
          <w:sz w:val="24"/>
          <w:szCs w:val="24"/>
        </w:rPr>
        <w:t>so far as</w:t>
      </w:r>
      <w:proofErr w:type="gramEnd"/>
      <w:r w:rsidR="00533247">
        <w:rPr>
          <w:rFonts w:cstheme="minorHAnsi"/>
          <w:sz w:val="24"/>
          <w:szCs w:val="24"/>
        </w:rPr>
        <w:t xml:space="preserve"> to call any non-Nazi </w:t>
      </w:r>
      <w:r w:rsidR="00533247">
        <w:rPr>
          <w:rFonts w:cstheme="minorHAnsi"/>
          <w:sz w:val="24"/>
          <w:szCs w:val="24"/>
        </w:rPr>
        <w:lastRenderedPageBreak/>
        <w:t xml:space="preserve">German who felt guilty </w:t>
      </w:r>
      <w:r w:rsidR="00F86B92">
        <w:rPr>
          <w:rFonts w:cstheme="minorHAnsi"/>
          <w:sz w:val="24"/>
          <w:szCs w:val="24"/>
        </w:rPr>
        <w:t xml:space="preserve">about the holocaust </w:t>
      </w:r>
      <w:r w:rsidR="00533247">
        <w:rPr>
          <w:rFonts w:cstheme="minorHAnsi"/>
          <w:sz w:val="24"/>
          <w:szCs w:val="24"/>
        </w:rPr>
        <w:t xml:space="preserve">flat out </w:t>
      </w:r>
      <w:r w:rsidR="00711000">
        <w:rPr>
          <w:rFonts w:cstheme="minorHAnsi"/>
          <w:sz w:val="24"/>
          <w:szCs w:val="24"/>
        </w:rPr>
        <w:t>“</w:t>
      </w:r>
      <w:r w:rsidR="00533247">
        <w:rPr>
          <w:rFonts w:cstheme="minorHAnsi"/>
          <w:sz w:val="24"/>
          <w:szCs w:val="24"/>
        </w:rPr>
        <w:t>wrong</w:t>
      </w:r>
      <w:r w:rsidR="00711000">
        <w:rPr>
          <w:rFonts w:cstheme="minorHAnsi"/>
          <w:sz w:val="24"/>
          <w:szCs w:val="24"/>
        </w:rPr>
        <w:t>”</w:t>
      </w:r>
      <w:r w:rsidR="00E47813">
        <w:rPr>
          <w:rStyle w:val="FootnoteReference"/>
          <w:rFonts w:cstheme="minorHAnsi"/>
          <w:sz w:val="24"/>
          <w:szCs w:val="24"/>
        </w:rPr>
        <w:footnoteReference w:id="2"/>
      </w:r>
      <w:r w:rsidR="00711000">
        <w:rPr>
          <w:rFonts w:cstheme="minorHAnsi"/>
          <w:sz w:val="24"/>
          <w:szCs w:val="24"/>
        </w:rPr>
        <w:t>.</w:t>
      </w:r>
      <w:r w:rsidR="00533247">
        <w:rPr>
          <w:rFonts w:cstheme="minorHAnsi"/>
          <w:sz w:val="24"/>
          <w:szCs w:val="24"/>
        </w:rPr>
        <w:t xml:space="preserve"> </w:t>
      </w:r>
      <w:r w:rsidR="00711000">
        <w:rPr>
          <w:rFonts w:cstheme="minorHAnsi"/>
          <w:sz w:val="24"/>
          <w:szCs w:val="24"/>
        </w:rPr>
        <w:t xml:space="preserve">Thus, </w:t>
      </w:r>
      <w:r w:rsidR="00533247">
        <w:rPr>
          <w:rFonts w:cstheme="minorHAnsi"/>
          <w:sz w:val="24"/>
          <w:szCs w:val="24"/>
        </w:rPr>
        <w:t>“</w:t>
      </w:r>
      <w:r w:rsidR="00E47813">
        <w:rPr>
          <w:rFonts w:cstheme="minorHAnsi"/>
          <w:sz w:val="24"/>
          <w:szCs w:val="24"/>
        </w:rPr>
        <w:t>c</w:t>
      </w:r>
      <w:r w:rsidR="00533247">
        <w:rPr>
          <w:rFonts w:cstheme="minorHAnsi"/>
          <w:sz w:val="24"/>
          <w:szCs w:val="24"/>
        </w:rPr>
        <w:t xml:space="preserve">ollective guilt” to Arendt is an </w:t>
      </w:r>
      <w:r w:rsidR="00E47813">
        <w:rPr>
          <w:rFonts w:cstheme="minorHAnsi"/>
          <w:sz w:val="24"/>
          <w:szCs w:val="24"/>
        </w:rPr>
        <w:t>o</w:t>
      </w:r>
      <w:r w:rsidR="00533247">
        <w:rPr>
          <w:rFonts w:cstheme="minorHAnsi"/>
          <w:sz w:val="24"/>
          <w:szCs w:val="24"/>
        </w:rPr>
        <w:t xml:space="preserve">xymoron. </w:t>
      </w:r>
      <w:r w:rsidR="00E47813">
        <w:rPr>
          <w:rFonts w:cstheme="minorHAnsi"/>
          <w:sz w:val="24"/>
          <w:szCs w:val="24"/>
        </w:rPr>
        <w:t>C</w:t>
      </w:r>
      <w:r w:rsidR="00533247">
        <w:rPr>
          <w:rFonts w:cstheme="minorHAnsi"/>
          <w:sz w:val="24"/>
          <w:szCs w:val="24"/>
        </w:rPr>
        <w:t xml:space="preserve">oncepts like “The German people” are not capable of being held collectively guilty, because not all German people </w:t>
      </w:r>
      <w:r w:rsidR="00711000">
        <w:rPr>
          <w:rFonts w:cstheme="minorHAnsi"/>
          <w:sz w:val="24"/>
          <w:szCs w:val="24"/>
        </w:rPr>
        <w:t>participated</w:t>
      </w:r>
      <w:r w:rsidR="00533247">
        <w:rPr>
          <w:rFonts w:cstheme="minorHAnsi"/>
          <w:sz w:val="24"/>
          <w:szCs w:val="24"/>
        </w:rPr>
        <w:t xml:space="preserve"> in the Holocaust. </w:t>
      </w:r>
      <w:r w:rsidR="00E47813">
        <w:rPr>
          <w:rFonts w:cstheme="minorHAnsi"/>
          <w:sz w:val="24"/>
          <w:szCs w:val="24"/>
        </w:rPr>
        <w:t xml:space="preserve">Some even fought valiantly against it’s horrors. </w:t>
      </w:r>
    </w:p>
    <w:p w:rsidR="00763183" w:rsidRPr="003822CF" w:rsidRDefault="00AC0C19" w:rsidP="00533247">
      <w:pPr>
        <w:spacing w:line="480" w:lineRule="auto"/>
        <w:ind w:firstLine="720"/>
        <w:rPr>
          <w:rFonts w:cstheme="minorHAnsi"/>
          <w:sz w:val="24"/>
          <w:szCs w:val="24"/>
        </w:rPr>
      </w:pPr>
      <w:r w:rsidRPr="003822CF">
        <w:rPr>
          <w:rFonts w:cstheme="minorHAnsi"/>
          <w:sz w:val="24"/>
          <w:szCs w:val="24"/>
        </w:rPr>
        <w:t xml:space="preserve">Arendt’s analysis of the deployment of “lesser evil” thinking </w:t>
      </w:r>
      <w:r w:rsidR="00F86B92" w:rsidRPr="003822CF">
        <w:rPr>
          <w:rFonts w:cstheme="minorHAnsi"/>
          <w:sz w:val="24"/>
          <w:szCs w:val="24"/>
        </w:rPr>
        <w:t>as a</w:t>
      </w:r>
      <w:r w:rsidRPr="003822CF">
        <w:rPr>
          <w:rFonts w:cstheme="minorHAnsi"/>
          <w:sz w:val="24"/>
          <w:szCs w:val="24"/>
        </w:rPr>
        <w:t xml:space="preserve"> political weapon of totalitarian governments is </w:t>
      </w:r>
      <w:r w:rsidR="006A0BD1" w:rsidRPr="003822CF">
        <w:rPr>
          <w:rFonts w:cstheme="minorHAnsi"/>
          <w:sz w:val="24"/>
          <w:szCs w:val="24"/>
        </w:rPr>
        <w:t xml:space="preserve">fascinating. She claims that “those who choose the lesser evil forget very quickly that they chose evil” and elaborates that “if we look at the techniques of totalitarian government, it is obvious that the argument of </w:t>
      </w:r>
      <w:r w:rsidR="00711000">
        <w:rPr>
          <w:rFonts w:cstheme="minorHAnsi"/>
          <w:sz w:val="24"/>
          <w:szCs w:val="24"/>
        </w:rPr>
        <w:t>‘</w:t>
      </w:r>
      <w:r w:rsidR="006A0BD1" w:rsidRPr="003822CF">
        <w:rPr>
          <w:rFonts w:cstheme="minorHAnsi"/>
          <w:sz w:val="24"/>
          <w:szCs w:val="24"/>
        </w:rPr>
        <w:t>the lesser evil</w:t>
      </w:r>
      <w:r w:rsidR="00711000">
        <w:rPr>
          <w:rFonts w:cstheme="minorHAnsi"/>
          <w:sz w:val="24"/>
          <w:szCs w:val="24"/>
        </w:rPr>
        <w:t>’</w:t>
      </w:r>
      <w:r w:rsidR="006A0BD1" w:rsidRPr="003822CF">
        <w:rPr>
          <w:rFonts w:cstheme="minorHAnsi"/>
          <w:sz w:val="24"/>
          <w:szCs w:val="24"/>
        </w:rPr>
        <w:t xml:space="preserve"> […] is one of the mechanisms built into the machinery of terror and criminality”</w:t>
      </w:r>
      <w:r w:rsidR="00E47813">
        <w:rPr>
          <w:rFonts w:cstheme="minorHAnsi"/>
          <w:sz w:val="24"/>
          <w:szCs w:val="24"/>
        </w:rPr>
        <w:t>.</w:t>
      </w:r>
      <w:r w:rsidR="00E47813">
        <w:rPr>
          <w:rStyle w:val="FootnoteReference"/>
          <w:rFonts w:cstheme="minorHAnsi"/>
          <w:sz w:val="24"/>
          <w:szCs w:val="24"/>
        </w:rPr>
        <w:footnoteReference w:id="3"/>
      </w:r>
      <w:r w:rsidR="006A0BD1" w:rsidRPr="003822CF">
        <w:rPr>
          <w:rFonts w:cstheme="minorHAnsi"/>
          <w:b/>
          <w:sz w:val="24"/>
          <w:szCs w:val="24"/>
        </w:rPr>
        <w:t xml:space="preserve"> </w:t>
      </w:r>
      <w:r w:rsidR="006A0BD1" w:rsidRPr="003822CF">
        <w:rPr>
          <w:rFonts w:cstheme="minorHAnsi"/>
          <w:sz w:val="24"/>
          <w:szCs w:val="24"/>
        </w:rPr>
        <w:t xml:space="preserve">While Trump is no Hitler, the normalization of his tactics and politics is certainly happening in our society, and Arendt might equate his tacit calls for violence against subaltern populations as </w:t>
      </w:r>
      <w:r w:rsidR="00B24EA9" w:rsidRPr="003822CF">
        <w:rPr>
          <w:rFonts w:cstheme="minorHAnsi"/>
          <w:sz w:val="24"/>
          <w:szCs w:val="24"/>
        </w:rPr>
        <w:t>the “conscious conditioning” which precedes a more general shift in the body politic at large.</w:t>
      </w:r>
      <w:r w:rsidR="00763183" w:rsidRPr="003822CF">
        <w:rPr>
          <w:rFonts w:cstheme="minorHAnsi"/>
          <w:sz w:val="24"/>
          <w:szCs w:val="24"/>
        </w:rPr>
        <w:t xml:space="preserve"> </w:t>
      </w:r>
    </w:p>
    <w:p w:rsidR="00281E57" w:rsidRPr="003822CF" w:rsidRDefault="00763183" w:rsidP="00763183">
      <w:pPr>
        <w:spacing w:line="480" w:lineRule="auto"/>
        <w:ind w:firstLine="720"/>
        <w:rPr>
          <w:rFonts w:cstheme="minorHAnsi"/>
          <w:sz w:val="24"/>
          <w:szCs w:val="24"/>
        </w:rPr>
      </w:pPr>
      <w:r w:rsidRPr="003822CF">
        <w:rPr>
          <w:rFonts w:cstheme="minorHAnsi"/>
          <w:sz w:val="24"/>
          <w:szCs w:val="24"/>
        </w:rPr>
        <w:t>This normalization is particularly malicious, because it takes advantage of our tendency as humans to rely on heuristics and legalism when making ethical decisions. The ability to judge</w:t>
      </w:r>
      <w:r w:rsidR="00281E57" w:rsidRPr="003822CF">
        <w:rPr>
          <w:rFonts w:cstheme="minorHAnsi"/>
          <w:sz w:val="24"/>
          <w:szCs w:val="24"/>
        </w:rPr>
        <w:t>, specifically a faculty “that judges in full spontaneity every deed and intent anew whenever the occasion arises”</w:t>
      </w:r>
      <w:r w:rsidR="00E47813">
        <w:rPr>
          <w:rStyle w:val="FootnoteReference"/>
          <w:rFonts w:cstheme="minorHAnsi"/>
          <w:sz w:val="24"/>
          <w:szCs w:val="24"/>
        </w:rPr>
        <w:footnoteReference w:id="4"/>
      </w:r>
      <w:r w:rsidR="00E47813">
        <w:rPr>
          <w:rFonts w:cstheme="minorHAnsi"/>
          <w:sz w:val="24"/>
          <w:szCs w:val="24"/>
        </w:rPr>
        <w:t xml:space="preserve">, </w:t>
      </w:r>
      <w:r w:rsidR="00281E57" w:rsidRPr="003822CF">
        <w:rPr>
          <w:rFonts w:cstheme="minorHAnsi"/>
          <w:sz w:val="24"/>
          <w:szCs w:val="24"/>
        </w:rPr>
        <w:t xml:space="preserve">is viewed by Arendt </w:t>
      </w:r>
      <w:r w:rsidR="00E47813">
        <w:rPr>
          <w:rFonts w:cstheme="minorHAnsi"/>
          <w:sz w:val="24"/>
          <w:szCs w:val="24"/>
        </w:rPr>
        <w:t>as</w:t>
      </w:r>
      <w:r w:rsidR="00281E57" w:rsidRPr="003822CF">
        <w:rPr>
          <w:rFonts w:cstheme="minorHAnsi"/>
          <w:sz w:val="24"/>
          <w:szCs w:val="24"/>
        </w:rPr>
        <w:t xml:space="preserve"> either not existing, or </w:t>
      </w:r>
      <w:r w:rsidR="00E47813">
        <w:rPr>
          <w:rFonts w:cstheme="minorHAnsi"/>
          <w:sz w:val="24"/>
          <w:szCs w:val="24"/>
        </w:rPr>
        <w:t>potentially</w:t>
      </w:r>
      <w:r w:rsidR="00281E57" w:rsidRPr="003822CF">
        <w:rPr>
          <w:rFonts w:cstheme="minorHAnsi"/>
          <w:sz w:val="24"/>
          <w:szCs w:val="24"/>
        </w:rPr>
        <w:t xml:space="preserve"> exist</w:t>
      </w:r>
      <w:r w:rsidR="00E47813">
        <w:rPr>
          <w:rFonts w:cstheme="minorHAnsi"/>
          <w:sz w:val="24"/>
          <w:szCs w:val="24"/>
        </w:rPr>
        <w:t>ing</w:t>
      </w:r>
      <w:r w:rsidR="00281E57" w:rsidRPr="003822CF">
        <w:rPr>
          <w:rFonts w:cstheme="minorHAnsi"/>
          <w:sz w:val="24"/>
          <w:szCs w:val="24"/>
        </w:rPr>
        <w:t xml:space="preserve">, but </w:t>
      </w:r>
      <w:r w:rsidR="00E47813">
        <w:rPr>
          <w:rFonts w:cstheme="minorHAnsi"/>
          <w:sz w:val="24"/>
          <w:szCs w:val="24"/>
        </w:rPr>
        <w:t xml:space="preserve">still being </w:t>
      </w:r>
      <w:r w:rsidR="00281E57" w:rsidRPr="003822CF">
        <w:rPr>
          <w:rFonts w:cstheme="minorHAnsi"/>
          <w:sz w:val="24"/>
          <w:szCs w:val="24"/>
        </w:rPr>
        <w:t xml:space="preserve">easily ignored by the </w:t>
      </w:r>
      <w:r w:rsidR="00F86B92">
        <w:rPr>
          <w:rFonts w:cstheme="minorHAnsi"/>
          <w:sz w:val="24"/>
          <w:szCs w:val="24"/>
        </w:rPr>
        <w:t xml:space="preserve">general </w:t>
      </w:r>
      <w:r w:rsidR="00281E57" w:rsidRPr="003822CF">
        <w:rPr>
          <w:rFonts w:cstheme="minorHAnsi"/>
          <w:sz w:val="24"/>
          <w:szCs w:val="24"/>
        </w:rPr>
        <w:t xml:space="preserve">population. Despite the non-universality of this faculty, we will see that Arendt believes that we possess </w:t>
      </w:r>
      <w:r w:rsidR="00E47813">
        <w:rPr>
          <w:rFonts w:cstheme="minorHAnsi"/>
          <w:sz w:val="24"/>
          <w:szCs w:val="24"/>
        </w:rPr>
        <w:t xml:space="preserve">some kind of “collective” </w:t>
      </w:r>
      <w:r w:rsidR="00281E57" w:rsidRPr="003822CF">
        <w:rPr>
          <w:rFonts w:cstheme="minorHAnsi"/>
          <w:sz w:val="24"/>
          <w:szCs w:val="24"/>
        </w:rPr>
        <w:t xml:space="preserve">responsibility to use it, </w:t>
      </w:r>
      <w:r w:rsidR="00281E57" w:rsidRPr="003822CF">
        <w:rPr>
          <w:rFonts w:cstheme="minorHAnsi"/>
          <w:sz w:val="24"/>
          <w:szCs w:val="24"/>
        </w:rPr>
        <w:lastRenderedPageBreak/>
        <w:t xml:space="preserve">because a failure to do-so risks blindly committing atrocities without seeing them as atrocities, as happens when the state reverses the traditional legal system: </w:t>
      </w:r>
    </w:p>
    <w:p w:rsidR="00281E57" w:rsidRPr="003822CF" w:rsidRDefault="00281E57" w:rsidP="00281E57">
      <w:pPr>
        <w:spacing w:line="240" w:lineRule="auto"/>
        <w:ind w:left="720" w:right="720" w:firstLine="720"/>
        <w:rPr>
          <w:rFonts w:cstheme="minorHAnsi"/>
          <w:sz w:val="24"/>
          <w:szCs w:val="24"/>
        </w:rPr>
      </w:pPr>
      <w:r w:rsidRPr="003822CF">
        <w:rPr>
          <w:rFonts w:cstheme="minorHAnsi"/>
          <w:sz w:val="24"/>
          <w:szCs w:val="24"/>
        </w:rPr>
        <w:t xml:space="preserve">when they are held responsible, what we </w:t>
      </w:r>
      <w:proofErr w:type="gramStart"/>
      <w:r w:rsidRPr="003822CF">
        <w:rPr>
          <w:rFonts w:cstheme="minorHAnsi"/>
          <w:sz w:val="24"/>
          <w:szCs w:val="24"/>
        </w:rPr>
        <w:t>actually require</w:t>
      </w:r>
      <w:proofErr w:type="gramEnd"/>
      <w:r w:rsidRPr="003822CF">
        <w:rPr>
          <w:rFonts w:cstheme="minorHAnsi"/>
          <w:sz w:val="24"/>
          <w:szCs w:val="24"/>
        </w:rPr>
        <w:t xml:space="preserve"> of them is a "feeling of lawfulness" deep within themselves to contradict the law of the land and their knowledge of it. Under such circumstances there may be considerably more required than an eye not blind and a heart not stony and corrupt </w:t>
      </w:r>
      <w:proofErr w:type="gramStart"/>
      <w:r w:rsidRPr="003822CF">
        <w:rPr>
          <w:rFonts w:cstheme="minorHAnsi"/>
          <w:sz w:val="24"/>
          <w:szCs w:val="24"/>
        </w:rPr>
        <w:t>in order to</w:t>
      </w:r>
      <w:proofErr w:type="gramEnd"/>
      <w:r w:rsidRPr="003822CF">
        <w:rPr>
          <w:rFonts w:cstheme="minorHAnsi"/>
          <w:sz w:val="24"/>
          <w:szCs w:val="24"/>
        </w:rPr>
        <w:t xml:space="preserve"> spot "unlawfulness." They acted under conditions in which every moral act was </w:t>
      </w:r>
      <w:proofErr w:type="gramStart"/>
      <w:r w:rsidRPr="003822CF">
        <w:rPr>
          <w:rFonts w:cstheme="minorHAnsi"/>
          <w:sz w:val="24"/>
          <w:szCs w:val="24"/>
        </w:rPr>
        <w:t>illegal</w:t>
      </w:r>
      <w:proofErr w:type="gramEnd"/>
      <w:r w:rsidRPr="003822CF">
        <w:rPr>
          <w:rFonts w:cstheme="minorHAnsi"/>
          <w:sz w:val="24"/>
          <w:szCs w:val="24"/>
        </w:rPr>
        <w:t xml:space="preserve"> and every legal act was a crime</w:t>
      </w:r>
      <w:r w:rsidR="0058417D">
        <w:rPr>
          <w:rStyle w:val="FootnoteReference"/>
          <w:rFonts w:cstheme="minorHAnsi"/>
          <w:sz w:val="24"/>
          <w:szCs w:val="24"/>
        </w:rPr>
        <w:footnoteReference w:id="5"/>
      </w:r>
    </w:p>
    <w:p w:rsidR="00846B66" w:rsidRPr="003822CF" w:rsidRDefault="00281E57" w:rsidP="00281E57">
      <w:pPr>
        <w:spacing w:line="480" w:lineRule="auto"/>
        <w:rPr>
          <w:rFonts w:cstheme="minorHAnsi"/>
          <w:sz w:val="24"/>
          <w:szCs w:val="24"/>
        </w:rPr>
      </w:pPr>
      <w:r w:rsidRPr="003822CF">
        <w:rPr>
          <w:rFonts w:cstheme="minorHAnsi"/>
          <w:sz w:val="24"/>
          <w:szCs w:val="24"/>
        </w:rPr>
        <w:t xml:space="preserve">Here, freedom is tied with responsibility in a Hegelian sense. One becomes responsible for judging what actions are ultimately </w:t>
      </w:r>
      <w:r w:rsidR="00846B66" w:rsidRPr="003822CF">
        <w:rPr>
          <w:rFonts w:cstheme="minorHAnsi"/>
          <w:sz w:val="24"/>
          <w:szCs w:val="24"/>
        </w:rPr>
        <w:t>acceptable, and this responsibility is an act of freedom itself</w:t>
      </w:r>
      <w:r w:rsidR="00F86B92">
        <w:rPr>
          <w:rFonts w:cstheme="minorHAnsi"/>
          <w:sz w:val="24"/>
          <w:szCs w:val="24"/>
        </w:rPr>
        <w:t xml:space="preserve">, but places limitations on the potential acts committable by a free person, limiting free-will. </w:t>
      </w:r>
      <w:r w:rsidR="00846B66" w:rsidRPr="003822CF">
        <w:rPr>
          <w:rFonts w:cstheme="minorHAnsi"/>
          <w:sz w:val="24"/>
          <w:szCs w:val="24"/>
        </w:rPr>
        <w:t xml:space="preserve"> Freedom is now intimately tied to the survival of politics itself, and we are responsible for </w:t>
      </w:r>
      <w:r w:rsidR="00E47813" w:rsidRPr="003822CF">
        <w:rPr>
          <w:rFonts w:cstheme="minorHAnsi"/>
          <w:sz w:val="24"/>
          <w:szCs w:val="24"/>
        </w:rPr>
        <w:t>its</w:t>
      </w:r>
      <w:r w:rsidR="00846B66" w:rsidRPr="003822CF">
        <w:rPr>
          <w:rFonts w:cstheme="minorHAnsi"/>
          <w:sz w:val="24"/>
          <w:szCs w:val="24"/>
        </w:rPr>
        <w:t xml:space="preserve"> preservation because “we cannot do otherwise”</w:t>
      </w:r>
      <w:r w:rsidR="00F86B92">
        <w:rPr>
          <w:rFonts w:cstheme="minorHAnsi"/>
          <w:sz w:val="24"/>
          <w:szCs w:val="24"/>
        </w:rPr>
        <w:t>.</w:t>
      </w:r>
    </w:p>
    <w:p w:rsidR="00281E57" w:rsidRPr="003822CF" w:rsidRDefault="00846B66" w:rsidP="00846B66">
      <w:pPr>
        <w:spacing w:line="480" w:lineRule="auto"/>
        <w:rPr>
          <w:rFonts w:cstheme="minorHAnsi"/>
          <w:sz w:val="24"/>
          <w:szCs w:val="24"/>
        </w:rPr>
      </w:pPr>
      <w:r w:rsidRPr="003822CF">
        <w:rPr>
          <w:rFonts w:cstheme="minorHAnsi"/>
          <w:sz w:val="24"/>
          <w:szCs w:val="24"/>
        </w:rPr>
        <w:tab/>
        <w:t>Arendt acknowledges that such a definition of responsibility sounds silly, but only due to etymological circumstances, “But if we understand by law either commands which I must obey or the necessity of nature to which I am subject anyhow, then the term "law of freedom" is a contradiction in terms.”</w:t>
      </w:r>
      <w:r w:rsidR="008D249F">
        <w:rPr>
          <w:rStyle w:val="FootnoteReference"/>
          <w:rFonts w:cstheme="minorHAnsi"/>
          <w:sz w:val="24"/>
          <w:szCs w:val="24"/>
        </w:rPr>
        <w:footnoteReference w:id="6"/>
      </w:r>
      <w:r w:rsidR="008D249F">
        <w:rPr>
          <w:rFonts w:cstheme="minorHAnsi"/>
          <w:sz w:val="24"/>
          <w:szCs w:val="24"/>
        </w:rPr>
        <w:t xml:space="preserve">. </w:t>
      </w:r>
      <w:r w:rsidR="00B61F80" w:rsidRPr="003822CF">
        <w:rPr>
          <w:rFonts w:cstheme="minorHAnsi"/>
          <w:sz w:val="24"/>
          <w:szCs w:val="24"/>
        </w:rPr>
        <w:t>If we choose to agree with this formulation of freedom, then we concede that freedom is paradoxical when we substitute “free-will” back again for “freedom”. At this point, Arendt isn’t so sure that we can say anything conclusively at all: “The question then is, can I be said to be free, uncoerced by others or by necessity, if I do what I will not […] Now this question of whether or not men are free when they start to act cannot be demonstrably resolved”</w:t>
      </w:r>
      <w:r w:rsidR="008D249F">
        <w:rPr>
          <w:rStyle w:val="FootnoteReference"/>
          <w:rFonts w:cstheme="minorHAnsi"/>
          <w:sz w:val="24"/>
          <w:szCs w:val="24"/>
        </w:rPr>
        <w:footnoteReference w:id="7"/>
      </w:r>
      <w:r w:rsidR="00B61F80" w:rsidRPr="003822CF">
        <w:rPr>
          <w:rFonts w:cstheme="minorHAnsi"/>
          <w:b/>
          <w:sz w:val="24"/>
          <w:szCs w:val="24"/>
        </w:rPr>
        <w:t xml:space="preserve">. </w:t>
      </w:r>
    </w:p>
    <w:p w:rsidR="00B24EA9" w:rsidRPr="003822CF" w:rsidRDefault="00B24EA9" w:rsidP="00763183">
      <w:pPr>
        <w:spacing w:line="480" w:lineRule="auto"/>
        <w:ind w:firstLine="720"/>
        <w:rPr>
          <w:rFonts w:cstheme="minorHAnsi"/>
          <w:sz w:val="24"/>
          <w:szCs w:val="24"/>
        </w:rPr>
      </w:pPr>
      <w:r w:rsidRPr="003822CF">
        <w:rPr>
          <w:rFonts w:cstheme="minorHAnsi"/>
          <w:sz w:val="24"/>
          <w:szCs w:val="24"/>
        </w:rPr>
        <w:lastRenderedPageBreak/>
        <w:t xml:space="preserve">Arendt </w:t>
      </w:r>
      <w:r w:rsidR="00281E57" w:rsidRPr="003822CF">
        <w:rPr>
          <w:rFonts w:cstheme="minorHAnsi"/>
          <w:sz w:val="24"/>
          <w:szCs w:val="24"/>
        </w:rPr>
        <w:t>claims that</w:t>
      </w:r>
      <w:r w:rsidRPr="003822CF">
        <w:rPr>
          <w:rFonts w:cstheme="minorHAnsi"/>
          <w:sz w:val="24"/>
          <w:szCs w:val="24"/>
        </w:rPr>
        <w:t xml:space="preserve"> totalitarianism </w:t>
      </w:r>
      <w:r w:rsidR="00281E57" w:rsidRPr="003822CF">
        <w:rPr>
          <w:rFonts w:cstheme="minorHAnsi"/>
          <w:sz w:val="24"/>
          <w:szCs w:val="24"/>
        </w:rPr>
        <w:t>is</w:t>
      </w:r>
      <w:r w:rsidRPr="003822CF">
        <w:rPr>
          <w:rFonts w:cstheme="minorHAnsi"/>
          <w:sz w:val="24"/>
          <w:szCs w:val="24"/>
        </w:rPr>
        <w:t xml:space="preserve"> the “the most radical denial of freedom”</w:t>
      </w:r>
      <w:r w:rsidR="008D249F">
        <w:rPr>
          <w:rStyle w:val="FootnoteReference"/>
          <w:rFonts w:cstheme="minorHAnsi"/>
          <w:sz w:val="24"/>
          <w:szCs w:val="24"/>
        </w:rPr>
        <w:footnoteReference w:id="8"/>
      </w:r>
      <w:r w:rsidR="008D249F">
        <w:rPr>
          <w:rFonts w:cstheme="minorHAnsi"/>
          <w:sz w:val="24"/>
          <w:szCs w:val="24"/>
        </w:rPr>
        <w:t>,</w:t>
      </w:r>
      <w:r w:rsidRPr="003822CF">
        <w:rPr>
          <w:rFonts w:cstheme="minorHAnsi"/>
          <w:sz w:val="24"/>
          <w:szCs w:val="24"/>
        </w:rPr>
        <w:t xml:space="preserve"> and since “The raison </w:t>
      </w:r>
      <w:proofErr w:type="spellStart"/>
      <w:r w:rsidRPr="003822CF">
        <w:rPr>
          <w:rFonts w:cstheme="minorHAnsi"/>
          <w:sz w:val="24"/>
          <w:szCs w:val="24"/>
        </w:rPr>
        <w:t>d'etre</w:t>
      </w:r>
      <w:proofErr w:type="spellEnd"/>
      <w:r w:rsidRPr="003822CF">
        <w:rPr>
          <w:rFonts w:cstheme="minorHAnsi"/>
          <w:sz w:val="24"/>
          <w:szCs w:val="24"/>
        </w:rPr>
        <w:t xml:space="preserve"> of politics is freedom</w:t>
      </w:r>
      <w:r w:rsidR="00551228" w:rsidRPr="003822CF">
        <w:rPr>
          <w:rFonts w:cstheme="minorHAnsi"/>
          <w:sz w:val="24"/>
          <w:szCs w:val="24"/>
        </w:rPr>
        <w:t>”</w:t>
      </w:r>
      <w:r w:rsidR="008D249F">
        <w:rPr>
          <w:rStyle w:val="FootnoteReference"/>
          <w:rFonts w:cstheme="minorHAnsi"/>
          <w:sz w:val="24"/>
          <w:szCs w:val="24"/>
        </w:rPr>
        <w:footnoteReference w:id="9"/>
      </w:r>
      <w:r w:rsidRPr="003822CF">
        <w:rPr>
          <w:rFonts w:cstheme="minorHAnsi"/>
          <w:sz w:val="24"/>
          <w:szCs w:val="24"/>
        </w:rPr>
        <w:t xml:space="preserve">, Arendt </w:t>
      </w:r>
      <w:r w:rsidR="004E3D8F" w:rsidRPr="003822CF">
        <w:rPr>
          <w:rFonts w:cstheme="minorHAnsi"/>
          <w:sz w:val="24"/>
          <w:szCs w:val="24"/>
        </w:rPr>
        <w:t>is prudent to attack “lesser-</w:t>
      </w:r>
      <w:proofErr w:type="spellStart"/>
      <w:r w:rsidR="004E3D8F" w:rsidRPr="003822CF">
        <w:rPr>
          <w:rFonts w:cstheme="minorHAnsi"/>
          <w:sz w:val="24"/>
          <w:szCs w:val="24"/>
        </w:rPr>
        <w:t>evilism</w:t>
      </w:r>
      <w:proofErr w:type="spellEnd"/>
      <w:r w:rsidR="004E3D8F" w:rsidRPr="003822CF">
        <w:rPr>
          <w:rFonts w:cstheme="minorHAnsi"/>
          <w:sz w:val="24"/>
          <w:szCs w:val="24"/>
        </w:rPr>
        <w:t>” as the harbinger of fascism.  For Arendt, The genocides committed by the Nazis didn’t occur due to “raving sadists”</w:t>
      </w:r>
      <w:r w:rsidR="008D249F">
        <w:rPr>
          <w:rStyle w:val="FootnoteReference"/>
          <w:rFonts w:cstheme="minorHAnsi"/>
          <w:sz w:val="24"/>
          <w:szCs w:val="24"/>
        </w:rPr>
        <w:footnoteReference w:id="10"/>
      </w:r>
      <w:r w:rsidR="008D249F">
        <w:rPr>
          <w:rFonts w:cstheme="minorHAnsi"/>
          <w:sz w:val="24"/>
          <w:szCs w:val="24"/>
        </w:rPr>
        <w:t>,</w:t>
      </w:r>
      <w:r w:rsidR="004E3D8F" w:rsidRPr="003822CF">
        <w:rPr>
          <w:rFonts w:cstheme="minorHAnsi"/>
          <w:sz w:val="24"/>
          <w:szCs w:val="24"/>
        </w:rPr>
        <w:t xml:space="preserve"> but because those who do not think, a sizeable chunk of the population, are all too easily swayed by the allure of belonging in a group, and when the “cornerstone of this "new law" [now] consisted of the command "Thou shalt kill"</w:t>
      </w:r>
      <w:r w:rsidR="008D249F">
        <w:rPr>
          <w:rStyle w:val="FootnoteReference"/>
          <w:rFonts w:cstheme="minorHAnsi"/>
          <w:sz w:val="24"/>
          <w:szCs w:val="24"/>
        </w:rPr>
        <w:footnoteReference w:id="11"/>
      </w:r>
      <w:r w:rsidR="008D249F">
        <w:rPr>
          <w:rFonts w:cstheme="minorHAnsi"/>
          <w:sz w:val="24"/>
          <w:szCs w:val="24"/>
        </w:rPr>
        <w:t>,</w:t>
      </w:r>
      <w:r w:rsidR="004E3D8F" w:rsidRPr="003822CF">
        <w:rPr>
          <w:rFonts w:cstheme="minorHAnsi"/>
          <w:sz w:val="24"/>
          <w:szCs w:val="24"/>
        </w:rPr>
        <w:t xml:space="preserve"> these vacuous people became the foot soldiers of one of the most terrible regimes that the earth has ever seen. </w:t>
      </w:r>
    </w:p>
    <w:p w:rsidR="000A06AB" w:rsidRPr="003822CF" w:rsidRDefault="000A06AB" w:rsidP="00551228">
      <w:pPr>
        <w:spacing w:line="480" w:lineRule="auto"/>
        <w:ind w:firstLine="720"/>
        <w:rPr>
          <w:rFonts w:cstheme="minorHAnsi"/>
          <w:sz w:val="24"/>
          <w:szCs w:val="24"/>
        </w:rPr>
      </w:pPr>
      <w:r w:rsidRPr="003822CF">
        <w:rPr>
          <w:rFonts w:cstheme="minorHAnsi"/>
          <w:sz w:val="24"/>
          <w:szCs w:val="24"/>
        </w:rPr>
        <w:t xml:space="preserve">Arendt’s </w:t>
      </w:r>
      <w:r w:rsidR="008D249F">
        <w:rPr>
          <w:rFonts w:cstheme="minorHAnsi"/>
          <w:sz w:val="24"/>
          <w:szCs w:val="24"/>
        </w:rPr>
        <w:t>praise</w:t>
      </w:r>
      <w:r w:rsidRPr="003822CF">
        <w:rPr>
          <w:rFonts w:cstheme="minorHAnsi"/>
          <w:sz w:val="24"/>
          <w:szCs w:val="24"/>
        </w:rPr>
        <w:t xml:space="preserve"> of the non-participants, that is, those who “refused to murder, not so much because they still held fast to the command </w:t>
      </w:r>
      <w:r w:rsidR="008D249F">
        <w:rPr>
          <w:rFonts w:cstheme="minorHAnsi"/>
          <w:sz w:val="24"/>
          <w:szCs w:val="24"/>
        </w:rPr>
        <w:t>‘</w:t>
      </w:r>
      <w:r w:rsidRPr="003822CF">
        <w:rPr>
          <w:rFonts w:cstheme="minorHAnsi"/>
          <w:sz w:val="24"/>
          <w:szCs w:val="24"/>
        </w:rPr>
        <w:t>Thou shalt not kill,</w:t>
      </w:r>
      <w:r w:rsidR="008D249F">
        <w:rPr>
          <w:rFonts w:cstheme="minorHAnsi"/>
          <w:sz w:val="24"/>
          <w:szCs w:val="24"/>
        </w:rPr>
        <w:t>’</w:t>
      </w:r>
      <w:r w:rsidRPr="003822CF">
        <w:rPr>
          <w:rFonts w:cstheme="minorHAnsi"/>
          <w:sz w:val="24"/>
          <w:szCs w:val="24"/>
        </w:rPr>
        <w:t xml:space="preserve"> but because they were unwilling to live together with a murderer-themselves”</w:t>
      </w:r>
      <w:r w:rsidR="008D249F">
        <w:rPr>
          <w:rStyle w:val="FootnoteReference"/>
          <w:rFonts w:cstheme="minorHAnsi"/>
          <w:sz w:val="24"/>
          <w:szCs w:val="24"/>
        </w:rPr>
        <w:footnoteReference w:id="12"/>
      </w:r>
      <w:r w:rsidRPr="003822CF">
        <w:rPr>
          <w:rFonts w:cstheme="minorHAnsi"/>
          <w:sz w:val="24"/>
          <w:szCs w:val="24"/>
        </w:rPr>
        <w:t xml:space="preserve"> is </w:t>
      </w:r>
      <w:r w:rsidR="0069410B" w:rsidRPr="003822CF">
        <w:rPr>
          <w:rFonts w:cstheme="minorHAnsi"/>
          <w:sz w:val="24"/>
          <w:szCs w:val="24"/>
        </w:rPr>
        <w:t>fascinating, given that these non-participants</w:t>
      </w:r>
      <w:r w:rsidRPr="003822CF">
        <w:rPr>
          <w:rFonts w:cstheme="minorHAnsi"/>
          <w:sz w:val="24"/>
          <w:szCs w:val="24"/>
        </w:rPr>
        <w:t xml:space="preserve"> </w:t>
      </w:r>
      <w:r w:rsidR="0069410B" w:rsidRPr="003822CF">
        <w:rPr>
          <w:rFonts w:cstheme="minorHAnsi"/>
          <w:sz w:val="24"/>
          <w:szCs w:val="24"/>
        </w:rPr>
        <w:t xml:space="preserve">gave </w:t>
      </w:r>
      <w:r w:rsidRPr="003822CF">
        <w:rPr>
          <w:rFonts w:cstheme="minorHAnsi"/>
          <w:sz w:val="24"/>
          <w:szCs w:val="24"/>
        </w:rPr>
        <w:t>up political freedom in exchange for retaining so</w:t>
      </w:r>
      <w:r w:rsidR="0069410B" w:rsidRPr="003822CF">
        <w:rPr>
          <w:rFonts w:cstheme="minorHAnsi"/>
          <w:sz w:val="24"/>
          <w:szCs w:val="24"/>
        </w:rPr>
        <w:t>me semblance of a so</w:t>
      </w:r>
      <w:r w:rsidRPr="003822CF">
        <w:rPr>
          <w:rFonts w:cstheme="minorHAnsi"/>
          <w:sz w:val="24"/>
          <w:szCs w:val="24"/>
        </w:rPr>
        <w:t xml:space="preserve"> called “Free-will”. By being unwilling to surrender the ability to engage in a silent dialogue with the friendly self, one freely chooses not to be personally responsible</w:t>
      </w:r>
      <w:r w:rsidR="0069410B" w:rsidRPr="003822CF">
        <w:rPr>
          <w:rFonts w:cstheme="minorHAnsi"/>
          <w:sz w:val="24"/>
          <w:szCs w:val="24"/>
        </w:rPr>
        <w:t xml:space="preserve"> for the atrocities of the world around them. </w:t>
      </w:r>
      <w:r w:rsidR="008D249F">
        <w:rPr>
          <w:rFonts w:cstheme="minorHAnsi"/>
          <w:sz w:val="24"/>
          <w:szCs w:val="24"/>
        </w:rPr>
        <w:t>Here, free-will is again, conflated with freedom.</w:t>
      </w:r>
    </w:p>
    <w:p w:rsidR="0069410B" w:rsidRPr="003822CF" w:rsidRDefault="0069410B" w:rsidP="00551228">
      <w:pPr>
        <w:spacing w:line="480" w:lineRule="auto"/>
        <w:ind w:firstLine="720"/>
        <w:rPr>
          <w:rFonts w:cstheme="minorHAnsi"/>
          <w:sz w:val="24"/>
          <w:szCs w:val="24"/>
        </w:rPr>
      </w:pPr>
      <w:r w:rsidRPr="003822CF">
        <w:rPr>
          <w:rFonts w:cstheme="minorHAnsi"/>
          <w:sz w:val="24"/>
          <w:szCs w:val="24"/>
        </w:rPr>
        <w:t>Unfortunately, being un-willing to murder</w:t>
      </w:r>
      <w:r w:rsidR="00DA6130">
        <w:rPr>
          <w:rFonts w:cstheme="minorHAnsi"/>
          <w:sz w:val="24"/>
          <w:szCs w:val="24"/>
        </w:rPr>
        <w:t xml:space="preserve"> </w:t>
      </w:r>
      <w:r w:rsidRPr="003822CF">
        <w:rPr>
          <w:rFonts w:cstheme="minorHAnsi"/>
          <w:sz w:val="24"/>
          <w:szCs w:val="24"/>
        </w:rPr>
        <w:t>has its downsides. Arendt may claim that “more reliable will be the doubters and skeptics, not because skepticism is good or doubting wholesome, but because they are used to examine things and to make up their own minds”</w:t>
      </w:r>
      <w:r w:rsidR="008D249F">
        <w:rPr>
          <w:rStyle w:val="FootnoteReference"/>
          <w:rFonts w:cstheme="minorHAnsi"/>
          <w:sz w:val="24"/>
          <w:szCs w:val="24"/>
        </w:rPr>
        <w:footnoteReference w:id="13"/>
      </w:r>
      <w:r w:rsidR="008D249F">
        <w:rPr>
          <w:rFonts w:cstheme="minorHAnsi"/>
          <w:sz w:val="24"/>
          <w:szCs w:val="24"/>
        </w:rPr>
        <w:t>, but this is much too naïve.</w:t>
      </w:r>
      <w:r w:rsidRPr="003822CF">
        <w:rPr>
          <w:rFonts w:cstheme="minorHAnsi"/>
          <w:sz w:val="24"/>
          <w:szCs w:val="24"/>
        </w:rPr>
        <w:t xml:space="preserve"> Absent from her criticisms of the moral hypocrisy of the so called </w:t>
      </w:r>
      <w:r w:rsidRPr="003822CF">
        <w:rPr>
          <w:rFonts w:cstheme="minorHAnsi"/>
          <w:sz w:val="24"/>
          <w:szCs w:val="24"/>
        </w:rPr>
        <w:lastRenderedPageBreak/>
        <w:t xml:space="preserve">“respectable” society is an account of those who were all too often the first to be slaughtered at the hands of the Nazis: the </w:t>
      </w:r>
      <w:r w:rsidR="004B738A" w:rsidRPr="003822CF">
        <w:rPr>
          <w:rFonts w:cstheme="minorHAnsi"/>
          <w:sz w:val="24"/>
          <w:szCs w:val="24"/>
        </w:rPr>
        <w:t xml:space="preserve">(usually) </w:t>
      </w:r>
      <w:r w:rsidRPr="003822CF">
        <w:rPr>
          <w:rFonts w:cstheme="minorHAnsi"/>
          <w:sz w:val="24"/>
          <w:szCs w:val="24"/>
        </w:rPr>
        <w:t xml:space="preserve">left-wing </w:t>
      </w:r>
      <w:r w:rsidR="00EB2C41" w:rsidRPr="003822CF">
        <w:rPr>
          <w:rFonts w:cstheme="minorHAnsi"/>
          <w:sz w:val="24"/>
          <w:szCs w:val="24"/>
        </w:rPr>
        <w:t xml:space="preserve">people whose ideologies can broadly be summed up as “anti-fascist”. </w:t>
      </w:r>
      <w:proofErr w:type="gramStart"/>
      <w:r w:rsidR="00EB2C41" w:rsidRPr="003822CF">
        <w:rPr>
          <w:rFonts w:cstheme="minorHAnsi"/>
          <w:sz w:val="24"/>
          <w:szCs w:val="24"/>
        </w:rPr>
        <w:t>In order to</w:t>
      </w:r>
      <w:proofErr w:type="gramEnd"/>
      <w:r w:rsidR="00EB2C41" w:rsidRPr="003822CF">
        <w:rPr>
          <w:rFonts w:cstheme="minorHAnsi"/>
          <w:sz w:val="24"/>
          <w:szCs w:val="24"/>
        </w:rPr>
        <w:t xml:space="preserve"> take up direct arms against the Nazi’s, as did the </w:t>
      </w:r>
      <w:r w:rsidR="00732B50" w:rsidRPr="003822CF">
        <w:rPr>
          <w:rFonts w:cstheme="minorHAnsi"/>
          <w:sz w:val="24"/>
          <w:szCs w:val="24"/>
        </w:rPr>
        <w:t>resistance</w:t>
      </w:r>
      <w:r w:rsidR="00EB2C41" w:rsidRPr="003822CF">
        <w:rPr>
          <w:rFonts w:cstheme="minorHAnsi"/>
          <w:sz w:val="24"/>
          <w:szCs w:val="24"/>
        </w:rPr>
        <w:t xml:space="preserve"> fighters, one has to come to terms with possibly </w:t>
      </w:r>
      <w:r w:rsidR="004B738A" w:rsidRPr="003822CF">
        <w:rPr>
          <w:rFonts w:cstheme="minorHAnsi"/>
          <w:sz w:val="24"/>
          <w:szCs w:val="24"/>
        </w:rPr>
        <w:t xml:space="preserve">of </w:t>
      </w:r>
      <w:r w:rsidR="00EB2C41" w:rsidRPr="003822CF">
        <w:rPr>
          <w:rFonts w:cstheme="minorHAnsi"/>
          <w:sz w:val="24"/>
          <w:szCs w:val="24"/>
        </w:rPr>
        <w:t xml:space="preserve">being a “murderer”, even if that murder is for a “better” cause. </w:t>
      </w:r>
      <w:r w:rsidR="00551228" w:rsidRPr="003822CF">
        <w:rPr>
          <w:rFonts w:cstheme="minorHAnsi"/>
          <w:sz w:val="24"/>
          <w:szCs w:val="24"/>
        </w:rPr>
        <w:t xml:space="preserve">The Nazi regimes brutality was only </w:t>
      </w:r>
      <w:r w:rsidR="00270C4A">
        <w:rPr>
          <w:rFonts w:cstheme="minorHAnsi"/>
          <w:sz w:val="24"/>
          <w:szCs w:val="24"/>
        </w:rPr>
        <w:t xml:space="preserve">ended </w:t>
      </w:r>
      <w:r w:rsidR="00551228" w:rsidRPr="003822CF">
        <w:rPr>
          <w:rFonts w:cstheme="minorHAnsi"/>
          <w:sz w:val="24"/>
          <w:szCs w:val="24"/>
        </w:rPr>
        <w:t xml:space="preserve">by the </w:t>
      </w:r>
      <w:r w:rsidR="00270C4A" w:rsidRPr="00270C4A">
        <w:rPr>
          <w:rFonts w:cstheme="minorHAnsi"/>
          <w:sz w:val="24"/>
          <w:szCs w:val="24"/>
        </w:rPr>
        <w:t>courageous</w:t>
      </w:r>
      <w:r w:rsidR="00551228" w:rsidRPr="003822CF">
        <w:rPr>
          <w:rFonts w:cstheme="minorHAnsi"/>
          <w:sz w:val="24"/>
          <w:szCs w:val="24"/>
        </w:rPr>
        <w:t xml:space="preserve"> acts of </w:t>
      </w:r>
      <w:r w:rsidR="00270C4A">
        <w:rPr>
          <w:rFonts w:cstheme="minorHAnsi"/>
          <w:sz w:val="24"/>
          <w:szCs w:val="24"/>
        </w:rPr>
        <w:t xml:space="preserve">murder committed by untold numbers of </w:t>
      </w:r>
      <w:r w:rsidR="00551228" w:rsidRPr="003822CF">
        <w:rPr>
          <w:rFonts w:cstheme="minorHAnsi"/>
          <w:sz w:val="24"/>
          <w:szCs w:val="24"/>
        </w:rPr>
        <w:t>Americans, British, French, Russians, etc. No matter how just the actions are of those who stopped the Nazis</w:t>
      </w:r>
      <w:r w:rsidR="004B738A" w:rsidRPr="003822CF">
        <w:rPr>
          <w:rFonts w:cstheme="minorHAnsi"/>
          <w:sz w:val="24"/>
          <w:szCs w:val="24"/>
        </w:rPr>
        <w:t xml:space="preserve">, a grave number of innocents were sacrificed for </w:t>
      </w:r>
      <w:r w:rsidR="00270C4A">
        <w:rPr>
          <w:rFonts w:cstheme="minorHAnsi"/>
          <w:sz w:val="24"/>
          <w:szCs w:val="24"/>
        </w:rPr>
        <w:t>this</w:t>
      </w:r>
      <w:r w:rsidR="004B738A" w:rsidRPr="003822CF">
        <w:rPr>
          <w:rFonts w:cstheme="minorHAnsi"/>
          <w:sz w:val="24"/>
          <w:szCs w:val="24"/>
        </w:rPr>
        <w:t xml:space="preserve"> so-called “greater good”</w:t>
      </w:r>
      <w:r w:rsidR="004B738A" w:rsidRPr="003822CF">
        <w:rPr>
          <w:rStyle w:val="FootnoteReference"/>
          <w:rFonts w:cstheme="minorHAnsi"/>
          <w:sz w:val="24"/>
          <w:szCs w:val="24"/>
        </w:rPr>
        <w:footnoteReference w:id="14"/>
      </w:r>
      <w:r w:rsidR="004B738A" w:rsidRPr="003822CF">
        <w:rPr>
          <w:rFonts w:cstheme="minorHAnsi"/>
          <w:sz w:val="24"/>
          <w:szCs w:val="24"/>
        </w:rPr>
        <w:t>.</w:t>
      </w:r>
    </w:p>
    <w:p w:rsidR="00BD70B8" w:rsidRPr="003822CF" w:rsidRDefault="00F24235" w:rsidP="00BD70B8">
      <w:pPr>
        <w:spacing w:line="480" w:lineRule="auto"/>
        <w:ind w:firstLine="720"/>
        <w:rPr>
          <w:rFonts w:cstheme="minorHAnsi"/>
          <w:sz w:val="24"/>
          <w:szCs w:val="24"/>
        </w:rPr>
      </w:pPr>
      <w:r w:rsidRPr="003822CF">
        <w:rPr>
          <w:rFonts w:cstheme="minorHAnsi"/>
          <w:color w:val="333333"/>
          <w:sz w:val="24"/>
          <w:szCs w:val="24"/>
          <w:shd w:val="clear" w:color="auto" w:fill="FFFFFF"/>
        </w:rPr>
        <w:t>Since Arendt views the ability to doubt and be skeptical as kryptonite for the enemy of freedom</w:t>
      </w:r>
      <w:r w:rsidR="001F52DC">
        <w:rPr>
          <w:rFonts w:cstheme="minorHAnsi"/>
          <w:color w:val="333333"/>
          <w:sz w:val="24"/>
          <w:szCs w:val="24"/>
          <w:shd w:val="clear" w:color="auto" w:fill="FFFFFF"/>
        </w:rPr>
        <w:t>–</w:t>
      </w:r>
      <w:r w:rsidRPr="003822CF">
        <w:rPr>
          <w:rFonts w:cstheme="minorHAnsi"/>
          <w:color w:val="333333"/>
          <w:sz w:val="24"/>
          <w:szCs w:val="24"/>
          <w:shd w:val="clear" w:color="auto" w:fill="FFFFFF"/>
        </w:rPr>
        <w:t>totalitarianism</w:t>
      </w:r>
      <w:r w:rsidR="001F52DC">
        <w:rPr>
          <w:rFonts w:cstheme="minorHAnsi"/>
          <w:color w:val="333333"/>
          <w:sz w:val="24"/>
          <w:szCs w:val="24"/>
          <w:shd w:val="clear" w:color="auto" w:fill="FFFFFF"/>
        </w:rPr>
        <w:t>--</w:t>
      </w:r>
      <w:r w:rsidRPr="003822CF">
        <w:rPr>
          <w:rFonts w:cstheme="minorHAnsi"/>
          <w:color w:val="333333"/>
          <w:sz w:val="24"/>
          <w:szCs w:val="24"/>
          <w:shd w:val="clear" w:color="auto" w:fill="FFFFFF"/>
        </w:rPr>
        <w:t>one can say that we have a responsibility to use our facul</w:t>
      </w:r>
      <w:r w:rsidR="001F52DC">
        <w:rPr>
          <w:rFonts w:cstheme="minorHAnsi"/>
          <w:color w:val="333333"/>
          <w:sz w:val="24"/>
          <w:szCs w:val="24"/>
          <w:shd w:val="clear" w:color="auto" w:fill="FFFFFF"/>
        </w:rPr>
        <w:t>ties</w:t>
      </w:r>
      <w:r w:rsidRPr="003822CF">
        <w:rPr>
          <w:rFonts w:cstheme="minorHAnsi"/>
          <w:color w:val="333333"/>
          <w:sz w:val="24"/>
          <w:szCs w:val="24"/>
          <w:shd w:val="clear" w:color="auto" w:fill="FFFFFF"/>
        </w:rPr>
        <w:t xml:space="preserve"> to think, to judge, and to doubt the world around us. </w:t>
      </w:r>
      <w:r w:rsidR="00BD70B8" w:rsidRPr="003822CF">
        <w:rPr>
          <w:rFonts w:cstheme="minorHAnsi"/>
          <w:color w:val="333333"/>
          <w:sz w:val="24"/>
          <w:szCs w:val="24"/>
          <w:shd w:val="clear" w:color="auto" w:fill="FFFFFF"/>
        </w:rPr>
        <w:t>Unfortunately, even such sacred concepts as morality don’t motivate the populace to use these faculties. Arendt observes how morality devolved back into its original meaning during Hitler’s rise: “</w:t>
      </w:r>
      <w:r w:rsidR="00BD70B8" w:rsidRPr="003822CF">
        <w:rPr>
          <w:rFonts w:cstheme="minorHAnsi"/>
          <w:sz w:val="24"/>
          <w:szCs w:val="24"/>
        </w:rPr>
        <w:t>Morality collapsed into a mere set of mores-manners, customs, conventions to be changed at will-not with criminals, but with ordinary people”</w:t>
      </w:r>
      <w:r w:rsidR="008D249F">
        <w:rPr>
          <w:rStyle w:val="FootnoteReference"/>
          <w:rFonts w:cstheme="minorHAnsi"/>
          <w:sz w:val="24"/>
          <w:szCs w:val="24"/>
        </w:rPr>
        <w:footnoteReference w:id="15"/>
      </w:r>
      <w:r w:rsidR="008D249F">
        <w:rPr>
          <w:rFonts w:cstheme="minorHAnsi"/>
          <w:sz w:val="24"/>
          <w:szCs w:val="24"/>
        </w:rPr>
        <w:t xml:space="preserve">. </w:t>
      </w:r>
      <w:r w:rsidR="00BD70B8" w:rsidRPr="003822CF">
        <w:rPr>
          <w:rFonts w:cstheme="minorHAnsi"/>
          <w:sz w:val="24"/>
          <w:szCs w:val="24"/>
        </w:rPr>
        <w:t xml:space="preserve">Arendt was diligent to praise the </w:t>
      </w:r>
      <w:r w:rsidR="00A211F0" w:rsidRPr="003822CF">
        <w:rPr>
          <w:rFonts w:cstheme="minorHAnsi"/>
          <w:sz w:val="24"/>
          <w:szCs w:val="24"/>
        </w:rPr>
        <w:t>“</w:t>
      </w:r>
      <w:r w:rsidR="00BD70B8" w:rsidRPr="003822CF">
        <w:rPr>
          <w:rFonts w:cstheme="minorHAnsi"/>
          <w:sz w:val="24"/>
          <w:szCs w:val="24"/>
        </w:rPr>
        <w:t>skeptics and doubters</w:t>
      </w:r>
      <w:r w:rsidR="00A211F0" w:rsidRPr="003822CF">
        <w:rPr>
          <w:rFonts w:cstheme="minorHAnsi"/>
          <w:sz w:val="24"/>
          <w:szCs w:val="24"/>
        </w:rPr>
        <w:t>”</w:t>
      </w:r>
      <w:r w:rsidR="00BD70B8" w:rsidRPr="003822CF">
        <w:rPr>
          <w:rFonts w:cstheme="minorHAnsi"/>
          <w:sz w:val="24"/>
          <w:szCs w:val="24"/>
        </w:rPr>
        <w:t xml:space="preserve"> of morality, but </w:t>
      </w:r>
      <w:r w:rsidR="00A211F0" w:rsidRPr="003822CF">
        <w:rPr>
          <w:rFonts w:cstheme="minorHAnsi"/>
          <w:sz w:val="24"/>
          <w:szCs w:val="24"/>
        </w:rPr>
        <w:t xml:space="preserve">did not go </w:t>
      </w:r>
      <w:proofErr w:type="gramStart"/>
      <w:r w:rsidR="00270C4A">
        <w:rPr>
          <w:rFonts w:cstheme="minorHAnsi"/>
          <w:sz w:val="24"/>
          <w:szCs w:val="24"/>
        </w:rPr>
        <w:t>so far as</w:t>
      </w:r>
      <w:proofErr w:type="gramEnd"/>
      <w:r w:rsidR="00270C4A">
        <w:rPr>
          <w:rFonts w:cstheme="minorHAnsi"/>
          <w:sz w:val="24"/>
          <w:szCs w:val="24"/>
        </w:rPr>
        <w:t xml:space="preserve"> to reject the concept of morality outright</w:t>
      </w:r>
      <w:r w:rsidR="00A211F0" w:rsidRPr="003822CF">
        <w:rPr>
          <w:rFonts w:cstheme="minorHAnsi"/>
          <w:sz w:val="24"/>
          <w:szCs w:val="24"/>
        </w:rPr>
        <w:t xml:space="preserve">. The Egoist author Max </w:t>
      </w:r>
      <w:proofErr w:type="spellStart"/>
      <w:r w:rsidR="00A211F0" w:rsidRPr="003822CF">
        <w:rPr>
          <w:rFonts w:cstheme="minorHAnsi"/>
          <w:sz w:val="24"/>
          <w:szCs w:val="24"/>
        </w:rPr>
        <w:t>Stirner</w:t>
      </w:r>
      <w:proofErr w:type="spellEnd"/>
      <w:r w:rsidR="00A211F0" w:rsidRPr="003822CF">
        <w:rPr>
          <w:rFonts w:cstheme="minorHAnsi"/>
          <w:sz w:val="24"/>
          <w:szCs w:val="24"/>
        </w:rPr>
        <w:t xml:space="preserve"> beat her by about 100 years in observing how hollow morality is:</w:t>
      </w:r>
    </w:p>
    <w:p w:rsidR="004B738A" w:rsidRPr="003822CF" w:rsidRDefault="004B738A" w:rsidP="00F24235">
      <w:pPr>
        <w:spacing w:line="240" w:lineRule="auto"/>
        <w:ind w:left="720" w:right="720" w:firstLine="720"/>
        <w:rPr>
          <w:rFonts w:cstheme="minorHAnsi"/>
          <w:color w:val="333333"/>
          <w:sz w:val="24"/>
          <w:szCs w:val="24"/>
          <w:shd w:val="clear" w:color="auto" w:fill="FFFFFF"/>
        </w:rPr>
      </w:pPr>
      <w:r w:rsidRPr="003822CF">
        <w:rPr>
          <w:rFonts w:cstheme="minorHAnsi"/>
          <w:color w:val="333333"/>
          <w:sz w:val="24"/>
          <w:szCs w:val="24"/>
          <w:shd w:val="clear" w:color="auto" w:fill="FFFFFF"/>
        </w:rPr>
        <w:t xml:space="preserve">The case of morality is like that of the family. Many </w:t>
      </w:r>
      <w:proofErr w:type="gramStart"/>
      <w:r w:rsidRPr="003822CF">
        <w:rPr>
          <w:rFonts w:cstheme="minorHAnsi"/>
          <w:color w:val="333333"/>
          <w:sz w:val="24"/>
          <w:szCs w:val="24"/>
          <w:shd w:val="clear" w:color="auto" w:fill="FFFFFF"/>
        </w:rPr>
        <w:t>a man renounces morals</w:t>
      </w:r>
      <w:proofErr w:type="gramEnd"/>
      <w:r w:rsidRPr="003822CF">
        <w:rPr>
          <w:rFonts w:cstheme="minorHAnsi"/>
          <w:color w:val="333333"/>
          <w:sz w:val="24"/>
          <w:szCs w:val="24"/>
          <w:shd w:val="clear" w:color="auto" w:fill="FFFFFF"/>
        </w:rPr>
        <w:t xml:space="preserve">, but with great difficulty the conception, “morality.” Morality is the “idea” of morals, their intellectual power, their power </w:t>
      </w:r>
      <w:bookmarkStart w:id="0" w:name="_GoBack"/>
      <w:bookmarkEnd w:id="0"/>
      <w:r w:rsidRPr="003822CF">
        <w:rPr>
          <w:rFonts w:cstheme="minorHAnsi"/>
          <w:color w:val="333333"/>
          <w:sz w:val="24"/>
          <w:szCs w:val="24"/>
          <w:shd w:val="clear" w:color="auto" w:fill="FFFFFF"/>
        </w:rPr>
        <w:t xml:space="preserve">over the conscience; on </w:t>
      </w:r>
      <w:r w:rsidRPr="003822CF">
        <w:rPr>
          <w:rFonts w:cstheme="minorHAnsi"/>
          <w:color w:val="333333"/>
          <w:sz w:val="24"/>
          <w:szCs w:val="24"/>
          <w:shd w:val="clear" w:color="auto" w:fill="FFFFFF"/>
        </w:rPr>
        <w:lastRenderedPageBreak/>
        <w:t>the other hand, morals are too material to rule the mind, and do not fetter an “intellectual” man, a so-called independent, a “freethinker.”</w:t>
      </w:r>
      <w:r w:rsidR="008D249F">
        <w:rPr>
          <w:rStyle w:val="FootnoteReference"/>
          <w:rFonts w:cstheme="minorHAnsi"/>
          <w:color w:val="333333"/>
          <w:sz w:val="24"/>
          <w:szCs w:val="24"/>
          <w:shd w:val="clear" w:color="auto" w:fill="FFFFFF"/>
        </w:rPr>
        <w:footnoteReference w:id="16"/>
      </w:r>
    </w:p>
    <w:p w:rsidR="00A211F0" w:rsidRPr="003822CF" w:rsidRDefault="00A211F0" w:rsidP="00A211F0">
      <w:pPr>
        <w:spacing w:line="480" w:lineRule="auto"/>
        <w:rPr>
          <w:rFonts w:cstheme="minorHAnsi"/>
          <w:sz w:val="24"/>
          <w:szCs w:val="24"/>
        </w:rPr>
      </w:pPr>
      <w:r w:rsidRPr="003822CF">
        <w:rPr>
          <w:rFonts w:cstheme="minorHAnsi"/>
          <w:sz w:val="24"/>
          <w:szCs w:val="24"/>
        </w:rPr>
        <w:t xml:space="preserve">Arendt, to be sure, would be horrified at the idea of abandoning all principles, especially morality, but </w:t>
      </w:r>
      <w:proofErr w:type="spellStart"/>
      <w:r w:rsidRPr="003822CF">
        <w:rPr>
          <w:rFonts w:cstheme="minorHAnsi"/>
          <w:sz w:val="24"/>
          <w:szCs w:val="24"/>
        </w:rPr>
        <w:t>Stirner</w:t>
      </w:r>
      <w:proofErr w:type="spellEnd"/>
      <w:r w:rsidRPr="003822CF">
        <w:rPr>
          <w:rFonts w:cstheme="minorHAnsi"/>
          <w:sz w:val="24"/>
          <w:szCs w:val="24"/>
        </w:rPr>
        <w:t xml:space="preserve"> makes compelling arguments for why free political expression (i.e. freedom) is difficult when we hold onto any principles, and advocates for radical nominalism </w:t>
      </w:r>
    </w:p>
    <w:p w:rsidR="00BD70B8" w:rsidRPr="003822CF" w:rsidRDefault="00BD70B8" w:rsidP="00C248DE">
      <w:pPr>
        <w:spacing w:line="240" w:lineRule="auto"/>
        <w:ind w:left="720" w:right="720"/>
        <w:rPr>
          <w:rFonts w:cstheme="minorHAnsi"/>
          <w:color w:val="333333"/>
          <w:sz w:val="24"/>
          <w:szCs w:val="24"/>
          <w:shd w:val="clear" w:color="auto" w:fill="FFFFFF"/>
        </w:rPr>
      </w:pPr>
      <w:r w:rsidRPr="003822CF">
        <w:rPr>
          <w:rFonts w:cstheme="minorHAnsi"/>
          <w:color w:val="333333"/>
          <w:sz w:val="24"/>
          <w:szCs w:val="24"/>
          <w:shd w:val="clear" w:color="auto" w:fill="FFFFFF"/>
        </w:rPr>
        <w:t xml:space="preserve">But whoso is full of sacred (religious, moral, humane) love loves only the spook, the “true man,” and persecutes </w:t>
      </w:r>
      <w:r w:rsidR="00A211F0" w:rsidRPr="003822CF">
        <w:rPr>
          <w:rFonts w:cstheme="minorHAnsi"/>
          <w:color w:val="333333"/>
          <w:sz w:val="24"/>
          <w:szCs w:val="24"/>
          <w:shd w:val="clear" w:color="auto" w:fill="FFFFFF"/>
        </w:rPr>
        <w:t xml:space="preserve">[…] </w:t>
      </w:r>
      <w:r w:rsidRPr="003822CF">
        <w:rPr>
          <w:rFonts w:cstheme="minorHAnsi"/>
          <w:color w:val="333333"/>
          <w:sz w:val="24"/>
          <w:szCs w:val="24"/>
          <w:shd w:val="clear" w:color="auto" w:fill="FFFFFF"/>
        </w:rPr>
        <w:t xml:space="preserve">the individual, the real man, </w:t>
      </w:r>
      <w:r w:rsidR="00A211F0" w:rsidRPr="003822CF">
        <w:rPr>
          <w:rFonts w:cstheme="minorHAnsi"/>
          <w:color w:val="333333"/>
          <w:sz w:val="24"/>
          <w:szCs w:val="24"/>
          <w:shd w:val="clear" w:color="auto" w:fill="FFFFFF"/>
        </w:rPr>
        <w:t>[…]</w:t>
      </w:r>
      <w:r w:rsidR="00C248DE" w:rsidRPr="003822CF">
        <w:rPr>
          <w:rFonts w:cstheme="minorHAnsi"/>
          <w:color w:val="333333"/>
          <w:sz w:val="24"/>
          <w:szCs w:val="24"/>
          <w:shd w:val="clear" w:color="auto" w:fill="FFFFFF"/>
        </w:rPr>
        <w:t xml:space="preserve"> </w:t>
      </w:r>
      <w:r w:rsidRPr="003822CF">
        <w:rPr>
          <w:rFonts w:cstheme="minorHAnsi"/>
          <w:color w:val="333333"/>
          <w:sz w:val="24"/>
          <w:szCs w:val="24"/>
          <w:shd w:val="clear" w:color="auto" w:fill="FFFFFF"/>
        </w:rPr>
        <w:t>for love to the spook or generality commands him to hate him who is not ghostly, </w:t>
      </w:r>
      <w:r w:rsidRPr="003822CF">
        <w:rPr>
          <w:rStyle w:val="Emphasis"/>
          <w:rFonts w:cstheme="minorHAnsi"/>
          <w:color w:val="333333"/>
          <w:sz w:val="24"/>
          <w:szCs w:val="24"/>
          <w:shd w:val="clear" w:color="auto" w:fill="FFFFFF"/>
        </w:rPr>
        <w:t>i.e.</w:t>
      </w:r>
      <w:r w:rsidRPr="003822CF">
        <w:rPr>
          <w:rFonts w:cstheme="minorHAnsi"/>
          <w:color w:val="333333"/>
          <w:sz w:val="24"/>
          <w:szCs w:val="24"/>
          <w:shd w:val="clear" w:color="auto" w:fill="FFFFFF"/>
        </w:rPr>
        <w:t> the egoist or individual;</w:t>
      </w:r>
      <w:r w:rsidR="0058417D">
        <w:rPr>
          <w:rStyle w:val="FootnoteReference"/>
          <w:rFonts w:cstheme="minorHAnsi"/>
          <w:color w:val="333333"/>
          <w:sz w:val="24"/>
          <w:szCs w:val="24"/>
          <w:shd w:val="clear" w:color="auto" w:fill="FFFFFF"/>
        </w:rPr>
        <w:footnoteReference w:id="17"/>
      </w:r>
      <w:r w:rsidR="00C248DE" w:rsidRPr="003822CF">
        <w:rPr>
          <w:rFonts w:cstheme="minorHAnsi"/>
          <w:color w:val="333333"/>
          <w:sz w:val="24"/>
          <w:szCs w:val="24"/>
          <w:shd w:val="clear" w:color="auto" w:fill="FFFFFF"/>
        </w:rPr>
        <w:t xml:space="preserve"> </w:t>
      </w:r>
    </w:p>
    <w:p w:rsidR="00C248DE" w:rsidRPr="003822CF" w:rsidRDefault="00C248DE" w:rsidP="00C248DE">
      <w:pPr>
        <w:spacing w:line="480" w:lineRule="auto"/>
        <w:rPr>
          <w:rFonts w:cstheme="minorHAnsi"/>
          <w:sz w:val="24"/>
          <w:szCs w:val="24"/>
        </w:rPr>
      </w:pPr>
      <w:proofErr w:type="spellStart"/>
      <w:r w:rsidRPr="003822CF">
        <w:rPr>
          <w:rFonts w:cstheme="minorHAnsi"/>
          <w:sz w:val="24"/>
          <w:szCs w:val="24"/>
        </w:rPr>
        <w:t>Stirner</w:t>
      </w:r>
      <w:proofErr w:type="spellEnd"/>
      <w:r w:rsidRPr="003822CF">
        <w:rPr>
          <w:rFonts w:cstheme="minorHAnsi"/>
          <w:sz w:val="24"/>
          <w:szCs w:val="24"/>
        </w:rPr>
        <w:t xml:space="preserve"> even goes on to explain exactly how blind faith in these sacred ideas impairs </w:t>
      </w:r>
      <w:proofErr w:type="gramStart"/>
      <w:r w:rsidRPr="003822CF">
        <w:rPr>
          <w:rFonts w:cstheme="minorHAnsi"/>
          <w:sz w:val="24"/>
          <w:szCs w:val="24"/>
        </w:rPr>
        <w:t>ones</w:t>
      </w:r>
      <w:proofErr w:type="gramEnd"/>
      <w:r w:rsidRPr="003822CF">
        <w:rPr>
          <w:rFonts w:cstheme="minorHAnsi"/>
          <w:sz w:val="24"/>
          <w:szCs w:val="24"/>
        </w:rPr>
        <w:t xml:space="preserve"> ability to engage </w:t>
      </w:r>
      <w:r w:rsidR="00C45D1C" w:rsidRPr="003822CF">
        <w:rPr>
          <w:rFonts w:cstheme="minorHAnsi"/>
          <w:sz w:val="24"/>
          <w:szCs w:val="24"/>
        </w:rPr>
        <w:t>in this</w:t>
      </w:r>
      <w:r w:rsidRPr="003822CF">
        <w:rPr>
          <w:rFonts w:cstheme="minorHAnsi"/>
          <w:sz w:val="24"/>
          <w:szCs w:val="24"/>
        </w:rPr>
        <w:t xml:space="preserve"> silent dialogue with the self: </w:t>
      </w:r>
    </w:p>
    <w:p w:rsidR="00C248DE" w:rsidRPr="003822CF" w:rsidRDefault="00C248DE" w:rsidP="00C248DE">
      <w:pPr>
        <w:spacing w:line="240" w:lineRule="auto"/>
        <w:ind w:left="720" w:right="720"/>
        <w:rPr>
          <w:rFonts w:cstheme="minorHAnsi"/>
          <w:sz w:val="24"/>
          <w:szCs w:val="24"/>
        </w:rPr>
      </w:pPr>
      <w:r w:rsidRPr="003822CF">
        <w:rPr>
          <w:rFonts w:cstheme="minorHAnsi"/>
          <w:color w:val="333333"/>
          <w:sz w:val="24"/>
          <w:szCs w:val="24"/>
          <w:shd w:val="clear" w:color="auto" w:fill="FFFFFF"/>
        </w:rPr>
        <w:t>one owes nothing to his essence and that of others. Intercourse resting on essence is an intercourse with the spook, not with anything real. If I hold intercourse with the supreme essence, I am not holding intercourse with myself, and, if I hold intercourse with the essence of man, I am not holding intercourse with men.</w:t>
      </w:r>
      <w:r w:rsidRPr="003822CF">
        <w:rPr>
          <w:rFonts w:cstheme="minorHAnsi"/>
          <w:sz w:val="24"/>
          <w:szCs w:val="24"/>
        </w:rPr>
        <w:t xml:space="preserve"> </w:t>
      </w:r>
      <w:r w:rsidR="0058417D">
        <w:rPr>
          <w:rStyle w:val="FootnoteReference"/>
          <w:rFonts w:cstheme="minorHAnsi"/>
          <w:sz w:val="24"/>
          <w:szCs w:val="24"/>
        </w:rPr>
        <w:footnoteReference w:id="18"/>
      </w:r>
    </w:p>
    <w:p w:rsidR="00B61F80" w:rsidRPr="003822CF" w:rsidRDefault="00C66AE8" w:rsidP="00C66AE8">
      <w:pPr>
        <w:spacing w:line="480" w:lineRule="auto"/>
        <w:rPr>
          <w:rFonts w:cstheme="minorHAnsi"/>
          <w:sz w:val="24"/>
          <w:szCs w:val="24"/>
        </w:rPr>
      </w:pPr>
      <w:r w:rsidRPr="003822CF">
        <w:rPr>
          <w:rFonts w:cstheme="minorHAnsi"/>
          <w:sz w:val="24"/>
          <w:szCs w:val="24"/>
        </w:rPr>
        <w:t>While Arendt is no Egoist, she would certainly respect the skepticism inherent to this thought, and concedes that disavowing ourselves of fixed ideas doesn’t prevent us from confronting our collective responsibility to live with others in the world: “no moral, individual and personal, standards of conduct will ever be able to excuse us from collective responsibility”</w:t>
      </w:r>
      <w:r w:rsidR="0058417D">
        <w:rPr>
          <w:rStyle w:val="FootnoteReference"/>
          <w:rFonts w:cstheme="minorHAnsi"/>
          <w:sz w:val="24"/>
          <w:szCs w:val="24"/>
        </w:rPr>
        <w:footnoteReference w:id="19"/>
      </w:r>
      <w:r w:rsidR="0058417D">
        <w:rPr>
          <w:rFonts w:cstheme="minorHAnsi"/>
          <w:sz w:val="24"/>
          <w:szCs w:val="24"/>
        </w:rPr>
        <w:t>.</w:t>
      </w:r>
    </w:p>
    <w:p w:rsidR="00C45D1C" w:rsidRDefault="00C45D1C" w:rsidP="00C66AE8">
      <w:pPr>
        <w:spacing w:line="480" w:lineRule="auto"/>
        <w:rPr>
          <w:rFonts w:cstheme="minorHAnsi"/>
          <w:color w:val="1D2129"/>
          <w:sz w:val="24"/>
          <w:szCs w:val="24"/>
          <w:shd w:val="clear" w:color="auto" w:fill="FFFFFF"/>
        </w:rPr>
      </w:pPr>
      <w:r w:rsidRPr="003822CF">
        <w:rPr>
          <w:rFonts w:cstheme="minorHAnsi"/>
          <w:sz w:val="24"/>
          <w:szCs w:val="24"/>
        </w:rPr>
        <w:tab/>
      </w:r>
      <w:r w:rsidR="004034C1" w:rsidRPr="003822CF">
        <w:rPr>
          <w:rFonts w:cstheme="minorHAnsi"/>
          <w:sz w:val="24"/>
          <w:szCs w:val="24"/>
        </w:rPr>
        <w:t>Arendt inadvertently concedes that all attempts living in organized society are discriminatory in nature, and further, defends this discrimination as</w:t>
      </w:r>
      <w:r w:rsidR="003822CF">
        <w:rPr>
          <w:rFonts w:cstheme="minorHAnsi"/>
          <w:sz w:val="24"/>
          <w:szCs w:val="24"/>
        </w:rPr>
        <w:t xml:space="preserve"> being somehow </w:t>
      </w:r>
      <w:r w:rsidR="004034C1" w:rsidRPr="003822CF">
        <w:rPr>
          <w:rFonts w:cstheme="minorHAnsi"/>
          <w:sz w:val="24"/>
          <w:szCs w:val="24"/>
        </w:rPr>
        <w:t xml:space="preserve">necessary: “At any rate, without discrimination of some sort, society would simply cease to </w:t>
      </w:r>
      <w:proofErr w:type="gramStart"/>
      <w:r w:rsidR="004034C1" w:rsidRPr="003822CF">
        <w:rPr>
          <w:rFonts w:cstheme="minorHAnsi"/>
          <w:sz w:val="24"/>
          <w:szCs w:val="24"/>
        </w:rPr>
        <w:t>exist</w:t>
      </w:r>
      <w:proofErr w:type="gramEnd"/>
      <w:r w:rsidR="004034C1" w:rsidRPr="003822CF">
        <w:rPr>
          <w:rFonts w:cstheme="minorHAnsi"/>
          <w:sz w:val="24"/>
          <w:szCs w:val="24"/>
        </w:rPr>
        <w:t xml:space="preserve"> and very </w:t>
      </w:r>
      <w:r w:rsidR="004034C1" w:rsidRPr="003822CF">
        <w:rPr>
          <w:rFonts w:cstheme="minorHAnsi"/>
          <w:sz w:val="24"/>
          <w:szCs w:val="24"/>
        </w:rPr>
        <w:lastRenderedPageBreak/>
        <w:t>important possibilities of free association and group formation would disappear”</w:t>
      </w:r>
      <w:r w:rsidR="0058417D">
        <w:rPr>
          <w:rStyle w:val="FootnoteReference"/>
          <w:rFonts w:cstheme="minorHAnsi"/>
          <w:sz w:val="24"/>
          <w:szCs w:val="24"/>
        </w:rPr>
        <w:footnoteReference w:id="20"/>
      </w:r>
      <w:r w:rsidR="004034C1" w:rsidRPr="003822CF">
        <w:rPr>
          <w:rFonts w:cstheme="minorHAnsi"/>
          <w:sz w:val="24"/>
          <w:szCs w:val="24"/>
        </w:rPr>
        <w:t xml:space="preserve">. </w:t>
      </w:r>
      <w:r w:rsidR="003822CF" w:rsidRPr="003822CF">
        <w:rPr>
          <w:rFonts w:cstheme="minorHAnsi"/>
          <w:sz w:val="24"/>
          <w:szCs w:val="24"/>
        </w:rPr>
        <w:t xml:space="preserve">Here, she cannot possibly conceive </w:t>
      </w:r>
      <w:r w:rsidR="001F52DC">
        <w:rPr>
          <w:rFonts w:cstheme="minorHAnsi"/>
          <w:sz w:val="24"/>
          <w:szCs w:val="24"/>
        </w:rPr>
        <w:t xml:space="preserve">of </w:t>
      </w:r>
      <w:r w:rsidR="003822CF" w:rsidRPr="003822CF">
        <w:rPr>
          <w:rFonts w:cstheme="minorHAnsi"/>
          <w:sz w:val="24"/>
          <w:szCs w:val="24"/>
        </w:rPr>
        <w:t xml:space="preserve">free political association as being divorced from a responsibility not just to act within a world of others, but indeed, to discriminate those others! </w:t>
      </w:r>
      <w:proofErr w:type="spellStart"/>
      <w:r w:rsidR="003822CF" w:rsidRPr="003822CF">
        <w:rPr>
          <w:rFonts w:cstheme="minorHAnsi"/>
          <w:sz w:val="24"/>
          <w:szCs w:val="24"/>
        </w:rPr>
        <w:t>Stirner</w:t>
      </w:r>
      <w:proofErr w:type="spellEnd"/>
      <w:r w:rsidR="003822CF" w:rsidRPr="003822CF">
        <w:rPr>
          <w:rFonts w:cstheme="minorHAnsi"/>
          <w:sz w:val="24"/>
          <w:szCs w:val="24"/>
        </w:rPr>
        <w:t xml:space="preserve"> again fills in this missing commentary: “</w:t>
      </w:r>
      <w:r w:rsidR="003822CF" w:rsidRPr="003822CF">
        <w:rPr>
          <w:rFonts w:cstheme="minorHAnsi"/>
          <w:color w:val="1D2129"/>
          <w:sz w:val="24"/>
          <w:szCs w:val="24"/>
          <w:shd w:val="clear" w:color="auto" w:fill="FFFFFF"/>
        </w:rPr>
        <w:t xml:space="preserve">Against the egoists </w:t>
      </w:r>
      <w:r w:rsidR="00722A43">
        <w:rPr>
          <w:rFonts w:cstheme="minorHAnsi"/>
          <w:color w:val="1D2129"/>
          <w:sz w:val="24"/>
          <w:szCs w:val="24"/>
          <w:shd w:val="clear" w:color="auto" w:fill="FFFFFF"/>
        </w:rPr>
        <w:t>‘</w:t>
      </w:r>
      <w:r w:rsidR="003822CF" w:rsidRPr="003822CF">
        <w:rPr>
          <w:rFonts w:cstheme="minorHAnsi"/>
          <w:color w:val="1D2129"/>
          <w:sz w:val="24"/>
          <w:szCs w:val="24"/>
          <w:shd w:val="clear" w:color="auto" w:fill="FFFFFF"/>
        </w:rPr>
        <w:t>human society</w:t>
      </w:r>
      <w:r w:rsidR="00722A43">
        <w:rPr>
          <w:rFonts w:cstheme="minorHAnsi"/>
          <w:color w:val="1D2129"/>
          <w:sz w:val="24"/>
          <w:szCs w:val="24"/>
          <w:shd w:val="clear" w:color="auto" w:fill="FFFFFF"/>
        </w:rPr>
        <w:t>’</w:t>
      </w:r>
      <w:r w:rsidR="003822CF" w:rsidRPr="003822CF">
        <w:rPr>
          <w:rFonts w:cstheme="minorHAnsi"/>
          <w:color w:val="1D2129"/>
          <w:sz w:val="24"/>
          <w:szCs w:val="24"/>
          <w:shd w:val="clear" w:color="auto" w:fill="FFFFFF"/>
        </w:rPr>
        <w:t xml:space="preserve"> is wrecked; for they no longer have to do with each other as men, but appear egoistically as an I against a You altogether different from me and in opposition to me</w:t>
      </w:r>
      <w:r w:rsidR="003822CF">
        <w:rPr>
          <w:rFonts w:cstheme="minorHAnsi"/>
          <w:color w:val="1D2129"/>
          <w:sz w:val="24"/>
          <w:szCs w:val="24"/>
          <w:shd w:val="clear" w:color="auto" w:fill="FFFFFF"/>
        </w:rPr>
        <w:t>”</w:t>
      </w:r>
      <w:r w:rsidR="0058417D">
        <w:rPr>
          <w:rFonts w:cstheme="minorHAnsi"/>
          <w:color w:val="1D2129"/>
          <w:sz w:val="24"/>
          <w:szCs w:val="24"/>
          <w:shd w:val="clear" w:color="auto" w:fill="FFFFFF"/>
        </w:rPr>
        <w:t>.</w:t>
      </w:r>
      <w:r w:rsidR="0058417D">
        <w:rPr>
          <w:rStyle w:val="FootnoteReference"/>
          <w:rFonts w:cstheme="minorHAnsi"/>
          <w:color w:val="1D2129"/>
          <w:sz w:val="24"/>
          <w:szCs w:val="24"/>
          <w:shd w:val="clear" w:color="auto" w:fill="FFFFFF"/>
        </w:rPr>
        <w:footnoteReference w:id="21"/>
      </w:r>
    </w:p>
    <w:p w:rsidR="00BE2450" w:rsidRPr="0018741E" w:rsidRDefault="00E726EC" w:rsidP="0018741E">
      <w:pPr>
        <w:spacing w:line="480" w:lineRule="auto"/>
        <w:rPr>
          <w:i/>
        </w:rPr>
      </w:pPr>
      <w:r>
        <w:rPr>
          <w:rFonts w:cstheme="minorHAnsi"/>
          <w:sz w:val="24"/>
          <w:szCs w:val="24"/>
        </w:rPr>
        <w:tab/>
        <w:t xml:space="preserve">Even if Arendt is innocent of what one might call </w:t>
      </w:r>
      <w:r w:rsidR="00330809">
        <w:rPr>
          <w:rFonts w:cstheme="minorHAnsi"/>
          <w:sz w:val="24"/>
          <w:szCs w:val="24"/>
        </w:rPr>
        <w:t xml:space="preserve">a defense of </w:t>
      </w:r>
      <w:r w:rsidR="00722A43">
        <w:rPr>
          <w:rFonts w:cstheme="minorHAnsi"/>
          <w:sz w:val="24"/>
          <w:szCs w:val="24"/>
        </w:rPr>
        <w:t>oppression</w:t>
      </w:r>
      <w:r>
        <w:rPr>
          <w:rFonts w:cstheme="minorHAnsi"/>
          <w:sz w:val="24"/>
          <w:szCs w:val="24"/>
        </w:rPr>
        <w:t>, her insistence that thinking is a prerequisite for judgement (which is itself a prerequisite for action) leads to her concluding that we have a responsibility to think</w:t>
      </w:r>
      <w:r w:rsidR="00722A43">
        <w:rPr>
          <w:rFonts w:cstheme="minorHAnsi"/>
          <w:sz w:val="24"/>
          <w:szCs w:val="24"/>
        </w:rPr>
        <w:t>,</w:t>
      </w:r>
      <w:r w:rsidR="00330809">
        <w:rPr>
          <w:rFonts w:cstheme="minorHAnsi"/>
          <w:sz w:val="24"/>
          <w:szCs w:val="24"/>
        </w:rPr>
        <w:t xml:space="preserve"> </w:t>
      </w:r>
      <w:r w:rsidR="00722A43">
        <w:rPr>
          <w:rFonts w:cstheme="minorHAnsi"/>
          <w:sz w:val="24"/>
          <w:szCs w:val="24"/>
        </w:rPr>
        <w:t xml:space="preserve">which is itself a responsibility </w:t>
      </w:r>
      <w:r w:rsidR="00330809">
        <w:rPr>
          <w:rFonts w:cstheme="minorHAnsi"/>
          <w:sz w:val="24"/>
          <w:szCs w:val="24"/>
        </w:rPr>
        <w:t>to preserve our freedom</w:t>
      </w:r>
      <w:r>
        <w:rPr>
          <w:rFonts w:cstheme="minorHAnsi"/>
          <w:sz w:val="24"/>
          <w:szCs w:val="24"/>
        </w:rPr>
        <w:t>: “</w:t>
      </w:r>
      <w:r>
        <w:t>When everybody is swept away unthinkingly by what everybody else does and believes in, those who think are drawn out of hiding because their refusal to join is conspicuous and thereby becomes a kind of action”</w:t>
      </w:r>
      <w:r w:rsidR="0058417D">
        <w:rPr>
          <w:rStyle w:val="FootnoteReference"/>
        </w:rPr>
        <w:footnoteReference w:id="22"/>
      </w:r>
      <w:r>
        <w:t>. Her assertion that “[thinking] actualizes the difference within our identity as given in consciousness and thereby results in conscience as its byproduct”</w:t>
      </w:r>
      <w:r w:rsidR="0058417D">
        <w:rPr>
          <w:rStyle w:val="FootnoteReference"/>
        </w:rPr>
        <w:footnoteReference w:id="23"/>
      </w:r>
      <w:r>
        <w:t xml:space="preserve"> </w:t>
      </w:r>
      <w:r w:rsidR="00A21BFA">
        <w:t>i</w:t>
      </w:r>
      <w:r w:rsidR="0058417D">
        <w:t>s</w:t>
      </w:r>
      <w:r>
        <w:t xml:space="preserve"> </w:t>
      </w:r>
      <w:proofErr w:type="gramStart"/>
      <w:r w:rsidR="001A52FF">
        <w:t>awful</w:t>
      </w:r>
      <w:r w:rsidR="00A21BFA">
        <w:t>ly</w:t>
      </w:r>
      <w:r w:rsidR="001A52FF">
        <w:t xml:space="preserve"> </w:t>
      </w:r>
      <w:r>
        <w:t>reminiscent</w:t>
      </w:r>
      <w:proofErr w:type="gramEnd"/>
      <w:r>
        <w:t xml:space="preserve"> of Sartre’s </w:t>
      </w:r>
      <w:r w:rsidR="001A52FF">
        <w:t xml:space="preserve">phenomenology and indeed sounds like a fluffy reformulation of </w:t>
      </w:r>
      <w:r w:rsidR="001A52FF">
        <w:rPr>
          <w:i/>
        </w:rPr>
        <w:t>Cogito Ergo Sum</w:t>
      </w:r>
      <w:r w:rsidR="001A52FF">
        <w:t xml:space="preserve"> into </w:t>
      </w:r>
      <w:r w:rsidR="0018741E" w:rsidRPr="0018741E">
        <w:rPr>
          <w:i/>
        </w:rPr>
        <w:t xml:space="preserve">Cogito, </w:t>
      </w:r>
      <w:r w:rsidR="0018741E">
        <w:rPr>
          <w:i/>
        </w:rPr>
        <w:t>E</w:t>
      </w:r>
      <w:r w:rsidR="0018741E" w:rsidRPr="0018741E">
        <w:rPr>
          <w:i/>
        </w:rPr>
        <w:t xml:space="preserve">rgo </w:t>
      </w:r>
      <w:r w:rsidR="0018741E">
        <w:rPr>
          <w:i/>
        </w:rPr>
        <w:t>S</w:t>
      </w:r>
      <w:r w:rsidR="0018741E" w:rsidRPr="0018741E">
        <w:rPr>
          <w:i/>
        </w:rPr>
        <w:t xml:space="preserve">um </w:t>
      </w:r>
      <w:r w:rsidR="0018741E">
        <w:rPr>
          <w:i/>
        </w:rPr>
        <w:t>N</w:t>
      </w:r>
      <w:r w:rsidR="0018741E" w:rsidRPr="0018741E">
        <w:rPr>
          <w:i/>
        </w:rPr>
        <w:t xml:space="preserve">on </w:t>
      </w:r>
      <w:proofErr w:type="spellStart"/>
      <w:r w:rsidR="0018741E">
        <w:rPr>
          <w:i/>
        </w:rPr>
        <w:t>C</w:t>
      </w:r>
      <w:r w:rsidR="0018741E" w:rsidRPr="0018741E">
        <w:rPr>
          <w:i/>
        </w:rPr>
        <w:t>riminalibus</w:t>
      </w:r>
      <w:proofErr w:type="spellEnd"/>
      <w:r w:rsidR="00A21BFA" w:rsidRPr="00A21BFA">
        <w:rPr>
          <w:i/>
        </w:rPr>
        <w:t>.</w:t>
      </w:r>
      <w:r w:rsidR="001A52FF">
        <w:rPr>
          <w:rStyle w:val="FootnoteReference"/>
          <w:i/>
        </w:rPr>
        <w:footnoteReference w:id="24"/>
      </w:r>
      <w:r w:rsidR="001A52FF" w:rsidRPr="001A52FF">
        <w:t>,</w:t>
      </w:r>
      <w:r w:rsidR="001A52FF">
        <w:t xml:space="preserve">. Arendt may have unwittingly slipped into the same “distortion” inherent to Western Philosophy that she tries to warn us about in </w:t>
      </w:r>
      <w:r w:rsidR="0058417D">
        <w:t xml:space="preserve">her essay </w:t>
      </w:r>
      <w:r w:rsidR="001A52FF">
        <w:rPr>
          <w:i/>
        </w:rPr>
        <w:t>What is Freedom</w:t>
      </w:r>
      <w:r w:rsidR="00A21BFA">
        <w:t>, specifically that “[we] distorted […] freedom […] by transposing it from its original field, the realm of politics and human affairs […] to an inward domain”</w:t>
      </w:r>
      <w:r w:rsidR="0058417D">
        <w:rPr>
          <w:rStyle w:val="FootnoteReference"/>
        </w:rPr>
        <w:footnoteReference w:id="25"/>
      </w:r>
      <w:r w:rsidR="00A21BFA">
        <w:t xml:space="preserve"> </w:t>
      </w:r>
      <w:r w:rsidR="0058417D">
        <w:t xml:space="preserve">. </w:t>
      </w:r>
      <w:r w:rsidR="00A21BFA">
        <w:t xml:space="preserve">This time, the “inward domain” </w:t>
      </w:r>
      <w:r w:rsidR="00330809">
        <w:t xml:space="preserve">was not the will, but rather </w:t>
      </w:r>
      <w:r w:rsidR="00A21BFA">
        <w:t xml:space="preserve">was the </w:t>
      </w:r>
      <w:r w:rsidR="00A21BFA">
        <w:lastRenderedPageBreak/>
        <w:t xml:space="preserve">silent dialogue with the self from thinking, which is formulated as being the prerequisite for politics itself. </w:t>
      </w:r>
      <w:r w:rsidR="00A21BFA" w:rsidRPr="00A21BFA">
        <w:t>Descartes</w:t>
      </w:r>
      <w:r w:rsidR="00A21BFA">
        <w:t xml:space="preserve"> is surely laughing in his grave.</w:t>
      </w:r>
    </w:p>
    <w:p w:rsidR="00BE2450" w:rsidRDefault="00A21BFA" w:rsidP="00BE2450">
      <w:pPr>
        <w:spacing w:line="480" w:lineRule="auto"/>
        <w:ind w:firstLine="720"/>
      </w:pPr>
      <w:r>
        <w:t xml:space="preserve"> </w:t>
      </w:r>
      <w:proofErr w:type="spellStart"/>
      <w:r>
        <w:t>Stirner</w:t>
      </w:r>
      <w:proofErr w:type="spellEnd"/>
      <w:r>
        <w:t xml:space="preserve"> would also find this love of thinking comical.</w:t>
      </w:r>
      <w:r w:rsidR="000F1C38">
        <w:t xml:space="preserve"> Our attachment to the ability to think, and specifically to judge, is the ball and chain that imprisons ourselves into the realm of appearances, essences, and spooks – the unreal. </w:t>
      </w:r>
    </w:p>
    <w:p w:rsidR="00A21BFA" w:rsidRPr="00BE2450" w:rsidRDefault="000F1C38" w:rsidP="00BE2450">
      <w:pPr>
        <w:spacing w:line="240" w:lineRule="auto"/>
        <w:ind w:left="720" w:right="720" w:firstLine="720"/>
      </w:pPr>
      <w:proofErr w:type="gramStart"/>
      <w:r>
        <w:t xml:space="preserve">“ </w:t>
      </w:r>
      <w:r w:rsidRPr="003822CF">
        <w:rPr>
          <w:rFonts w:cstheme="minorHAnsi"/>
          <w:color w:val="333333"/>
          <w:sz w:val="24"/>
          <w:szCs w:val="24"/>
          <w:shd w:val="clear" w:color="auto" w:fill="FFFFFF"/>
        </w:rPr>
        <w:t>So</w:t>
      </w:r>
      <w:proofErr w:type="gramEnd"/>
      <w:r w:rsidRPr="003822CF">
        <w:rPr>
          <w:rFonts w:cstheme="minorHAnsi"/>
          <w:color w:val="333333"/>
          <w:sz w:val="24"/>
          <w:szCs w:val="24"/>
          <w:shd w:val="clear" w:color="auto" w:fill="FFFFFF"/>
        </w:rPr>
        <w:t xml:space="preserve"> he wants to break up thoughts by thinking; but I say, only thoughtlessness really saves me from thoughts. It is not thinking, but my thoughtlessness, or I the unthinkable, incomprehensible, that frees me from possession</w:t>
      </w:r>
      <w:r w:rsidR="00BE2450">
        <w:rPr>
          <w:rFonts w:cstheme="minorHAnsi"/>
          <w:color w:val="333333"/>
          <w:sz w:val="24"/>
          <w:szCs w:val="24"/>
          <w:shd w:val="clear" w:color="auto" w:fill="FFFFFF"/>
        </w:rPr>
        <w:t xml:space="preserve"> […] </w:t>
      </w:r>
      <w:r w:rsidR="00BE2450">
        <w:rPr>
          <w:rFonts w:ascii="Helvetica" w:hAnsi="Helvetica"/>
          <w:color w:val="333333"/>
          <w:sz w:val="21"/>
          <w:szCs w:val="21"/>
          <w:shd w:val="clear" w:color="auto" w:fill="FFFFFF"/>
        </w:rPr>
        <w:t xml:space="preserve">for “I,” from whom I start, am not a thought, nor do I consist in thinking. Against me, the </w:t>
      </w:r>
      <w:proofErr w:type="spellStart"/>
      <w:r w:rsidR="00BE2450">
        <w:rPr>
          <w:rFonts w:ascii="Helvetica" w:hAnsi="Helvetica"/>
          <w:color w:val="333333"/>
          <w:sz w:val="21"/>
          <w:szCs w:val="21"/>
          <w:shd w:val="clear" w:color="auto" w:fill="FFFFFF"/>
        </w:rPr>
        <w:t>unnameable</w:t>
      </w:r>
      <w:proofErr w:type="spellEnd"/>
      <w:r w:rsidR="00BE2450">
        <w:rPr>
          <w:rFonts w:ascii="Helvetica" w:hAnsi="Helvetica"/>
          <w:color w:val="333333"/>
          <w:sz w:val="21"/>
          <w:szCs w:val="21"/>
          <w:shd w:val="clear" w:color="auto" w:fill="FFFFFF"/>
        </w:rPr>
        <w:t>, the realm of thoughts, thinking, and mind is shattered.”</w:t>
      </w:r>
      <w:r w:rsidR="0058417D">
        <w:rPr>
          <w:rStyle w:val="FootnoteReference"/>
          <w:rFonts w:ascii="Helvetica" w:hAnsi="Helvetica"/>
          <w:color w:val="333333"/>
          <w:sz w:val="21"/>
          <w:szCs w:val="21"/>
          <w:shd w:val="clear" w:color="auto" w:fill="FFFFFF"/>
        </w:rPr>
        <w:footnoteReference w:id="26"/>
      </w:r>
    </w:p>
    <w:p w:rsidR="00BE2450" w:rsidRDefault="00BE2450" w:rsidP="007D21D8">
      <w:pPr>
        <w:spacing w:line="480" w:lineRule="auto"/>
      </w:pPr>
      <w:r>
        <w:t xml:space="preserve">Arendt’s own thinking tends to idolize the natality inherent to the plural </w:t>
      </w:r>
      <w:r>
        <w:rPr>
          <w:i/>
        </w:rPr>
        <w:t>Man</w:t>
      </w:r>
      <w:r>
        <w:t xml:space="preserve">. Natality is natality precisely because it creates something that did not exist before – something unique, something </w:t>
      </w:r>
      <w:proofErr w:type="spellStart"/>
      <w:r>
        <w:rPr>
          <w:i/>
        </w:rPr>
        <w:t>unnameable</w:t>
      </w:r>
      <w:proofErr w:type="spellEnd"/>
      <w:r>
        <w:t xml:space="preserve">. </w:t>
      </w:r>
      <w:r w:rsidR="00745D12">
        <w:t xml:space="preserve">Arendt comes so close to making the logical leaps necessary to conclude similarly, but </w:t>
      </w:r>
      <w:r w:rsidR="00F150CB">
        <w:t xml:space="preserve">ends up </w:t>
      </w:r>
      <w:r w:rsidR="00745D12">
        <w:t>succumb</w:t>
      </w:r>
      <w:r w:rsidR="00F150CB">
        <w:t>ing</w:t>
      </w:r>
      <w:r w:rsidR="00745D12">
        <w:t xml:space="preserve"> to Platonic realism</w:t>
      </w:r>
      <w:r w:rsidR="00F150CB">
        <w:t xml:space="preserve"> instead</w:t>
      </w:r>
      <w:r w:rsidR="0018741E">
        <w:t xml:space="preserve">. </w:t>
      </w:r>
    </w:p>
    <w:p w:rsidR="007D21D8" w:rsidRDefault="007D21D8" w:rsidP="007D21D8">
      <w:pPr>
        <w:spacing w:line="480" w:lineRule="auto"/>
      </w:pPr>
      <w:r>
        <w:tab/>
        <w:t xml:space="preserve">Arendt, much unlike </w:t>
      </w:r>
      <w:proofErr w:type="spellStart"/>
      <w:r>
        <w:t>Stirner</w:t>
      </w:r>
      <w:proofErr w:type="spellEnd"/>
      <w:r>
        <w:t>, is unconvinced that we can truly exist as individuals unencumbered by others: “We can escape this political and strictly collective responsibility only by leaving the community, and since no man can live without belonging to some community, this would simply mean to exchange one community for another and hence one kind of responsibility for another”</w:t>
      </w:r>
      <w:r w:rsidR="0058417D">
        <w:rPr>
          <w:rStyle w:val="FootnoteReference"/>
        </w:rPr>
        <w:footnoteReference w:id="27"/>
      </w:r>
      <w:r w:rsidR="0058417D">
        <w:t xml:space="preserve">. </w:t>
      </w:r>
      <w:r w:rsidR="00CA693A">
        <w:t xml:space="preserve">Arendt even goes as far as to claim that anyone who existed outside of “some community”, namely, a state would be “Collectively Innocent” under this formulation. If Arendt could be convinced by </w:t>
      </w:r>
      <w:proofErr w:type="spellStart"/>
      <w:r w:rsidR="00CA693A">
        <w:t>Stirner</w:t>
      </w:r>
      <w:proofErr w:type="spellEnd"/>
      <w:r w:rsidR="00CA693A">
        <w:t xml:space="preserve"> that the voluntary nature of his proposed “Union of Egoists” would fit this category, </w:t>
      </w:r>
      <w:r w:rsidR="0058417D">
        <w:t>then</w:t>
      </w:r>
      <w:r w:rsidR="00CA693A">
        <w:t xml:space="preserve"> she might agree that the Anarchist</w:t>
      </w:r>
      <w:r w:rsidR="00722A43">
        <w:t>s</w:t>
      </w:r>
      <w:r w:rsidR="00CA693A">
        <w:t xml:space="preserve"> and Egoist</w:t>
      </w:r>
      <w:r w:rsidR="00722A43">
        <w:t>s</w:t>
      </w:r>
      <w:r w:rsidR="00CA693A">
        <w:t xml:space="preserve"> would be Collectively Innocent. Now responsibility is a “cost” of living as a free individual in </w:t>
      </w:r>
      <w:r w:rsidR="00722A43">
        <w:t xml:space="preserve">a will-encumbering </w:t>
      </w:r>
      <w:r w:rsidR="00CA693A">
        <w:t>society. One can reject to pay this cost by existing outside of it</w:t>
      </w:r>
      <w:r w:rsidR="00722A43">
        <w:t xml:space="preserve">, as </w:t>
      </w:r>
      <w:r w:rsidR="00722A43">
        <w:lastRenderedPageBreak/>
        <w:t>do the radical individualists.</w:t>
      </w:r>
      <w:r w:rsidR="00CA693A">
        <w:t xml:space="preserve"> Arendt and </w:t>
      </w:r>
      <w:proofErr w:type="spellStart"/>
      <w:r w:rsidR="00CA693A">
        <w:t>Stirner</w:t>
      </w:r>
      <w:proofErr w:type="spellEnd"/>
      <w:r w:rsidR="00CA693A">
        <w:t xml:space="preserve"> now </w:t>
      </w:r>
      <w:r w:rsidR="00722A43">
        <w:t xml:space="preserve">only </w:t>
      </w:r>
      <w:r w:rsidR="00CA693A">
        <w:t xml:space="preserve">disagree about the possibility of existing as an individual unencumbered by others. </w:t>
      </w:r>
    </w:p>
    <w:p w:rsidR="00533247" w:rsidRPr="0058417D" w:rsidRDefault="0018741E" w:rsidP="00711000">
      <w:pPr>
        <w:spacing w:line="480" w:lineRule="auto"/>
      </w:pPr>
      <w:r>
        <w:tab/>
        <w:t xml:space="preserve">Arendt thus complicates the concepts of Responsibility and Freedom by claiming that they are results of our ability to think and judge. This is an updated formulation over her previous ones which focus on the natality and potential in humankind. Freedom in this sense is still political, but only in a vague sense of “We should think hard enough that we can judge what is good properly”. </w:t>
      </w:r>
      <w:r w:rsidR="00F150CB">
        <w:t xml:space="preserve">I have hitherto used another author, Max </w:t>
      </w:r>
      <w:proofErr w:type="spellStart"/>
      <w:r w:rsidR="00F150CB">
        <w:t>Stirner</w:t>
      </w:r>
      <w:proofErr w:type="spellEnd"/>
      <w:r w:rsidR="00F150CB">
        <w:t xml:space="preserve">, to illustrate the bounds of Arendt’s thought, and to highlight points of departure from her system. </w:t>
      </w:r>
      <w:r w:rsidR="00CA693A">
        <w:t xml:space="preserve">His radical thought allows us to probe and examine the limits of her concepts of freedom, responsibility, and politics. </w:t>
      </w:r>
      <w:r w:rsidR="00F150CB">
        <w:t xml:space="preserve">Understanding something by conceiving of what it is not is a distinctly </w:t>
      </w:r>
      <w:proofErr w:type="spellStart"/>
      <w:r w:rsidR="00F150CB">
        <w:t>Arendtian</w:t>
      </w:r>
      <w:proofErr w:type="spellEnd"/>
      <w:r w:rsidR="00F150CB">
        <w:t xml:space="preserve"> approach to analysis</w:t>
      </w:r>
      <w:r w:rsidR="007D21D8">
        <w:t xml:space="preserve">. </w:t>
      </w:r>
      <w:r w:rsidR="00711000">
        <w:t xml:space="preserve">This responsibility to think, radically complicates our relationship with freedom. Arendt would thus conclude that “thought itself in its pre-scientific and </w:t>
      </w:r>
      <w:r w:rsidR="00722A43">
        <w:t>pre-philosophical</w:t>
      </w:r>
      <w:r w:rsidR="00711000">
        <w:t xml:space="preserve"> understanding […] seems to dissolve freedom”</w:t>
      </w:r>
      <w:r w:rsidR="00711000">
        <w:rPr>
          <w:rStyle w:val="FootnoteReference"/>
        </w:rPr>
        <w:footnoteReference w:id="28"/>
      </w:r>
      <w:r w:rsidR="00711000">
        <w:t xml:space="preserve">. Given this definition, </w:t>
      </w:r>
      <w:proofErr w:type="spellStart"/>
      <w:r w:rsidR="00711000">
        <w:t>Stirner</w:t>
      </w:r>
      <w:proofErr w:type="spellEnd"/>
      <w:r w:rsidR="00711000">
        <w:t xml:space="preserve"> and Arendt have finally agreed upon something: anyone who calls themselves a “free-thinker” is a fool.</w:t>
      </w:r>
    </w:p>
    <w:sectPr w:rsidR="00533247" w:rsidRPr="00584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DDB" w:rsidRDefault="00456DDB" w:rsidP="004B738A">
      <w:pPr>
        <w:spacing w:after="0" w:line="240" w:lineRule="auto"/>
      </w:pPr>
      <w:r>
        <w:separator/>
      </w:r>
    </w:p>
  </w:endnote>
  <w:endnote w:type="continuationSeparator" w:id="0">
    <w:p w:rsidR="00456DDB" w:rsidRDefault="00456DDB" w:rsidP="004B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DDB" w:rsidRDefault="00456DDB" w:rsidP="004B738A">
      <w:pPr>
        <w:spacing w:after="0" w:line="240" w:lineRule="auto"/>
      </w:pPr>
      <w:r>
        <w:separator/>
      </w:r>
    </w:p>
  </w:footnote>
  <w:footnote w:type="continuationSeparator" w:id="0">
    <w:p w:rsidR="00456DDB" w:rsidRDefault="00456DDB" w:rsidP="004B738A">
      <w:pPr>
        <w:spacing w:after="0" w:line="240" w:lineRule="auto"/>
      </w:pPr>
      <w:r>
        <w:continuationSeparator/>
      </w:r>
    </w:p>
  </w:footnote>
  <w:footnote w:id="1">
    <w:p w:rsidR="009C6832" w:rsidRPr="009C6832" w:rsidRDefault="009C6832">
      <w:pPr>
        <w:pStyle w:val="FootnoteText"/>
      </w:pPr>
      <w:r>
        <w:rPr>
          <w:rStyle w:val="FootnoteReference"/>
        </w:rPr>
        <w:footnoteRef/>
      </w:r>
      <w:r>
        <w:t xml:space="preserve"> Arendt, </w:t>
      </w:r>
      <w:proofErr w:type="gramStart"/>
      <w:r>
        <w:rPr>
          <w:i/>
        </w:rPr>
        <w:t>Responsibility</w:t>
      </w:r>
      <w:proofErr w:type="gramEnd"/>
      <w:r>
        <w:rPr>
          <w:i/>
        </w:rPr>
        <w:t xml:space="preserve"> and Judgement</w:t>
      </w:r>
      <w:r>
        <w:t>, 28</w:t>
      </w:r>
    </w:p>
  </w:footnote>
  <w:footnote w:id="2">
    <w:p w:rsidR="00E47813" w:rsidRDefault="00E47813">
      <w:pPr>
        <w:pStyle w:val="FootnoteText"/>
      </w:pPr>
      <w:r>
        <w:rPr>
          <w:rStyle w:val="FootnoteReference"/>
        </w:rPr>
        <w:footnoteRef/>
      </w:r>
      <w:r>
        <w:t xml:space="preserve"> Ibid, 26</w:t>
      </w:r>
    </w:p>
  </w:footnote>
  <w:footnote w:id="3">
    <w:p w:rsidR="00E47813" w:rsidRDefault="00E47813">
      <w:pPr>
        <w:pStyle w:val="FootnoteText"/>
      </w:pPr>
      <w:r>
        <w:rPr>
          <w:rStyle w:val="FootnoteReference"/>
        </w:rPr>
        <w:footnoteRef/>
      </w:r>
      <w:r>
        <w:t xml:space="preserve"> Ibid, 36</w:t>
      </w:r>
    </w:p>
  </w:footnote>
  <w:footnote w:id="4">
    <w:p w:rsidR="00E47813" w:rsidRDefault="00E47813">
      <w:pPr>
        <w:pStyle w:val="FootnoteText"/>
      </w:pPr>
      <w:r>
        <w:rPr>
          <w:rStyle w:val="FootnoteReference"/>
        </w:rPr>
        <w:footnoteRef/>
      </w:r>
      <w:r>
        <w:t xml:space="preserve"> Ibid, 41</w:t>
      </w:r>
    </w:p>
  </w:footnote>
  <w:footnote w:id="5">
    <w:p w:rsidR="0058417D" w:rsidRDefault="0058417D">
      <w:pPr>
        <w:pStyle w:val="FootnoteText"/>
      </w:pPr>
      <w:r>
        <w:rPr>
          <w:rStyle w:val="FootnoteReference"/>
        </w:rPr>
        <w:footnoteRef/>
      </w:r>
      <w:r>
        <w:t xml:space="preserve"> Ibid, 40</w:t>
      </w:r>
    </w:p>
  </w:footnote>
  <w:footnote w:id="6">
    <w:p w:rsidR="008D249F" w:rsidRDefault="008D249F">
      <w:pPr>
        <w:pStyle w:val="FootnoteText"/>
      </w:pPr>
      <w:r>
        <w:rPr>
          <w:rStyle w:val="FootnoteReference"/>
        </w:rPr>
        <w:footnoteRef/>
      </w:r>
      <w:r>
        <w:t xml:space="preserve"> Ibid, 70</w:t>
      </w:r>
    </w:p>
  </w:footnote>
  <w:footnote w:id="7">
    <w:p w:rsidR="008D249F" w:rsidRDefault="008D249F">
      <w:pPr>
        <w:pStyle w:val="FootnoteText"/>
      </w:pPr>
      <w:r>
        <w:rPr>
          <w:rStyle w:val="FootnoteReference"/>
        </w:rPr>
        <w:footnoteRef/>
      </w:r>
      <w:r>
        <w:t xml:space="preserve"> Ibid, 128</w:t>
      </w:r>
    </w:p>
  </w:footnote>
  <w:footnote w:id="8">
    <w:p w:rsidR="008D249F" w:rsidRPr="008D249F" w:rsidRDefault="008D249F">
      <w:pPr>
        <w:pStyle w:val="FootnoteText"/>
      </w:pPr>
      <w:r>
        <w:rPr>
          <w:rStyle w:val="FootnoteReference"/>
        </w:rPr>
        <w:footnoteRef/>
      </w:r>
      <w:r>
        <w:t xml:space="preserve"> Arendt, </w:t>
      </w:r>
      <w:r>
        <w:rPr>
          <w:i/>
        </w:rPr>
        <w:t>Essays in Understanding,</w:t>
      </w:r>
      <w:r>
        <w:t xml:space="preserve"> 328</w:t>
      </w:r>
    </w:p>
  </w:footnote>
  <w:footnote w:id="9">
    <w:p w:rsidR="008D249F" w:rsidRDefault="008D249F">
      <w:pPr>
        <w:pStyle w:val="FootnoteText"/>
      </w:pPr>
      <w:r>
        <w:rPr>
          <w:rStyle w:val="FootnoteReference"/>
        </w:rPr>
        <w:footnoteRef/>
      </w:r>
      <w:r>
        <w:t xml:space="preserve"> </w:t>
      </w:r>
      <w:r>
        <w:rPr>
          <w:rFonts w:ascii="Calibri" w:hAnsi="Calibri" w:cs="Calibri"/>
        </w:rPr>
        <w:t xml:space="preserve">Arendt, </w:t>
      </w:r>
      <w:r>
        <w:rPr>
          <w:rFonts w:ascii="Calibri-Italic" w:hAnsi="Calibri-Italic" w:cs="Calibri-Italic"/>
          <w:i/>
          <w:iCs/>
        </w:rPr>
        <w:t>Between Past and Future: Six Essays in Political Thought</w:t>
      </w:r>
      <w:r>
        <w:rPr>
          <w:rFonts w:ascii="Calibri" w:hAnsi="Calibri" w:cs="Calibri"/>
        </w:rPr>
        <w:t>, 146</w:t>
      </w:r>
    </w:p>
  </w:footnote>
  <w:footnote w:id="10">
    <w:p w:rsidR="008D249F" w:rsidRDefault="008D249F">
      <w:pPr>
        <w:pStyle w:val="FootnoteText"/>
      </w:pPr>
      <w:r>
        <w:rPr>
          <w:rStyle w:val="FootnoteReference"/>
        </w:rPr>
        <w:footnoteRef/>
      </w:r>
      <w:r>
        <w:t xml:space="preserve"> Arendt, </w:t>
      </w:r>
      <w:proofErr w:type="gramStart"/>
      <w:r>
        <w:rPr>
          <w:i/>
        </w:rPr>
        <w:t>Responsibility</w:t>
      </w:r>
      <w:proofErr w:type="gramEnd"/>
      <w:r>
        <w:rPr>
          <w:i/>
        </w:rPr>
        <w:t xml:space="preserve"> and Judgement</w:t>
      </w:r>
      <w:r>
        <w:t>, 42</w:t>
      </w:r>
    </w:p>
  </w:footnote>
  <w:footnote w:id="11">
    <w:p w:rsidR="008D249F" w:rsidRDefault="008D249F">
      <w:pPr>
        <w:pStyle w:val="FootnoteText"/>
      </w:pPr>
      <w:r>
        <w:rPr>
          <w:rStyle w:val="FootnoteReference"/>
        </w:rPr>
        <w:footnoteRef/>
      </w:r>
      <w:r>
        <w:t xml:space="preserve"> Ibid, 42</w:t>
      </w:r>
    </w:p>
  </w:footnote>
  <w:footnote w:id="12">
    <w:p w:rsidR="008D249F" w:rsidRDefault="008D249F">
      <w:pPr>
        <w:pStyle w:val="FootnoteText"/>
      </w:pPr>
      <w:r>
        <w:rPr>
          <w:rStyle w:val="FootnoteReference"/>
        </w:rPr>
        <w:footnoteRef/>
      </w:r>
      <w:r>
        <w:t xml:space="preserve"> Ibid, 44</w:t>
      </w:r>
    </w:p>
  </w:footnote>
  <w:footnote w:id="13">
    <w:p w:rsidR="008D249F" w:rsidRDefault="008D249F">
      <w:pPr>
        <w:pStyle w:val="FootnoteText"/>
      </w:pPr>
      <w:r>
        <w:rPr>
          <w:rStyle w:val="FootnoteReference"/>
        </w:rPr>
        <w:footnoteRef/>
      </w:r>
      <w:r>
        <w:t xml:space="preserve"> Ibid, 45</w:t>
      </w:r>
    </w:p>
  </w:footnote>
  <w:footnote w:id="14">
    <w:p w:rsidR="004B738A" w:rsidRDefault="004B738A">
      <w:pPr>
        <w:pStyle w:val="FootnoteText"/>
      </w:pPr>
      <w:r>
        <w:rPr>
          <w:rStyle w:val="FootnoteReference"/>
        </w:rPr>
        <w:footnoteRef/>
      </w:r>
      <w:r>
        <w:t xml:space="preserve"> </w:t>
      </w:r>
      <w:r w:rsidR="00270C4A">
        <w:t>I</w:t>
      </w:r>
      <w:r w:rsidR="0058417D">
        <w:t xml:space="preserve"> t</w:t>
      </w:r>
      <w:r>
        <w:t xml:space="preserve">hink </w:t>
      </w:r>
      <w:r w:rsidR="0058417D">
        <w:t xml:space="preserve">that </w:t>
      </w:r>
      <w:r>
        <w:t xml:space="preserve">the scenes of conscripted foreigners trying to surrender to the Americans </w:t>
      </w:r>
      <w:r w:rsidR="00270C4A">
        <w:t>getting</w:t>
      </w:r>
      <w:r>
        <w:t xml:space="preserve"> shot</w:t>
      </w:r>
      <w:r w:rsidR="00270C4A">
        <w:t xml:space="preserve"> </w:t>
      </w:r>
      <w:r>
        <w:t>from Band of Brothers</w:t>
      </w:r>
      <w:r w:rsidR="00270C4A">
        <w:t xml:space="preserve"> illustrate my point here nicely</w:t>
      </w:r>
    </w:p>
  </w:footnote>
  <w:footnote w:id="15">
    <w:p w:rsidR="008D249F" w:rsidRDefault="008D249F">
      <w:pPr>
        <w:pStyle w:val="FootnoteText"/>
      </w:pPr>
      <w:r>
        <w:rPr>
          <w:rStyle w:val="FootnoteReference"/>
        </w:rPr>
        <w:footnoteRef/>
      </w:r>
      <w:r>
        <w:t xml:space="preserve"> Ibid, 54</w:t>
      </w:r>
    </w:p>
  </w:footnote>
  <w:footnote w:id="16">
    <w:p w:rsidR="008D249F" w:rsidRPr="008D249F" w:rsidRDefault="008D249F">
      <w:pPr>
        <w:pStyle w:val="FootnoteText"/>
      </w:pPr>
      <w:r>
        <w:rPr>
          <w:rStyle w:val="FootnoteReference"/>
        </w:rPr>
        <w:footnoteRef/>
      </w:r>
      <w:r>
        <w:t xml:space="preserve"> </w:t>
      </w:r>
      <w:proofErr w:type="spellStart"/>
      <w:r>
        <w:t>Stirner</w:t>
      </w:r>
      <w:proofErr w:type="spellEnd"/>
      <w:r>
        <w:t xml:space="preserve">, </w:t>
      </w:r>
      <w:r>
        <w:rPr>
          <w:i/>
        </w:rPr>
        <w:t>The Ego and its Own</w:t>
      </w:r>
      <w:r>
        <w:t xml:space="preserve">, </w:t>
      </w:r>
      <w:hyperlink r:id="rId1" w:history="1">
        <w:r w:rsidRPr="00CB3A32">
          <w:rPr>
            <w:rStyle w:val="Hyperlink"/>
          </w:rPr>
          <w:t>https://theanarchistlibrary.org/library/max-stirner-the-ego-and-his-own</w:t>
        </w:r>
      </w:hyperlink>
      <w:r>
        <w:t xml:space="preserve">, no </w:t>
      </w:r>
      <w:proofErr w:type="spellStart"/>
      <w:r>
        <w:t>pg</w:t>
      </w:r>
      <w:proofErr w:type="spellEnd"/>
      <w:r>
        <w:t xml:space="preserve"> #</w:t>
      </w:r>
      <w:r w:rsidR="0058417D">
        <w:t xml:space="preserve">s </w:t>
      </w:r>
    </w:p>
  </w:footnote>
  <w:footnote w:id="17">
    <w:p w:rsidR="0058417D" w:rsidRDefault="0058417D">
      <w:pPr>
        <w:pStyle w:val="FootnoteText"/>
      </w:pPr>
      <w:r>
        <w:rPr>
          <w:rStyle w:val="FootnoteReference"/>
        </w:rPr>
        <w:footnoteRef/>
      </w:r>
      <w:r>
        <w:t xml:space="preserve"> Ibid </w:t>
      </w:r>
    </w:p>
  </w:footnote>
  <w:footnote w:id="18">
    <w:p w:rsidR="0058417D" w:rsidRDefault="0058417D">
      <w:pPr>
        <w:pStyle w:val="FootnoteText"/>
      </w:pPr>
      <w:r>
        <w:rPr>
          <w:rStyle w:val="FootnoteReference"/>
        </w:rPr>
        <w:footnoteRef/>
      </w:r>
      <w:r>
        <w:t xml:space="preserve"> Ibid</w:t>
      </w:r>
    </w:p>
  </w:footnote>
  <w:footnote w:id="19">
    <w:p w:rsidR="0058417D" w:rsidRDefault="0058417D">
      <w:pPr>
        <w:pStyle w:val="FootnoteText"/>
      </w:pPr>
      <w:r>
        <w:rPr>
          <w:rStyle w:val="FootnoteReference"/>
        </w:rPr>
        <w:footnoteRef/>
      </w:r>
      <w:r>
        <w:t xml:space="preserve"> Arendt, </w:t>
      </w:r>
      <w:proofErr w:type="gramStart"/>
      <w:r>
        <w:rPr>
          <w:i/>
        </w:rPr>
        <w:t>Responsibility</w:t>
      </w:r>
      <w:proofErr w:type="gramEnd"/>
      <w:r>
        <w:rPr>
          <w:i/>
        </w:rPr>
        <w:t xml:space="preserve"> and Judgement</w:t>
      </w:r>
      <w:r>
        <w:t>, 157</w:t>
      </w:r>
    </w:p>
  </w:footnote>
  <w:footnote w:id="20">
    <w:p w:rsidR="0058417D" w:rsidRDefault="0058417D">
      <w:pPr>
        <w:pStyle w:val="FootnoteText"/>
      </w:pPr>
      <w:r>
        <w:rPr>
          <w:rStyle w:val="FootnoteReference"/>
        </w:rPr>
        <w:footnoteRef/>
      </w:r>
      <w:r>
        <w:t xml:space="preserve"> Ibid, 206</w:t>
      </w:r>
    </w:p>
  </w:footnote>
  <w:footnote w:id="21">
    <w:p w:rsidR="0058417D" w:rsidRDefault="0058417D">
      <w:pPr>
        <w:pStyle w:val="FootnoteText"/>
      </w:pPr>
      <w:r>
        <w:rPr>
          <w:rStyle w:val="FootnoteReference"/>
        </w:rPr>
        <w:footnoteRef/>
      </w:r>
      <w:r>
        <w:t xml:space="preserve"> </w:t>
      </w:r>
      <w:proofErr w:type="spellStart"/>
      <w:r>
        <w:t>Stirner</w:t>
      </w:r>
      <w:proofErr w:type="spellEnd"/>
      <w:r>
        <w:t xml:space="preserve">, </w:t>
      </w:r>
      <w:r>
        <w:rPr>
          <w:i/>
        </w:rPr>
        <w:t>The Ego and its Own</w:t>
      </w:r>
    </w:p>
  </w:footnote>
  <w:footnote w:id="22">
    <w:p w:rsidR="0058417D" w:rsidRDefault="0058417D">
      <w:pPr>
        <w:pStyle w:val="FootnoteText"/>
      </w:pPr>
      <w:r>
        <w:rPr>
          <w:rStyle w:val="FootnoteReference"/>
        </w:rPr>
        <w:footnoteRef/>
      </w:r>
      <w:r>
        <w:t xml:space="preserve"> Arendt, </w:t>
      </w:r>
      <w:proofErr w:type="gramStart"/>
      <w:r>
        <w:rPr>
          <w:i/>
        </w:rPr>
        <w:t>Responsibility</w:t>
      </w:r>
      <w:proofErr w:type="gramEnd"/>
      <w:r>
        <w:rPr>
          <w:i/>
        </w:rPr>
        <w:t xml:space="preserve"> and Judgement</w:t>
      </w:r>
      <w:r>
        <w:t>, 189</w:t>
      </w:r>
    </w:p>
  </w:footnote>
  <w:footnote w:id="23">
    <w:p w:rsidR="0058417D" w:rsidRDefault="0058417D">
      <w:pPr>
        <w:pStyle w:val="FootnoteText"/>
      </w:pPr>
      <w:r>
        <w:rPr>
          <w:rStyle w:val="FootnoteReference"/>
        </w:rPr>
        <w:footnoteRef/>
      </w:r>
      <w:r>
        <w:t xml:space="preserve"> Ibid, 189</w:t>
      </w:r>
    </w:p>
  </w:footnote>
  <w:footnote w:id="24">
    <w:p w:rsidR="001A52FF" w:rsidRDefault="001A52FF">
      <w:pPr>
        <w:pStyle w:val="FootnoteText"/>
      </w:pPr>
      <w:r>
        <w:rPr>
          <w:rStyle w:val="FootnoteReference"/>
        </w:rPr>
        <w:footnoteRef/>
      </w:r>
      <w:r>
        <w:t xml:space="preserve"> </w:t>
      </w:r>
      <w:r w:rsidR="00A21BFA">
        <w:t xml:space="preserve">What I got when I </w:t>
      </w:r>
      <w:r w:rsidR="0018741E">
        <w:t xml:space="preserve">google </w:t>
      </w:r>
      <w:r w:rsidR="00A21BFA">
        <w:t>translated “I think, therefor I am not</w:t>
      </w:r>
      <w:r w:rsidR="0018741E">
        <w:t xml:space="preserve"> a criminal</w:t>
      </w:r>
      <w:r w:rsidR="00A21BFA">
        <w:t>”</w:t>
      </w:r>
    </w:p>
  </w:footnote>
  <w:footnote w:id="25">
    <w:p w:rsidR="0058417D" w:rsidRDefault="0058417D">
      <w:pPr>
        <w:pStyle w:val="FootnoteText"/>
      </w:pPr>
      <w:r>
        <w:rPr>
          <w:rStyle w:val="FootnoteReference"/>
        </w:rPr>
        <w:footnoteRef/>
      </w:r>
      <w:r>
        <w:t xml:space="preserve"> </w:t>
      </w:r>
      <w:r>
        <w:rPr>
          <w:rFonts w:ascii="Calibri" w:hAnsi="Calibri" w:cs="Calibri"/>
        </w:rPr>
        <w:t xml:space="preserve">Arendt, </w:t>
      </w:r>
      <w:r>
        <w:rPr>
          <w:rFonts w:ascii="Calibri-Italic" w:hAnsi="Calibri-Italic" w:cs="Calibri-Italic"/>
          <w:i/>
          <w:iCs/>
        </w:rPr>
        <w:t>Between Past and Future: Six Essays in Political Thought</w:t>
      </w:r>
      <w:r>
        <w:rPr>
          <w:rFonts w:ascii="Calibri" w:hAnsi="Calibri" w:cs="Calibri"/>
        </w:rPr>
        <w:t>, 146</w:t>
      </w:r>
    </w:p>
  </w:footnote>
  <w:footnote w:id="26">
    <w:p w:rsidR="0058417D" w:rsidRDefault="0058417D">
      <w:pPr>
        <w:pStyle w:val="FootnoteText"/>
      </w:pPr>
      <w:r>
        <w:rPr>
          <w:rStyle w:val="FootnoteReference"/>
        </w:rPr>
        <w:footnoteRef/>
      </w:r>
      <w:r>
        <w:t xml:space="preserve"> </w:t>
      </w:r>
      <w:proofErr w:type="spellStart"/>
      <w:r>
        <w:t>Stirner</w:t>
      </w:r>
      <w:proofErr w:type="spellEnd"/>
      <w:r>
        <w:t xml:space="preserve">, </w:t>
      </w:r>
      <w:r>
        <w:rPr>
          <w:i/>
        </w:rPr>
        <w:t>The Ego and its Own</w:t>
      </w:r>
    </w:p>
  </w:footnote>
  <w:footnote w:id="27">
    <w:p w:rsidR="0058417D" w:rsidRDefault="0058417D">
      <w:pPr>
        <w:pStyle w:val="FootnoteText"/>
      </w:pPr>
      <w:r>
        <w:rPr>
          <w:rStyle w:val="FootnoteReference"/>
        </w:rPr>
        <w:footnoteRef/>
      </w:r>
      <w:r>
        <w:t xml:space="preserve"> Arendt, </w:t>
      </w:r>
      <w:proofErr w:type="gramStart"/>
      <w:r>
        <w:rPr>
          <w:i/>
        </w:rPr>
        <w:t>Responsibility</w:t>
      </w:r>
      <w:proofErr w:type="gramEnd"/>
      <w:r>
        <w:rPr>
          <w:i/>
        </w:rPr>
        <w:t xml:space="preserve"> and Judgement</w:t>
      </w:r>
      <w:r>
        <w:t>, 150</w:t>
      </w:r>
    </w:p>
  </w:footnote>
  <w:footnote w:id="28">
    <w:p w:rsidR="00711000" w:rsidRDefault="00711000">
      <w:pPr>
        <w:pStyle w:val="FootnoteText"/>
      </w:pPr>
      <w:r>
        <w:rPr>
          <w:rStyle w:val="FootnoteReference"/>
        </w:rPr>
        <w:footnoteRef/>
      </w:r>
      <w:r>
        <w:t xml:space="preserve"> </w:t>
      </w:r>
      <w:r>
        <w:rPr>
          <w:rFonts w:ascii="Calibri" w:hAnsi="Calibri" w:cs="Calibri"/>
        </w:rPr>
        <w:t xml:space="preserve">Arendt, </w:t>
      </w:r>
      <w:r>
        <w:rPr>
          <w:rFonts w:ascii="Calibri-Italic" w:hAnsi="Calibri-Italic" w:cs="Calibri-Italic"/>
          <w:i/>
          <w:iCs/>
        </w:rPr>
        <w:t>Between Past and Future: Six Essays in Political Thought</w:t>
      </w:r>
      <w:r>
        <w:rPr>
          <w:rFonts w:ascii="Calibri" w:hAnsi="Calibri" w:cs="Calibri"/>
        </w:rPr>
        <w:t>, 144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EC"/>
    <w:rsid w:val="0001555C"/>
    <w:rsid w:val="00060A33"/>
    <w:rsid w:val="000A06AB"/>
    <w:rsid w:val="000D30EC"/>
    <w:rsid w:val="000F1C38"/>
    <w:rsid w:val="00172F1E"/>
    <w:rsid w:val="0018741E"/>
    <w:rsid w:val="001A52FF"/>
    <w:rsid w:val="001F52DC"/>
    <w:rsid w:val="00270C4A"/>
    <w:rsid w:val="00281E57"/>
    <w:rsid w:val="00330809"/>
    <w:rsid w:val="003822CF"/>
    <w:rsid w:val="004034C1"/>
    <w:rsid w:val="004563F8"/>
    <w:rsid w:val="00456DDB"/>
    <w:rsid w:val="0049365E"/>
    <w:rsid w:val="004B738A"/>
    <w:rsid w:val="004E3D8F"/>
    <w:rsid w:val="00533247"/>
    <w:rsid w:val="00551228"/>
    <w:rsid w:val="0058417D"/>
    <w:rsid w:val="00595D61"/>
    <w:rsid w:val="0069410B"/>
    <w:rsid w:val="006A0BD1"/>
    <w:rsid w:val="006D19C5"/>
    <w:rsid w:val="00711000"/>
    <w:rsid w:val="00722A43"/>
    <w:rsid w:val="00732B50"/>
    <w:rsid w:val="00745D12"/>
    <w:rsid w:val="00763183"/>
    <w:rsid w:val="007D21D8"/>
    <w:rsid w:val="00846B66"/>
    <w:rsid w:val="008B12C8"/>
    <w:rsid w:val="008D249F"/>
    <w:rsid w:val="009C6832"/>
    <w:rsid w:val="00A211F0"/>
    <w:rsid w:val="00A21BFA"/>
    <w:rsid w:val="00AC0C19"/>
    <w:rsid w:val="00B24EA9"/>
    <w:rsid w:val="00B61F80"/>
    <w:rsid w:val="00BD70B8"/>
    <w:rsid w:val="00BE2450"/>
    <w:rsid w:val="00C04E20"/>
    <w:rsid w:val="00C248DE"/>
    <w:rsid w:val="00C45D1C"/>
    <w:rsid w:val="00C66AE8"/>
    <w:rsid w:val="00CA693A"/>
    <w:rsid w:val="00D10BF7"/>
    <w:rsid w:val="00D23107"/>
    <w:rsid w:val="00D42141"/>
    <w:rsid w:val="00DA6130"/>
    <w:rsid w:val="00E045BB"/>
    <w:rsid w:val="00E046C0"/>
    <w:rsid w:val="00E47813"/>
    <w:rsid w:val="00E726EC"/>
    <w:rsid w:val="00EB2C41"/>
    <w:rsid w:val="00F150CB"/>
    <w:rsid w:val="00F24235"/>
    <w:rsid w:val="00F71B9D"/>
    <w:rsid w:val="00F8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4C5A"/>
  <w15:chartTrackingRefBased/>
  <w15:docId w15:val="{C7B5EEBB-C26D-4AE8-9416-46701E80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B7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38A"/>
    <w:rPr>
      <w:sz w:val="20"/>
      <w:szCs w:val="20"/>
    </w:rPr>
  </w:style>
  <w:style w:type="character" w:styleId="FootnoteReference">
    <w:name w:val="footnote reference"/>
    <w:basedOn w:val="DefaultParagraphFont"/>
    <w:uiPriority w:val="99"/>
    <w:semiHidden/>
    <w:unhideWhenUsed/>
    <w:rsid w:val="004B738A"/>
    <w:rPr>
      <w:vertAlign w:val="superscript"/>
    </w:rPr>
  </w:style>
  <w:style w:type="character" w:styleId="Emphasis">
    <w:name w:val="Emphasis"/>
    <w:basedOn w:val="DefaultParagraphFont"/>
    <w:uiPriority w:val="20"/>
    <w:qFormat/>
    <w:rsid w:val="00BD70B8"/>
    <w:rPr>
      <w:i/>
      <w:iCs/>
    </w:rPr>
  </w:style>
  <w:style w:type="character" w:styleId="Hyperlink">
    <w:name w:val="Hyperlink"/>
    <w:basedOn w:val="DefaultParagraphFont"/>
    <w:uiPriority w:val="99"/>
    <w:unhideWhenUsed/>
    <w:rsid w:val="008D249F"/>
    <w:rPr>
      <w:color w:val="0563C1" w:themeColor="hyperlink"/>
      <w:u w:val="single"/>
    </w:rPr>
  </w:style>
  <w:style w:type="character" w:styleId="UnresolvedMention">
    <w:name w:val="Unresolved Mention"/>
    <w:basedOn w:val="DefaultParagraphFont"/>
    <w:uiPriority w:val="99"/>
    <w:semiHidden/>
    <w:unhideWhenUsed/>
    <w:rsid w:val="008D24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6127">
      <w:bodyDiv w:val="1"/>
      <w:marLeft w:val="0"/>
      <w:marRight w:val="0"/>
      <w:marTop w:val="0"/>
      <w:marBottom w:val="0"/>
      <w:divBdr>
        <w:top w:val="none" w:sz="0" w:space="0" w:color="auto"/>
        <w:left w:val="none" w:sz="0" w:space="0" w:color="auto"/>
        <w:bottom w:val="none" w:sz="0" w:space="0" w:color="auto"/>
        <w:right w:val="none" w:sz="0" w:space="0" w:color="auto"/>
      </w:divBdr>
      <w:divsChild>
        <w:div w:id="777716621">
          <w:marLeft w:val="0"/>
          <w:marRight w:val="0"/>
          <w:marTop w:val="0"/>
          <w:marBottom w:val="0"/>
          <w:divBdr>
            <w:top w:val="none" w:sz="0" w:space="0" w:color="auto"/>
            <w:left w:val="none" w:sz="0" w:space="0" w:color="auto"/>
            <w:bottom w:val="none" w:sz="0" w:space="0" w:color="auto"/>
            <w:right w:val="none" w:sz="0" w:space="0" w:color="auto"/>
          </w:divBdr>
        </w:div>
        <w:div w:id="828055403">
          <w:marLeft w:val="0"/>
          <w:marRight w:val="0"/>
          <w:marTop w:val="0"/>
          <w:marBottom w:val="0"/>
          <w:divBdr>
            <w:top w:val="none" w:sz="0" w:space="0" w:color="auto"/>
            <w:left w:val="none" w:sz="0" w:space="0" w:color="auto"/>
            <w:bottom w:val="none" w:sz="0" w:space="0" w:color="auto"/>
            <w:right w:val="none" w:sz="0" w:space="0" w:color="auto"/>
          </w:divBdr>
        </w:div>
        <w:div w:id="1335110237">
          <w:marLeft w:val="0"/>
          <w:marRight w:val="0"/>
          <w:marTop w:val="0"/>
          <w:marBottom w:val="0"/>
          <w:divBdr>
            <w:top w:val="none" w:sz="0" w:space="0" w:color="auto"/>
            <w:left w:val="none" w:sz="0" w:space="0" w:color="auto"/>
            <w:bottom w:val="none" w:sz="0" w:space="0" w:color="auto"/>
            <w:right w:val="none" w:sz="0" w:space="0" w:color="auto"/>
          </w:divBdr>
        </w:div>
        <w:div w:id="1090660515">
          <w:marLeft w:val="0"/>
          <w:marRight w:val="0"/>
          <w:marTop w:val="0"/>
          <w:marBottom w:val="0"/>
          <w:divBdr>
            <w:top w:val="none" w:sz="0" w:space="0" w:color="auto"/>
            <w:left w:val="none" w:sz="0" w:space="0" w:color="auto"/>
            <w:bottom w:val="none" w:sz="0" w:space="0" w:color="auto"/>
            <w:right w:val="none" w:sz="0" w:space="0" w:color="auto"/>
          </w:divBdr>
        </w:div>
        <w:div w:id="72289444">
          <w:marLeft w:val="0"/>
          <w:marRight w:val="0"/>
          <w:marTop w:val="0"/>
          <w:marBottom w:val="0"/>
          <w:divBdr>
            <w:top w:val="none" w:sz="0" w:space="0" w:color="auto"/>
            <w:left w:val="none" w:sz="0" w:space="0" w:color="auto"/>
            <w:bottom w:val="none" w:sz="0" w:space="0" w:color="auto"/>
            <w:right w:val="none" w:sz="0" w:space="0" w:color="auto"/>
          </w:divBdr>
        </w:div>
        <w:div w:id="1849440827">
          <w:marLeft w:val="0"/>
          <w:marRight w:val="0"/>
          <w:marTop w:val="0"/>
          <w:marBottom w:val="0"/>
          <w:divBdr>
            <w:top w:val="none" w:sz="0" w:space="0" w:color="auto"/>
            <w:left w:val="none" w:sz="0" w:space="0" w:color="auto"/>
            <w:bottom w:val="none" w:sz="0" w:space="0" w:color="auto"/>
            <w:right w:val="none" w:sz="0" w:space="0" w:color="auto"/>
          </w:divBdr>
        </w:div>
        <w:div w:id="2091416779">
          <w:marLeft w:val="0"/>
          <w:marRight w:val="0"/>
          <w:marTop w:val="0"/>
          <w:marBottom w:val="0"/>
          <w:divBdr>
            <w:top w:val="none" w:sz="0" w:space="0" w:color="auto"/>
            <w:left w:val="none" w:sz="0" w:space="0" w:color="auto"/>
            <w:bottom w:val="none" w:sz="0" w:space="0" w:color="auto"/>
            <w:right w:val="none" w:sz="0" w:space="0" w:color="auto"/>
          </w:divBdr>
        </w:div>
        <w:div w:id="428476630">
          <w:marLeft w:val="0"/>
          <w:marRight w:val="0"/>
          <w:marTop w:val="0"/>
          <w:marBottom w:val="0"/>
          <w:divBdr>
            <w:top w:val="none" w:sz="0" w:space="0" w:color="auto"/>
            <w:left w:val="none" w:sz="0" w:space="0" w:color="auto"/>
            <w:bottom w:val="none" w:sz="0" w:space="0" w:color="auto"/>
            <w:right w:val="none" w:sz="0" w:space="0" w:color="auto"/>
          </w:divBdr>
        </w:div>
        <w:div w:id="108357925">
          <w:marLeft w:val="0"/>
          <w:marRight w:val="0"/>
          <w:marTop w:val="0"/>
          <w:marBottom w:val="0"/>
          <w:divBdr>
            <w:top w:val="none" w:sz="0" w:space="0" w:color="auto"/>
            <w:left w:val="none" w:sz="0" w:space="0" w:color="auto"/>
            <w:bottom w:val="none" w:sz="0" w:space="0" w:color="auto"/>
            <w:right w:val="none" w:sz="0" w:space="0" w:color="auto"/>
          </w:divBdr>
        </w:div>
        <w:div w:id="1317538230">
          <w:marLeft w:val="0"/>
          <w:marRight w:val="0"/>
          <w:marTop w:val="0"/>
          <w:marBottom w:val="0"/>
          <w:divBdr>
            <w:top w:val="none" w:sz="0" w:space="0" w:color="auto"/>
            <w:left w:val="none" w:sz="0" w:space="0" w:color="auto"/>
            <w:bottom w:val="none" w:sz="0" w:space="0" w:color="auto"/>
            <w:right w:val="none" w:sz="0" w:space="0" w:color="auto"/>
          </w:divBdr>
        </w:div>
        <w:div w:id="111099031">
          <w:marLeft w:val="0"/>
          <w:marRight w:val="0"/>
          <w:marTop w:val="0"/>
          <w:marBottom w:val="0"/>
          <w:divBdr>
            <w:top w:val="none" w:sz="0" w:space="0" w:color="auto"/>
            <w:left w:val="none" w:sz="0" w:space="0" w:color="auto"/>
            <w:bottom w:val="none" w:sz="0" w:space="0" w:color="auto"/>
            <w:right w:val="none" w:sz="0" w:space="0" w:color="auto"/>
          </w:divBdr>
        </w:div>
        <w:div w:id="98108271">
          <w:marLeft w:val="0"/>
          <w:marRight w:val="0"/>
          <w:marTop w:val="0"/>
          <w:marBottom w:val="0"/>
          <w:divBdr>
            <w:top w:val="none" w:sz="0" w:space="0" w:color="auto"/>
            <w:left w:val="none" w:sz="0" w:space="0" w:color="auto"/>
            <w:bottom w:val="none" w:sz="0" w:space="0" w:color="auto"/>
            <w:right w:val="none" w:sz="0" w:space="0" w:color="auto"/>
          </w:divBdr>
        </w:div>
        <w:div w:id="1256474137">
          <w:marLeft w:val="0"/>
          <w:marRight w:val="0"/>
          <w:marTop w:val="0"/>
          <w:marBottom w:val="0"/>
          <w:divBdr>
            <w:top w:val="none" w:sz="0" w:space="0" w:color="auto"/>
            <w:left w:val="none" w:sz="0" w:space="0" w:color="auto"/>
            <w:bottom w:val="none" w:sz="0" w:space="0" w:color="auto"/>
            <w:right w:val="none" w:sz="0" w:space="0" w:color="auto"/>
          </w:divBdr>
        </w:div>
        <w:div w:id="1271207245">
          <w:marLeft w:val="0"/>
          <w:marRight w:val="0"/>
          <w:marTop w:val="0"/>
          <w:marBottom w:val="0"/>
          <w:divBdr>
            <w:top w:val="none" w:sz="0" w:space="0" w:color="auto"/>
            <w:left w:val="none" w:sz="0" w:space="0" w:color="auto"/>
            <w:bottom w:val="none" w:sz="0" w:space="0" w:color="auto"/>
            <w:right w:val="none" w:sz="0" w:space="0" w:color="auto"/>
          </w:divBdr>
        </w:div>
        <w:div w:id="641273402">
          <w:marLeft w:val="0"/>
          <w:marRight w:val="0"/>
          <w:marTop w:val="0"/>
          <w:marBottom w:val="0"/>
          <w:divBdr>
            <w:top w:val="none" w:sz="0" w:space="0" w:color="auto"/>
            <w:left w:val="none" w:sz="0" w:space="0" w:color="auto"/>
            <w:bottom w:val="none" w:sz="0" w:space="0" w:color="auto"/>
            <w:right w:val="none" w:sz="0" w:space="0" w:color="auto"/>
          </w:divBdr>
        </w:div>
        <w:div w:id="1243876410">
          <w:marLeft w:val="0"/>
          <w:marRight w:val="0"/>
          <w:marTop w:val="0"/>
          <w:marBottom w:val="0"/>
          <w:divBdr>
            <w:top w:val="none" w:sz="0" w:space="0" w:color="auto"/>
            <w:left w:val="none" w:sz="0" w:space="0" w:color="auto"/>
            <w:bottom w:val="none" w:sz="0" w:space="0" w:color="auto"/>
            <w:right w:val="none" w:sz="0" w:space="0" w:color="auto"/>
          </w:divBdr>
        </w:div>
        <w:div w:id="659624852">
          <w:marLeft w:val="0"/>
          <w:marRight w:val="0"/>
          <w:marTop w:val="0"/>
          <w:marBottom w:val="0"/>
          <w:divBdr>
            <w:top w:val="none" w:sz="0" w:space="0" w:color="auto"/>
            <w:left w:val="none" w:sz="0" w:space="0" w:color="auto"/>
            <w:bottom w:val="none" w:sz="0" w:space="0" w:color="auto"/>
            <w:right w:val="none" w:sz="0" w:space="0" w:color="auto"/>
          </w:divBdr>
        </w:div>
        <w:div w:id="415253474">
          <w:marLeft w:val="0"/>
          <w:marRight w:val="0"/>
          <w:marTop w:val="0"/>
          <w:marBottom w:val="0"/>
          <w:divBdr>
            <w:top w:val="none" w:sz="0" w:space="0" w:color="auto"/>
            <w:left w:val="none" w:sz="0" w:space="0" w:color="auto"/>
            <w:bottom w:val="none" w:sz="0" w:space="0" w:color="auto"/>
            <w:right w:val="none" w:sz="0" w:space="0" w:color="auto"/>
          </w:divBdr>
        </w:div>
        <w:div w:id="1056322433">
          <w:marLeft w:val="0"/>
          <w:marRight w:val="0"/>
          <w:marTop w:val="0"/>
          <w:marBottom w:val="0"/>
          <w:divBdr>
            <w:top w:val="none" w:sz="0" w:space="0" w:color="auto"/>
            <w:left w:val="none" w:sz="0" w:space="0" w:color="auto"/>
            <w:bottom w:val="none" w:sz="0" w:space="0" w:color="auto"/>
            <w:right w:val="none" w:sz="0" w:space="0" w:color="auto"/>
          </w:divBdr>
        </w:div>
        <w:div w:id="1965960558">
          <w:marLeft w:val="0"/>
          <w:marRight w:val="0"/>
          <w:marTop w:val="0"/>
          <w:marBottom w:val="0"/>
          <w:divBdr>
            <w:top w:val="none" w:sz="0" w:space="0" w:color="auto"/>
            <w:left w:val="none" w:sz="0" w:space="0" w:color="auto"/>
            <w:bottom w:val="none" w:sz="0" w:space="0" w:color="auto"/>
            <w:right w:val="none" w:sz="0" w:space="0" w:color="auto"/>
          </w:divBdr>
        </w:div>
        <w:div w:id="2085182665">
          <w:marLeft w:val="0"/>
          <w:marRight w:val="0"/>
          <w:marTop w:val="0"/>
          <w:marBottom w:val="0"/>
          <w:divBdr>
            <w:top w:val="none" w:sz="0" w:space="0" w:color="auto"/>
            <w:left w:val="none" w:sz="0" w:space="0" w:color="auto"/>
            <w:bottom w:val="none" w:sz="0" w:space="0" w:color="auto"/>
            <w:right w:val="none" w:sz="0" w:space="0" w:color="auto"/>
          </w:divBdr>
        </w:div>
        <w:div w:id="909997114">
          <w:marLeft w:val="0"/>
          <w:marRight w:val="0"/>
          <w:marTop w:val="0"/>
          <w:marBottom w:val="0"/>
          <w:divBdr>
            <w:top w:val="none" w:sz="0" w:space="0" w:color="auto"/>
            <w:left w:val="none" w:sz="0" w:space="0" w:color="auto"/>
            <w:bottom w:val="none" w:sz="0" w:space="0" w:color="auto"/>
            <w:right w:val="none" w:sz="0" w:space="0" w:color="auto"/>
          </w:divBdr>
        </w:div>
        <w:div w:id="1998612725">
          <w:marLeft w:val="0"/>
          <w:marRight w:val="0"/>
          <w:marTop w:val="0"/>
          <w:marBottom w:val="0"/>
          <w:divBdr>
            <w:top w:val="none" w:sz="0" w:space="0" w:color="auto"/>
            <w:left w:val="none" w:sz="0" w:space="0" w:color="auto"/>
            <w:bottom w:val="none" w:sz="0" w:space="0" w:color="auto"/>
            <w:right w:val="none" w:sz="0" w:space="0" w:color="auto"/>
          </w:divBdr>
        </w:div>
        <w:div w:id="402721875">
          <w:marLeft w:val="0"/>
          <w:marRight w:val="0"/>
          <w:marTop w:val="0"/>
          <w:marBottom w:val="0"/>
          <w:divBdr>
            <w:top w:val="none" w:sz="0" w:space="0" w:color="auto"/>
            <w:left w:val="none" w:sz="0" w:space="0" w:color="auto"/>
            <w:bottom w:val="none" w:sz="0" w:space="0" w:color="auto"/>
            <w:right w:val="none" w:sz="0" w:space="0" w:color="auto"/>
          </w:divBdr>
        </w:div>
        <w:div w:id="1190609482">
          <w:marLeft w:val="0"/>
          <w:marRight w:val="0"/>
          <w:marTop w:val="0"/>
          <w:marBottom w:val="0"/>
          <w:divBdr>
            <w:top w:val="none" w:sz="0" w:space="0" w:color="auto"/>
            <w:left w:val="none" w:sz="0" w:space="0" w:color="auto"/>
            <w:bottom w:val="none" w:sz="0" w:space="0" w:color="auto"/>
            <w:right w:val="none" w:sz="0" w:space="0" w:color="auto"/>
          </w:divBdr>
        </w:div>
        <w:div w:id="637225154">
          <w:marLeft w:val="0"/>
          <w:marRight w:val="0"/>
          <w:marTop w:val="0"/>
          <w:marBottom w:val="0"/>
          <w:divBdr>
            <w:top w:val="none" w:sz="0" w:space="0" w:color="auto"/>
            <w:left w:val="none" w:sz="0" w:space="0" w:color="auto"/>
            <w:bottom w:val="none" w:sz="0" w:space="0" w:color="auto"/>
            <w:right w:val="none" w:sz="0" w:space="0" w:color="auto"/>
          </w:divBdr>
        </w:div>
        <w:div w:id="1667441844">
          <w:marLeft w:val="0"/>
          <w:marRight w:val="0"/>
          <w:marTop w:val="0"/>
          <w:marBottom w:val="0"/>
          <w:divBdr>
            <w:top w:val="none" w:sz="0" w:space="0" w:color="auto"/>
            <w:left w:val="none" w:sz="0" w:space="0" w:color="auto"/>
            <w:bottom w:val="none" w:sz="0" w:space="0" w:color="auto"/>
            <w:right w:val="none" w:sz="0" w:space="0" w:color="auto"/>
          </w:divBdr>
        </w:div>
      </w:divsChild>
    </w:div>
    <w:div w:id="670185927">
      <w:bodyDiv w:val="1"/>
      <w:marLeft w:val="0"/>
      <w:marRight w:val="0"/>
      <w:marTop w:val="0"/>
      <w:marBottom w:val="0"/>
      <w:divBdr>
        <w:top w:val="none" w:sz="0" w:space="0" w:color="auto"/>
        <w:left w:val="none" w:sz="0" w:space="0" w:color="auto"/>
        <w:bottom w:val="none" w:sz="0" w:space="0" w:color="auto"/>
        <w:right w:val="none" w:sz="0" w:space="0" w:color="auto"/>
      </w:divBdr>
      <w:divsChild>
        <w:div w:id="1641494407">
          <w:marLeft w:val="0"/>
          <w:marRight w:val="0"/>
          <w:marTop w:val="0"/>
          <w:marBottom w:val="0"/>
          <w:divBdr>
            <w:top w:val="none" w:sz="0" w:space="0" w:color="auto"/>
            <w:left w:val="none" w:sz="0" w:space="0" w:color="auto"/>
            <w:bottom w:val="none" w:sz="0" w:space="0" w:color="auto"/>
            <w:right w:val="none" w:sz="0" w:space="0" w:color="auto"/>
          </w:divBdr>
        </w:div>
        <w:div w:id="1111972188">
          <w:marLeft w:val="0"/>
          <w:marRight w:val="0"/>
          <w:marTop w:val="0"/>
          <w:marBottom w:val="0"/>
          <w:divBdr>
            <w:top w:val="none" w:sz="0" w:space="0" w:color="auto"/>
            <w:left w:val="none" w:sz="0" w:space="0" w:color="auto"/>
            <w:bottom w:val="none" w:sz="0" w:space="0" w:color="auto"/>
            <w:right w:val="none" w:sz="0" w:space="0" w:color="auto"/>
          </w:divBdr>
        </w:div>
        <w:div w:id="867765649">
          <w:marLeft w:val="0"/>
          <w:marRight w:val="0"/>
          <w:marTop w:val="0"/>
          <w:marBottom w:val="0"/>
          <w:divBdr>
            <w:top w:val="none" w:sz="0" w:space="0" w:color="auto"/>
            <w:left w:val="none" w:sz="0" w:space="0" w:color="auto"/>
            <w:bottom w:val="none" w:sz="0" w:space="0" w:color="auto"/>
            <w:right w:val="none" w:sz="0" w:space="0" w:color="auto"/>
          </w:divBdr>
        </w:div>
        <w:div w:id="95560766">
          <w:marLeft w:val="0"/>
          <w:marRight w:val="0"/>
          <w:marTop w:val="0"/>
          <w:marBottom w:val="0"/>
          <w:divBdr>
            <w:top w:val="none" w:sz="0" w:space="0" w:color="auto"/>
            <w:left w:val="none" w:sz="0" w:space="0" w:color="auto"/>
            <w:bottom w:val="none" w:sz="0" w:space="0" w:color="auto"/>
            <w:right w:val="none" w:sz="0" w:space="0" w:color="auto"/>
          </w:divBdr>
        </w:div>
        <w:div w:id="2101020679">
          <w:marLeft w:val="0"/>
          <w:marRight w:val="0"/>
          <w:marTop w:val="0"/>
          <w:marBottom w:val="0"/>
          <w:divBdr>
            <w:top w:val="none" w:sz="0" w:space="0" w:color="auto"/>
            <w:left w:val="none" w:sz="0" w:space="0" w:color="auto"/>
            <w:bottom w:val="none" w:sz="0" w:space="0" w:color="auto"/>
            <w:right w:val="none" w:sz="0" w:space="0" w:color="auto"/>
          </w:divBdr>
        </w:div>
        <w:div w:id="1976133171">
          <w:marLeft w:val="0"/>
          <w:marRight w:val="0"/>
          <w:marTop w:val="0"/>
          <w:marBottom w:val="0"/>
          <w:divBdr>
            <w:top w:val="none" w:sz="0" w:space="0" w:color="auto"/>
            <w:left w:val="none" w:sz="0" w:space="0" w:color="auto"/>
            <w:bottom w:val="none" w:sz="0" w:space="0" w:color="auto"/>
            <w:right w:val="none" w:sz="0" w:space="0" w:color="auto"/>
          </w:divBdr>
        </w:div>
        <w:div w:id="1509709990">
          <w:marLeft w:val="0"/>
          <w:marRight w:val="0"/>
          <w:marTop w:val="0"/>
          <w:marBottom w:val="0"/>
          <w:divBdr>
            <w:top w:val="none" w:sz="0" w:space="0" w:color="auto"/>
            <w:left w:val="none" w:sz="0" w:space="0" w:color="auto"/>
            <w:bottom w:val="none" w:sz="0" w:space="0" w:color="auto"/>
            <w:right w:val="none" w:sz="0" w:space="0" w:color="auto"/>
          </w:divBdr>
        </w:div>
        <w:div w:id="228539041">
          <w:marLeft w:val="0"/>
          <w:marRight w:val="0"/>
          <w:marTop w:val="0"/>
          <w:marBottom w:val="0"/>
          <w:divBdr>
            <w:top w:val="none" w:sz="0" w:space="0" w:color="auto"/>
            <w:left w:val="none" w:sz="0" w:space="0" w:color="auto"/>
            <w:bottom w:val="none" w:sz="0" w:space="0" w:color="auto"/>
            <w:right w:val="none" w:sz="0" w:space="0" w:color="auto"/>
          </w:divBdr>
        </w:div>
        <w:div w:id="1573546044">
          <w:marLeft w:val="0"/>
          <w:marRight w:val="0"/>
          <w:marTop w:val="0"/>
          <w:marBottom w:val="0"/>
          <w:divBdr>
            <w:top w:val="none" w:sz="0" w:space="0" w:color="auto"/>
            <w:left w:val="none" w:sz="0" w:space="0" w:color="auto"/>
            <w:bottom w:val="none" w:sz="0" w:space="0" w:color="auto"/>
            <w:right w:val="none" w:sz="0" w:space="0" w:color="auto"/>
          </w:divBdr>
        </w:div>
        <w:div w:id="2041081537">
          <w:marLeft w:val="0"/>
          <w:marRight w:val="0"/>
          <w:marTop w:val="0"/>
          <w:marBottom w:val="0"/>
          <w:divBdr>
            <w:top w:val="none" w:sz="0" w:space="0" w:color="auto"/>
            <w:left w:val="none" w:sz="0" w:space="0" w:color="auto"/>
            <w:bottom w:val="none" w:sz="0" w:space="0" w:color="auto"/>
            <w:right w:val="none" w:sz="0" w:space="0" w:color="auto"/>
          </w:divBdr>
        </w:div>
        <w:div w:id="165946407">
          <w:marLeft w:val="0"/>
          <w:marRight w:val="0"/>
          <w:marTop w:val="0"/>
          <w:marBottom w:val="0"/>
          <w:divBdr>
            <w:top w:val="none" w:sz="0" w:space="0" w:color="auto"/>
            <w:left w:val="none" w:sz="0" w:space="0" w:color="auto"/>
            <w:bottom w:val="none" w:sz="0" w:space="0" w:color="auto"/>
            <w:right w:val="none" w:sz="0" w:space="0" w:color="auto"/>
          </w:divBdr>
        </w:div>
        <w:div w:id="2064785866">
          <w:marLeft w:val="0"/>
          <w:marRight w:val="0"/>
          <w:marTop w:val="0"/>
          <w:marBottom w:val="0"/>
          <w:divBdr>
            <w:top w:val="none" w:sz="0" w:space="0" w:color="auto"/>
            <w:left w:val="none" w:sz="0" w:space="0" w:color="auto"/>
            <w:bottom w:val="none" w:sz="0" w:space="0" w:color="auto"/>
            <w:right w:val="none" w:sz="0" w:space="0" w:color="auto"/>
          </w:divBdr>
        </w:div>
        <w:div w:id="1187670625">
          <w:marLeft w:val="0"/>
          <w:marRight w:val="0"/>
          <w:marTop w:val="0"/>
          <w:marBottom w:val="0"/>
          <w:divBdr>
            <w:top w:val="none" w:sz="0" w:space="0" w:color="auto"/>
            <w:left w:val="none" w:sz="0" w:space="0" w:color="auto"/>
            <w:bottom w:val="none" w:sz="0" w:space="0" w:color="auto"/>
            <w:right w:val="none" w:sz="0" w:space="0" w:color="auto"/>
          </w:divBdr>
        </w:div>
        <w:div w:id="771389727">
          <w:marLeft w:val="0"/>
          <w:marRight w:val="0"/>
          <w:marTop w:val="0"/>
          <w:marBottom w:val="0"/>
          <w:divBdr>
            <w:top w:val="none" w:sz="0" w:space="0" w:color="auto"/>
            <w:left w:val="none" w:sz="0" w:space="0" w:color="auto"/>
            <w:bottom w:val="none" w:sz="0" w:space="0" w:color="auto"/>
            <w:right w:val="none" w:sz="0" w:space="0" w:color="auto"/>
          </w:divBdr>
        </w:div>
        <w:div w:id="1031422872">
          <w:marLeft w:val="0"/>
          <w:marRight w:val="0"/>
          <w:marTop w:val="0"/>
          <w:marBottom w:val="0"/>
          <w:divBdr>
            <w:top w:val="none" w:sz="0" w:space="0" w:color="auto"/>
            <w:left w:val="none" w:sz="0" w:space="0" w:color="auto"/>
            <w:bottom w:val="none" w:sz="0" w:space="0" w:color="auto"/>
            <w:right w:val="none" w:sz="0" w:space="0" w:color="auto"/>
          </w:divBdr>
        </w:div>
      </w:divsChild>
    </w:div>
    <w:div w:id="940988526">
      <w:bodyDiv w:val="1"/>
      <w:marLeft w:val="0"/>
      <w:marRight w:val="0"/>
      <w:marTop w:val="0"/>
      <w:marBottom w:val="0"/>
      <w:divBdr>
        <w:top w:val="none" w:sz="0" w:space="0" w:color="auto"/>
        <w:left w:val="none" w:sz="0" w:space="0" w:color="auto"/>
        <w:bottom w:val="none" w:sz="0" w:space="0" w:color="auto"/>
        <w:right w:val="none" w:sz="0" w:space="0" w:color="auto"/>
      </w:divBdr>
    </w:div>
    <w:div w:id="1125319270">
      <w:bodyDiv w:val="1"/>
      <w:marLeft w:val="0"/>
      <w:marRight w:val="0"/>
      <w:marTop w:val="0"/>
      <w:marBottom w:val="0"/>
      <w:divBdr>
        <w:top w:val="none" w:sz="0" w:space="0" w:color="auto"/>
        <w:left w:val="none" w:sz="0" w:space="0" w:color="auto"/>
        <w:bottom w:val="none" w:sz="0" w:space="0" w:color="auto"/>
        <w:right w:val="none" w:sz="0" w:space="0" w:color="auto"/>
      </w:divBdr>
      <w:divsChild>
        <w:div w:id="1093353699">
          <w:marLeft w:val="0"/>
          <w:marRight w:val="0"/>
          <w:marTop w:val="0"/>
          <w:marBottom w:val="0"/>
          <w:divBdr>
            <w:top w:val="none" w:sz="0" w:space="0" w:color="auto"/>
            <w:left w:val="none" w:sz="0" w:space="0" w:color="auto"/>
            <w:bottom w:val="none" w:sz="0" w:space="0" w:color="auto"/>
            <w:right w:val="none" w:sz="0" w:space="0" w:color="auto"/>
          </w:divBdr>
        </w:div>
        <w:div w:id="1874927336">
          <w:marLeft w:val="0"/>
          <w:marRight w:val="0"/>
          <w:marTop w:val="0"/>
          <w:marBottom w:val="0"/>
          <w:divBdr>
            <w:top w:val="none" w:sz="0" w:space="0" w:color="auto"/>
            <w:left w:val="none" w:sz="0" w:space="0" w:color="auto"/>
            <w:bottom w:val="none" w:sz="0" w:space="0" w:color="auto"/>
            <w:right w:val="none" w:sz="0" w:space="0" w:color="auto"/>
          </w:divBdr>
        </w:div>
        <w:div w:id="958880724">
          <w:marLeft w:val="0"/>
          <w:marRight w:val="0"/>
          <w:marTop w:val="0"/>
          <w:marBottom w:val="0"/>
          <w:divBdr>
            <w:top w:val="none" w:sz="0" w:space="0" w:color="auto"/>
            <w:left w:val="none" w:sz="0" w:space="0" w:color="auto"/>
            <w:bottom w:val="none" w:sz="0" w:space="0" w:color="auto"/>
            <w:right w:val="none" w:sz="0" w:space="0" w:color="auto"/>
          </w:divBdr>
        </w:div>
        <w:div w:id="162672835">
          <w:marLeft w:val="0"/>
          <w:marRight w:val="0"/>
          <w:marTop w:val="0"/>
          <w:marBottom w:val="0"/>
          <w:divBdr>
            <w:top w:val="none" w:sz="0" w:space="0" w:color="auto"/>
            <w:left w:val="none" w:sz="0" w:space="0" w:color="auto"/>
            <w:bottom w:val="none" w:sz="0" w:space="0" w:color="auto"/>
            <w:right w:val="none" w:sz="0" w:space="0" w:color="auto"/>
          </w:divBdr>
        </w:div>
        <w:div w:id="740644142">
          <w:marLeft w:val="0"/>
          <w:marRight w:val="0"/>
          <w:marTop w:val="0"/>
          <w:marBottom w:val="0"/>
          <w:divBdr>
            <w:top w:val="none" w:sz="0" w:space="0" w:color="auto"/>
            <w:left w:val="none" w:sz="0" w:space="0" w:color="auto"/>
            <w:bottom w:val="none" w:sz="0" w:space="0" w:color="auto"/>
            <w:right w:val="none" w:sz="0" w:space="0" w:color="auto"/>
          </w:divBdr>
        </w:div>
        <w:div w:id="1564098696">
          <w:marLeft w:val="0"/>
          <w:marRight w:val="0"/>
          <w:marTop w:val="0"/>
          <w:marBottom w:val="0"/>
          <w:divBdr>
            <w:top w:val="none" w:sz="0" w:space="0" w:color="auto"/>
            <w:left w:val="none" w:sz="0" w:space="0" w:color="auto"/>
            <w:bottom w:val="none" w:sz="0" w:space="0" w:color="auto"/>
            <w:right w:val="none" w:sz="0" w:space="0" w:color="auto"/>
          </w:divBdr>
        </w:div>
        <w:div w:id="811945017">
          <w:marLeft w:val="0"/>
          <w:marRight w:val="0"/>
          <w:marTop w:val="0"/>
          <w:marBottom w:val="0"/>
          <w:divBdr>
            <w:top w:val="none" w:sz="0" w:space="0" w:color="auto"/>
            <w:left w:val="none" w:sz="0" w:space="0" w:color="auto"/>
            <w:bottom w:val="none" w:sz="0" w:space="0" w:color="auto"/>
            <w:right w:val="none" w:sz="0" w:space="0" w:color="auto"/>
          </w:divBdr>
        </w:div>
        <w:div w:id="1016350181">
          <w:marLeft w:val="0"/>
          <w:marRight w:val="0"/>
          <w:marTop w:val="0"/>
          <w:marBottom w:val="0"/>
          <w:divBdr>
            <w:top w:val="none" w:sz="0" w:space="0" w:color="auto"/>
            <w:left w:val="none" w:sz="0" w:space="0" w:color="auto"/>
            <w:bottom w:val="none" w:sz="0" w:space="0" w:color="auto"/>
            <w:right w:val="none" w:sz="0" w:space="0" w:color="auto"/>
          </w:divBdr>
        </w:div>
        <w:div w:id="1827429814">
          <w:marLeft w:val="0"/>
          <w:marRight w:val="0"/>
          <w:marTop w:val="0"/>
          <w:marBottom w:val="0"/>
          <w:divBdr>
            <w:top w:val="none" w:sz="0" w:space="0" w:color="auto"/>
            <w:left w:val="none" w:sz="0" w:space="0" w:color="auto"/>
            <w:bottom w:val="none" w:sz="0" w:space="0" w:color="auto"/>
            <w:right w:val="none" w:sz="0" w:space="0" w:color="auto"/>
          </w:divBdr>
        </w:div>
        <w:div w:id="855461660">
          <w:marLeft w:val="0"/>
          <w:marRight w:val="0"/>
          <w:marTop w:val="0"/>
          <w:marBottom w:val="0"/>
          <w:divBdr>
            <w:top w:val="none" w:sz="0" w:space="0" w:color="auto"/>
            <w:left w:val="none" w:sz="0" w:space="0" w:color="auto"/>
            <w:bottom w:val="none" w:sz="0" w:space="0" w:color="auto"/>
            <w:right w:val="none" w:sz="0" w:space="0" w:color="auto"/>
          </w:divBdr>
        </w:div>
        <w:div w:id="2066875039">
          <w:marLeft w:val="0"/>
          <w:marRight w:val="0"/>
          <w:marTop w:val="0"/>
          <w:marBottom w:val="0"/>
          <w:divBdr>
            <w:top w:val="none" w:sz="0" w:space="0" w:color="auto"/>
            <w:left w:val="none" w:sz="0" w:space="0" w:color="auto"/>
            <w:bottom w:val="none" w:sz="0" w:space="0" w:color="auto"/>
            <w:right w:val="none" w:sz="0" w:space="0" w:color="auto"/>
          </w:divBdr>
        </w:div>
        <w:div w:id="99838086">
          <w:marLeft w:val="0"/>
          <w:marRight w:val="0"/>
          <w:marTop w:val="0"/>
          <w:marBottom w:val="0"/>
          <w:divBdr>
            <w:top w:val="none" w:sz="0" w:space="0" w:color="auto"/>
            <w:left w:val="none" w:sz="0" w:space="0" w:color="auto"/>
            <w:bottom w:val="none" w:sz="0" w:space="0" w:color="auto"/>
            <w:right w:val="none" w:sz="0" w:space="0" w:color="auto"/>
          </w:divBdr>
        </w:div>
        <w:div w:id="377631055">
          <w:marLeft w:val="0"/>
          <w:marRight w:val="0"/>
          <w:marTop w:val="0"/>
          <w:marBottom w:val="0"/>
          <w:divBdr>
            <w:top w:val="none" w:sz="0" w:space="0" w:color="auto"/>
            <w:left w:val="none" w:sz="0" w:space="0" w:color="auto"/>
            <w:bottom w:val="none" w:sz="0" w:space="0" w:color="auto"/>
            <w:right w:val="none" w:sz="0" w:space="0" w:color="auto"/>
          </w:divBdr>
        </w:div>
        <w:div w:id="862982667">
          <w:marLeft w:val="0"/>
          <w:marRight w:val="0"/>
          <w:marTop w:val="0"/>
          <w:marBottom w:val="0"/>
          <w:divBdr>
            <w:top w:val="none" w:sz="0" w:space="0" w:color="auto"/>
            <w:left w:val="none" w:sz="0" w:space="0" w:color="auto"/>
            <w:bottom w:val="none" w:sz="0" w:space="0" w:color="auto"/>
            <w:right w:val="none" w:sz="0" w:space="0" w:color="auto"/>
          </w:divBdr>
        </w:div>
        <w:div w:id="906379161">
          <w:marLeft w:val="0"/>
          <w:marRight w:val="0"/>
          <w:marTop w:val="0"/>
          <w:marBottom w:val="0"/>
          <w:divBdr>
            <w:top w:val="none" w:sz="0" w:space="0" w:color="auto"/>
            <w:left w:val="none" w:sz="0" w:space="0" w:color="auto"/>
            <w:bottom w:val="none" w:sz="0" w:space="0" w:color="auto"/>
            <w:right w:val="none" w:sz="0" w:space="0" w:color="auto"/>
          </w:divBdr>
        </w:div>
        <w:div w:id="2023508645">
          <w:marLeft w:val="0"/>
          <w:marRight w:val="0"/>
          <w:marTop w:val="0"/>
          <w:marBottom w:val="0"/>
          <w:divBdr>
            <w:top w:val="none" w:sz="0" w:space="0" w:color="auto"/>
            <w:left w:val="none" w:sz="0" w:space="0" w:color="auto"/>
            <w:bottom w:val="none" w:sz="0" w:space="0" w:color="auto"/>
            <w:right w:val="none" w:sz="0" w:space="0" w:color="auto"/>
          </w:divBdr>
        </w:div>
        <w:div w:id="929313542">
          <w:marLeft w:val="0"/>
          <w:marRight w:val="0"/>
          <w:marTop w:val="0"/>
          <w:marBottom w:val="0"/>
          <w:divBdr>
            <w:top w:val="none" w:sz="0" w:space="0" w:color="auto"/>
            <w:left w:val="none" w:sz="0" w:space="0" w:color="auto"/>
            <w:bottom w:val="none" w:sz="0" w:space="0" w:color="auto"/>
            <w:right w:val="none" w:sz="0" w:space="0" w:color="auto"/>
          </w:divBdr>
        </w:div>
        <w:div w:id="358552954">
          <w:marLeft w:val="0"/>
          <w:marRight w:val="0"/>
          <w:marTop w:val="0"/>
          <w:marBottom w:val="0"/>
          <w:divBdr>
            <w:top w:val="none" w:sz="0" w:space="0" w:color="auto"/>
            <w:left w:val="none" w:sz="0" w:space="0" w:color="auto"/>
            <w:bottom w:val="none" w:sz="0" w:space="0" w:color="auto"/>
            <w:right w:val="none" w:sz="0" w:space="0" w:color="auto"/>
          </w:divBdr>
        </w:div>
        <w:div w:id="114370276">
          <w:marLeft w:val="0"/>
          <w:marRight w:val="0"/>
          <w:marTop w:val="0"/>
          <w:marBottom w:val="0"/>
          <w:divBdr>
            <w:top w:val="none" w:sz="0" w:space="0" w:color="auto"/>
            <w:left w:val="none" w:sz="0" w:space="0" w:color="auto"/>
            <w:bottom w:val="none" w:sz="0" w:space="0" w:color="auto"/>
            <w:right w:val="none" w:sz="0" w:space="0" w:color="auto"/>
          </w:divBdr>
        </w:div>
        <w:div w:id="2065062851">
          <w:marLeft w:val="0"/>
          <w:marRight w:val="0"/>
          <w:marTop w:val="0"/>
          <w:marBottom w:val="0"/>
          <w:divBdr>
            <w:top w:val="none" w:sz="0" w:space="0" w:color="auto"/>
            <w:left w:val="none" w:sz="0" w:space="0" w:color="auto"/>
            <w:bottom w:val="none" w:sz="0" w:space="0" w:color="auto"/>
            <w:right w:val="none" w:sz="0" w:space="0" w:color="auto"/>
          </w:divBdr>
        </w:div>
        <w:div w:id="1574392296">
          <w:marLeft w:val="0"/>
          <w:marRight w:val="0"/>
          <w:marTop w:val="0"/>
          <w:marBottom w:val="0"/>
          <w:divBdr>
            <w:top w:val="none" w:sz="0" w:space="0" w:color="auto"/>
            <w:left w:val="none" w:sz="0" w:space="0" w:color="auto"/>
            <w:bottom w:val="none" w:sz="0" w:space="0" w:color="auto"/>
            <w:right w:val="none" w:sz="0" w:space="0" w:color="auto"/>
          </w:divBdr>
        </w:div>
        <w:div w:id="1220509037">
          <w:marLeft w:val="0"/>
          <w:marRight w:val="0"/>
          <w:marTop w:val="0"/>
          <w:marBottom w:val="0"/>
          <w:divBdr>
            <w:top w:val="none" w:sz="0" w:space="0" w:color="auto"/>
            <w:left w:val="none" w:sz="0" w:space="0" w:color="auto"/>
            <w:bottom w:val="none" w:sz="0" w:space="0" w:color="auto"/>
            <w:right w:val="none" w:sz="0" w:space="0" w:color="auto"/>
          </w:divBdr>
        </w:div>
        <w:div w:id="1898080229">
          <w:marLeft w:val="0"/>
          <w:marRight w:val="0"/>
          <w:marTop w:val="0"/>
          <w:marBottom w:val="0"/>
          <w:divBdr>
            <w:top w:val="none" w:sz="0" w:space="0" w:color="auto"/>
            <w:left w:val="none" w:sz="0" w:space="0" w:color="auto"/>
            <w:bottom w:val="none" w:sz="0" w:space="0" w:color="auto"/>
            <w:right w:val="none" w:sz="0" w:space="0" w:color="auto"/>
          </w:divBdr>
        </w:div>
        <w:div w:id="1883519998">
          <w:marLeft w:val="0"/>
          <w:marRight w:val="0"/>
          <w:marTop w:val="0"/>
          <w:marBottom w:val="0"/>
          <w:divBdr>
            <w:top w:val="none" w:sz="0" w:space="0" w:color="auto"/>
            <w:left w:val="none" w:sz="0" w:space="0" w:color="auto"/>
            <w:bottom w:val="none" w:sz="0" w:space="0" w:color="auto"/>
            <w:right w:val="none" w:sz="0" w:space="0" w:color="auto"/>
          </w:divBdr>
        </w:div>
        <w:div w:id="117800299">
          <w:marLeft w:val="0"/>
          <w:marRight w:val="0"/>
          <w:marTop w:val="0"/>
          <w:marBottom w:val="0"/>
          <w:divBdr>
            <w:top w:val="none" w:sz="0" w:space="0" w:color="auto"/>
            <w:left w:val="none" w:sz="0" w:space="0" w:color="auto"/>
            <w:bottom w:val="none" w:sz="0" w:space="0" w:color="auto"/>
            <w:right w:val="none" w:sz="0" w:space="0" w:color="auto"/>
          </w:divBdr>
        </w:div>
        <w:div w:id="488443684">
          <w:marLeft w:val="0"/>
          <w:marRight w:val="0"/>
          <w:marTop w:val="0"/>
          <w:marBottom w:val="0"/>
          <w:divBdr>
            <w:top w:val="none" w:sz="0" w:space="0" w:color="auto"/>
            <w:left w:val="none" w:sz="0" w:space="0" w:color="auto"/>
            <w:bottom w:val="none" w:sz="0" w:space="0" w:color="auto"/>
            <w:right w:val="none" w:sz="0" w:space="0" w:color="auto"/>
          </w:divBdr>
        </w:div>
        <w:div w:id="1466704863">
          <w:marLeft w:val="0"/>
          <w:marRight w:val="0"/>
          <w:marTop w:val="0"/>
          <w:marBottom w:val="0"/>
          <w:divBdr>
            <w:top w:val="none" w:sz="0" w:space="0" w:color="auto"/>
            <w:left w:val="none" w:sz="0" w:space="0" w:color="auto"/>
            <w:bottom w:val="none" w:sz="0" w:space="0" w:color="auto"/>
            <w:right w:val="none" w:sz="0" w:space="0" w:color="auto"/>
          </w:divBdr>
        </w:div>
      </w:divsChild>
    </w:div>
    <w:div w:id="1401445942">
      <w:bodyDiv w:val="1"/>
      <w:marLeft w:val="0"/>
      <w:marRight w:val="0"/>
      <w:marTop w:val="0"/>
      <w:marBottom w:val="0"/>
      <w:divBdr>
        <w:top w:val="none" w:sz="0" w:space="0" w:color="auto"/>
        <w:left w:val="none" w:sz="0" w:space="0" w:color="auto"/>
        <w:bottom w:val="none" w:sz="0" w:space="0" w:color="auto"/>
        <w:right w:val="none" w:sz="0" w:space="0" w:color="auto"/>
      </w:divBdr>
      <w:divsChild>
        <w:div w:id="1176266086">
          <w:marLeft w:val="0"/>
          <w:marRight w:val="0"/>
          <w:marTop w:val="0"/>
          <w:marBottom w:val="0"/>
          <w:divBdr>
            <w:top w:val="none" w:sz="0" w:space="0" w:color="auto"/>
            <w:left w:val="none" w:sz="0" w:space="0" w:color="auto"/>
            <w:bottom w:val="none" w:sz="0" w:space="0" w:color="auto"/>
            <w:right w:val="none" w:sz="0" w:space="0" w:color="auto"/>
          </w:divBdr>
        </w:div>
        <w:div w:id="493448045">
          <w:marLeft w:val="0"/>
          <w:marRight w:val="0"/>
          <w:marTop w:val="0"/>
          <w:marBottom w:val="0"/>
          <w:divBdr>
            <w:top w:val="none" w:sz="0" w:space="0" w:color="auto"/>
            <w:left w:val="none" w:sz="0" w:space="0" w:color="auto"/>
            <w:bottom w:val="none" w:sz="0" w:space="0" w:color="auto"/>
            <w:right w:val="none" w:sz="0" w:space="0" w:color="auto"/>
          </w:divBdr>
        </w:div>
        <w:div w:id="1588225042">
          <w:marLeft w:val="0"/>
          <w:marRight w:val="0"/>
          <w:marTop w:val="0"/>
          <w:marBottom w:val="0"/>
          <w:divBdr>
            <w:top w:val="none" w:sz="0" w:space="0" w:color="auto"/>
            <w:left w:val="none" w:sz="0" w:space="0" w:color="auto"/>
            <w:bottom w:val="none" w:sz="0" w:space="0" w:color="auto"/>
            <w:right w:val="none" w:sz="0" w:space="0" w:color="auto"/>
          </w:divBdr>
        </w:div>
        <w:div w:id="905070246">
          <w:marLeft w:val="0"/>
          <w:marRight w:val="0"/>
          <w:marTop w:val="0"/>
          <w:marBottom w:val="0"/>
          <w:divBdr>
            <w:top w:val="none" w:sz="0" w:space="0" w:color="auto"/>
            <w:left w:val="none" w:sz="0" w:space="0" w:color="auto"/>
            <w:bottom w:val="none" w:sz="0" w:space="0" w:color="auto"/>
            <w:right w:val="none" w:sz="0" w:space="0" w:color="auto"/>
          </w:divBdr>
        </w:div>
        <w:div w:id="1983653597">
          <w:marLeft w:val="0"/>
          <w:marRight w:val="0"/>
          <w:marTop w:val="0"/>
          <w:marBottom w:val="0"/>
          <w:divBdr>
            <w:top w:val="none" w:sz="0" w:space="0" w:color="auto"/>
            <w:left w:val="none" w:sz="0" w:space="0" w:color="auto"/>
            <w:bottom w:val="none" w:sz="0" w:space="0" w:color="auto"/>
            <w:right w:val="none" w:sz="0" w:space="0" w:color="auto"/>
          </w:divBdr>
        </w:div>
        <w:div w:id="265312307">
          <w:marLeft w:val="0"/>
          <w:marRight w:val="0"/>
          <w:marTop w:val="0"/>
          <w:marBottom w:val="0"/>
          <w:divBdr>
            <w:top w:val="none" w:sz="0" w:space="0" w:color="auto"/>
            <w:left w:val="none" w:sz="0" w:space="0" w:color="auto"/>
            <w:bottom w:val="none" w:sz="0" w:space="0" w:color="auto"/>
            <w:right w:val="none" w:sz="0" w:space="0" w:color="auto"/>
          </w:divBdr>
        </w:div>
        <w:div w:id="821045335">
          <w:marLeft w:val="0"/>
          <w:marRight w:val="0"/>
          <w:marTop w:val="0"/>
          <w:marBottom w:val="0"/>
          <w:divBdr>
            <w:top w:val="none" w:sz="0" w:space="0" w:color="auto"/>
            <w:left w:val="none" w:sz="0" w:space="0" w:color="auto"/>
            <w:bottom w:val="none" w:sz="0" w:space="0" w:color="auto"/>
            <w:right w:val="none" w:sz="0" w:space="0" w:color="auto"/>
          </w:divBdr>
        </w:div>
        <w:div w:id="646668350">
          <w:marLeft w:val="0"/>
          <w:marRight w:val="0"/>
          <w:marTop w:val="0"/>
          <w:marBottom w:val="0"/>
          <w:divBdr>
            <w:top w:val="none" w:sz="0" w:space="0" w:color="auto"/>
            <w:left w:val="none" w:sz="0" w:space="0" w:color="auto"/>
            <w:bottom w:val="none" w:sz="0" w:space="0" w:color="auto"/>
            <w:right w:val="none" w:sz="0" w:space="0" w:color="auto"/>
          </w:divBdr>
        </w:div>
        <w:div w:id="1639916723">
          <w:marLeft w:val="0"/>
          <w:marRight w:val="0"/>
          <w:marTop w:val="0"/>
          <w:marBottom w:val="0"/>
          <w:divBdr>
            <w:top w:val="none" w:sz="0" w:space="0" w:color="auto"/>
            <w:left w:val="none" w:sz="0" w:space="0" w:color="auto"/>
            <w:bottom w:val="none" w:sz="0" w:space="0" w:color="auto"/>
            <w:right w:val="none" w:sz="0" w:space="0" w:color="auto"/>
          </w:divBdr>
        </w:div>
        <w:div w:id="1590727">
          <w:marLeft w:val="0"/>
          <w:marRight w:val="0"/>
          <w:marTop w:val="0"/>
          <w:marBottom w:val="0"/>
          <w:divBdr>
            <w:top w:val="none" w:sz="0" w:space="0" w:color="auto"/>
            <w:left w:val="none" w:sz="0" w:space="0" w:color="auto"/>
            <w:bottom w:val="none" w:sz="0" w:space="0" w:color="auto"/>
            <w:right w:val="none" w:sz="0" w:space="0" w:color="auto"/>
          </w:divBdr>
        </w:div>
        <w:div w:id="1867594428">
          <w:marLeft w:val="0"/>
          <w:marRight w:val="0"/>
          <w:marTop w:val="0"/>
          <w:marBottom w:val="0"/>
          <w:divBdr>
            <w:top w:val="none" w:sz="0" w:space="0" w:color="auto"/>
            <w:left w:val="none" w:sz="0" w:space="0" w:color="auto"/>
            <w:bottom w:val="none" w:sz="0" w:space="0" w:color="auto"/>
            <w:right w:val="none" w:sz="0" w:space="0" w:color="auto"/>
          </w:divBdr>
        </w:div>
        <w:div w:id="1153988040">
          <w:marLeft w:val="0"/>
          <w:marRight w:val="0"/>
          <w:marTop w:val="0"/>
          <w:marBottom w:val="0"/>
          <w:divBdr>
            <w:top w:val="none" w:sz="0" w:space="0" w:color="auto"/>
            <w:left w:val="none" w:sz="0" w:space="0" w:color="auto"/>
            <w:bottom w:val="none" w:sz="0" w:space="0" w:color="auto"/>
            <w:right w:val="none" w:sz="0" w:space="0" w:color="auto"/>
          </w:divBdr>
        </w:div>
        <w:div w:id="608201148">
          <w:marLeft w:val="0"/>
          <w:marRight w:val="0"/>
          <w:marTop w:val="0"/>
          <w:marBottom w:val="0"/>
          <w:divBdr>
            <w:top w:val="none" w:sz="0" w:space="0" w:color="auto"/>
            <w:left w:val="none" w:sz="0" w:space="0" w:color="auto"/>
            <w:bottom w:val="none" w:sz="0" w:space="0" w:color="auto"/>
            <w:right w:val="none" w:sz="0" w:space="0" w:color="auto"/>
          </w:divBdr>
        </w:div>
        <w:div w:id="13658782">
          <w:marLeft w:val="0"/>
          <w:marRight w:val="0"/>
          <w:marTop w:val="0"/>
          <w:marBottom w:val="0"/>
          <w:divBdr>
            <w:top w:val="none" w:sz="0" w:space="0" w:color="auto"/>
            <w:left w:val="none" w:sz="0" w:space="0" w:color="auto"/>
            <w:bottom w:val="none" w:sz="0" w:space="0" w:color="auto"/>
            <w:right w:val="none" w:sz="0" w:space="0" w:color="auto"/>
          </w:divBdr>
        </w:div>
        <w:div w:id="1170870536">
          <w:marLeft w:val="0"/>
          <w:marRight w:val="0"/>
          <w:marTop w:val="0"/>
          <w:marBottom w:val="0"/>
          <w:divBdr>
            <w:top w:val="none" w:sz="0" w:space="0" w:color="auto"/>
            <w:left w:val="none" w:sz="0" w:space="0" w:color="auto"/>
            <w:bottom w:val="none" w:sz="0" w:space="0" w:color="auto"/>
            <w:right w:val="none" w:sz="0" w:space="0" w:color="auto"/>
          </w:divBdr>
        </w:div>
        <w:div w:id="1724015767">
          <w:marLeft w:val="0"/>
          <w:marRight w:val="0"/>
          <w:marTop w:val="0"/>
          <w:marBottom w:val="0"/>
          <w:divBdr>
            <w:top w:val="none" w:sz="0" w:space="0" w:color="auto"/>
            <w:left w:val="none" w:sz="0" w:space="0" w:color="auto"/>
            <w:bottom w:val="none" w:sz="0" w:space="0" w:color="auto"/>
            <w:right w:val="none" w:sz="0" w:space="0" w:color="auto"/>
          </w:divBdr>
        </w:div>
        <w:div w:id="355157054">
          <w:marLeft w:val="0"/>
          <w:marRight w:val="0"/>
          <w:marTop w:val="0"/>
          <w:marBottom w:val="0"/>
          <w:divBdr>
            <w:top w:val="none" w:sz="0" w:space="0" w:color="auto"/>
            <w:left w:val="none" w:sz="0" w:space="0" w:color="auto"/>
            <w:bottom w:val="none" w:sz="0" w:space="0" w:color="auto"/>
            <w:right w:val="none" w:sz="0" w:space="0" w:color="auto"/>
          </w:divBdr>
        </w:div>
        <w:div w:id="224225707">
          <w:marLeft w:val="0"/>
          <w:marRight w:val="0"/>
          <w:marTop w:val="0"/>
          <w:marBottom w:val="0"/>
          <w:divBdr>
            <w:top w:val="none" w:sz="0" w:space="0" w:color="auto"/>
            <w:left w:val="none" w:sz="0" w:space="0" w:color="auto"/>
            <w:bottom w:val="none" w:sz="0" w:space="0" w:color="auto"/>
            <w:right w:val="none" w:sz="0" w:space="0" w:color="auto"/>
          </w:divBdr>
        </w:div>
        <w:div w:id="1692030021">
          <w:marLeft w:val="0"/>
          <w:marRight w:val="0"/>
          <w:marTop w:val="0"/>
          <w:marBottom w:val="0"/>
          <w:divBdr>
            <w:top w:val="none" w:sz="0" w:space="0" w:color="auto"/>
            <w:left w:val="none" w:sz="0" w:space="0" w:color="auto"/>
            <w:bottom w:val="none" w:sz="0" w:space="0" w:color="auto"/>
            <w:right w:val="none" w:sz="0" w:space="0" w:color="auto"/>
          </w:divBdr>
        </w:div>
        <w:div w:id="1827162636">
          <w:marLeft w:val="0"/>
          <w:marRight w:val="0"/>
          <w:marTop w:val="0"/>
          <w:marBottom w:val="0"/>
          <w:divBdr>
            <w:top w:val="none" w:sz="0" w:space="0" w:color="auto"/>
            <w:left w:val="none" w:sz="0" w:space="0" w:color="auto"/>
            <w:bottom w:val="none" w:sz="0" w:space="0" w:color="auto"/>
            <w:right w:val="none" w:sz="0" w:space="0" w:color="auto"/>
          </w:divBdr>
        </w:div>
        <w:div w:id="1011566290">
          <w:marLeft w:val="0"/>
          <w:marRight w:val="0"/>
          <w:marTop w:val="0"/>
          <w:marBottom w:val="0"/>
          <w:divBdr>
            <w:top w:val="none" w:sz="0" w:space="0" w:color="auto"/>
            <w:left w:val="none" w:sz="0" w:space="0" w:color="auto"/>
            <w:bottom w:val="none" w:sz="0" w:space="0" w:color="auto"/>
            <w:right w:val="none" w:sz="0" w:space="0" w:color="auto"/>
          </w:divBdr>
        </w:div>
        <w:div w:id="213891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theanarchistlibrary.org/library/max-stirner-the-ego-and-his-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AA88-3216-4272-8A87-2026C60C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2017-12-05T04:59:00Z</dcterms:created>
  <dcterms:modified xsi:type="dcterms:W3CDTF">2017-12-08T20:05:00Z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6bd95206-2f76-3135-9b8e-d87699dffc3a</vt:lpwstr>
  </property>
</Properties>
</file>