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44.png" ContentType="image/png"/>
  <Override PartName="/word/media/rId25.jpg" ContentType="image/jpeg"/>
  <Override PartName="/word/media/rId29.jpg" ContentType="image/jpeg"/>
  <Override PartName="/word/media/rId33.jpg" ContentType="image/jpeg"/>
  <Override PartName="/word/media/rId22.jpg" ContentType="image/jpeg"/>
  <Override PartName="/word/media/rId3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вычислительных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Басманова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Кириллова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VirtualBox.</w:t>
      </w:r>
    </w:p>
    <w:bookmarkEnd w:id="21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Запустиv терминал. Перейдtv в каталог /var/tmp:</w:t>
      </w:r>
      <w:r>
        <w:t xml:space="preserve"> </w:t>
      </w:r>
      <w:r>
        <w:t xml:space="preserve">Создаlbv каталог с именем пользователя (совпадающий с логином в дисплейном классе).</w:t>
      </w:r>
    </w:p>
    <w:p>
      <w:pPr>
        <w:pStyle w:val="CaptionedFigure"/>
      </w:pPr>
      <w:r>
        <w:drawing>
          <wp:inline>
            <wp:extent cx="3733800" cy="1723965"/>
            <wp:effectExtent b="0" l="0" r="0" t="0"/>
            <wp:docPr descr="5" title="fig:" id="23" name="Picture"/>
            <a:graphic>
              <a:graphicData uri="http://schemas.openxmlformats.org/drawingml/2006/picture">
                <pic:pic>
                  <pic:nvPicPr>
                    <pic:cNvPr descr="image/5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numPr>
          <w:ilvl w:val="0"/>
          <w:numId w:val="1002"/>
        </w:numPr>
      </w:pPr>
      <w:r>
        <w:t xml:space="preserve">Настройка хост-клавиши</w:t>
      </w:r>
      <w:r>
        <w:t xml:space="preserve"> </w:t>
      </w:r>
      <w:r>
        <w:t xml:space="preserve">Хост-клавишей по умолчанию является правый Ctrl. По умолчанию в дисплейных классах на клавише правый Ctrl находится переключатель языка ввода.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В меню выберите Файл, Настройки.</w:t>
      </w:r>
      <w:r>
        <w:br/>
      </w:r>
      <w:r>
        <w:rPr>
          <w:rStyle w:val="VerbatimChar"/>
        </w:rPr>
        <w:t xml:space="preserve"> Выберите Ввод, вкладка Виртуальная машина.</w:t>
      </w:r>
      <w:r>
        <w:br/>
      </w:r>
      <w:r>
        <w:rPr>
          <w:rStyle w:val="VerbatimChar"/>
        </w:rPr>
        <w:t xml:space="preserve"> Выберите Сочетание клавиш в строке Хост-комбинация.</w:t>
      </w:r>
      <w:r>
        <w:br/>
      </w:r>
      <w:r>
        <w:rPr>
          <w:rStyle w:val="VerbatimChar"/>
        </w:rPr>
        <w:t xml:space="preserve"> Нажмите новое сочетание клавиш.</w:t>
      </w:r>
      <w:r>
        <w:br/>
      </w:r>
      <w:r>
        <w:rPr>
          <w:rStyle w:val="VerbatimChar"/>
        </w:rPr>
        <w:t xml:space="preserve"> Нажмите ОК, чтобы сохранить изменения.</w:t>
      </w:r>
    </w:p>
    <w:p>
      <w:pPr>
        <w:numPr>
          <w:ilvl w:val="0"/>
          <w:numId w:val="1000"/>
        </w:numPr>
      </w:pPr>
      <w:r>
        <w:t xml:space="preserve">Сделаем нужную клавижу (Меню)</w:t>
      </w:r>
    </w:p>
    <w:p>
      <w:pPr>
        <w:pStyle w:val="FirstParagraph"/>
      </w:pPr>
      <w:bookmarkStart w:id="28" w:name="fig:002"/>
      <w:r>
        <w:drawing>
          <wp:inline>
            <wp:extent cx="3733800" cy="1725805"/>
            <wp:effectExtent b="0" l="0" r="0" t="0"/>
            <wp:docPr descr="2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 </w:t>
      </w:r>
      <w:bookmarkStart w:id="32" w:name="fig:003"/>
      <w:r>
        <w:drawing>
          <wp:inline>
            <wp:extent cx="3733800" cy="1725376"/>
            <wp:effectExtent b="0" l="0" r="0" t="0"/>
            <wp:docPr descr="3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3"/>
        </w:numPr>
      </w:pPr>
      <w:r>
        <w:t xml:space="preserve">Создание виртуальной машины</w:t>
      </w:r>
      <w:r>
        <w:t xml:space="preserve"> </w:t>
      </w:r>
      <w:r>
        <w:t xml:space="preserve">Запустим менеджер виртуальных машин, введя в командной строке:</w:t>
      </w:r>
    </w:p>
    <w:p>
      <w:pPr>
        <w:numPr>
          <w:ilvl w:val="0"/>
          <w:numId w:val="1000"/>
        </w:numPr>
      </w:pPr>
      <w:r>
        <w:t xml:space="preserve">Создадим новую виртуальную машину.</w:t>
      </w:r>
      <w:r>
        <w:t xml:space="preserve"> </w:t>
      </w:r>
      <w:r>
        <w:t xml:space="preserve">Укажем имя виртуальной машины (логин в дисплейном классе), тип операционной системы — Linux, Fedora.</w:t>
      </w:r>
      <w:r>
        <w:t xml:space="preserve"> </w:t>
      </w:r>
      <w:r>
        <w:t xml:space="preserve">Укажем размер основной памяти виртуальной машины — от 2048 МБ.</w:t>
      </w:r>
      <w:r>
        <w:t xml:space="preserve"> </w:t>
      </w:r>
      <w:r>
        <w:t xml:space="preserve">Зададим конфигурацию жёсткого диска — загрузочный, VDI (VirtualBox Disk Image), динамический виртуальный диск.</w:t>
      </w:r>
      <w:r>
        <w:t xml:space="preserve"> </w:t>
      </w:r>
      <w:r>
        <w:t xml:space="preserve">Зададим размер диска — 80 ГБ (или больше), его расположение</w:t>
      </w:r>
      <w:r>
        <w:t xml:space="preserve"> </w:t>
      </w:r>
      <w:r>
        <w:t xml:space="preserve">Выберем в VirtualBox Вашей виртуальной машины. Добавьте новый привод оптических дисков и выберите образ.</w:t>
      </w:r>
    </w:p>
    <w:p>
      <w:pPr>
        <w:pStyle w:val="CaptionedFigure"/>
      </w:pPr>
      <w:r>
        <w:drawing>
          <wp:inline>
            <wp:extent cx="3733800" cy="1725355"/>
            <wp:effectExtent b="0" l="0" r="0" t="0"/>
            <wp:docPr descr="4" title="fig: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numPr>
          <w:ilvl w:val="0"/>
          <w:numId w:val="1004"/>
        </w:numPr>
      </w:pPr>
      <w:r>
        <w:t xml:space="preserve">После установки</w:t>
      </w:r>
      <w:r>
        <w:t xml:space="preserve"> </w:t>
      </w:r>
      <w:r>
        <w:t xml:space="preserve">Выбираем язык интерфейса и перейдем к настройкам установки операционной системы.</w:t>
      </w:r>
      <w:r>
        <w:t xml:space="preserve"> </w:t>
      </w:r>
      <w:r>
        <w:t xml:space="preserve">Место установки ОС оставляем без изменения.</w:t>
      </w:r>
      <w:r>
        <w:t xml:space="preserve"> </w:t>
      </w:r>
      <w:r>
        <w:t xml:space="preserve">Установим имя и пароль для пользователя root.</w:t>
      </w:r>
      <w:r>
        <w:t xml:space="preserve"> </w:t>
      </w:r>
      <w:r>
        <w:t xml:space="preserve">Установим имя и пароль для Вашего пользователя.</w:t>
      </w:r>
      <w:r>
        <w:t xml:space="preserve"> </w:t>
      </w:r>
      <w:r>
        <w:t xml:space="preserve">Зададим сетевое имя Вашего компьютера.</w:t>
      </w:r>
      <w:r>
        <w:t xml:space="preserve"> </w:t>
      </w:r>
      <w:r>
        <w:t xml:space="preserve">После завершения установки операционной системы корректно перезапустим виртуальную машину.</w:t>
      </w:r>
      <w:r>
        <w:t xml:space="preserve"> </w:t>
      </w:r>
      <w:r>
        <w:t xml:space="preserve">В VirtualBox оптический диск должен отключиться автоматически.</w:t>
      </w:r>
    </w:p>
    <w:p>
      <w:pPr>
        <w:numPr>
          <w:ilvl w:val="0"/>
          <w:numId w:val="1004"/>
        </w:numPr>
      </w:pPr>
      <w:r>
        <w:t xml:space="preserve">Войдем в в ОС под заданной при установке учётной записью.</w:t>
      </w:r>
      <w:r>
        <w:t xml:space="preserve"> </w:t>
      </w:r>
      <w:r>
        <w:t xml:space="preserve">Нажмем комбинацию Win+Enter для запуска терминала.</w:t>
      </w:r>
    </w:p>
    <w:p>
      <w:pPr>
        <w:numPr>
          <w:ilvl w:val="0"/>
          <w:numId w:val="1000"/>
        </w:numPr>
      </w:pPr>
      <w:r>
        <w:t xml:space="preserve">Переключитесь на роль супер-пользователя:</w:t>
      </w:r>
    </w:p>
    <w:p>
      <w:pPr>
        <w:numPr>
          <w:ilvl w:val="0"/>
          <w:numId w:val="1000"/>
        </w:numPr>
      </w:pPr>
      <w:r>
        <w:t xml:space="preserve">sudo -i</w:t>
      </w:r>
      <w:r>
        <w:t xml:space="preserve"> </w:t>
      </w:r>
      <w:bookmarkStart w:id="39" w:name="fig:005"/>
      <w:r>
        <w:drawing>
          <wp:inline>
            <wp:extent cx="3733800" cy="1726882"/>
            <wp:effectExtent b="0" l="0" r="0" t="0"/>
            <wp:docPr descr="9" title="" id="37" name="Picture"/>
            <a:graphic>
              <a:graphicData uri="http://schemas.openxmlformats.org/drawingml/2006/picture">
                <pic:pic>
                  <pic:nvPicPr>
                    <pic:cNvPr descr="image/9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r>
        <w:t xml:space="preserve">Обновления</w:t>
      </w:r>
      <w:r>
        <w:t xml:space="preserve"> </w:t>
      </w:r>
      <w:r>
        <w:t xml:space="preserve">Обновить все пакеты</w:t>
      </w:r>
      <w:r>
        <w:t xml:space="preserve"> </w:t>
      </w:r>
      <w:r>
        <w:t xml:space="preserve">Повышение комфорта работы</w:t>
      </w:r>
      <w:r>
        <w:br/>
      </w:r>
      <w:r>
        <w:t xml:space="preserve">Автоматическое обновление</w:t>
      </w:r>
      <w:r>
        <w:t xml:space="preserve"> </w:t>
      </w:r>
      <w:r>
        <w:t xml:space="preserve">При необходимости можно использовать автоматическое обновление</w:t>
      </w:r>
      <w:r>
        <w:t xml:space="preserve"> </w:t>
      </w:r>
      <w:r>
        <w:t xml:space="preserve">Установка программного обеспечения:</w:t>
      </w:r>
      <w:r>
        <w:t xml:space="preserve"> </w:t>
      </w:r>
      <w:r>
        <w:t xml:space="preserve">dnf install dnf-automatic</w:t>
      </w:r>
      <w:r>
        <w:t xml:space="preserve"> </w:t>
      </w:r>
      <w:r>
        <w:t xml:space="preserve">Задаёте необходимую конфигурацию в файле /etc/dnf/automatic.conf.</w:t>
      </w:r>
      <w:r>
        <w:t xml:space="preserve"> </w:t>
      </w:r>
      <w:r>
        <w:t xml:space="preserve">Запустите таймер:</w:t>
      </w:r>
      <w:r>
        <w:t xml:space="preserve"> </w:t>
      </w:r>
      <w:r>
        <w:t xml:space="preserve">systemctl enable –now dnf-automatic.timer</w:t>
      </w:r>
      <w:r>
        <w:t xml:space="preserve"> </w:t>
      </w:r>
      <w:r>
        <w:t xml:space="preserve">Отключение SELinux</w:t>
      </w:r>
      <w:r>
        <w:t xml:space="preserve"> </w:t>
      </w:r>
      <w:r>
        <w:t xml:space="preserve">В данном курсе мы не будем рассматривать работу с системой безопасности SELinux.</w:t>
      </w:r>
      <w:r>
        <w:t xml:space="preserve"> </w:t>
      </w:r>
      <w:r>
        <w:t xml:space="preserve">Поэтому отключим его.</w:t>
      </w:r>
      <w:r>
        <w:t xml:space="preserve"> </w:t>
      </w:r>
      <w:r>
        <w:t xml:space="preserve">В файле /etc/selinux/config замените значение</w:t>
      </w:r>
      <w:r>
        <w:t xml:space="preserve"> </w:t>
      </w:r>
      <w:r>
        <w:t xml:space="preserve">SELINUX=enforcing</w:t>
      </w:r>
    </w:p>
    <w:p>
      <w:pPr>
        <w:numPr>
          <w:ilvl w:val="0"/>
          <w:numId w:val="1000"/>
        </w:numPr>
      </w:pPr>
      <w:r>
        <w:t xml:space="preserve">на значение</w:t>
      </w:r>
    </w:p>
    <w:p>
      <w:pPr>
        <w:numPr>
          <w:ilvl w:val="0"/>
          <w:numId w:val="1000"/>
        </w:numPr>
      </w:pPr>
      <w:r>
        <w:t xml:space="preserve">SELINUX=permissive</w:t>
      </w:r>
      <w:r>
        <w:t xml:space="preserve"> </w:t>
      </w:r>
      <w:bookmarkStart w:id="43" w:name="fig:006"/>
      <w:r>
        <w:drawing>
          <wp:inline>
            <wp:extent cx="3733800" cy="2100262"/>
            <wp:effectExtent b="0" l="0" r="0" t="0"/>
            <wp:docPr descr="17" title="" id="41" name="Picture"/>
            <a:graphic>
              <a:graphicData uri="http://schemas.openxmlformats.org/drawingml/2006/picture">
                <pic:pic>
                  <pic:nvPicPr>
                    <pic:cNvPr descr="image/1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r>
        <w:t xml:space="preserve">Перегрузите виртуальную машину:</w:t>
      </w:r>
    </w:p>
    <w:p>
      <w:pPr>
        <w:numPr>
          <w:ilvl w:val="0"/>
          <w:numId w:val="1000"/>
        </w:numPr>
      </w:pPr>
      <w:r>
        <w:t xml:space="preserve">reboot</w:t>
      </w:r>
      <w:r>
        <w:t xml:space="preserve"> </w:t>
      </w:r>
      <w:r>
        <w:t xml:space="preserve">готовая машина</w:t>
      </w:r>
      <w:r>
        <w:t xml:space="preserve"> </w:t>
      </w:r>
      <w:bookmarkStart w:id="47" w:name="fig:007"/>
      <w:r>
        <w:drawing>
          <wp:inline>
            <wp:extent cx="3733800" cy="2100262"/>
            <wp:effectExtent b="0" l="0" r="0" t="0"/>
            <wp:docPr descr="19" title="" id="45" name="Picture"/>
            <a:graphic>
              <a:graphicData uri="http://schemas.openxmlformats.org/drawingml/2006/picture">
                <pic:pic>
                  <pic:nvPicPr>
                    <pic:cNvPr descr="image/1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22" Target="media/rId22.jpg" /><Relationship Type="http://schemas.openxmlformats.org/officeDocument/2006/relationships/image" Id="rId36" Target="media/rId3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Басманова Дарья Кириллова</dc:creator>
  <dc:language>ru-RU</dc:language>
  <cp:keywords/>
  <dcterms:created xsi:type="dcterms:W3CDTF">2023-02-17T16:41:34Z</dcterms:created>
  <dcterms:modified xsi:type="dcterms:W3CDTF">2023-02-17T16:41:34Z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Архитектура вычислительных систем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