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Więc, 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propozycja jest taka, by rozdzielić pracę i studia na dwie strony. 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Państwo ocenili, że razem są one zbyt szerokim zakresem. 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Toteż proponowałbym, by </w:t>
      </w:r>
      <w:r w:rsidDel="00000000" w:rsidR="00000000" w:rsidRPr="00000000">
        <w:rPr>
          <w:rtl w:val="0"/>
        </w:rPr>
        <w:t xml:space="preserve">na razie rodo i regulamin zostały -  później się zmieni. 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Na samym dole dokumentu umieściłem ss ze strony, by pozmieniać liczby 1-7.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Główna - ok 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2 -  O inicjatywie -  zamienić na „O programie”  do zmiany drugi akapit na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Szukasz pracy? Mamy dla Ciebie świetne oferty z różnych branż.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Potrzebujesz nowego pracownika? Są tutaj najlepsi specjaliści wielu dziedzin.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Idziesz na staż? Znajdziesz świetne miejsce i niesamowitych ludzi.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Oraz ostatni z "checków": Rozpocznij staż w najlepszych instytucjach. </w:t>
      </w:r>
      <w:r w:rsidDel="00000000" w:rsidR="00000000" w:rsidRPr="00000000">
        <w:rPr>
          <w:b w:val="1"/>
          <w:rtl w:val="0"/>
        </w:rPr>
        <w:t xml:space="preserve">Zdobądź szerokie doświadczenie i bądź rozchwytywany na rynku pracy.</w:t>
      </w:r>
      <w:r w:rsidDel="00000000" w:rsidR="00000000" w:rsidRPr="00000000">
        <w:rPr>
          <w:rtl w:val="0"/>
        </w:rPr>
        <w:t xml:space="preserve"> Sprawdź ofertę stażu, jaką oferują instytucje, organizacje i firmy. 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PLUS moglibyśmy zmienić tekst na startowej na :</w:t>
      </w:r>
    </w:p>
    <w:p w:rsidR="00000000" w:rsidDel="00000000" w:rsidP="00000000" w:rsidRDefault="00000000" w:rsidRPr="00000000" w14:paraId="00000018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Praca i st</w:t>
      </w:r>
      <w:r w:rsidDel="00000000" w:rsidR="00000000" w:rsidRPr="00000000">
        <w:rPr>
          <w:b w:val="1"/>
          <w:sz w:val="48"/>
          <w:szCs w:val="48"/>
          <w:rtl w:val="0"/>
        </w:rPr>
        <w:t xml:space="preserve">aże </w:t>
      </w:r>
      <w:r w:rsidDel="00000000" w:rsidR="00000000" w:rsidRPr="00000000">
        <w:rPr>
          <w:rtl w:val="0"/>
        </w:rPr>
        <w:t xml:space="preserve">w regionie!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Lubię tu pracować – to program samorządu województwa kujawsko-pomorskiego, który powstał dla młodych mieszkańców Kujaw i Pomorza. Praca? Staże? Rozwój? Na to wszystko odpowiada program Lubię tu pracować. Dzięki niemu rozwiniesz się, znajdziesz wymarzone staże lub pracę marzeń – stałą bądź dorywczą. Wszystko po to, by zostać tu – w kujawsko-pomorskim!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Pracodawca – zamienić na „Dla Pracodawcy” tutaj miał znaleźć się na osobnej zakładce szczegółowy kompas wyszukiwania pracownika, tzn. umieszczony  jednakowy szablon osobowy dla pracownika i pracodawcy, poprzez który następować będzie wyszukiwanie pracownika przez pracodawcę i odwrotnie.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Najlepiej gdyby były to </w:t>
      </w:r>
      <w:r w:rsidDel="00000000" w:rsidR="00000000" w:rsidRPr="00000000">
        <w:rPr>
          <w:rFonts w:ascii="Arial" w:cs="Arial" w:eastAsia="Arial" w:hAnsi="Arial"/>
          <w:rtl w:val="0"/>
        </w:rPr>
        <w:t xml:space="preserve">pola kolejno: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Branża (do wyboru z): </w:t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Administracja,</w:t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Księgowość, podatki,</w:t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Medycyna, opieka zdrowotna, </w:t>
      </w:r>
    </w:p>
    <w:p w:rsidR="00000000" w:rsidDel="00000000" w:rsidP="00000000" w:rsidRDefault="00000000" w:rsidRPr="00000000" w14:paraId="0000002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Organizacje pozarządowe, wolontariat,</w:t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Przemysł, produkcja,</w:t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Sprzedaż, obsługa klienta,</w:t>
      </w:r>
    </w:p>
    <w:p w:rsidR="00000000" w:rsidDel="00000000" w:rsidP="00000000" w:rsidRDefault="00000000" w:rsidRPr="00000000" w14:paraId="0000002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Doradztwo, konsulting,</w:t>
      </w:r>
    </w:p>
    <w:p w:rsidR="00000000" w:rsidDel="00000000" w:rsidP="00000000" w:rsidRDefault="00000000" w:rsidRPr="00000000" w14:paraId="0000002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Finanse, bankowość,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Informatyka, programowanie,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Logistyka, dystrybucja,</w:t>
      </w:r>
    </w:p>
    <w:p w:rsidR="00000000" w:rsidDel="00000000" w:rsidP="00000000" w:rsidRDefault="00000000" w:rsidRPr="00000000" w14:paraId="0000002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Motoryzacja,</w:t>
      </w:r>
    </w:p>
    <w:p w:rsidR="00000000" w:rsidDel="00000000" w:rsidP="00000000" w:rsidRDefault="00000000" w:rsidRPr="00000000" w14:paraId="0000002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Rolnictwo, ogrodnictwo,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Telekomunikacja,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Ubezpieczenia,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Edukacja, nauka, szkolenia,</w:t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Gastronomia, katering,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Marketing, reklama, PR,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Tłumaczenia,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Serwis, technika, montaż,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Energetyka,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Grafika, fotografia,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Kosmetyka, pielęgnacja,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Ochrona osób i mienia,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Sport, rekreacja,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Transport.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Powiat: (zawężając do powiatów/miast):</w:t>
      </w:r>
    </w:p>
    <w:p w:rsidR="00000000" w:rsidDel="00000000" w:rsidP="00000000" w:rsidRDefault="00000000" w:rsidRPr="00000000" w14:paraId="0000003B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Bydgoszcz, </w:t>
      </w:r>
    </w:p>
    <w:p w:rsidR="00000000" w:rsidDel="00000000" w:rsidP="00000000" w:rsidRDefault="00000000" w:rsidRPr="00000000" w14:paraId="0000003D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Grudziądz,</w:t>
      </w:r>
    </w:p>
    <w:p w:rsidR="00000000" w:rsidDel="00000000" w:rsidP="00000000" w:rsidRDefault="00000000" w:rsidRPr="00000000" w14:paraId="0000003E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Toruń,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Włocławek,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aleksandrowski,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brodnicki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bydgoski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chełmiński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golubsko-dobrzyński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grudziądzki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inowrocławski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2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lipnowski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3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mogileński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4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nakielski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5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radziejowski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6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rypiński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7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sępoleński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8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świecki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19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toruński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20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tucholski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21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wąbrzeski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22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włocławski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hyperlink r:id="rId23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żniński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Poziom stanowiska: 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asystent, </w:t>
      </w:r>
    </w:p>
    <w:p w:rsidR="00000000" w:rsidDel="00000000" w:rsidP="00000000" w:rsidRDefault="00000000" w:rsidRPr="00000000" w14:paraId="0000004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pracownik fizyczny, </w:t>
      </w:r>
    </w:p>
    <w:p w:rsidR="00000000" w:rsidDel="00000000" w:rsidP="00000000" w:rsidRDefault="00000000" w:rsidRPr="00000000" w14:paraId="0000004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młodszy specjalista (Junior),</w:t>
      </w:r>
    </w:p>
    <w:p w:rsidR="00000000" w:rsidDel="00000000" w:rsidP="00000000" w:rsidRDefault="00000000" w:rsidRPr="00000000" w14:paraId="0000004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specjalista (Regular) , </w:t>
      </w:r>
    </w:p>
    <w:p w:rsidR="00000000" w:rsidDel="00000000" w:rsidP="00000000" w:rsidRDefault="00000000" w:rsidRPr="00000000" w14:paraId="0000004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starszy specjalista (Senior), </w:t>
      </w:r>
    </w:p>
    <w:p w:rsidR="00000000" w:rsidDel="00000000" w:rsidP="00000000" w:rsidRDefault="00000000" w:rsidRPr="00000000" w14:paraId="0000004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ekspert, </w:t>
      </w:r>
    </w:p>
    <w:p w:rsidR="00000000" w:rsidDel="00000000" w:rsidP="00000000" w:rsidRDefault="00000000" w:rsidRPr="00000000" w14:paraId="0000004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kierownik, </w:t>
      </w:r>
    </w:p>
    <w:p w:rsidR="00000000" w:rsidDel="00000000" w:rsidP="00000000" w:rsidRDefault="00000000" w:rsidRPr="00000000" w14:paraId="0000004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menedżer ,</w:t>
      </w:r>
    </w:p>
    <w:p w:rsidR="00000000" w:rsidDel="00000000" w:rsidP="00000000" w:rsidRDefault="00000000" w:rsidRPr="00000000" w14:paraId="0000004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dyrektor, </w:t>
      </w:r>
    </w:p>
    <w:p w:rsidR="00000000" w:rsidDel="00000000" w:rsidP="00000000" w:rsidRDefault="00000000" w:rsidRPr="00000000" w14:paraId="0000005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prezes, </w:t>
      </w:r>
    </w:p>
    <w:p w:rsidR="00000000" w:rsidDel="00000000" w:rsidP="00000000" w:rsidRDefault="00000000" w:rsidRPr="00000000" w14:paraId="0000005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Tryb pracy:</w:t>
      </w:r>
    </w:p>
    <w:p w:rsidR="00000000" w:rsidDel="00000000" w:rsidP="00000000" w:rsidRDefault="00000000" w:rsidRPr="00000000" w14:paraId="0000005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praca stacjonarna, </w:t>
      </w:r>
    </w:p>
    <w:p w:rsidR="00000000" w:rsidDel="00000000" w:rsidP="00000000" w:rsidRDefault="00000000" w:rsidRPr="00000000" w14:paraId="0000005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praca hybrydowa, ,</w:t>
      </w:r>
    </w:p>
    <w:p w:rsidR="00000000" w:rsidDel="00000000" w:rsidP="00000000" w:rsidRDefault="00000000" w:rsidRPr="00000000" w14:paraId="0000005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praca zdalna,</w:t>
      </w:r>
    </w:p>
    <w:p w:rsidR="00000000" w:rsidDel="00000000" w:rsidP="00000000" w:rsidRDefault="00000000" w:rsidRPr="00000000" w14:paraId="0000005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praca mobilna, </w:t>
      </w:r>
    </w:p>
    <w:p w:rsidR="00000000" w:rsidDel="00000000" w:rsidP="00000000" w:rsidRDefault="00000000" w:rsidRPr="00000000" w14:paraId="0000005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Wymiar pracy :</w:t>
      </w:r>
    </w:p>
    <w:p w:rsidR="00000000" w:rsidDel="00000000" w:rsidP="00000000" w:rsidRDefault="00000000" w:rsidRPr="00000000" w14:paraId="0000005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pełny etat, </w:t>
      </w:r>
    </w:p>
    <w:p w:rsidR="00000000" w:rsidDel="00000000" w:rsidP="00000000" w:rsidRDefault="00000000" w:rsidRPr="00000000" w14:paraId="0000005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część etatu, </w:t>
      </w:r>
    </w:p>
    <w:p w:rsidR="00000000" w:rsidDel="00000000" w:rsidP="00000000" w:rsidRDefault="00000000" w:rsidRPr="00000000" w14:paraId="0000005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Kontakt :</w:t>
      </w:r>
    </w:p>
    <w:p w:rsidR="00000000" w:rsidDel="00000000" w:rsidP="00000000" w:rsidRDefault="00000000" w:rsidRPr="00000000" w14:paraId="0000005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numer telefonu: .........</w:t>
      </w:r>
    </w:p>
    <w:p w:rsidR="00000000" w:rsidDel="00000000" w:rsidP="00000000" w:rsidRDefault="00000000" w:rsidRPr="00000000" w14:paraId="0000006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adres email: ..........</w:t>
      </w:r>
    </w:p>
    <w:p w:rsidR="00000000" w:rsidDel="00000000" w:rsidP="00000000" w:rsidRDefault="00000000" w:rsidRPr="00000000" w14:paraId="0000006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Opis: ......................... </w:t>
      </w:r>
    </w:p>
    <w:p w:rsidR="00000000" w:rsidDel="00000000" w:rsidP="00000000" w:rsidRDefault="00000000" w:rsidRPr="00000000" w14:paraId="0000006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Stawka…………..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WAŻNE: w ofertach zawartych na tej zakładce nie powinien być widoczny Kontakt ani  Opis, ponieważ zobaczenie Kontaktu i Opisu oferty wymagać będzie logowania użytkownika.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4 - Pracownik – zamienić na „Praca” również na osobnej zakładce znajdzie się kompas wyboru pracodawcy jw. zostaną umieszczone jednakowe oferty pracy - bez Kontaktu i Opisu. Dostęp będzie możliwy po rejestracji na portalu albo poprzez umieszczony panel logowania albo umieszczony skrót na prawej części strony wyszukiwania pracownika i pracodawcy (by był bardziej dostępny). Ikona kontaktu Kontaktu i Opisu będzie zawierała poniżej krótką klauzulę: "Wymagane logowanie", która zniknie po wykonaniu polecenia. </w:t>
      </w:r>
    </w:p>
    <w:p w:rsidR="00000000" w:rsidDel="00000000" w:rsidP="00000000" w:rsidRDefault="00000000" w:rsidRPr="00000000" w14:paraId="0000006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5 - Student -  zamienić na "Staże"    tutaj kandydaci poszukujący praktyk z uczelni powinni mieć wybór branży: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Branża (do wyboru z): </w:t>
      </w:r>
    </w:p>
    <w:p w:rsidR="00000000" w:rsidDel="00000000" w:rsidP="00000000" w:rsidRDefault="00000000" w:rsidRPr="00000000" w14:paraId="0000006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Administracja,</w:t>
      </w:r>
    </w:p>
    <w:p w:rsidR="00000000" w:rsidDel="00000000" w:rsidP="00000000" w:rsidRDefault="00000000" w:rsidRPr="00000000" w14:paraId="0000007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Księgowość, podatki,</w:t>
      </w:r>
    </w:p>
    <w:p w:rsidR="00000000" w:rsidDel="00000000" w:rsidP="00000000" w:rsidRDefault="00000000" w:rsidRPr="00000000" w14:paraId="0000007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Medycyna, opieka zdrowotna, </w:t>
      </w:r>
    </w:p>
    <w:p w:rsidR="00000000" w:rsidDel="00000000" w:rsidP="00000000" w:rsidRDefault="00000000" w:rsidRPr="00000000" w14:paraId="0000007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Organizacje pozarządowe, wolontariat,</w:t>
      </w:r>
    </w:p>
    <w:p w:rsidR="00000000" w:rsidDel="00000000" w:rsidP="00000000" w:rsidRDefault="00000000" w:rsidRPr="00000000" w14:paraId="0000007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Przemysł, produkcja,</w:t>
      </w:r>
    </w:p>
    <w:p w:rsidR="00000000" w:rsidDel="00000000" w:rsidP="00000000" w:rsidRDefault="00000000" w:rsidRPr="00000000" w14:paraId="0000007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Sprzedaż, obsługa klienta,</w:t>
      </w:r>
    </w:p>
    <w:p w:rsidR="00000000" w:rsidDel="00000000" w:rsidP="00000000" w:rsidRDefault="00000000" w:rsidRPr="00000000" w14:paraId="0000007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Doradztwo, konsulting,</w:t>
      </w:r>
    </w:p>
    <w:p w:rsidR="00000000" w:rsidDel="00000000" w:rsidP="00000000" w:rsidRDefault="00000000" w:rsidRPr="00000000" w14:paraId="0000007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Finanse, bankowość,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Informatyka, programowanie,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Logistyka, dystrybucja,</w:t>
      </w:r>
    </w:p>
    <w:p w:rsidR="00000000" w:rsidDel="00000000" w:rsidP="00000000" w:rsidRDefault="00000000" w:rsidRPr="00000000" w14:paraId="0000007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Motoryzacja,</w:t>
      </w:r>
    </w:p>
    <w:p w:rsidR="00000000" w:rsidDel="00000000" w:rsidP="00000000" w:rsidRDefault="00000000" w:rsidRPr="00000000" w14:paraId="0000007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Rolnictwo, ogrodnictwo,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Telekomunikacja,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Ubezpieczenia,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Edukacja, nauka, szkolenia,</w:t>
      </w:r>
    </w:p>
    <w:p w:rsidR="00000000" w:rsidDel="00000000" w:rsidP="00000000" w:rsidRDefault="00000000" w:rsidRPr="00000000" w14:paraId="0000007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Gastronomia, katering,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Marketing, reklama, PR,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Tłumaczenia,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Serwis, technika, montaż,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Energetyka,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Grafika, fotografia,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Kosmetyka, pielęgnacja,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Ochrona osób i mienia,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Sport, rekreacja,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Transport.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Powiat: (zawężając do powiatów/miast):</w:t>
      </w:r>
    </w:p>
    <w:p w:rsidR="00000000" w:rsidDel="00000000" w:rsidP="00000000" w:rsidRDefault="00000000" w:rsidRPr="00000000" w14:paraId="0000008A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Bydgoszcz, </w:t>
      </w:r>
    </w:p>
    <w:p w:rsidR="00000000" w:rsidDel="00000000" w:rsidP="00000000" w:rsidRDefault="00000000" w:rsidRPr="00000000" w14:paraId="0000008C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Grudziądz,</w:t>
      </w:r>
    </w:p>
    <w:p w:rsidR="00000000" w:rsidDel="00000000" w:rsidP="00000000" w:rsidRDefault="00000000" w:rsidRPr="00000000" w14:paraId="0000008D">
      <w:pPr>
        <w:jc w:val="left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Toruń,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M. Włocławek,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aleksandrowski,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hyperlink r:id="rId24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brodnicki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hyperlink r:id="rId25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bydgoski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26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chełmiński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27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golubsko-dobrzyński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28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grudziądzki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29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inowrocławski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0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lipnowski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1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mogileński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2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nakielski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3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radziejowski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4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rypiński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5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sępoleński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6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świecki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7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toruński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8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tucholski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39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wąbrzeski</w:t>
        </w:r>
      </w:hyperlink>
      <w:r w:rsidDel="00000000" w:rsidR="00000000" w:rsidRPr="00000000">
        <w:rPr>
          <w:color w:val="000000"/>
          <w:u w:val="none"/>
          <w:rtl w:val="0"/>
        </w:rPr>
        <w:br w:type="textWrapping"/>
      </w:r>
      <w:hyperlink r:id="rId40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włocławski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hyperlink r:id="rId41">
        <w:r w:rsidDel="00000000" w:rsidR="00000000" w:rsidRPr="00000000">
          <w:rPr>
            <w:rFonts w:ascii="Arial" w:cs="Arial" w:eastAsia="Arial" w:hAnsi="Arial"/>
            <w:color w:val="000000"/>
            <w:u w:val="none"/>
            <w:rtl w:val="0"/>
          </w:rPr>
          <w:t xml:space="preserve">żniński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Tryb stażu: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stacjonarny,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hybrydowy, ,</w:t>
      </w:r>
    </w:p>
    <w:p w:rsidR="00000000" w:rsidDel="00000000" w:rsidP="00000000" w:rsidRDefault="00000000" w:rsidRPr="00000000" w14:paraId="0000009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zdalny,</w:t>
      </w:r>
    </w:p>
    <w:p w:rsidR="00000000" w:rsidDel="00000000" w:rsidP="00000000" w:rsidRDefault="00000000" w:rsidRPr="00000000" w14:paraId="0000009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mobilny, </w:t>
      </w:r>
    </w:p>
    <w:p w:rsidR="00000000" w:rsidDel="00000000" w:rsidP="00000000" w:rsidRDefault="00000000" w:rsidRPr="00000000" w14:paraId="0000009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Kontakt :</w:t>
      </w:r>
    </w:p>
    <w:p w:rsidR="00000000" w:rsidDel="00000000" w:rsidP="00000000" w:rsidRDefault="00000000" w:rsidRPr="00000000" w14:paraId="0000009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numer telefonu: .........</w:t>
      </w:r>
    </w:p>
    <w:p w:rsidR="00000000" w:rsidDel="00000000" w:rsidP="00000000" w:rsidRDefault="00000000" w:rsidRPr="00000000" w14:paraId="0000009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adres email: ..........</w:t>
      </w:r>
    </w:p>
    <w:p w:rsidR="00000000" w:rsidDel="00000000" w:rsidP="00000000" w:rsidRDefault="00000000" w:rsidRPr="00000000" w14:paraId="000000A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Opis: ......................... </w:t>
      </w:r>
    </w:p>
    <w:p w:rsidR="00000000" w:rsidDel="00000000" w:rsidP="00000000" w:rsidRDefault="00000000" w:rsidRPr="00000000" w14:paraId="000000A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Stawka…………..</w:t>
      </w:r>
    </w:p>
    <w:p w:rsidR="00000000" w:rsidDel="00000000" w:rsidP="00000000" w:rsidRDefault="00000000" w:rsidRPr="00000000" w14:paraId="000000A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6 - Kontakt - tutaj  zawarte zostaną dane kontaktowe do operatora projektu (w tym mail, adres korespondencyjny oraz informacja o RODO). - na razie zostawmy. </w:t>
      </w:r>
    </w:p>
    <w:p w:rsidR="00000000" w:rsidDel="00000000" w:rsidP="00000000" w:rsidRDefault="00000000" w:rsidRPr="00000000" w14:paraId="000000A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7 - Logowanie - po naciśnięciu tego przycisku wyświetlone zostaną dwie opcje wyboru: pracownik, pracodawca (warto umieścić zdjęcie lub ikonkę ). Po wyborze odpowiedniego pola zostaniemy przekierowani do prostego formularza zawierającego informacje z punktu 3 powiększone o Imię, Nazwisko, Adres e-mail - w przypadku konta pracownika, a w przypadku pracodawcy: Nazwa i Adres e-mail.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Antyspamowym rozwiązaniem jest potwierdzenie rejestracji - naciśnięciem automatycznie wysyłanego linku do profilu – o ile się uda. Na razie można zostawić.</w:t>
      </w:r>
    </w:p>
    <w:p w:rsidR="00000000" w:rsidDel="00000000" w:rsidP="00000000" w:rsidRDefault="00000000" w:rsidRPr="00000000" w14:paraId="000000A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Czy w perspektywie, dalibyśmy również rejestrację zaprojektować w ten sposób, że pomagać będzie tak, że informacje o zamieszczanych ofertach pracy (kategoryzowane na podstawie danych z punktu 3), będą przesyłane automatycznie na adres mailowy podany w rejestracji.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Podnoszony jest też zarzut, że logo jest za małe – moglibyśmy je powiększyć?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RÓWNIEŻ Panie prosiły, by kategorie w pasku na górze strony pozamieniać \ kolejno: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Główna / Praca / Staże / O programie / Dla pracodawcy / Kontakt </w:t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no i po lewo Logowanie na innym kolorze 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Proszono również, by od góry wyświetlały się proponowane oferty pracy – tj. by zamienić miejscami sekcje. 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80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pp.pl/powiat/418" TargetMode="External"/><Relationship Id="rId20" Type="http://schemas.openxmlformats.org/officeDocument/2006/relationships/hyperlink" Target="https://www.zpp.pl/powiat/416" TargetMode="External"/><Relationship Id="rId42" Type="http://schemas.openxmlformats.org/officeDocument/2006/relationships/image" Target="media/image1.png"/><Relationship Id="rId41" Type="http://schemas.openxmlformats.org/officeDocument/2006/relationships/hyperlink" Target="https://www.zpp.pl/powiat/419" TargetMode="External"/><Relationship Id="rId22" Type="http://schemas.openxmlformats.org/officeDocument/2006/relationships/hyperlink" Target="https://www.zpp.pl/powiat/418" TargetMode="External"/><Relationship Id="rId21" Type="http://schemas.openxmlformats.org/officeDocument/2006/relationships/hyperlink" Target="https://www.zpp.pl/powiat/417" TargetMode="External"/><Relationship Id="rId24" Type="http://schemas.openxmlformats.org/officeDocument/2006/relationships/hyperlink" Target="https://www.zpp.pl/powiat/402" TargetMode="External"/><Relationship Id="rId23" Type="http://schemas.openxmlformats.org/officeDocument/2006/relationships/hyperlink" Target="https://www.zpp.pl/powiat/4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pp.pl/powiat/405" TargetMode="External"/><Relationship Id="rId26" Type="http://schemas.openxmlformats.org/officeDocument/2006/relationships/hyperlink" Target="https://www.zpp.pl/powiat/404" TargetMode="External"/><Relationship Id="rId25" Type="http://schemas.openxmlformats.org/officeDocument/2006/relationships/hyperlink" Target="https://www.zpp.pl/powiat/403" TargetMode="External"/><Relationship Id="rId28" Type="http://schemas.openxmlformats.org/officeDocument/2006/relationships/hyperlink" Target="https://www.zpp.pl/powiat/406" TargetMode="External"/><Relationship Id="rId27" Type="http://schemas.openxmlformats.org/officeDocument/2006/relationships/hyperlink" Target="https://www.zpp.pl/powiat/40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pp.pl/powiat/402" TargetMode="External"/><Relationship Id="rId29" Type="http://schemas.openxmlformats.org/officeDocument/2006/relationships/hyperlink" Target="https://www.zpp.pl/powiat/407" TargetMode="External"/><Relationship Id="rId7" Type="http://schemas.openxmlformats.org/officeDocument/2006/relationships/hyperlink" Target="https://www.zpp.pl/powiat/403" TargetMode="External"/><Relationship Id="rId8" Type="http://schemas.openxmlformats.org/officeDocument/2006/relationships/hyperlink" Target="https://www.zpp.pl/powiat/404" TargetMode="External"/><Relationship Id="rId31" Type="http://schemas.openxmlformats.org/officeDocument/2006/relationships/hyperlink" Target="https://www.zpp.pl/powiat/409" TargetMode="External"/><Relationship Id="rId30" Type="http://schemas.openxmlformats.org/officeDocument/2006/relationships/hyperlink" Target="https://www.zpp.pl/powiat/408" TargetMode="External"/><Relationship Id="rId11" Type="http://schemas.openxmlformats.org/officeDocument/2006/relationships/hyperlink" Target="https://www.zpp.pl/powiat/407" TargetMode="External"/><Relationship Id="rId33" Type="http://schemas.openxmlformats.org/officeDocument/2006/relationships/hyperlink" Target="https://www.zpp.pl/powiat/411" TargetMode="External"/><Relationship Id="rId10" Type="http://schemas.openxmlformats.org/officeDocument/2006/relationships/hyperlink" Target="https://www.zpp.pl/powiat/406" TargetMode="External"/><Relationship Id="rId32" Type="http://schemas.openxmlformats.org/officeDocument/2006/relationships/hyperlink" Target="https://www.zpp.pl/powiat/410" TargetMode="External"/><Relationship Id="rId13" Type="http://schemas.openxmlformats.org/officeDocument/2006/relationships/hyperlink" Target="https://www.zpp.pl/powiat/409" TargetMode="External"/><Relationship Id="rId35" Type="http://schemas.openxmlformats.org/officeDocument/2006/relationships/hyperlink" Target="https://www.zpp.pl/powiat/413" TargetMode="External"/><Relationship Id="rId12" Type="http://schemas.openxmlformats.org/officeDocument/2006/relationships/hyperlink" Target="https://www.zpp.pl/powiat/408" TargetMode="External"/><Relationship Id="rId34" Type="http://schemas.openxmlformats.org/officeDocument/2006/relationships/hyperlink" Target="https://www.zpp.pl/powiat/412" TargetMode="External"/><Relationship Id="rId15" Type="http://schemas.openxmlformats.org/officeDocument/2006/relationships/hyperlink" Target="https://www.zpp.pl/powiat/411" TargetMode="External"/><Relationship Id="rId37" Type="http://schemas.openxmlformats.org/officeDocument/2006/relationships/hyperlink" Target="https://www.zpp.pl/powiat/415" TargetMode="External"/><Relationship Id="rId14" Type="http://schemas.openxmlformats.org/officeDocument/2006/relationships/hyperlink" Target="https://www.zpp.pl/powiat/410" TargetMode="External"/><Relationship Id="rId36" Type="http://schemas.openxmlformats.org/officeDocument/2006/relationships/hyperlink" Target="https://www.zpp.pl/powiat/414" TargetMode="External"/><Relationship Id="rId17" Type="http://schemas.openxmlformats.org/officeDocument/2006/relationships/hyperlink" Target="https://www.zpp.pl/powiat/413" TargetMode="External"/><Relationship Id="rId39" Type="http://schemas.openxmlformats.org/officeDocument/2006/relationships/hyperlink" Target="https://www.zpp.pl/powiat/417" TargetMode="External"/><Relationship Id="rId16" Type="http://schemas.openxmlformats.org/officeDocument/2006/relationships/hyperlink" Target="https://www.zpp.pl/powiat/412" TargetMode="External"/><Relationship Id="rId38" Type="http://schemas.openxmlformats.org/officeDocument/2006/relationships/hyperlink" Target="https://www.zpp.pl/powiat/416" TargetMode="External"/><Relationship Id="rId19" Type="http://schemas.openxmlformats.org/officeDocument/2006/relationships/hyperlink" Target="https://www.zpp.pl/powiat/415" TargetMode="External"/><Relationship Id="rId18" Type="http://schemas.openxmlformats.org/officeDocument/2006/relationships/hyperlink" Target="https://www.zpp.pl/powiat/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