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快送 GO 顧問建議報告</w:t>
      </w:r>
    </w:p>
    <w:p>
      <w:r>
        <w:rPr>
          <w:rFonts w:ascii="Arial" w:hAnsi="Arial"/>
        </w:rPr>
        <w:t>情境：03 客戶體驗部</w:t>
      </w:r>
    </w:p>
    <w:p>
      <w:r>
        <w:rPr>
          <w:rFonts w:ascii="Arial" w:hAnsi="Arial"/>
        </w:rPr>
        <w:t>班別 / 組別：高二光 班 第 3 組</w:t>
      </w:r>
    </w:p>
    <w:p>
      <w:r>
        <w:rPr>
          <w:rFonts w:ascii="Arial" w:hAnsi="Arial"/>
        </w:rPr>
        <w:t>組員：A：05 李華錚 ｜ B：09 易璴攸 ｜ C：20 陳瑋珽 ｜ D：31 蔡睿琦</w:t>
      </w:r>
    </w:p>
    <w:p>
      <w:r>
        <w:rPr>
          <w:rFonts w:ascii="Arial" w:hAnsi="Arial"/>
        </w:rPr>
        <w:t>提交日期：2026年6月3日</w:t>
      </w:r>
    </w:p>
    <w:p>
      <w:r>
        <w:rPr>
          <w:rFonts w:ascii="Arial" w:hAnsi="Arial"/>
        </w:rPr>
        <w:t>Notebook 連結：https://colab.research.google.com/drive/1EZoo_AXycb4qQl83xS9aF5UZYrBzqc-T?usp=sharing</w:t>
      </w:r>
    </w:p>
    <w:p>
      <w:pPr>
        <w:pStyle w:val="Heading1"/>
      </w:pPr>
      <w:r>
        <w:rPr>
          <w:rFonts w:ascii="Arial" w:hAnsi="Arial"/>
          <w:color w:val="003366"/>
        </w:rPr>
        <w:t>第 1 章：商業問題拆解</w:t>
      </w:r>
    </w:p>
    <w:p>
      <w:pPr>
        <w:pStyle w:val="Heading2"/>
      </w:pPr>
      <w:r>
        <w:rPr>
          <w:rFonts w:ascii="Arial" w:hAnsi="Arial"/>
          <w:color w:val="003366"/>
        </w:rPr>
        <w:t>1.1 我們的情境 + CEO 提問</w:t>
      </w:r>
    </w:p>
    <w:p>
      <w:r>
        <w:rPr>
          <w:rFonts w:ascii="Arial" w:hAnsi="Arial"/>
        </w:rPr>
        <w:t>我們扮演快送 GO 的：客戶體驗部</w:t>
      </w:r>
    </w:p>
    <w:p>
      <w:r>
        <w:rPr>
          <w:rFonts w:ascii="Arial" w:hAnsi="Arial"/>
        </w:rPr>
        <w:t>CEO 的核心問題：如何打破只推薦 best-seller 的現狀，為不同類型客戶提供精準的個人化餐廳推薦，並有效評估推薦系統的成效？</w:t>
      </w:r>
    </w:p>
    <w:p>
      <w:pPr>
        <w:pStyle w:val="Heading2"/>
      </w:pPr>
      <w:r>
        <w:rPr>
          <w:rFonts w:ascii="Arial" w:hAnsi="Arial"/>
          <w:color w:val="003366"/>
        </w:rPr>
        <w:t>1.2 子問題拆解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子問題</w:t>
            </w:r>
          </w:p>
        </w:tc>
        <w:tc>
          <w:tcPr>
            <w:tcW w:type="dxa" w:w="2160"/>
          </w:tcPr>
          <w:p>
            <w:r>
              <w:t>對應 metric</w:t>
            </w:r>
          </w:p>
        </w:tc>
        <w:tc>
          <w:tcPr>
            <w:tcW w:type="dxa" w:w="2160"/>
          </w:tcPr>
          <w:p>
            <w:r>
              <w:t>對應 Notebook Cell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對於不同類型的客戶，我們應該推哪類餐廳？</w:t>
            </w:r>
          </w:p>
        </w:tc>
        <w:tc>
          <w:tcPr>
            <w:tcW w:type="dxa" w:w="2160"/>
          </w:tcPr>
          <w:p>
            <w:r>
              <w:t>推薦特徵與客群 profile 匹配度</w:t>
            </w:r>
          </w:p>
        </w:tc>
        <w:tc>
          <w:tcPr>
            <w:tcW w:type="dxa" w:w="2160"/>
          </w:tcPr>
          <w:p>
            <w:r>
              <w:t>Cell 7 &amp; Cell 9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用客戶過往叫過的東西來做推薦夠不夠？</w:t>
            </w:r>
          </w:p>
        </w:tc>
        <w:tc>
          <w:tcPr>
            <w:tcW w:type="dxa" w:w="2160"/>
          </w:tcPr>
          <w:p>
            <w:r>
              <w:t>Lift &amp; Confidence (關聯度)</w:t>
            </w:r>
          </w:p>
        </w:tc>
        <w:tc>
          <w:tcPr>
            <w:tcW w:type="dxa" w:w="2160"/>
          </w:tcPr>
          <w:p>
            <w:r>
              <w:t>Cell 10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怎樣 evaluate 推薦得對不對？是否陷入 Filter bubble？</w:t>
            </w:r>
          </w:p>
        </w:tc>
        <w:tc>
          <w:tcPr>
            <w:tcW w:type="dxa" w:w="2160"/>
          </w:tcPr>
          <w:p>
            <w:r>
              <w:t>Precision@5 及 Coverage</w:t>
            </w:r>
          </w:p>
        </w:tc>
        <w:tc>
          <w:tcPr>
            <w:tcW w:type="dxa" w:w="2160"/>
          </w:tcPr>
          <w:p>
            <w:r>
              <w:t>Cell 13 或 14</w:t>
            </w:r>
          </w:p>
        </w:tc>
      </w:tr>
    </w:tbl>
    <w:p>
      <w:pPr>
        <w:pStyle w:val="Heading1"/>
      </w:pPr>
      <w:r>
        <w:rPr>
          <w:rFonts w:ascii="Arial" w:hAnsi="Arial"/>
          <w:color w:val="003366"/>
        </w:rPr>
        <w:t>第 2 章：方法選型 + Notebook 流程</w:t>
      </w:r>
    </w:p>
    <w:p>
      <w:pPr>
        <w:pStyle w:val="Heading2"/>
      </w:pPr>
      <w:r>
        <w:rPr>
          <w:rFonts w:ascii="Arial" w:hAnsi="Arial"/>
          <w:color w:val="003366"/>
        </w:rPr>
        <w:t>2.1 我們的分析流程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對應 Notebook Cell</w:t>
            </w:r>
          </w:p>
        </w:tc>
        <w:tc>
          <w:tcPr>
            <w:tcW w:type="dxa" w:w="2880"/>
          </w:tcPr>
          <w:p>
            <w:r>
              <w:t>主要動作</w:t>
            </w:r>
          </w:p>
        </w:tc>
      </w:tr>
      <w:tr>
        <w:tc>
          <w:tcPr>
            <w:tcW w:type="dxa" w:w="2880"/>
          </w:tcPr>
          <w:p>
            <w:r>
              <w:t>1. 數據清洗</w:t>
            </w:r>
          </w:p>
        </w:tc>
        <w:tc>
          <w:tcPr>
            <w:tcW w:type="dxa" w:w="2880"/>
          </w:tcPr>
          <w:p>
            <w:r>
              <w:t>Cell 5</w:t>
            </w:r>
          </w:p>
        </w:tc>
        <w:tc>
          <w:tcPr>
            <w:tcW w:type="dxa" w:w="2880"/>
          </w:tcPr>
          <w:p>
            <w:r>
              <w:t>處理訂單、菜單、餐廳及客戶資料的缺失值與格式轉換</w:t>
            </w:r>
          </w:p>
        </w:tc>
      </w:tr>
      <w:tr>
        <w:tc>
          <w:tcPr>
            <w:tcW w:type="dxa" w:w="2880"/>
          </w:tcPr>
          <w:p>
            <w:r>
              <w:t>2. 方法 A：聚類 K-Means</w:t>
            </w:r>
          </w:p>
        </w:tc>
        <w:tc>
          <w:tcPr>
            <w:tcW w:type="dxa" w:w="2880"/>
          </w:tcPr>
          <w:p>
            <w:r>
              <w:t>Cell 7</w:t>
            </w:r>
          </w:p>
        </w:tc>
        <w:tc>
          <w:tcPr>
            <w:tcW w:type="dxa" w:w="2880"/>
          </w:tcPr>
          <w:p>
            <w:r>
              <w:t>進行客戶分群，作為後續推薦的基礎</w:t>
            </w:r>
          </w:p>
        </w:tc>
      </w:tr>
      <w:tr>
        <w:tc>
          <w:tcPr>
            <w:tcW w:type="dxa" w:w="2880"/>
          </w:tcPr>
          <w:p>
            <w:r>
              <w:t>3. 方法 B：相似推薦 Cosine</w:t>
            </w:r>
          </w:p>
        </w:tc>
        <w:tc>
          <w:tcPr>
            <w:tcW w:type="dxa" w:w="2880"/>
          </w:tcPr>
          <w:p>
            <w:r>
              <w:t>Cell 9</w:t>
            </w:r>
          </w:p>
        </w:tc>
        <w:tc>
          <w:tcPr>
            <w:tcW w:type="dxa" w:w="2880"/>
          </w:tcPr>
          <w:p>
            <w:r>
              <w:t>計算相似度，為不同 archetype 客戶推薦餐廳</w:t>
            </w:r>
          </w:p>
        </w:tc>
      </w:tr>
      <w:tr>
        <w:tc>
          <w:tcPr>
            <w:tcW w:type="dxa" w:w="2880"/>
          </w:tcPr>
          <w:p>
            <w:r>
              <w:t>4. 方法 C：關聯 Apriori</w:t>
            </w:r>
          </w:p>
        </w:tc>
        <w:tc>
          <w:tcPr>
            <w:tcW w:type="dxa" w:w="2880"/>
          </w:tcPr>
          <w:p>
            <w:r>
              <w:t>Cell 10</w:t>
            </w:r>
          </w:p>
        </w:tc>
        <w:tc>
          <w:tcPr>
            <w:tcW w:type="dxa" w:w="2880"/>
          </w:tcPr>
          <w:p>
            <w:r>
              <w:t>找出「叫過X的人也叫Y」的隱藏關聯</w:t>
            </w:r>
          </w:p>
        </w:tc>
      </w:tr>
    </w:tbl>
    <w:p>
      <w:pPr>
        <w:pStyle w:val="Heading2"/>
      </w:pPr>
      <w:r>
        <w:rPr>
          <w:rFonts w:ascii="Arial" w:hAnsi="Arial"/>
          <w:color w:val="003366"/>
        </w:rPr>
        <w:t>2.2 為何選這 3 個方法</w:t>
      </w:r>
    </w:p>
    <w:p>
      <w:r>
        <w:t>方法 A：透過 K-Means 將客戶分群，我們先界定出不同樣貌的客群，才能針對性地做到「真正懂客戶」的推薦。</w:t>
      </w:r>
    </w:p>
    <w:p>
      <w:r>
        <w:t>方法 B：Cosine Similarity 幫助我們依據餐廳特徵（Cuisine、地區等），快速找到與該客戶過往喜好最相近的餐廳。</w:t>
      </w:r>
    </w:p>
    <w:p>
      <w:r>
        <w:t>方法 C：Apriori 關聯分析能找出客戶意想不到的跨類別商品組合，有助於突破純 content-based 造成的 Filter bubble 盲點。</w:t>
      </w:r>
    </w:p>
    <w:p>
      <w:pPr>
        <w:pStyle w:val="Heading2"/>
      </w:pPr>
      <w:r>
        <w:rPr>
          <w:rFonts w:ascii="Arial" w:hAnsi="Arial"/>
          <w:color w:val="003366"/>
        </w:rPr>
        <w:t>2.3 數據清洗紀錄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問題</w:t>
            </w:r>
          </w:p>
        </w:tc>
        <w:tc>
          <w:tcPr>
            <w:tcW w:type="dxa" w:w="1728"/>
          </w:tcPr>
          <w:p>
            <w:r>
              <w:t>影響行數</w:t>
            </w:r>
          </w:p>
        </w:tc>
        <w:tc>
          <w:tcPr>
            <w:tcW w:type="dxa" w:w="1728"/>
          </w:tcPr>
          <w:p>
            <w:r>
              <w:t>處理</w:t>
            </w:r>
          </w:p>
        </w:tc>
        <w:tc>
          <w:tcPr>
            <w:tcW w:type="dxa" w:w="1728"/>
          </w:tcPr>
          <w:p>
            <w:r>
              <w:t>理由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數值欄位包含缺失值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填補為平均值/中位數</w:t>
            </w:r>
          </w:p>
        </w:tc>
        <w:tc>
          <w:tcPr>
            <w:tcW w:type="dxa" w:w="1728"/>
          </w:tcPr>
          <w:p>
            <w:r>
              <w:t>確保 KMeans 能正常計算距離，不丟失過多資料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類別變數 (如 district) 為文字</w:t>
            </w:r>
          </w:p>
        </w:tc>
        <w:tc>
          <w:tcPr>
            <w:tcW w:type="dxa" w:w="1728"/>
          </w:tcPr>
          <w:p>
            <w:r>
              <w:t>全表</w:t>
            </w:r>
          </w:p>
        </w:tc>
        <w:tc>
          <w:tcPr>
            <w:tcW w:type="dxa" w:w="1728"/>
          </w:tcPr>
          <w:p>
            <w:r>
              <w:t>進行 One-hot encoding</w:t>
            </w:r>
          </w:p>
        </w:tc>
        <w:tc>
          <w:tcPr>
            <w:tcW w:type="dxa" w:w="1728"/>
          </w:tcPr>
          <w:p>
            <w:r>
              <w:t>機器學習演算法 (Cosine/K-Means) 需要數值特徵才能運算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不活躍/流失用戶的雜訊資料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排除異常極值</w:t>
            </w:r>
          </w:p>
        </w:tc>
        <w:tc>
          <w:tcPr>
            <w:tcW w:type="dxa" w:w="1728"/>
          </w:tcPr>
          <w:p>
            <w:r>
              <w:t>避免雜訊干擾推薦引擎學習核心用戶的偏好</w:t>
            </w:r>
          </w:p>
        </w:tc>
      </w:tr>
    </w:tbl>
    <w:p>
      <w:pPr>
        <w:pStyle w:val="Heading1"/>
      </w:pPr>
      <w:r>
        <w:rPr>
          <w:rFonts w:ascii="Arial" w:hAnsi="Arial"/>
          <w:color w:val="003366"/>
        </w:rPr>
        <w:t>第 3 章：Finding 整合</w:t>
      </w:r>
    </w:p>
    <w:p>
      <w:pPr>
        <w:pStyle w:val="Heading2"/>
      </w:pPr>
      <w:r>
        <w:rPr>
          <w:rFonts w:ascii="Arial" w:hAnsi="Arial"/>
          <w:color w:val="003366"/>
        </w:rPr>
        <w:t>3.1 Key Chart 1：客戶分群 (K-Means) 樣貌</w:t>
      </w:r>
    </w:p>
    <w:p>
      <w:r>
        <w:t>數據出處（Notebook Cell）：Cell 7</w:t>
      </w:r>
    </w:p>
    <w:p>
      <w:r>
        <w:t>商業意義（一句）：成功將客戶分為「家庭客」、「學生黨」及「商務客」，揭示不同客群在點餐頻率和消費金額上有顯著差異，為個人化推薦提供依據。</w:t>
      </w:r>
    </w:p>
    <w:p>
      <w:pPr>
        <w:pStyle w:val="Heading2"/>
      </w:pPr>
      <w:r>
        <w:rPr>
          <w:rFonts w:ascii="Arial" w:hAnsi="Arial"/>
          <w:color w:val="003366"/>
        </w:rPr>
        <w:t>3.2 Key Chart 2：相似度推薦 (Cosine Similarity) 矩陣</w:t>
      </w:r>
    </w:p>
    <w:p>
      <w:r>
        <w:t>數據出處（Notebook Cell）：Cell 9</w:t>
      </w:r>
    </w:p>
    <w:p>
      <w:r>
        <w:t>商業意義（一句）：透過餐廳特徵比對，為家庭客推薦港式套餐、為學生黨推薦飲品小食組合，突破只推 best-seller 的困境。</w:t>
      </w:r>
    </w:p>
    <w:p>
      <w:pPr>
        <w:pStyle w:val="Heading2"/>
      </w:pPr>
      <w:r>
        <w:rPr>
          <w:rFonts w:ascii="Arial" w:hAnsi="Arial"/>
          <w:color w:val="003366"/>
        </w:rPr>
        <w:t>3.3 Key Chart 3：跨類別關聯分析 (Apriori)</w:t>
      </w:r>
    </w:p>
    <w:p>
      <w:r>
        <w:t>數據出處（Notebook Cell）：Cell 10</w:t>
      </w:r>
    </w:p>
    <w:p>
      <w:r>
        <w:t>商業意義（一句）：發現「點中式正餐的客戶高機率會點手搖飲品」，此關聯有助於設計跨類別搭售推薦，提升客單價。</w:t>
      </w:r>
    </w:p>
    <w:p>
      <w:pPr>
        <w:pStyle w:val="Heading2"/>
      </w:pPr>
      <w:r>
        <w:rPr>
          <w:rFonts w:ascii="Arial" w:hAnsi="Arial"/>
          <w:color w:val="003366"/>
        </w:rPr>
        <w:t>3.4 Key Chart 4：推薦系統成效評估 (Filter Bubble 分析)</w:t>
      </w:r>
    </w:p>
    <w:p>
      <w:r>
        <w:t>數據出處（Notebook Cell）：Cell 13 或 14</w:t>
      </w:r>
    </w:p>
    <w:p>
      <w:r>
        <w:t>商業意義（一句）：對比純 Content-based 與綜合推薦，發現加入少量關聯推薦能提高多樣性（Coverage），有效降低 Filter Bubble 風險。</w:t>
      </w:r>
    </w:p>
    <w:p>
      <w:pPr>
        <w:pStyle w:val="Heading2"/>
      </w:pPr>
      <w:r>
        <w:rPr>
          <w:rFonts w:ascii="Arial" w:hAnsi="Arial"/>
          <w:color w:val="003366"/>
        </w:rPr>
        <w:t>3.5 方法對比 + AI 修正紀錄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AI 寫的原本</w:t>
            </w:r>
          </w:p>
        </w:tc>
        <w:tc>
          <w:tcPr>
            <w:tcW w:type="dxa" w:w="2880"/>
          </w:tcPr>
          <w:p>
            <w:r>
              <w:t>我的修正 + 理由（短）</w:t>
            </w:r>
          </w:p>
        </w:tc>
      </w:tr>
      <w:tr>
        <w:tc>
          <w:tcPr>
            <w:tcW w:type="dxa" w:w="2880"/>
          </w:tcPr>
          <w:p>
            <w:r>
              <w:t>K-Means</w:t>
            </w:r>
          </w:p>
        </w:tc>
        <w:tc>
          <w:tcPr>
            <w:tcW w:type="dxa" w:w="2880"/>
          </w:tcPr>
          <w:p>
            <w:r>
              <w:t>AI 原本沒有先做 StandardScaler</w:t>
            </w:r>
          </w:p>
        </w:tc>
        <w:tc>
          <w:tcPr>
            <w:tcW w:type="dxa" w:w="2880"/>
          </w:tcPr>
          <w:p>
            <w:r>
              <w:t>手動加入 StandardScaler，確保不同維度特徵的權重一致。</w:t>
            </w:r>
          </w:p>
        </w:tc>
      </w:tr>
      <w:tr>
        <w:tc>
          <w:tcPr>
            <w:tcW w:type="dxa" w:w="2880"/>
          </w:tcPr>
          <w:p>
            <w:r>
              <w:t>Cosine Similarity</w:t>
            </w:r>
          </w:p>
        </w:tc>
        <w:tc>
          <w:tcPr>
            <w:tcW w:type="dxa" w:w="2880"/>
          </w:tcPr>
          <w:p>
            <w:r>
              <w:t>AI 僅推薦同類餐廳</w:t>
            </w:r>
          </w:p>
        </w:tc>
        <w:tc>
          <w:tcPr>
            <w:tcW w:type="dxa" w:w="2880"/>
          </w:tcPr>
          <w:p>
            <w:r>
              <w:t>加入每 10 個推薦插入 2 個非偏好類，以防止 Filter bubble。</w:t>
            </w:r>
          </w:p>
        </w:tc>
      </w:tr>
    </w:tbl>
    <w:p>
      <w:pPr>
        <w:pStyle w:val="Heading1"/>
      </w:pPr>
      <w:r>
        <w:rPr>
          <w:rFonts w:ascii="Arial" w:hAnsi="Arial"/>
          <w:color w:val="003366"/>
        </w:rPr>
        <w:t>第 4 章：商業建議 + 限制</w:t>
      </w:r>
    </w:p>
    <w:p>
      <w:pPr>
        <w:pStyle w:val="Heading2"/>
      </w:pPr>
      <w:r>
        <w:rPr>
          <w:rFonts w:ascii="Arial" w:hAnsi="Arial"/>
          <w:color w:val="003366"/>
        </w:rPr>
        <w:t>4.1 商業建議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What（建議內容）</w:t>
            </w:r>
          </w:p>
        </w:tc>
        <w:tc>
          <w:tcPr>
            <w:tcW w:type="dxa" w:w="1728"/>
          </w:tcPr>
          <w:p>
            <w:r>
              <w:t>Why（cite cell + 數字）</w:t>
            </w:r>
          </w:p>
        </w:tc>
        <w:tc>
          <w:tcPr>
            <w:tcW w:type="dxa" w:w="1728"/>
          </w:tcPr>
          <w:p>
            <w:r>
              <w:t>Impact</w:t>
            </w:r>
          </w:p>
        </w:tc>
        <w:tc>
          <w:tcPr>
            <w:tcW w:type="dxa" w:w="1728"/>
          </w:tcPr>
          <w:p>
            <w:r>
              <w:t>Risk / Trade-off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為「家庭客」推廣港式+套餐組合</w:t>
            </w:r>
          </w:p>
        </w:tc>
        <w:tc>
          <w:tcPr>
            <w:tcW w:type="dxa" w:w="1728"/>
          </w:tcPr>
          <w:p>
            <w:r>
              <w:t>根據 Cell 7，家庭客 ARPU 高達 $800，是核心利潤來源。</w:t>
            </w:r>
          </w:p>
        </w:tc>
        <w:tc>
          <w:tcPr>
            <w:tcW w:type="dxa" w:w="1728"/>
          </w:tcPr>
          <w:p>
            <w:r>
              <w:t>提升家庭客回購率與總訂單額</w:t>
            </w:r>
          </w:p>
        </w:tc>
        <w:tc>
          <w:tcPr>
            <w:tcW w:type="dxa" w:w="1728"/>
          </w:tcPr>
          <w:p>
            <w:r>
              <w:t>家庭客對價格敏感，推薦太貴會流失。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在推薦清單中加入 20% 跨類別餐廳</w:t>
            </w:r>
          </w:p>
        </w:tc>
        <w:tc>
          <w:tcPr>
            <w:tcW w:type="dxa" w:w="1728"/>
          </w:tcPr>
          <w:p>
            <w:r>
              <w:t>根據 Cell 10，正餐配手搖飲 Confidence 達 0.45。</w:t>
            </w:r>
          </w:p>
        </w:tc>
        <w:tc>
          <w:tcPr>
            <w:tcW w:type="dxa" w:w="1728"/>
          </w:tcPr>
          <w:p>
            <w:r>
              <w:t>打破 Filter Bubble，增加多樣性（Coverage）</w:t>
            </w:r>
          </w:p>
        </w:tc>
        <w:tc>
          <w:tcPr>
            <w:tcW w:type="dxa" w:w="1728"/>
          </w:tcPr>
          <w:p>
            <w:r>
              <w:t>可能降低短期點擊率，因為非偏好。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針對新用戶提供 best-seller + 首單優惠</w:t>
            </w:r>
          </w:p>
        </w:tc>
        <w:tc>
          <w:tcPr>
            <w:tcW w:type="dxa" w:w="1728"/>
          </w:tcPr>
          <w:p>
            <w:r>
              <w:t>新客戶無歷史數據（Cell 9 無法算相似度）。</w:t>
            </w:r>
          </w:p>
        </w:tc>
        <w:tc>
          <w:tcPr>
            <w:tcW w:type="dxa" w:w="1728"/>
          </w:tcPr>
          <w:p>
            <w:r>
              <w:t>降低新用戶決策成本，加速轉換</w:t>
            </w:r>
          </w:p>
        </w:tc>
        <w:tc>
          <w:tcPr>
            <w:tcW w:type="dxa" w:w="1728"/>
          </w:tcPr>
          <w:p>
            <w:r>
              <w:t>優惠成本高，無法即時個人化。</w:t>
            </w:r>
          </w:p>
        </w:tc>
      </w:tr>
    </w:tbl>
    <w:p>
      <w:pPr>
        <w:pStyle w:val="Heading2"/>
      </w:pPr>
      <w:r>
        <w:rPr>
          <w:rFonts w:ascii="Arial" w:hAnsi="Arial"/>
          <w:color w:val="003366"/>
        </w:rPr>
        <w:t>4.2 限制</w:t>
      </w:r>
    </w:p>
    <w:p>
      <w:r>
        <w:t>限制 1：冷啟動問題。當新客戶或新餐廳加入時，缺乏歷史數據，難以即時計算 Cosine Similarity 或關聯度，初期推薦易有偏差。</w:t>
      </w:r>
    </w:p>
    <w:p>
      <w:r>
        <w:t>限制 2：數據更新延遲。Apriori 的關聯規則基於歷史數據，若市場口味突然改變，靜態模型無法即時反應。</w:t>
      </w:r>
    </w:p>
    <w:p>
      <w:r>
        <w:t>限制 3：Filter bubble 無法徹底消除。儘管強制插入非偏好類餐廳，但若用戶習慣性忽略，長期仍會固化於特定類別。</w:t>
      </w:r>
    </w:p>
    <w:p>
      <w:pPr>
        <w:pStyle w:val="Heading2"/>
      </w:pPr>
      <w:r>
        <w:rPr>
          <w:rFonts w:ascii="Arial" w:hAnsi="Arial"/>
          <w:color w:val="003366"/>
        </w:rPr>
        <w:t>4.3 反思</w:t>
      </w:r>
    </w:p>
    <w:p>
      <w:r>
        <w:t>透過這次專案，我們學到推薦系統不只是精準度（Precision）的比拼，多樣性（Coverage）和打破同溫層（Filter Bubble）同樣重要。AI 能快速寫出推薦演算法，但要將模型對應到商業目標（例如如何處理冷啟動、如何組合不同客群的促銷）仍需要人為設計與決策。</w:t>
      </w:r>
    </w:p>
    <w:p>
      <w:pPr>
        <w:pStyle w:val="Heading1"/>
      </w:pPr>
      <w:r>
        <w:rPr>
          <w:rFonts w:ascii="Arial" w:hAnsi="Arial"/>
          <w:color w:val="003366"/>
        </w:rPr>
        <w:t>附錄 A：個人 AI 使用日誌</w:t>
      </w:r>
    </w:p>
    <w:p>
      <w:r>
        <w:t>每位組員獨立填寫。每位 5-8 條紀錄。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