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707" w:rsidRPr="00052045" w:rsidRDefault="00052045" w:rsidP="0005204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52045">
        <w:rPr>
          <w:rFonts w:ascii="Times New Roman" w:hAnsi="Times New Roman"/>
          <w:b/>
          <w:bCs/>
          <w:sz w:val="28"/>
          <w:szCs w:val="28"/>
        </w:rPr>
        <w:t>BADA</w:t>
      </w:r>
    </w:p>
    <w:p w:rsidR="00AA7707" w:rsidRPr="00052045" w:rsidRDefault="00AA7707" w:rsidP="0005204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center"/>
        <w:rPr>
          <w:rFonts w:eastAsia="Helvetica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052045">
        <w:rPr>
          <w:rFonts w:eastAsia="Helvetica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История создания</w:t>
      </w:r>
    </w:p>
    <w:p w:rsidR="00AA7707" w:rsidRPr="00052045" w:rsidRDefault="00AA7707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</w:pP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Samsung </w:t>
      </w:r>
      <w:hyperlink r:id="rId5" w:history="1">
        <w:r w:rsidRPr="00052045">
          <w:rPr>
            <w:rStyle w:val="a3"/>
            <w:rFonts w:eastAsia="Helvetica"/>
            <w:color w:val="262626" w:themeColor="text1" w:themeTint="D9"/>
            <w:sz w:val="28"/>
            <w:szCs w:val="28"/>
            <w:u w:val="none"/>
            <w:shd w:val="clear" w:color="auto" w:fill="FFFFFF"/>
            <w:lang w:val="ru-RU"/>
          </w:rPr>
          <w:t>представила</w:t>
        </w:r>
      </w:hyperlink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 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 xml:space="preserve">платформу 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 xml:space="preserve"> 10 ноября 2009 года. Анонс был сухим и непонятным: пообещали выпустить систему для телефонов и набор 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SDK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 xml:space="preserve"> для разработчиков. </w:t>
      </w: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000000" w:themeColor="text1"/>
          <w:sz w:val="28"/>
          <w:szCs w:val="28"/>
          <w:lang w:val="ru-RU"/>
        </w:rPr>
      </w:pP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>Чуть больше деталей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 </w:t>
      </w:r>
      <w:hyperlink r:id="rId6" w:history="1">
        <w:r w:rsidRPr="00052045">
          <w:rPr>
            <w:rStyle w:val="a3"/>
            <w:rFonts w:eastAsia="Helvetica"/>
            <w:color w:val="262626" w:themeColor="text1" w:themeTint="D9"/>
            <w:sz w:val="28"/>
            <w:szCs w:val="28"/>
            <w:u w:val="none"/>
            <w:shd w:val="clear" w:color="auto" w:fill="FFFFFF"/>
            <w:lang w:val="ru-RU"/>
          </w:rPr>
          <w:t>появилось</w:t>
        </w:r>
      </w:hyperlink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 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 xml:space="preserve">только к концу года. Уже стало понятно, что 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OS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 xml:space="preserve"> — операционная система для сенсорных телефонов. Она основана на базе старой платформы 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SHP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 xml:space="preserve"> и интерфейса </w:t>
      </w:r>
      <w:proofErr w:type="spellStart"/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TouchWiz</w:t>
      </w:r>
      <w:proofErr w:type="spellEnd"/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 xml:space="preserve">. Будет поддержка 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</w:rPr>
        <w:t>Flash</w:t>
      </w:r>
      <w:r w:rsidRPr="00052045">
        <w:rPr>
          <w:rFonts w:eastAsia="Helvetica"/>
          <w:color w:val="000000" w:themeColor="text1"/>
          <w:sz w:val="28"/>
          <w:szCs w:val="28"/>
          <w:shd w:val="clear" w:color="auto" w:fill="FFFFFF"/>
          <w:lang w:val="ru-RU"/>
        </w:rPr>
        <w:t>, акселерометра, датчика приближения и прочего.</w:t>
      </w: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000000"/>
          <w:sz w:val="28"/>
          <w:szCs w:val="28"/>
          <w:lang w:val="ru-RU"/>
        </w:rPr>
      </w:pPr>
      <w:r w:rsidRPr="00052045">
        <w:rPr>
          <w:rFonts w:eastAsia="Helvetica"/>
          <w:color w:val="000000"/>
          <w:sz w:val="28"/>
          <w:szCs w:val="28"/>
          <w:shd w:val="clear" w:color="auto" w:fill="FFFFFF"/>
          <w:lang w:val="ru-RU"/>
        </w:rPr>
        <w:t xml:space="preserve">Главная идея проекта </w:t>
      </w:r>
      <w:r w:rsidRPr="00052045">
        <w:rPr>
          <w:rFonts w:eastAsia="Helvetica"/>
          <w:color w:val="000000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000000"/>
          <w:sz w:val="28"/>
          <w:szCs w:val="28"/>
          <w:shd w:val="clear" w:color="auto" w:fill="FFFFFF"/>
          <w:lang w:val="ru-RU"/>
        </w:rPr>
        <w:t xml:space="preserve"> — смартфон для всех. </w:t>
      </w:r>
      <w:r w:rsidRPr="00052045">
        <w:rPr>
          <w:rFonts w:eastAsia="Helvetica"/>
          <w:color w:val="000000"/>
          <w:sz w:val="28"/>
          <w:szCs w:val="28"/>
          <w:shd w:val="clear" w:color="auto" w:fill="FFFFFF"/>
        </w:rPr>
        <w:t>Samsung</w:t>
      </w:r>
      <w:r w:rsidRPr="00052045">
        <w:rPr>
          <w:rFonts w:eastAsia="Helvetica"/>
          <w:color w:val="000000"/>
          <w:sz w:val="28"/>
          <w:szCs w:val="28"/>
          <w:shd w:val="clear" w:color="auto" w:fill="FFFFFF"/>
          <w:lang w:val="ru-RU"/>
        </w:rPr>
        <w:t xml:space="preserve"> решила перенести все функции «умных» телефонов в более доступные модели с сенсорными экранами. Для этого сделали единую платформу и магазин приложений. Заодно пообещали запустить конкурс для разработчиков с призовым фондом почти в 3 миллиона долларов.</w:t>
      </w: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262626" w:themeColor="text1" w:themeTint="D9"/>
          <w:sz w:val="28"/>
          <w:szCs w:val="28"/>
          <w:lang w:val="ru-RU"/>
        </w:rPr>
      </w:pP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SDK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для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открыли в январе 2010 года, но только для крупных разработчиков, которые получили одобрение со стороны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Samsung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. Полностью открытое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SDK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появилось только в мае.</w:t>
      </w: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262626" w:themeColor="text1" w:themeTint="D9"/>
          <w:sz w:val="28"/>
          <w:szCs w:val="28"/>
          <w:lang w:val="ru-RU"/>
        </w:rPr>
      </w:pP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Samsung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потратила много маркетинговых сил, чтобы объяснить, что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— это не просто операционная система, а мобильная платформа. Это типичный прием, чтобы добавить важность и уникальность проекту, но для обычного потребителя нет принципиальной разницы. Так что для удобства предлагаю называть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именно операционной системой, тем более, как показывает история, сделать из этого полноценную платформу не получилось.</w:t>
      </w: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262626" w:themeColor="text1" w:themeTint="D9"/>
          <w:sz w:val="28"/>
          <w:szCs w:val="28"/>
          <w:lang w:val="ru-RU"/>
        </w:rPr>
      </w:pP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По задумке на основе платформы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можно было создать альтернативную операционную систему с другим ядром и прочими компонентами, но сама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Samsung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этим не занималась. И вообще платформа должна была работать на самых разных телефонах — от самых бюджетных телефонов с резистивным экраном до дорогих флагманов. При этом единый набор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SDK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позволял выпускать приложения сразу для всех устройств. На деле же все возможности платформы проявить не удалось, так что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осталась обычной операционной системой.</w:t>
      </w: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262626" w:themeColor="text1" w:themeTint="D9"/>
          <w:sz w:val="28"/>
          <w:szCs w:val="28"/>
          <w:lang w:val="ru-RU"/>
        </w:rPr>
      </w:pP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lastRenderedPageBreak/>
        <w:t xml:space="preserve">Презентация первого смартфона на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прошла в феврале 2010 года в рамках выставки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MWC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— им оказался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Samsung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Wave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. В нем компания собрала все новые технологии, чтобы сделать смартфон более привлекательным. У него впервые на рынке появился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Bluetooth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3.0, поддержка стандарта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Wi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>-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Fi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802.11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n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и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Super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AMOLED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дисплей. Также в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Wave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дебютировал новый интерфейс </w:t>
      </w:r>
      <w:proofErr w:type="spellStart"/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TouchWIZ</w:t>
      </w:r>
      <w:proofErr w:type="spellEnd"/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3.0 с обновленными виджетами и встроенной поддержкой социальных сетей.</w:t>
      </w:r>
    </w:p>
    <w:p w:rsidR="00AA7707" w:rsidRPr="00052045" w:rsidRDefault="00052045" w:rsidP="00052045">
      <w:pPr>
        <w:pStyle w:val="a4"/>
        <w:shd w:val="clear" w:color="auto" w:fill="FFFFFF"/>
        <w:spacing w:before="210" w:beforeAutospacing="0" w:after="210" w:afterAutospacing="0" w:line="15" w:lineRule="atLeast"/>
        <w:jc w:val="both"/>
        <w:rPr>
          <w:rFonts w:eastAsia="Helvetica"/>
          <w:color w:val="000000"/>
          <w:sz w:val="28"/>
          <w:szCs w:val="28"/>
          <w:lang w:val="ru-RU"/>
        </w:rPr>
      </w:pPr>
      <w:proofErr w:type="spellStart"/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TouchWIZ</w:t>
      </w:r>
      <w:proofErr w:type="spellEnd"/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работал и на обычных телефонах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Samsung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, поверх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Symbian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,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Windows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Mobile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и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Android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. Так что в плане интерфейса 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</w:rPr>
        <w:t>Bada</w:t>
      </w:r>
      <w:r w:rsidRPr="00052045">
        <w:rPr>
          <w:rFonts w:eastAsia="Helvetica"/>
          <w:color w:val="262626" w:themeColor="text1" w:themeTint="D9"/>
          <w:sz w:val="28"/>
          <w:szCs w:val="28"/>
          <w:shd w:val="clear" w:color="auto" w:fill="FFFFFF"/>
          <w:lang w:val="ru-RU"/>
        </w:rPr>
        <w:t xml:space="preserve"> мало чем отличалась от других телефонов компании.</w:t>
      </w:r>
    </w:p>
    <w:p w:rsidR="00AA7707" w:rsidRPr="00052045" w:rsidRDefault="00052045" w:rsidP="00052045">
      <w:pPr>
        <w:jc w:val="center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u-RU"/>
        </w:rPr>
      </w:pPr>
      <w:r w:rsidRPr="00052045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u-RU"/>
        </w:rPr>
        <w:t>О платформе</w:t>
      </w:r>
    </w:p>
    <w:p w:rsidR="00AA7707" w:rsidRPr="00052045" w:rsidRDefault="00AA7707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AA7707" w:rsidRPr="00052045" w:rsidRDefault="00052045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Bada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является платформой закрытого типа, для которой:</w:t>
      </w:r>
    </w:p>
    <w:p w:rsidR="00AA7707" w:rsidRPr="00052045" w:rsidRDefault="00052045" w:rsidP="00052045">
      <w:pPr>
        <w:pStyle w:val="a4"/>
        <w:spacing w:beforeAutospacing="0" w:after="260" w:afterAutospacing="0" w:line="15" w:lineRule="atLeast"/>
        <w:jc w:val="both"/>
        <w:rPr>
          <w:color w:val="FFFFFF"/>
          <w:sz w:val="28"/>
          <w:szCs w:val="28"/>
          <w:lang w:val="ru-RU"/>
        </w:rPr>
      </w:pPr>
      <w:r w:rsidRPr="00052045">
        <w:rPr>
          <w:rFonts w:eastAsia="Arial"/>
          <w:color w:val="FFFFFF"/>
          <w:sz w:val="28"/>
          <w:szCs w:val="28"/>
          <w:lang w:val="ru-RU"/>
        </w:rPr>
        <w:t>Нажмите «Разрешить», чтобы открыть полную версию сайта</w:t>
      </w:r>
    </w:p>
    <w:p w:rsidR="00AA7707" w:rsidRPr="00052045" w:rsidRDefault="00052045" w:rsidP="00052045">
      <w:pPr>
        <w:numPr>
          <w:ilvl w:val="0"/>
          <w:numId w:val="1"/>
        </w:num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могут быть разработаны родные (</w:t>
      </w:r>
      <w:proofErr w:type="spellStart"/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нативные</w:t>
      </w:r>
      <w:proofErr w:type="spellEnd"/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, от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 </w:t>
      </w:r>
      <w:hyperlink r:id="rId7" w:tooltip="Английский язык" w:history="1"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  <w:lang w:val="ru-RU"/>
          </w:rPr>
          <w:t>англ.</w:t>
        </w:r>
      </w:hyperlink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 native 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— родной, свойственный) приложения, то есть приложения, разрабатываемые непосредственно под платформу, с использованием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 </w:t>
      </w:r>
      <w:hyperlink r:id="rId8" w:tooltip="SDK" w:history="1"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</w:rPr>
          <w:t>SDK</w:t>
        </w:r>
      </w:hyperlink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 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от производителя;</w:t>
      </w:r>
    </w:p>
    <w:p w:rsidR="00AA7707" w:rsidRPr="00052045" w:rsidRDefault="00052045" w:rsidP="00052045">
      <w:pPr>
        <w:numPr>
          <w:ilvl w:val="0"/>
          <w:numId w:val="1"/>
        </w:num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может быть использовано неограниченное количество вариантов аппаратных решений, и, как следствие, ОС (</w:t>
      </w:r>
      <w:hyperlink r:id="rId9" w:tooltip="Linux" w:history="1"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</w:rPr>
          <w:t>Linux</w:t>
        </w:r>
      </w:hyperlink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,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 </w:t>
      </w:r>
      <w:hyperlink r:id="rId10" w:tooltip="RTOS" w:history="1"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</w:rPr>
          <w:t>RTOS</w:t>
        </w:r>
      </w:hyperlink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,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 </w:t>
      </w:r>
      <w:hyperlink r:id="rId11" w:tooltip="Windows Mobile" w:history="1"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</w:rPr>
          <w:t>Windows</w:t>
        </w:r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  <w:lang w:val="ru-RU"/>
          </w:rPr>
          <w:t> </w:t>
        </w:r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</w:rPr>
          <w:t>Mobile</w:t>
        </w:r>
      </w:hyperlink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).</w:t>
      </w:r>
    </w:p>
    <w:p w:rsidR="00AA7707" w:rsidRPr="00052045" w:rsidRDefault="00AA7707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AA7707" w:rsidRPr="00052045" w:rsidRDefault="00052045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Платформа </w:t>
      </w:r>
      <w:proofErr w:type="spellStart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bada</w:t>
      </w:r>
      <w:proofErr w:type="spellEnd"/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имеет многоуровневую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 </w:t>
      </w:r>
      <w:hyperlink r:id="rId12" w:tooltip="Программная архитектура" w:history="1"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  <w:lang w:val="ru-RU"/>
          </w:rPr>
          <w:t>архитектуру</w:t>
        </w:r>
      </w:hyperlink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. Слой операционной системы является нижним, а вышележащие уровни используют его функции для доступа к аппаратуре.</w:t>
      </w:r>
    </w:p>
    <w:p w:rsidR="00AA7707" w:rsidRPr="00052045" w:rsidRDefault="00AA7707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AA7707" w:rsidRPr="00052045" w:rsidRDefault="00052045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Над уровнем ядра операционной системы (</w:t>
      </w:r>
      <w:hyperlink r:id="rId13" w:tooltip="Английский язык" w:history="1"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  <w:lang w:val="ru-RU"/>
          </w:rPr>
          <w:t>англ.</w:t>
        </w:r>
      </w:hyperlink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 xml:space="preserve"> kernel) </w:t>
      </w:r>
      <w:proofErr w:type="spellStart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располагается</w:t>
      </w:r>
      <w:proofErr w:type="spellEnd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слой</w:t>
      </w:r>
      <w:proofErr w:type="spellEnd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устройства</w:t>
      </w:r>
      <w:proofErr w:type="spellEnd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 xml:space="preserve"> (</w:t>
      </w:r>
      <w:proofErr w:type="spellStart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fldChar w:fldCharType="begin"/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instrText xml:space="preserve"> HYPERLINK "https://wiki2.org/ru/%D0%90%D0%BD%D0%B3%D0%BB%D0%B8%D0%B9%D1%81%D0%BA%D0%B8%D0%B9_%D1%8F%D0%B7%D1%8B%D0%BA" \o "Английский язык" </w:instrTex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fldChar w:fldCharType="separate"/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англ</w:t>
      </w:r>
      <w:proofErr w:type="spellEnd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.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fldChar w:fldCharType="end"/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 xml:space="preserve"> device). 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Службы, работающие на этом уровне, базируются на возможностях уровня ядра и обеспечивают вышележащие слои доступом к таким функциям устройства, как работа с графикой, мультимедиа и коммуникациям. Именно благодаря этому уровню программы, написанные для 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Bada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, получают 3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D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-графику и возможность выхода в Сеть с помощью всех известных коммуникационных интерфейсов. Кстати, обеспечением поддержки социальных сервисов вплотную занимается вышележащий уровень 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Service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.</w:t>
      </w:r>
    </w:p>
    <w:p w:rsidR="00AA7707" w:rsidRPr="00052045" w:rsidRDefault="00AA7707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AA7707" w:rsidRPr="00052045" w:rsidRDefault="00052045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Программы в среде </w:t>
      </w:r>
      <w:proofErr w:type="spellStart"/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bada</w:t>
      </w:r>
      <w:proofErr w:type="spellEnd"/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выполняются без использования промежуточного программного обеспечения типа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t> </w:t>
      </w:r>
      <w:hyperlink r:id="rId14" w:tooltip="Java" w:history="1">
        <w:r w:rsidRPr="00052045">
          <w:rPr>
            <w:rFonts w:ascii="Times New Roman" w:hAnsi="Times New Roman"/>
            <w:color w:val="262626" w:themeColor="text1" w:themeTint="D9"/>
            <w:sz w:val="28"/>
            <w:szCs w:val="28"/>
          </w:rPr>
          <w:t>Java</w:t>
        </w:r>
      </w:hyperlink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-машины. </w:t>
      </w:r>
    </w:p>
    <w:p w:rsidR="00AA7707" w:rsidRPr="00052045" w:rsidRDefault="00AA7707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AA7707" w:rsidRPr="00052045" w:rsidRDefault="00052045" w:rsidP="00052045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52045">
        <w:rPr>
          <w:rFonts w:ascii="Times New Roman" w:hAnsi="Times New Roman"/>
          <w:color w:val="262626" w:themeColor="text1" w:themeTint="D9"/>
          <w:sz w:val="28"/>
          <w:szCs w:val="28"/>
        </w:rPr>
        <w:lastRenderedPageBreak/>
        <w:t>Bada</w:t>
      </w:r>
      <w:r w:rsidRPr="0005204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обеспечивает поддержку многозадачности и доступ программ ко всем функциям платформы.</w:t>
      </w:r>
    </w:p>
    <w:p w:rsidR="00AA7707" w:rsidRPr="00052045" w:rsidRDefault="00AA7707" w:rsidP="0005204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A7707" w:rsidRPr="00052045" w:rsidRDefault="00052045" w:rsidP="00052045">
      <w:pPr>
        <w:pStyle w:val="a4"/>
        <w:shd w:val="clear" w:color="auto" w:fill="FFFFFF"/>
        <w:spacing w:beforeAutospacing="0" w:after="270" w:afterAutospacing="0"/>
        <w:jc w:val="center"/>
        <w:rPr>
          <w:rFonts w:eastAsia="Arial"/>
          <w:color w:val="323232"/>
          <w:sz w:val="28"/>
          <w:szCs w:val="28"/>
          <w:lang w:val="ru-RU"/>
        </w:rPr>
      </w:pPr>
      <w:r w:rsidRPr="00052045">
        <w:rPr>
          <w:rFonts w:eastAsia="Arial"/>
          <w:b/>
          <w:bCs/>
          <w:color w:val="323232"/>
          <w:sz w:val="28"/>
          <w:szCs w:val="28"/>
          <w:shd w:val="clear" w:color="auto" w:fill="FFFFFF"/>
          <w:lang w:val="ru-RU"/>
        </w:rPr>
        <w:t>Архитектура</w:t>
      </w:r>
    </w:p>
    <w:p w:rsidR="00AA7707" w:rsidRPr="00052045" w:rsidRDefault="00052045" w:rsidP="00052045">
      <w:pPr>
        <w:pStyle w:val="a4"/>
        <w:shd w:val="clear" w:color="auto" w:fill="FFFFFF"/>
        <w:spacing w:beforeAutospacing="0" w:after="270" w:afterAutospacing="0"/>
        <w:jc w:val="both"/>
        <w:rPr>
          <w:rFonts w:eastAsia="Arial"/>
          <w:color w:val="323232"/>
          <w:sz w:val="28"/>
          <w:szCs w:val="28"/>
          <w:lang w:val="ru-RU"/>
        </w:rPr>
      </w:pP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Платформа </w:t>
      </w:r>
      <w:proofErr w:type="spellStart"/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bada</w:t>
      </w:r>
      <w:proofErr w:type="spellEnd"/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имеет многоуровневую архитектуру. Ядром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b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>а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da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может быть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Linux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в мощных смартфонах или проприетарная операционная система реального времени в бюджетных вариантах.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API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платформы для разработки (официально предоставляются средства разработки на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C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+ +) даёт доступ ко всем уровням платформы.</w:t>
      </w:r>
    </w:p>
    <w:p w:rsidR="00AA7707" w:rsidRPr="00052045" w:rsidRDefault="00052045" w:rsidP="00052045">
      <w:pPr>
        <w:pStyle w:val="a4"/>
        <w:shd w:val="clear" w:color="auto" w:fill="FFFFFF"/>
        <w:spacing w:beforeAutospacing="0" w:after="270" w:afterAutospacing="0"/>
        <w:jc w:val="center"/>
        <w:rPr>
          <w:rFonts w:eastAsia="Arial"/>
          <w:color w:val="323232"/>
          <w:sz w:val="28"/>
          <w:szCs w:val="28"/>
          <w:lang w:val="ru-RU"/>
        </w:rPr>
      </w:pPr>
      <w:r w:rsidRPr="00052045">
        <w:rPr>
          <w:rFonts w:eastAsia="Arial"/>
          <w:b/>
          <w:bCs/>
          <w:color w:val="323232"/>
          <w:sz w:val="28"/>
          <w:szCs w:val="28"/>
          <w:shd w:val="clear" w:color="auto" w:fill="FFFFFF"/>
          <w:lang w:val="ru-RU"/>
        </w:rPr>
        <w:t>Особенности</w:t>
      </w:r>
    </w:p>
    <w:p w:rsidR="00AA7707" w:rsidRPr="00052045" w:rsidRDefault="00052045" w:rsidP="00052045">
      <w:pPr>
        <w:pStyle w:val="a4"/>
        <w:shd w:val="clear" w:color="auto" w:fill="FFFFFF"/>
        <w:spacing w:beforeAutospacing="0" w:after="270" w:afterAutospacing="0"/>
        <w:jc w:val="both"/>
        <w:rPr>
          <w:rFonts w:eastAsia="Arial"/>
          <w:color w:val="323232"/>
          <w:sz w:val="28"/>
          <w:szCs w:val="28"/>
          <w:lang w:val="ru-RU"/>
        </w:rPr>
      </w:pP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Поддержка полноценной многозадачности между сторонними программами появилась в релизе </w:t>
      </w:r>
      <w:proofErr w:type="spellStart"/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bada</w:t>
      </w:r>
      <w:proofErr w:type="spellEnd"/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2.0. До этого была реализована ограниченная многозадачность, при которой для родных </w:t>
      </w:r>
      <w:proofErr w:type="spellStart"/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bada</w:t>
      </w:r>
      <w:proofErr w:type="spellEnd"/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-программ разрешается одновременный запуск нескольких предустановленных в телефоне и только одной сторонней программы. Также платформа </w:t>
      </w:r>
      <w:proofErr w:type="spellStart"/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bada</w:t>
      </w:r>
      <w:proofErr w:type="spellEnd"/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имеет поддержку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Java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ME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-программ, при этом допускается одновременный запуск до 4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Java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-программ.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Bada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имеет поддержку собственной реализации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push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>-сообщений для сторонних.</w:t>
      </w:r>
    </w:p>
    <w:p w:rsidR="00AA7707" w:rsidRPr="00052045" w:rsidRDefault="00052045" w:rsidP="00052045">
      <w:pPr>
        <w:pStyle w:val="a4"/>
        <w:shd w:val="clear" w:color="auto" w:fill="FFFFFF"/>
        <w:spacing w:beforeAutospacing="0" w:after="270" w:afterAutospacing="0"/>
        <w:jc w:val="both"/>
        <w:rPr>
          <w:rFonts w:eastAsia="Arial"/>
          <w:color w:val="323232"/>
          <w:sz w:val="28"/>
          <w:szCs w:val="28"/>
          <w:lang w:val="ru-RU"/>
        </w:rPr>
      </w:pP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Для разработчиков стороннего ПО отсутствует доступ к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SMS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 xml:space="preserve"> и </w:t>
      </w:r>
      <w:r w:rsidRPr="00052045">
        <w:rPr>
          <w:rFonts w:eastAsia="Arial"/>
          <w:color w:val="323232"/>
          <w:sz w:val="28"/>
          <w:szCs w:val="28"/>
          <w:shd w:val="clear" w:color="auto" w:fill="FFFFFF"/>
        </w:rPr>
        <w:t>MMS</w:t>
      </w:r>
      <w:r w:rsidRPr="00052045">
        <w:rPr>
          <w:rFonts w:eastAsia="Arial"/>
          <w:color w:val="323232"/>
          <w:sz w:val="28"/>
          <w:szCs w:val="28"/>
          <w:shd w:val="clear" w:color="auto" w:fill="FFFFFF"/>
          <w:lang w:val="ru-RU"/>
        </w:rPr>
        <w:t>.</w:t>
      </w:r>
    </w:p>
    <w:p w:rsidR="00AA7707" w:rsidRPr="00052045" w:rsidRDefault="00AA7707">
      <w:pPr>
        <w:rPr>
          <w:lang w:val="ru-RU"/>
        </w:rPr>
      </w:pPr>
    </w:p>
    <w:p w:rsidR="00AA7707" w:rsidRPr="00052045" w:rsidRDefault="00AA7707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AA7707" w:rsidRPr="000520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5259"/>
    <w:multiLevelType w:val="singleLevel"/>
    <w:tmpl w:val="30D752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C22EE4"/>
    <w:rsid w:val="00052045"/>
    <w:rsid w:val="004944D5"/>
    <w:rsid w:val="00AA7707"/>
    <w:rsid w:val="7CC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44BF2"/>
  <w15:docId w15:val="{4A6C9BC7-6484-4322-932E-3B7980BD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20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0520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871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6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7294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85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1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931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70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112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37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197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50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6573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72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882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1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02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64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31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22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21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3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6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65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8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5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02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704853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8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461937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29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037969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01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65319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96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05226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44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459021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40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727834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2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687729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76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258833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39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27369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761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285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6189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85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228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3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906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1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058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85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7497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52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1363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38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90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4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396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33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3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4723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2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909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0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818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57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64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38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477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3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9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3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211603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25373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30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76487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82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84430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0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19363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3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48270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0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018776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33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299871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8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22665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16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49364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2851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72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831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6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223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8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589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9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2.org/ru/SDK" TargetMode="External"/><Relationship Id="rId13" Type="http://schemas.openxmlformats.org/officeDocument/2006/relationships/hyperlink" Target="https://wiki2.org/ru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2.org/ru/%D0%90%D0%BD%D0%B3%D0%BB%D0%B8%D0%B9%D1%81%D0%BA%D0%B8%D0%B9_%D1%8F%D0%B7%D1%8B%D0%BA" TargetMode="External"/><Relationship Id="rId12" Type="http://schemas.openxmlformats.org/officeDocument/2006/relationships/hyperlink" Target="https://wiki2.org/ru/%D0%9F%D1%80%D0%BE%D0%B3%D1%80%D0%B0%D0%BC%D0%BC%D0%BD%D0%B0%D1%8F_%D0%B0%D1%80%D1%85%D0%B8%D1%82%D0%B5%D0%BA%D1%82%D1%83%D1%80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y-gadgets.com/samsung-bada-mobile-os-launched-08-12-2009/" TargetMode="External"/><Relationship Id="rId11" Type="http://schemas.openxmlformats.org/officeDocument/2006/relationships/hyperlink" Target="https://wiki2.org/ru/Windows_Mobile" TargetMode="External"/><Relationship Id="rId5" Type="http://schemas.openxmlformats.org/officeDocument/2006/relationships/hyperlink" Target="https://www.wired.com/2009/11/samsung-bad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2.org/ru/R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2.org/ru/Linux" TargetMode="External"/><Relationship Id="rId14" Type="http://schemas.openxmlformats.org/officeDocument/2006/relationships/hyperlink" Target="https://wiki2.org/ru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2022-09-27T01:41:00Z</dcterms:created>
  <dcterms:modified xsi:type="dcterms:W3CDTF">2022-09-29T02:12:00Z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1B0DB9392CE94EB4A7ED8220D8B2F99D</vt:lpwstr>
  </property>
</Properties>
</file>