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37.png" ContentType="image/png"/>
  <Override PartName="/word/media/rId33.png" ContentType="image/png"/>
  <Override PartName="/word/media/rId45.png" ContentType="image/png"/>
  <Override PartName="/word/media/rId41.png" ContentType="image/png"/>
  <Override PartName="/word/media/rId60.png" ContentType="image/png"/>
  <Override PartName="/word/media/rId64.png" ContentType="image/png"/>
  <Override PartName="/word/media/rId5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7" w:name="X867ec190ab32e1aeaa0143a6cf0790fd5979726"/>
    <w:p>
      <w:pPr>
        <w:pStyle w:val="Heading1"/>
      </w:pPr>
      <w:r>
        <w:t xml:space="preserve">Rayquaza: LLM-Guided Timing Side-Channel Rediscovery in Post-Quantum Cryptography Implementations</w:t>
      </w:r>
    </w:p>
    <w:p>
      <w:pPr>
        <w:pStyle w:val="FirstParagraph"/>
      </w:pPr>
      <w:r>
        <w:rPr>
          <w:b/>
          <w:bCs/>
        </w:rPr>
        <w:t xml:space="preserve">Vedanth Dama, Ojas Mutroja</w:t>
      </w:r>
      <w:r>
        <w:t xml:space="preserve"> </w:t>
      </w:r>
      <w:r>
        <w:t xml:space="preserve">Defence Research and Development Organisation — Scientific Analysis Group (DRDO SAG)</w:t>
      </w:r>
      <w:r>
        <w:t xml:space="preserve"> </w:t>
      </w:r>
      <w:r>
        <w:rPr>
          <w:i/>
          <w:iCs/>
        </w:rPr>
        <w:t xml:space="preserve">Internal Technical Report — B7 Draft, July 2026</w:t>
      </w:r>
    </w:p>
    <w:p>
      <w:r>
        <w:pict>
          <v:rect style="width:0;height:1.5pt" o:hralign="center" o:hrstd="t" o:hr="t"/>
        </w:pict>
      </w:r>
    </w:p>
    <w:bookmarkStart w:id="9" w:name="abstract"/>
    <w:p>
      <w:pPr>
        <w:pStyle w:val="Heading2"/>
      </w:pPr>
      <w:r>
        <w:t xml:space="preserve">Abstract</w:t>
      </w:r>
    </w:p>
    <w:p>
      <w:pPr>
        <w:pStyle w:val="FirstParagraph"/>
      </w:pPr>
      <w: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w:t>
      </w:r>
      <w:r>
        <w:t xml:space="preserve"> </w:t>
      </w:r>
      <w:r>
        <w:rPr>
          <w:b/>
          <w:bCs/>
        </w:rPr>
        <w:t xml:space="preserve">Rayquaza</w:t>
      </w:r>
      <w:r>
        <w:t xml:space="preserve">,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pStyle w:val="BodyText"/>
      </w:pPr>
      <w:r>
        <w:t xml:space="preserve">We evaluate Rayquaza against six deliberately-weakened implementations drawn from CRYSTALS-Kyber (five targets, Kyber512) and ML-DSA-44 (one target), spanning three vulnerability classes. The pipeline autonomously rediscovered</w:t>
      </w:r>
      <w:r>
        <w:t xml:space="preserve"> </w:t>
      </w:r>
      <w:r>
        <w:rPr>
          <w:b/>
          <w:bCs/>
        </w:rPr>
        <w:t xml:space="preserve">4 of 5</w:t>
      </w:r>
      <w:r>
        <w:t xml:space="preserve"> </w:t>
      </w:r>
      <w:r>
        <w:t xml:space="preserve">Kyber512 leaks — all belonging to the</w:t>
      </w:r>
      <w:r>
        <w:t xml:space="preserve"> </w:t>
      </w:r>
      <w:r>
        <w:rPr>
          <w:rStyle w:val="VerbatimChar"/>
        </w:rPr>
        <w:t xml:space="preserve">secret_dependent_branch</w:t>
      </w:r>
      <w:r>
        <w:t xml:space="preserve"> </w:t>
      </w:r>
      <w:r>
        <w:t xml:space="preserve">class — without human guidance. The fifth leak (</w:t>
      </w:r>
      <w:r>
        <w:rPr>
          <w:rStyle w:val="VerbatimChar"/>
        </w:rPr>
        <w:t xml:space="preserve">nonconstant_comparison</w:t>
      </w:r>
      <w: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w:t>
      </w:r>
      <w:r>
        <w:t xml:space="preserve"> </w:t>
      </w:r>
      <w:r>
        <w:rPr>
          <w:b/>
          <w:bCs/>
        </w:rPr>
        <w:t xml:space="preserve">zero</w:t>
      </w:r>
      <w:r>
        <w:t xml:space="preserve"> </w:t>
      </w:r>
      <w:r>
        <w:t xml:space="preserve">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w:t>
      </w:r>
      <w:r>
        <w:t xml:space="preserve"> </w:t>
      </w:r>
      <w:r>
        <w:rPr>
          <w:rStyle w:val="VerbatimChar"/>
        </w:rPr>
        <w:t xml:space="preserve">memcmp</w:t>
      </w:r>
      <w:r>
        <w:t xml:space="preserve"> </w:t>
      </w:r>
      <w:r>
        <w:t xml:space="preserve">to fixed-width NEON instructions with no per-byte early-exit path. Rayquaza operates entirely on open-weight models running locally, without network access to external APIs, making it suitable for air-gapped security research environments.</w:t>
      </w:r>
    </w:p>
    <w:p>
      <w:pPr>
        <w:pStyle w:val="BodyText"/>
      </w:pPr>
      <w:r>
        <w:t xml:space="preserve">We further extend the study to</w:t>
      </w:r>
      <w:r>
        <w:t xml:space="preserve"> </w:t>
      </w:r>
      <w:r>
        <w:rPr>
          <w:b/>
          <w:bCs/>
        </w:rPr>
        <w:t xml:space="preserve">18 models across 5 vendors and 3 hardware tiers</w:t>
      </w:r>
      <w:r>
        <w:t xml:space="preserve"> </w:t>
      </w:r>
      <w:r>
        <w:t xml:space="preserve">(open-weight local/cloud, Anthropic API, OpenAI API), producing 63 controlled evaluation cells via a provider-agnostic model gateway that required zero engine code changes. The</w:t>
      </w:r>
      <w:r>
        <w:t xml:space="preserve"> </w:t>
      </w:r>
      <w:r>
        <w:rPr>
          <w:rStyle w:val="VerbatimChar"/>
        </w:rPr>
        <w:t xml:space="preserve">secret_dependent_branch</w:t>
      </w:r>
      <w:r>
        <w:t xml:space="preserve"> </w:t>
      </w:r>
      <w:r>
        <w:t xml:space="preserve">/</w:t>
      </w:r>
      <w:r>
        <w:t xml:space="preserve"> </w:t>
      </w:r>
      <w:r>
        <w:rPr>
          <w:rStyle w:val="VerbatimChar"/>
        </w:rPr>
        <w:t xml:space="preserve">nonconstant_comparison</w:t>
      </w:r>
      <w:r>
        <w:t xml:space="preserve"> </w:t>
      </w:r>
      <w:r>
        <w:t xml:space="preserve">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r>
        <w:pict>
          <v:rect style="width:0;height:1.5pt" o:hralign="center" o:hrstd="t" o:hr="t"/>
        </w:pict>
      </w:r>
    </w:p>
    <w:bookmarkEnd w:id="9"/>
    <w:bookmarkStart w:id="15" w:name="introduction"/>
    <w:p>
      <w:pPr>
        <w:pStyle w:val="Heading2"/>
      </w:pPr>
      <w:r>
        <w:t xml:space="preserve">1. Introduction</w:t>
      </w:r>
    </w:p>
    <w:bookmarkStart w:id="10" w:name="motivation"/>
    <w:p>
      <w:pPr>
        <w:pStyle w:val="Heading3"/>
      </w:pPr>
      <w:r>
        <w:t xml:space="preserve">1.1 Motivation</w:t>
      </w:r>
    </w:p>
    <w:p>
      <w:pPr>
        <w:pStyle w:val="FirstParagraph"/>
      </w:pPr>
      <w:r>
        <w:t xml:space="preserve">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pStyle w:val="BodyText"/>
      </w:pPr>
      <w: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w:t>
      </w:r>
      <w:r>
        <w:t xml:space="preserve"> </w:t>
      </w:r>
      <w:r>
        <w:rPr>
          <w:rStyle w:val="VerbatimChar"/>
        </w:rPr>
        <w:t xml:space="preserve">if</w:t>
      </w:r>
      <w:r>
        <w:t xml:space="preserve"> </w:t>
      </w:r>
      <w:r>
        <w:t xml:space="preserve">on a secret coefficient, a standard</w:t>
      </w:r>
      <w:r>
        <w:t xml:space="preserve"> </w:t>
      </w:r>
      <w:r>
        <w:rPr>
          <w:rStyle w:val="VerbatimChar"/>
        </w:rPr>
        <w:t xml:space="preserve">memcmp</w:t>
      </w:r>
      <w:r>
        <w:t xml:space="preserve"> </w:t>
      </w:r>
      <w:r>
        <w:t xml:space="preserve">instead of its CT variant, or a loop bounded by a secret-derived value is sufficient to introduce a measurable timing channel.</w:t>
      </w:r>
    </w:p>
    <w:p>
      <w:pPr>
        <w:pStyle w:val="BodyText"/>
      </w:pPr>
      <w:r>
        <w:t xml:space="preserve">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bookmarkEnd w:id="10"/>
    <w:bookmarkStart w:id="11" w:name="research-question-and-approach"/>
    <w:p>
      <w:pPr>
        <w:pStyle w:val="Heading3"/>
      </w:pPr>
      <w:r>
        <w:t xml:space="preserve">1.2 Research Question and Approach</w:t>
      </w:r>
    </w:p>
    <w:p>
      <w:pPr>
        <w:pStyle w:val="FirstParagraph"/>
      </w:pPr>
      <w:r>
        <w:t xml:space="preserve">We ask:</w:t>
      </w:r>
      <w:r>
        <w:t xml:space="preserve"> </w:t>
      </w:r>
      <w:r>
        <w:rPr>
          <w:i/>
          <w:iCs/>
        </w:rPr>
        <w:t xml:space="preserve">can a large language model, operating directly on C source code, identify and precisely locate timing side-channels that a state-of-the-art coverage-guided fuzzer is structurally blind to?</w:t>
      </w:r>
    </w:p>
    <w:p>
      <w:pPr>
        <w:pStyle w:val="BodyText"/>
      </w:pPr>
      <w:r>
        <w:t xml:space="preserve">This paper presents</w:t>
      </w:r>
      <w:r>
        <w:t xml:space="preserve"> </w:t>
      </w:r>
      <w:r>
        <w:rPr>
          <w:b/>
          <w:bCs/>
        </w:rPr>
        <w:t xml:space="preserve">Rayquaza</w:t>
      </w:r>
      <w:r>
        <w:t xml:space="preserve">, which answers this question affirmatively for the</w:t>
      </w:r>
      <w:r>
        <w:t xml:space="preserve"> </w:t>
      </w:r>
      <w:r>
        <w:rPr>
          <w:rStyle w:val="VerbatimChar"/>
        </w:rPr>
        <w:t xml:space="preserve">secret_dependent_branch</w:t>
      </w:r>
      <w:r>
        <w:t xml:space="preserve"> </w:t>
      </w:r>
      <w:r>
        <w:t xml:space="preserve">leak class and partially for the</w:t>
      </w:r>
      <w:r>
        <w:t xml:space="preserve"> </w:t>
      </w:r>
      <w:r>
        <w:rPr>
          <w:rStyle w:val="VerbatimChar"/>
        </w:rPr>
        <w:t xml:space="preserve">nonconstant_comparison</w:t>
      </w:r>
      <w:r>
        <w:t xml:space="preserve"> </w:t>
      </w:r>
      <w:r>
        <w:t xml:space="preserve">class via a hybrid static-scan approach. The core insight is that LLMs reason about code semantics — the</w:t>
      </w:r>
      <w:r>
        <w:t xml:space="preserve"> </w:t>
      </w:r>
      <w:r>
        <w:rPr>
          <w:i/>
          <w:iCs/>
        </w:rPr>
        <w:t xml:space="preserve">meaning</w:t>
      </w:r>
      <w:r>
        <w:t xml:space="preserve"> </w:t>
      </w:r>
      <w:r>
        <w:t xml:space="preserve">of an</w:t>
      </w:r>
      <w:r>
        <w:t xml:space="preserve"> </w:t>
      </w:r>
      <w:r>
        <w:rPr>
          <w:rStyle w:val="VerbatimChar"/>
        </w:rPr>
        <w:t xml:space="preserve">if</w:t>
      </w:r>
      <w:r>
        <w:t xml:space="preserve"> </w:t>
      </w:r>
      <w:r>
        <w:t xml:space="preserve">on a secret coefficient — while coverage fuzzers reason about path reachability. These are complementary capabilities, and the timing side-channel problem requires the former.</w:t>
      </w:r>
    </w:p>
    <w:p>
      <w:pPr>
        <w:pStyle w:val="BodyText"/>
      </w:pPr>
      <w:r>
        <w:t xml:space="preserve">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bookmarkEnd w:id="11"/>
    <w:bookmarkStart w:id="12" w:name="technical-background"/>
    <w:p>
      <w:pPr>
        <w:pStyle w:val="Heading3"/>
      </w:pPr>
      <w:r>
        <w:t xml:space="preserve">1.3 Technical Background</w:t>
      </w:r>
    </w:p>
    <w:p>
      <w:pPr>
        <w:pStyle w:val="FirstParagraph"/>
      </w:pPr>
      <w:r>
        <w:rPr>
          <w:b/>
          <w:bCs/>
        </w:rPr>
        <w:t xml:space="preserve">CRYSTALS-Kyber (ML-KEM)</w:t>
      </w:r>
      <w:r>
        <w:t xml:space="preserve">: Kyber512 [REF-CRYSTALS] is a lattice-based key encapsulation mechanism targeting NIST security level 1. Key operations are</w:t>
      </w:r>
      <w:r>
        <w:t xml:space="preserve"> </w:t>
      </w:r>
      <w:r>
        <w:rPr>
          <w:rStyle w:val="VerbatimChar"/>
        </w:rPr>
        <w:t xml:space="preserve">crypto_kem_keypair</w:t>
      </w:r>
      <w:r>
        <w:t xml:space="preserve">,</w:t>
      </w:r>
      <w:r>
        <w:t xml:space="preserve"> </w:t>
      </w:r>
      <w:r>
        <w:rPr>
          <w:rStyle w:val="VerbatimChar"/>
        </w:rPr>
        <w:t xml:space="preserve">crypto_kem_enc</w:t>
      </w:r>
      <w:r>
        <w:t xml:space="preserve">, and</w:t>
      </w:r>
      <w:r>
        <w:t xml:space="preserve"> </w:t>
      </w:r>
      <w:r>
        <w:rPr>
          <w:rStyle w:val="VerbatimChar"/>
        </w:rPr>
        <w:t xml:space="preserve">crypto_kem_dec</w:t>
      </w:r>
      <w:r>
        <w:t xml:space="preserve">. Decapsulation implements the Fujisaki-Okamoto (FO) transform, which re-encapsulates and verifies via a CT comparison (</w:t>
      </w:r>
      <w:r>
        <w:rPr>
          <w:rStyle w:val="VerbatimChar"/>
        </w:rPr>
        <w:t xml:space="preserve">verify</w:t>
      </w:r>
      <w:r>
        <w:t xml:space="preserve">). Internal arithmetic operates on polynomials in R_q = Z_q[X]/(X^256+1), q=3329. Operations including</w:t>
      </w:r>
      <w:r>
        <w:t xml:space="preserve"> </w:t>
      </w:r>
      <w:r>
        <w:rPr>
          <w:rStyle w:val="VerbatimChar"/>
        </w:rPr>
        <w:t xml:space="preserve">poly_tomsg</w:t>
      </w:r>
      <w:r>
        <w:t xml:space="preserve"> </w:t>
      </w:r>
      <w:r>
        <w:t xml:space="preserve">(coefficient rounding),</w:t>
      </w:r>
      <w:r>
        <w:t xml:space="preserve"> </w:t>
      </w:r>
      <w:r>
        <w:rPr>
          <w:rStyle w:val="VerbatimChar"/>
        </w:rPr>
        <w:t xml:space="preserve">basemul</w:t>
      </w:r>
      <w:r>
        <w:t xml:space="preserve"> </w:t>
      </w:r>
      <w:r>
        <w:t xml:space="preserve">(base multiplication in NTT domain), and</w:t>
      </w:r>
      <w:r>
        <w:t xml:space="preserve"> </w:t>
      </w:r>
      <w:r>
        <w:rPr>
          <w:rStyle w:val="VerbatimChar"/>
        </w:rPr>
        <w:t xml:space="preserve">indcpa_dec</w:t>
      </w:r>
      <w:r>
        <w:t xml:space="preserve"> </w:t>
      </w:r>
      <w:r>
        <w:t xml:space="preserve">(NTT inverse and polynomial subtraction) are prime candidates for secret-dependent branching if branchless implementations are replaced with conditional code.</w:t>
      </w:r>
    </w:p>
    <w:p>
      <w:pPr>
        <w:pStyle w:val="BodyText"/>
      </w:pPr>
      <w:r>
        <w:rPr>
          <w:b/>
          <w:bCs/>
        </w:rPr>
        <w:t xml:space="preserve">ML-DSA-44 (CRYSTALS-Dilithium)</w:t>
      </w:r>
      <w:r>
        <w:t xml:space="preserve">: ML-DSA [REF-MLDSA] is a lattice-based digital signature scheme standardised as FIPS 204. The verify path in</w:t>
      </w:r>
      <w:r>
        <w:t xml:space="preserve"> </w:t>
      </w:r>
      <w:r>
        <w:rPr>
          <w:rStyle w:val="VerbatimChar"/>
        </w:rPr>
        <w:t xml:space="preserve">mld_sign_verify_internal</w:t>
      </w:r>
      <w:r>
        <w:t xml:space="preserve"> </w:t>
      </w:r>
      <w:r>
        <w:t xml:space="preserve">computes a challenge hash c and recomputes c2, comparing them via</w:t>
      </w:r>
      <w:r>
        <w:t xml:space="preserve"> </w:t>
      </w:r>
      <w:r>
        <w:rPr>
          <w:rStyle w:val="VerbatimChar"/>
        </w:rPr>
        <w:t xml:space="preserve">mld_ct_memcmp(c, c2, MLDSA_CTILDEBYTES)</w:t>
      </w:r>
      <w:r>
        <w:t xml:space="preserve"> </w:t>
      </w:r>
      <w:r>
        <w:t xml:space="preserve">where</w:t>
      </w:r>
      <w:r>
        <w:t xml:space="preserve"> </w:t>
      </w:r>
      <w:r>
        <w:rPr>
          <w:rStyle w:val="VerbatimChar"/>
        </w:rPr>
        <w:t xml:space="preserve">MLDSA_CTILDEBYTES=32</w:t>
      </w:r>
      <w:r>
        <w:t xml:space="preserve"> </w:t>
      </w:r>
      <w:r>
        <w:t xml:space="preserve">for ML-DSA-44. Replacing this with standard library</w:t>
      </w:r>
      <w:r>
        <w:t xml:space="preserve"> </w:t>
      </w:r>
      <w:r>
        <w:rPr>
          <w:rStyle w:val="VerbatimChar"/>
        </w:rPr>
        <w:t xml:space="preserve">memcmp</w:t>
      </w:r>
      <w:r>
        <w:t xml:space="preserve"> </w:t>
      </w:r>
      <w:r>
        <w:t xml:space="preserve">introduces an early-exit timing signal proportional to the position of the first differing byte.</w:t>
      </w:r>
    </w:p>
    <w:p>
      <w:pPr>
        <w:pStyle w:val="BodyText"/>
      </w:pPr>
      <w:r>
        <w:rPr>
          <w:b/>
          <w:bCs/>
        </w:rPr>
        <w:t xml:space="preserve">Timing Side-Channel Detection</w:t>
      </w:r>
      <w:r>
        <w:t xml:space="preserve">: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p>
      <w:pPr>
        <w:pStyle w:val="SourceCode"/>
      </w:pPr>
      <w:r>
        <w:rPr>
          <w:rStyle w:val="VerbatimChar"/>
        </w:rPr>
        <w:t xml:space="preserve">t = (mean_A − mean_B) / sqrt(var_A/n + var_B/n)</w:t>
      </w:r>
    </w:p>
    <w:p>
      <w:pPr>
        <w:pStyle w:val="FirstParagraph"/>
      </w:pPr>
      <w:r>
        <w:t xml:space="preserve">|t|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bookmarkEnd w:id="12"/>
    <w:bookmarkStart w:id="13" w:name="contributions"/>
    <w:p>
      <w:pPr>
        <w:pStyle w:val="Heading3"/>
      </w:pPr>
      <w:r>
        <w:t xml:space="preserve">1.4 Contributions</w:t>
      </w:r>
    </w:p>
    <w:p>
      <w:pPr>
        <w:pStyle w:val="FirstParagraph"/>
      </w:pPr>
      <w:r>
        <w:t xml:space="preserve">This paper makes the following contributions:</w:t>
      </w:r>
    </w:p>
    <w:p>
      <w:pPr>
        <w:numPr>
          <w:ilvl w:val="0"/>
          <w:numId w:val="1001"/>
        </w:numPr>
      </w:pPr>
      <w:r>
        <w:rPr>
          <w:b/>
          <w:bCs/>
        </w:rPr>
        <w:t xml:space="preserve">A three-stage automated pipeline</w:t>
      </w:r>
      <w:r>
        <w:t xml:space="preserve"> </w:t>
      </w:r>
      <w:r>
        <w:t xml:space="preserve">(Rayquaza) that ingests PQC source code, generates ranked timing-leak hypotheses, synthesises test vectors, confirms leaks against a calibrated timing oracle, and refines the hypothesis — operating without human intervention after launch.</w:t>
      </w:r>
    </w:p>
    <w:p>
      <w:pPr>
        <w:numPr>
          <w:ilvl w:val="0"/>
          <w:numId w:val="1001"/>
        </w:numPr>
      </w:pPr>
      <w:r>
        <w:rPr>
          <w:b/>
          <w:bCs/>
        </w:rPr>
        <w:t xml:space="preserve">A controlled rediscovery study</w:t>
      </w:r>
      <w:r>
        <w:t xml:space="preserve"> </w:t>
      </w:r>
      <w:r>
        <w:t xml:space="preserve">against six deliberately-weakened PQC implementations. The pipeline autonomously rediscovered 4/5 planted Kyber512 leaks and demonstrated cross-scheme transfer to ML-DSA-44.</w:t>
      </w:r>
    </w:p>
    <w:p>
      <w:pPr>
        <w:numPr>
          <w:ilvl w:val="0"/>
          <w:numId w:val="1001"/>
        </w:numPr>
      </w:pPr>
      <w:r>
        <w:rPr>
          <w:b/>
          <w:bCs/>
        </w:rPr>
        <w:t xml:space="preserve">A quantitative LLM-vs-fuzzer comparison</w:t>
      </w:r>
      <w:r>
        <w:t xml:space="preserve">: a 24-hour AFL++ baseline on the same targets, establishing that coverage fuzzing is categorically incapable of detecting timing leaks — not merely slower — with the memcmp target producing a corpus identical to the clean baseline.</w:t>
      </w:r>
    </w:p>
    <w:p>
      <w:pPr>
        <w:numPr>
          <w:ilvl w:val="0"/>
          <w:numId w:val="1001"/>
        </w:numPr>
      </w:pPr>
      <w:r>
        <w:rPr>
          <w:b/>
          <w:bCs/>
        </w:rPr>
        <w:t xml:space="preserve">A documented capability boundary</w:t>
      </w:r>
      <w:r>
        <w:t xml:space="preserve">: codellama:7b reliably catches</w:t>
      </w:r>
      <w:r>
        <w:t xml:space="preserve"> </w:t>
      </w:r>
      <w:r>
        <w:rPr>
          <w:rStyle w:val="VerbatimChar"/>
        </w:rPr>
        <w:t xml:space="preserve">secret_dependent_branch</w:t>
      </w:r>
      <w:r>
        <w:t xml:space="preserve"> </w:t>
      </w:r>
      <w:r>
        <w:t xml:space="preserve">leaks (4/4) but misses</w:t>
      </w:r>
      <w:r>
        <w:t xml:space="preserve"> </w:t>
      </w:r>
      <w:r>
        <w:rPr>
          <w:rStyle w:val="VerbatimChar"/>
        </w:rPr>
        <w:t xml:space="preserve">nonconstant_comparison</w:t>
      </w:r>
      <w:r>
        <w:t xml:space="preserve"> </w:t>
      </w:r>
      <w:r>
        <w:t xml:space="preserve">leaks unaided (0/1) — a limitation consistent with 7B-scale context constraints on CT API contract reasoning.</w:t>
      </w:r>
    </w:p>
    <w:p>
      <w:pPr>
        <w:numPr>
          <w:ilvl w:val="0"/>
          <w:numId w:val="1001"/>
        </w:numPr>
      </w:pPr>
      <w:r>
        <w:rPr>
          <w:b/>
          <w:bCs/>
        </w:rPr>
        <w:t xml:space="preserve">A timing oracle portability finding</w:t>
      </w:r>
      <w:r>
        <w:t xml:space="preserve">: the ML-DSA-44 memcmp oracle is detectable on x86-64 (t=164.30) but non-detectable on macOS/AArch64 because -O2 compiles 32-byte</w:t>
      </w:r>
      <w:r>
        <w:t xml:space="preserve"> </w:t>
      </w:r>
      <w:r>
        <w:rPr>
          <w:rStyle w:val="VerbatimChar"/>
        </w:rPr>
        <w:t xml:space="preserve">memcmp</w:t>
      </w:r>
      <w:r>
        <w:t xml:space="preserve"> </w:t>
      </w:r>
      <w:r>
        <w:t xml:space="preserve">to fixed-width NEON compare instructions with no per-byte early exit. This is documented as a practitioner-relevant portability constraint.</w:t>
      </w:r>
    </w:p>
    <w:p>
      <w:pPr>
        <w:numPr>
          <w:ilvl w:val="0"/>
          <w:numId w:val="1001"/>
        </w:numPr>
      </w:pPr>
      <w:r>
        <w:rPr>
          <w:b/>
          <w:bCs/>
        </w:rPr>
        <w:t xml:space="preserve">An 18-model, 5-vendor, 3-hardware-tier comparison</w:t>
      </w:r>
      <w:r>
        <w:t xml:space="preserve"> </w:t>
      </w:r>
      <w:r>
        <w:t xml:space="preserve">(§5) that empirically resolves the scale-vs-prompting question raised by contribution 4: the</w:t>
      </w:r>
      <w:r>
        <w:t xml:space="preserve"> </w:t>
      </w:r>
      <w:r>
        <w:rPr>
          <w:rStyle w:val="VerbatimChar"/>
        </w:rPr>
        <w:t xml:space="preserve">secret_dependent_branch</w:t>
      </w:r>
      <w:r>
        <w:t xml:space="preserve"> </w:t>
      </w:r>
      <w:r>
        <w:t xml:space="preserve">/</w:t>
      </w:r>
      <w:r>
        <w:t xml:space="preserve"> </w:t>
      </w:r>
      <w:r>
        <w:rPr>
          <w:rStyle w:val="VerbatimChar"/>
        </w:rPr>
        <w:t xml:space="preserve">nonconstant_comparison</w:t>
      </w:r>
      <w:r>
        <w:t xml:space="preserve"> </w:t>
      </w:r>
      <w:r>
        <w:t xml:space="preserve">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p>
    <w:bookmarkEnd w:id="13"/>
    <w:bookmarkStart w:id="14" w:name="paper-organisation"/>
    <w:p>
      <w:pPr>
        <w:pStyle w:val="Heading3"/>
      </w:pPr>
      <w:r>
        <w:t xml:space="preserve">1.5 Paper Organisation</w:t>
      </w:r>
    </w:p>
    <w:p>
      <w:pPr>
        <w:pStyle w:val="FirstParagraph"/>
      </w:pPr>
      <w:r>
        <w:t xml:space="preserve">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r>
        <w:pict>
          <v:rect style="width:0;height:1.5pt" o:hralign="center" o:hrstd="t" o:hr="t"/>
        </w:pict>
      </w:r>
    </w:p>
    <w:bookmarkEnd w:id="14"/>
    <w:bookmarkEnd w:id="15"/>
    <w:bookmarkStart w:id="21" w:name="literature-review"/>
    <w:p>
      <w:pPr>
        <w:pStyle w:val="Heading2"/>
      </w:pPr>
      <w:r>
        <w:t xml:space="preserve">2. Literature Review</w:t>
      </w:r>
    </w:p>
    <w:bookmarkStart w:id="16" w:name="Xe5e415ab582aaa2ca104086230852f97fb5df86"/>
    <w:p>
      <w:pPr>
        <w:pStyle w:val="Heading3"/>
      </w:pPr>
      <w:r>
        <w:t xml:space="preserve">2.1 Timing Side-Channels in Post-Quantum Cryptography</w:t>
      </w:r>
    </w:p>
    <w:p>
      <w:pPr>
        <w:pStyle w:val="FirstParagraph"/>
      </w:pPr>
      <w:r>
        <w:t xml:space="preserve">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pStyle w:val="BodyText"/>
      </w:pPr>
      <w:r>
        <w:t xml:space="preserve">KyberSlash [REF-KYBERSLASH] is the most directly relevant prior work: Kannwischer et al. demonstrated that the</w:t>
      </w:r>
      <w:r>
        <w:t xml:space="preserve"> </w:t>
      </w:r>
      <w:r>
        <w:rPr>
          <w:rStyle w:val="VerbatimChar"/>
        </w:rPr>
        <w:t xml:space="preserve">memcmp</w:t>
      </w:r>
      <w:r>
        <w:t xml:space="preserve">-vs-</w:t>
      </w:r>
      <w:r>
        <w:rPr>
          <w:rStyle w:val="VerbatimChar"/>
        </w:rPr>
        <w:t xml:space="preserve">verify</w:t>
      </w:r>
      <w:r>
        <w:t xml:space="preserve"> </w:t>
      </w:r>
      <w:r>
        <w:t xml:space="preserve">substitution in the CRYSTALS-Kyber reference implementation introduces a timing channel measurable in practice and allowing full private key recovery via adaptive chosen-ciphertext queries. LEAK-5 in our study directly models this attack; our contribution is automating its</w:t>
      </w:r>
      <w:r>
        <w:t xml:space="preserve"> </w:t>
      </w:r>
      <w:r>
        <w:rPr>
          <w:i/>
          <w:iCs/>
        </w:rPr>
        <w:t xml:space="preserve">detection</w:t>
      </w:r>
      <w:r>
        <w:t xml:space="preserve"> </w:t>
      </w:r>
      <w:r>
        <w:t xml:space="preserve">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pStyle w:val="BodyText"/>
      </w:pPr>
      <w:r>
        <w:t xml:space="preserve">The key distinction between all prior work and Rayquaza is that prior work assumes the leak location is</w:t>
      </w:r>
      <w:r>
        <w:t xml:space="preserve"> </w:t>
      </w:r>
      <w:r>
        <w:rPr>
          <w:i/>
          <w:iCs/>
        </w:rPr>
        <w:t xml:space="preserve">known</w:t>
      </w:r>
      <w:r>
        <w:t xml:space="preserve"> </w:t>
      </w:r>
      <w:r>
        <w:t xml:space="preserve">— attacks are mounted against a known-vulnerable API call or code location. Rayquaza addresses the upstream</w:t>
      </w:r>
      <w:r>
        <w:t xml:space="preserve"> </w:t>
      </w:r>
      <w:r>
        <w:rPr>
          <w:i/>
          <w:iCs/>
        </w:rPr>
        <w:t xml:space="preserve">identification</w:t>
      </w:r>
      <w:r>
        <w:t xml:space="preserve"> </w:t>
      </w:r>
      <w:r>
        <w:t xml:space="preserve">problem: given the full source code, locate the leak without prior knowledge.</w:t>
      </w:r>
    </w:p>
    <w:bookmarkEnd w:id="16"/>
    <w:bookmarkStart w:id="17" w:name="X6ec2365cd1d19717b3dbaa7bb7296d64783df9a"/>
    <w:p>
      <w:pPr>
        <w:pStyle w:val="Heading3"/>
      </w:pPr>
      <w:r>
        <w:t xml:space="preserve">2.2 LLMs for Security Vulnerability Discovery</w:t>
      </w:r>
    </w:p>
    <w:p>
      <w:pPr>
        <w:pStyle w:val="FirstParagraph"/>
      </w:pPr>
      <w:r>
        <w:t xml:space="preserve">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pStyle w:val="BodyText"/>
      </w:pPr>
      <w:r>
        <w:t xml:space="preserve">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pStyle w:val="BodyText"/>
      </w:pPr>
      <w:r>
        <w:t xml:space="preserve">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pStyle w:val="BodyText"/>
      </w:pPr>
      <w:r>
        <w:t xml:space="preserve">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pStyle w:val="BodyText"/>
      </w:pPr>
      <w:r>
        <w:rPr>
          <w:b/>
          <w:bCs/>
        </w:rPr>
        <w:t xml:space="preserve">Gap</w:t>
      </w:r>
      <w:r>
        <w:t xml:space="preserve">: None of the above works apply LLM reasoning specifically to PQC timing side-channel identification, operate in air-gapped environments with open-weight models, or compare directly against a fuzzing baseline on the same targets under controlled conditions.</w:t>
      </w:r>
    </w:p>
    <w:bookmarkEnd w:id="17"/>
    <w:bookmarkStart w:id="18" w:name="formal-constant-time-verification"/>
    <w:p>
      <w:pPr>
        <w:pStyle w:val="Heading3"/>
      </w:pPr>
      <w:r>
        <w:t xml:space="preserve">2.3 Formal Constant-Time Verification</w:t>
      </w:r>
    </w:p>
    <w:p>
      <w:pPr>
        <w:pStyle w:val="FirstParagraph"/>
      </w:pPr>
      <w:r>
        <w:t xml:space="preserve">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pStyle w:val="BodyText"/>
      </w:pPr>
      <w:r>
        <w:t xml:space="preserve">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pStyle w:val="BodyText"/>
      </w:pPr>
      <w:r>
        <w:t xml:space="preserve">dudect [REF-DUDECT] (Reparaz et al., DATE 2017) takes a complementary approach: automated black-box timing measurement using the TVLA methodology, requiring only a harness that calls the target function with two input classes. dudect automates the</w:t>
      </w:r>
      <w:r>
        <w:t xml:space="preserve"> </w:t>
      </w:r>
      <w:r>
        <w:rPr>
          <w:i/>
          <w:iCs/>
        </w:rPr>
        <w:t xml:space="preserve">measurement</w:t>
      </w:r>
      <w:r>
        <w:t xml:space="preserve"> </w:t>
      </w:r>
      <w:r>
        <w:t xml:space="preserve">step but requires a human to specify</w:t>
      </w:r>
      <w:r>
        <w:t xml:space="preserve"> </w:t>
      </w:r>
      <w:r>
        <w:rPr>
          <w:i/>
          <w:iCs/>
        </w:rPr>
        <w:t xml:space="preserve">what to measure</w:t>
      </w:r>
      <w:r>
        <w:t xml:space="preserve">. Rayquaza fills the gap between these tools: it automates the identification step (which functions, which input classes) that both ct-verif and dudect assume is already done by a human analyst.</w:t>
      </w:r>
    </w:p>
    <w:bookmarkEnd w:id="18"/>
    <w:bookmarkStart w:id="19" w:name="X0fc2d1b1d578d0b05c50b50e42673e178874b56"/>
    <w:p>
      <w:pPr>
        <w:pStyle w:val="Heading3"/>
      </w:pPr>
      <w:r>
        <w:t xml:space="preserve">2.4 Coverage-Guided Fuzzing for Cryptographic Code</w:t>
      </w:r>
    </w:p>
    <w:p>
      <w:pPr>
        <w:pStyle w:val="FirstParagraph"/>
      </w:pPr>
      <w: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w:t>
      </w:r>
      <w:r>
        <w:t xml:space="preserve"> </w:t>
      </w:r>
      <w:r>
        <w:rPr>
          <w:i/>
          <w:iCs/>
        </w:rPr>
        <w:t xml:space="preserve">timing</w:t>
      </w:r>
      <w:r>
        <w:t xml:space="preserve">, not</w:t>
      </w:r>
      <w:r>
        <w:t xml:space="preserve"> </w:t>
      </w:r>
      <w:r>
        <w:rPr>
          <w:i/>
          <w:iCs/>
        </w:rPr>
        <w:t xml:space="preserve">path structure</w:t>
      </w:r>
      <w: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w:t>
      </w:r>
      <w:r>
        <w:t xml:space="preserve"> </w:t>
      </w:r>
      <w:r>
        <w:rPr>
          <w:i/>
          <w:iCs/>
        </w:rPr>
        <w:t xml:space="preserve">observe</w:t>
      </w:r>
      <w:r>
        <w:t xml:space="preserve"> </w:t>
      </w:r>
      <w:r>
        <w:t xml:space="preserve">the timing difference as a quantified resource cost, which standard AFL++ instrumentation does not provide.</w:t>
      </w:r>
    </w:p>
    <w:p>
      <w:pPr>
        <w:pStyle w:val="BodyText"/>
      </w:pPr>
      <w:r>
        <w:t xml:space="preserve">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bookmarkEnd w:id="19"/>
    <w:bookmarkStart w:id="20" w:name="positioning-rayquaza"/>
    <w:p>
      <w:pPr>
        <w:pStyle w:val="Heading3"/>
      </w:pPr>
      <w:r>
        <w:t xml:space="preserve">2.5 Positioning Rayquaza</w:t>
      </w:r>
    </w:p>
    <w:p>
      <w:pPr>
        <w:pStyle w:val="FirstParagraph"/>
      </w:pPr>
      <w:r>
        <w:t xml:space="preserve">Rayquaza occupies a unique position in the landscape: it is the first system to (a) combine LLM-based semantic reasoning with a closed-loop timing oracle for PQC timing side-channel</w:t>
      </w:r>
      <w:r>
        <w:t xml:space="preserve"> </w:t>
      </w:r>
      <w:r>
        <w:rPr>
          <w:i/>
          <w:iCs/>
        </w:rPr>
        <w:t xml:space="preserve">identification</w:t>
      </w:r>
      <w:r>
        <w:t xml:space="preserve">,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r>
        <w:pict>
          <v:rect style="width:0;height:1.5pt" o:hralign="center" o:hrstd="t" o:hr="t"/>
        </w:pict>
      </w:r>
    </w:p>
    <w:bookmarkEnd w:id="20"/>
    <w:bookmarkEnd w:id="21"/>
    <w:bookmarkStart w:id="32" w:name="methodology"/>
    <w:p>
      <w:pPr>
        <w:pStyle w:val="Heading2"/>
      </w:pPr>
      <w:r>
        <w:t xml:space="preserve">3. Methodology</w:t>
      </w:r>
    </w:p>
    <w:bookmarkStart w:id="22" w:name="threat-model-and-problem-statement"/>
    <w:p>
      <w:pPr>
        <w:pStyle w:val="Heading3"/>
      </w:pPr>
      <w:r>
        <w:t xml:space="preserve">3.1 Threat Model and Problem Statement</w:t>
      </w:r>
    </w:p>
    <w:p>
      <w:pPr>
        <w:pStyle w:val="FirstParagraph"/>
      </w:pPr>
      <w:r>
        <w:rPr>
          <w:b/>
          <w:bCs/>
        </w:rPr>
        <w:t xml:space="preserve">Attacker capability</w:t>
      </w:r>
      <w:r>
        <w:t xml:space="preserve">: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pStyle w:val="BodyText"/>
      </w:pPr>
      <w:r>
        <w:rPr>
          <w:b/>
          <w:bCs/>
        </w:rPr>
        <w:t xml:space="preserve">Goal</w:t>
      </w:r>
      <w:r>
        <w:t xml:space="preserve">: Identify a timing side-channel that allows distinguishing two classes of inputs (e.g., valid vs. invalid ciphertext, positive vs. negative secret coefficient) with statistical significance (|t| &gt; 2.0, n=50,000).</w:t>
      </w:r>
    </w:p>
    <w:p>
      <w:pPr>
        <w:pStyle w:val="BodyText"/>
      </w:pPr>
      <w:r>
        <w:rPr>
          <w:b/>
          <w:bCs/>
        </w:rPr>
        <w:t xml:space="preserve">Out of scope</w:t>
      </w:r>
      <w:r>
        <w:t xml:space="preserve">: Breaking the underlying mathematical hardness assumption; hardware power or EM channels; attacks on production systems or real key material.</w:t>
      </w:r>
    </w:p>
    <w:p>
      <w:pPr>
        <w:pStyle w:val="BodyText"/>
      </w:pPr>
      <w:r>
        <w:rPr>
          <w:b/>
          <w:bCs/>
        </w:rPr>
        <w:t xml:space="preserve">Research problem</w:t>
      </w:r>
      <w:r>
        <w:t xml:space="preserve">: Given the C source code of a PQC implementation, can an automated pipeline — operating without a human expert in the loop — identify the precise source location and vulnerability class of a timing side-channel, and produce a statistically confirmed hypothesis?</w:t>
      </w:r>
    </w:p>
    <w:p>
      <w:pPr>
        <w:pStyle w:val="BodyText"/>
      </w:pPr>
      <w:r>
        <w:rPr>
          <w:b/>
          <w:bCs/>
        </w:rPr>
        <w:t xml:space="preserve">Controlled evaluation</w:t>
      </w:r>
      <w:r>
        <w:t xml:space="preserve">: We plant known vulnerabilities into otherwise-correct implementations to enable ground-truth comparison. The LLM pipeline does not receive any information about the planted vulnerability; it receives only the same source file a human auditor would.</w:t>
      </w:r>
    </w:p>
    <w:bookmarkEnd w:id="22"/>
    <w:bookmarkStart w:id="23" w:name="system-architecture-overview"/>
    <w:p>
      <w:pPr>
        <w:pStyle w:val="Heading3"/>
      </w:pPr>
      <w:r>
        <w:t xml:space="preserve">3.2 System Architecture Overview</w:t>
      </w:r>
    </w:p>
    <w:p>
      <w:pPr>
        <w:pStyle w:val="SourceCode"/>
      </w:pPr>
      <w:r>
        <w:rPr>
          <w:rStyle w:val="VerbatimChar"/>
        </w:rPr>
        <w:t xml:space="preserve">┌──────────────────────────────────────────────────────────────────┐</w:t>
      </w:r>
      <w:r>
        <w:br/>
      </w:r>
      <w:r>
        <w:rPr>
          <w:rStyle w:val="VerbatimChar"/>
        </w:rPr>
        <w:t xml:space="preserve">│                          Rayquaza                               │</w:t>
      </w:r>
      <w:r>
        <w:br/>
      </w:r>
      <w:r>
        <w:rPr>
          <w:rStyle w:val="VerbatimChar"/>
        </w:rPr>
        <w:t xml:space="preserve">│                                                                  │</w:t>
      </w:r>
      <w:r>
        <w:br/>
      </w:r>
      <w:r>
        <w:rPr>
          <w:rStyle w:val="VerbatimChar"/>
        </w:rPr>
        <w:t xml:space="preserve">│  C Source ──► [Stage 1: Ingestion]  codellama:7b                │</w:t>
      </w:r>
      <w:r>
        <w:br/>
      </w:r>
      <w:r>
        <w:rPr>
          <w:rStyle w:val="VerbatimChar"/>
        </w:rPr>
        <w:t xml:space="preserve">│               ├── Secret-token flagging                          │</w:t>
      </w:r>
      <w:r>
        <w:br/>
      </w:r>
      <w:r>
        <w:rPr>
          <w:rStyle w:val="VerbatimChar"/>
        </w:rPr>
        <w:t xml:space="preserve">│               ├── Static secondary scan (memcmp/branch/loop)    │</w:t>
      </w:r>
      <w:r>
        <w:br/>
      </w:r>
      <w:r>
        <w:rPr>
          <w:rStyle w:val="VerbatimChar"/>
        </w:rPr>
        <w:t xml:space="preserve">│               ├── MANDATORY FINDINGS directive (when triggered)  │</w:t>
      </w:r>
      <w:r>
        <w:br/>
      </w:r>
      <w:r>
        <w:rPr>
          <w:rStyle w:val="VerbatimChar"/>
        </w:rPr>
        <w:t xml:space="preserve">│               └── Ranked Hypothesis list                         │</w:t>
      </w:r>
      <w:r>
        <w:br/>
      </w:r>
      <w:r>
        <w:rPr>
          <w:rStyle w:val="VerbatimChar"/>
        </w:rPr>
        <w:t xml:space="preserve">│                           │                                      │</w:t>
      </w:r>
      <w:r>
        <w:br/>
      </w:r>
      <w:r>
        <w:rPr>
          <w:rStyle w:val="VerbatimChar"/>
        </w:rPr>
        <w:t xml:space="preserve">│               [Stage 3: Vectorize]  codellama:7b                │</w:t>
      </w:r>
      <w:r>
        <w:br/>
      </w:r>
      <w:r>
        <w:rPr>
          <w:rStyle w:val="VerbatimChar"/>
        </w:rPr>
        <w:t xml:space="preserve">│               ├── Skeleton-fill prompt → C timing harness        │</w:t>
      </w:r>
      <w:r>
        <w:br/>
      </w:r>
      <w:r>
        <w:rPr>
          <w:rStyle w:val="VerbatimChar"/>
        </w:rPr>
        <w:t xml:space="preserve">│               ├── Compile check + error-feedback retry           │</w:t>
      </w:r>
      <w:r>
        <w:br/>
      </w:r>
      <w:r>
        <w:rPr>
          <w:rStyle w:val="VerbatimChar"/>
        </w:rPr>
        <w:t xml:space="preserve">│               └── Deterministic fallback (if LLM fails)         │</w:t>
      </w:r>
      <w:r>
        <w:br/>
      </w:r>
      <w:r>
        <w:rPr>
          <w:rStyle w:val="VerbatimChar"/>
        </w:rPr>
        <w:t xml:space="preserve">│                           │                                      │</w:t>
      </w:r>
      <w:r>
        <w:br/>
      </w:r>
      <w:r>
        <w:rPr>
          <w:rStyle w:val="VerbatimChar"/>
        </w:rPr>
        <w:t xml:space="preserve">│               [Timing Oracle]  harness_oracle (C binary)         │</w:t>
      </w:r>
      <w:r>
        <w:br/>
      </w:r>
      <w:r>
        <w:rPr>
          <w:rStyle w:val="VerbatimChar"/>
        </w:rPr>
        <w:t xml:space="preserve">│               └── Welch t-test, n=50,000 → timing JSON          │</w:t>
      </w:r>
      <w:r>
        <w:br/>
      </w:r>
      <w:r>
        <w:rPr>
          <w:rStyle w:val="VerbatimChar"/>
        </w:rPr>
        <w:t xml:space="preserve">│                           │                                      │</w:t>
      </w:r>
      <w:r>
        <w:br/>
      </w:r>
      <w:r>
        <w:rPr>
          <w:rStyle w:val="VerbatimChar"/>
        </w:rPr>
        <w:t xml:space="preserve">│               [Stage 2: Refine]  qwen3:8b                       │</w:t>
      </w:r>
      <w:r>
        <w:br/>
      </w:r>
      <w:r>
        <w:rPr>
          <w:rStyle w:val="VerbatimChar"/>
        </w:rPr>
        <w:t xml:space="preserve">│               ├── PROMOTED / DEMOTED / INVALIDATED / UNCHANGED   │</w:t>
      </w:r>
      <w:r>
        <w:br/>
      </w:r>
      <w:r>
        <w:rPr>
          <w:rStyle w:val="VerbatimChar"/>
        </w:rPr>
        <w:t xml:space="preserve">│               └── Exploitation path (if PROMOTED)               │</w:t>
      </w:r>
      <w:r>
        <w:br/>
      </w:r>
      <w:r>
        <w:rPr>
          <w:rStyle w:val="VerbatimChar"/>
        </w:rPr>
        <w:t xml:space="preserve">└──────────────────────────────────────────────────────────────────┘</w:t>
      </w:r>
    </w:p>
    <w:p>
      <w:pPr>
        <w:pStyle w:val="FirstParagraph"/>
      </w:pPr>
      <w:r>
        <w:t xml:space="preserve">Stages are numbered 1→3→2 to reflect that Stage 3 (vectorisation) must follow hypothesis generation (Stage 1) and precede feedback refinement (Stage 2). This ordering reflects the dependency chain: hypotheses drive vector design; oracle results from vectors drive refinement.</w:t>
      </w:r>
    </w:p>
    <w:bookmarkEnd w:id="23"/>
    <w:bookmarkStart w:id="24" w:name="X725a4fb13f0fe17d30db353c0a5614fa7621dba"/>
    <w:p>
      <w:pPr>
        <w:pStyle w:val="Heading3"/>
      </w:pPr>
      <w:r>
        <w:t xml:space="preserve">3.3 Stage 1: Source Ingestion and Hypothesis Generation</w:t>
      </w:r>
    </w:p>
    <w:p>
      <w:pPr>
        <w:pStyle w:val="FirstParagraph"/>
      </w:pPr>
      <w:r>
        <w:t xml:space="preserve">The ingestion pipeline uses codellama:7b (temperature 0.2,</w:t>
      </w:r>
      <w:r>
        <w:t xml:space="preserve"> </w:t>
      </w:r>
      <w:r>
        <w:rPr>
          <w:rStyle w:val="VerbatimChar"/>
        </w:rPr>
        <w:t xml:space="preserve">format:json</w:t>
      </w:r>
      <w:r>
        <w:t xml:space="preserve">, timeout 180s) and returns a ranked JSON array of vulnerability hypotheses. Each hypothesis has fields:</w:t>
      </w:r>
      <w:r>
        <w:t xml:space="preserve"> </w:t>
      </w:r>
      <w:r>
        <w:rPr>
          <w:rStyle w:val="VerbatimChar"/>
        </w:rPr>
        <w:t xml:space="preserve">id</w:t>
      </w:r>
      <w:r>
        <w:t xml:space="preserve">,</w:t>
      </w:r>
      <w:r>
        <w:t xml:space="preserve"> </w:t>
      </w:r>
      <w:r>
        <w:rPr>
          <w:rStyle w:val="VerbatimChar"/>
        </w:rPr>
        <w:t xml:space="preserve">category</w:t>
      </w:r>
      <w:r>
        <w:t xml:space="preserve">,</w:t>
      </w:r>
      <w:r>
        <w:t xml:space="preserve"> </w:t>
      </w:r>
      <w:r>
        <w:rPr>
          <w:rStyle w:val="VerbatimChar"/>
        </w:rPr>
        <w:t xml:space="preserve">location</w:t>
      </w:r>
      <w:r>
        <w:t xml:space="preserve">,</w:t>
      </w:r>
      <w:r>
        <w:t xml:space="preserve"> </w:t>
      </w:r>
      <w:r>
        <w:rPr>
          <w:rStyle w:val="VerbatimChar"/>
        </w:rPr>
        <w:t xml:space="preserve">hypothesis</w:t>
      </w:r>
      <w:r>
        <w:t xml:space="preserve">,</w:t>
      </w:r>
      <w:r>
        <w:t xml:space="preserve"> </w:t>
      </w:r>
      <w:r>
        <w:rPr>
          <w:rStyle w:val="VerbatimChar"/>
        </w:rPr>
        <w:t xml:space="preserve">trigger_condition</w:t>
      </w:r>
      <w:r>
        <w:t xml:space="preserve">,</w:t>
      </w:r>
      <w:r>
        <w:t xml:space="preserve"> </w:t>
      </w:r>
      <w:r>
        <w:rPr>
          <w:rStyle w:val="VerbatimChar"/>
        </w:rPr>
        <w:t xml:space="preserve">confidence</w:t>
      </w:r>
      <w:r>
        <w:t xml:space="preserve">,</w:t>
      </w:r>
      <w:r>
        <w:t xml:space="preserve"> </w:t>
      </w:r>
      <w:r>
        <w:rPr>
          <w:rStyle w:val="VerbatimChar"/>
        </w:rPr>
        <w:t xml:space="preserve">test_vector_hint</w:t>
      </w:r>
      <w:r>
        <w:t xml:space="preserve">.</w:t>
      </w:r>
    </w:p>
    <w:p>
      <w:pPr>
        <w:pStyle w:val="BodyText"/>
      </w:pPr>
      <w:r>
        <w:rPr>
          <w:b/>
          <w:bCs/>
        </w:rPr>
        <w:t xml:space="preserve">Secret-token flagging</w:t>
      </w:r>
      <w:r>
        <w:t xml:space="preserve">: The parser identifies functions whose signatures or bodies contain secret-handling tokens (</w:t>
      </w:r>
      <w:r>
        <w:rPr>
          <w:rStyle w:val="VerbatimChar"/>
        </w:rPr>
        <w:t xml:space="preserve">key</w:t>
      </w:r>
      <w:r>
        <w:t xml:space="preserve">,</w:t>
      </w:r>
      <w:r>
        <w:t xml:space="preserve"> </w:t>
      </w:r>
      <w:r>
        <w:rPr>
          <w:rStyle w:val="VerbatimChar"/>
        </w:rPr>
        <w:t xml:space="preserve">secret</w:t>
      </w:r>
      <w:r>
        <w:t xml:space="preserve">,</w:t>
      </w:r>
      <w:r>
        <w:t xml:space="preserve"> </w:t>
      </w:r>
      <w:r>
        <w:rPr>
          <w:rStyle w:val="VerbatimChar"/>
        </w:rPr>
        <w:t xml:space="preserve">priv</w:t>
      </w:r>
      <w:r>
        <w:t xml:space="preserve">,</w:t>
      </w:r>
      <w:r>
        <w:t xml:space="preserve"> </w:t>
      </w:r>
      <w:r>
        <w:rPr>
          <w:rStyle w:val="VerbatimChar"/>
        </w:rPr>
        <w:t xml:space="preserve">cipher</w:t>
      </w:r>
      <w:r>
        <w:t xml:space="preserve">,</w:t>
      </w:r>
      <w:r>
        <w:t xml:space="preserve"> </w:t>
      </w:r>
      <w:r>
        <w:rPr>
          <w:rStyle w:val="VerbatimChar"/>
        </w:rPr>
        <w:t xml:space="preserve">seed</w:t>
      </w:r>
      <w:r>
        <w:t xml:space="preserve">,</w:t>
      </w:r>
      <w:r>
        <w:t xml:space="preserve"> </w:t>
      </w:r>
      <w:r>
        <w:rPr>
          <w:rStyle w:val="VerbatimChar"/>
        </w:rPr>
        <w:t xml:space="preserve">nonce</w:t>
      </w:r>
      <w:r>
        <w:t xml:space="preserve">,</w:t>
      </w:r>
      <w:r>
        <w:t xml:space="preserve"> </w:t>
      </w:r>
      <w:r>
        <w:rPr>
          <w:rStyle w:val="VerbatimChar"/>
        </w:rPr>
        <w:t xml:space="preserve">mask</w:t>
      </w:r>
      <w:r>
        <w:t xml:space="preserve">,</w:t>
      </w:r>
      <w:r>
        <w:t xml:space="preserve"> </w:t>
      </w:r>
      <w:r>
        <w:rPr>
          <w:rStyle w:val="VerbatimChar"/>
        </w:rPr>
        <w:t xml:space="preserve">sk</w:t>
      </w:r>
      <w:r>
        <w:t xml:space="preserve">,</w:t>
      </w:r>
      <w:r>
        <w:t xml:space="preserve"> </w:t>
      </w:r>
      <w:r>
        <w:rPr>
          <w:rStyle w:val="VerbatimChar"/>
        </w:rPr>
        <w:t xml:space="preserve">dk</w:t>
      </w:r>
      <w:r>
        <w:t xml:space="preserve">,</w:t>
      </w:r>
      <w:r>
        <w:t xml:space="preserve"> </w:t>
      </w:r>
      <w:r>
        <w:rPr>
          <w:rStyle w:val="VerbatimChar"/>
        </w:rPr>
        <w:t xml:space="preserve">ek</w:t>
      </w:r>
      <w:r>
        <w:t xml:space="preserve">) and forwards them to the LLM for hypothesis generation.</w:t>
      </w:r>
    </w:p>
    <w:p>
      <w:pPr>
        <w:pStyle w:val="BodyText"/>
      </w:pPr>
      <w:r>
        <w:rPr>
          <w:b/>
          <w:bCs/>
        </w:rPr>
        <w:t xml:space="preserve">Static secondary scan</w:t>
      </w:r>
      <w:r>
        <w:t xml:space="preserve">: A secondary regex pass over every function body detects four leak-shaped patterns independently of secret-token labelling: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Pattern class</w:t>
            </w:r>
          </w:p>
        </w:tc>
        <w:tc>
          <w:tcPr/>
          <w:p>
            <w:pPr>
              <w:pStyle w:val="Compact"/>
            </w:pPr>
            <w:r>
              <w:t xml:space="preserve">Regex trigger</w:t>
            </w:r>
          </w:p>
        </w:tc>
      </w:tr>
      <w:tr>
        <w:tc>
          <w:tcPr/>
          <w:p>
            <w:pPr>
              <w:pStyle w:val="Compact"/>
            </w:pPr>
            <w:r>
              <w:rPr>
                <w:rStyle w:val="VerbatimChar"/>
              </w:rPr>
              <w:t xml:space="preserve">nonconstant_comparison</w:t>
            </w:r>
          </w:p>
        </w:tc>
        <w:tc>
          <w:tcPr/>
          <w:p>
            <w:pPr>
              <w:pStyle w:val="Compact"/>
            </w:pPr>
            <w:r>
              <w:rPr>
                <w:rStyle w:val="VerbatimChar"/>
              </w:rPr>
              <w:t xml:space="preserve">\b(?:memcmp\|strcmp\|strncmp)\s*\(</w:t>
            </w:r>
          </w:p>
        </w:tc>
      </w:tr>
      <w:tr>
        <w:tc>
          <w:tcPr/>
          <w:p>
            <w:pPr>
              <w:pStyle w:val="Compact"/>
            </w:pPr>
            <w:r>
              <w:rPr>
                <w:rStyle w:val="VerbatimChar"/>
              </w:rPr>
              <w:t xml:space="preserve">secret_dependent_branch</w:t>
            </w:r>
          </w:p>
        </w:tc>
        <w:tc>
          <w:tcPr/>
          <w:p>
            <w:pPr>
              <w:pStyle w:val="Compact"/>
            </w:pPr>
            <w:r>
              <w:rPr>
                <w:rStyle w:val="VerbatimChar"/>
              </w:rPr>
              <w:t xml:space="preserve">\bif\b[^\n;{]*KYBER_Q</w:t>
            </w:r>
          </w:p>
        </w:tc>
      </w:tr>
      <w:tr>
        <w:tc>
          <w:tcPr/>
          <w:p>
            <w:pPr>
              <w:pStyle w:val="Compact"/>
            </w:pPr>
            <w:r>
              <w:rPr>
                <w:rStyle w:val="VerbatimChar"/>
              </w:rPr>
              <w:t xml:space="preserve">secret_dependent_branch</w:t>
            </w:r>
          </w:p>
        </w:tc>
        <w:tc>
          <w:tcPr/>
          <w:p>
            <w:pPr>
              <w:pStyle w:val="Compact"/>
            </w:pPr>
            <w:r>
              <w:rPr>
                <w:rStyle w:val="VerbatimChar"/>
              </w:rPr>
              <w:t xml:space="preserve">\bif\b[^\n;{]*==\s*0\b</w:t>
            </w:r>
          </w:p>
        </w:tc>
      </w:tr>
      <w:tr>
        <w:tc>
          <w:tcPr/>
          <w:p>
            <w:pPr>
              <w:pStyle w:val="Compact"/>
            </w:pPr>
            <w:r>
              <w:rPr>
                <w:rStyle w:val="VerbatimChar"/>
              </w:rPr>
              <w:t xml:space="preserve">variable_loop</w:t>
            </w:r>
          </w:p>
        </w:tc>
        <w:tc>
          <w:tcPr/>
          <w:p>
            <w:pPr>
              <w:pStyle w:val="Compact"/>
            </w:pPr>
            <w:r>
              <w:rPr>
                <w:rStyle w:val="VerbatimChar"/>
              </w:rPr>
              <w:t xml:space="preserve">\bfor\b[^\n;{]*\b256\b</w:t>
            </w:r>
          </w:p>
        </w:tc>
      </w:tr>
      <w:tr>
        <w:tc>
          <w:tcPr/>
          <w:p>
            <w:pPr>
              <w:pStyle w:val="Compact"/>
            </w:pPr>
            <w:r>
              <w:rPr>
                <w:rStyle w:val="VerbatimChar"/>
              </w:rPr>
              <w:t xml:space="preserve">variable_loop</w:t>
            </w:r>
          </w:p>
        </w:tc>
        <w:tc>
          <w:tcPr/>
          <w:p>
            <w:pPr>
              <w:pStyle w:val="Compact"/>
            </w:pPr>
            <w:r>
              <w:rPr>
                <w:rStyle w:val="VerbatimChar"/>
              </w:rPr>
              <w:t xml:space="preserve">\bwhile\b[^\n;{]*\bcount\b</w:t>
            </w:r>
          </w:p>
        </w:tc>
      </w:tr>
    </w:tbl>
    <w:p>
      <w:pPr>
        <w:pStyle w:val="BodyText"/>
      </w:pPr>
      <w:r>
        <w:rPr>
          <w:b/>
          <w:bCs/>
        </w:rPr>
        <w:t xml:space="preserve">MANDATORY FINDINGS directive</w:t>
      </w:r>
      <w:r>
        <w:t xml:space="preserve">: When the static scan matches, a prepended instruction tells the LLM that the static analyser has</w:t>
      </w:r>
      <w:r>
        <w:t xml:space="preserve"> </w:t>
      </w:r>
      <w:r>
        <w:rPr>
          <w:i/>
          <w:iCs/>
        </w:rPr>
        <w:t xml:space="preserve">already confirmed</w:t>
      </w:r>
      <w:r>
        <w:t xml:space="preserve"> </w:t>
      </w:r>
      <w:r>
        <w:t xml:space="preserve">a specific pattern is present and it</w:t>
      </w:r>
      <w:r>
        <w:t xml:space="preserve"> </w:t>
      </w:r>
      <w:r>
        <w:rPr>
          <w:i/>
          <w:iCs/>
        </w:rPr>
        <w:t xml:space="preserve">must</w:t>
      </w:r>
      <w:r>
        <w:t xml:space="preserve"> </w:t>
      </w:r>
      <w:r>
        <w:t xml:space="preserve">emit a corresponding finding. This hybrid approach allows the static scan’s categorical knowledge to steer the LLM’s probabilistic generation without discarding its natural-language reasoning about context and exploitability. Without this directive, codellama:7b consistently misses</w:t>
      </w:r>
      <w:r>
        <w:t xml:space="preserve"> </w:t>
      </w:r>
      <w:r>
        <w:rPr>
          <w:rStyle w:val="VerbatimChar"/>
        </w:rPr>
        <w:t xml:space="preserve">nonconstant_comparison</w:t>
      </w:r>
      <w:r>
        <w:t xml:space="preserve"> </w:t>
      </w:r>
      <w:r>
        <w:t xml:space="preserve">leaks (§4.5).</w:t>
      </w:r>
    </w:p>
    <w:p>
      <w:pPr>
        <w:pStyle w:val="BodyText"/>
      </w:pPr>
      <w:r>
        <w:rPr>
          <w:b/>
          <w:bCs/>
        </w:rPr>
        <w:t xml:space="preserve">Focused targets</w:t>
      </w:r>
      <w:r>
        <w:t xml:space="preserve">: For the 7B model, full Kyber translation units exceed practical context:</w:t>
      </w:r>
      <w:r>
        <w:t xml:space="preserve"> </w:t>
      </w:r>
      <w:r>
        <w:rPr>
          <w:rStyle w:val="VerbatimChar"/>
        </w:rPr>
        <w:t xml:space="preserve">poly.c</w:t>
      </w:r>
      <w:r>
        <w:t xml:space="preserve"> </w:t>
      </w:r>
      <w:r>
        <w:t xml:space="preserve">(361 lines) causes the model to return prose;</w:t>
      </w:r>
      <w:r>
        <w:t xml:space="preserve"> </w:t>
      </w:r>
      <w:r>
        <w:rPr>
          <w:rStyle w:val="VerbatimChar"/>
        </w:rPr>
        <w:t xml:space="preserve">indcpa.c</w:t>
      </w:r>
      <w:r>
        <w:t xml:space="preserve"> </w:t>
      </w:r>
      <w:r>
        <w:t xml:space="preserve">(338 lines) hits the 180s timeout;</w:t>
      </w:r>
      <w:r>
        <w:t xml:space="preserve"> </w:t>
      </w:r>
      <w:r>
        <w:rPr>
          <w:rStyle w:val="VerbatimChar"/>
        </w:rPr>
        <w:t xml:space="preserve">kem.c</w:t>
      </w:r>
      <w:r>
        <w:t xml:space="preserve"> </w:t>
      </w:r>
      <w:r>
        <w:t xml:space="preserve">(92 lines) causes the model to fixate on</w:t>
      </w:r>
      <w:r>
        <w:t xml:space="preserve"> </w:t>
      </w:r>
      <w:r>
        <w:rPr>
          <w:rStyle w:val="VerbatimChar"/>
        </w:rPr>
        <w:t xml:space="preserve">crypto_kem_keypair</w:t>
      </w:r>
      <w:r>
        <w:t xml:space="preserve">, missing</w:t>
      </w:r>
      <w:r>
        <w:t xml:space="preserve"> </w:t>
      </w:r>
      <w:r>
        <w:rPr>
          <w:rStyle w:val="VerbatimChar"/>
        </w:rPr>
        <w:t xml:space="preserve">crypto_kem_dec</w:t>
      </w:r>
      <w:r>
        <w:t xml:space="preserve">.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bookmarkEnd w:id="24"/>
    <w:bookmarkStart w:id="25" w:name="stage-3-test-vector-generation"/>
    <w:p>
      <w:pPr>
        <w:pStyle w:val="Heading3"/>
      </w:pPr>
      <w:r>
        <w:t xml:space="preserve">3.4 Stage 3: Test Vector Generation</w:t>
      </w:r>
    </w:p>
    <w:p>
      <w:pPr>
        <w:pStyle w:val="FirstParagraph"/>
      </w:pPr>
      <w:r>
        <w:t xml:space="preserve">For each promoted hypothesis, codellama:7b generates a standalone C timing harness that measures execution time of class A (trigger) and class B (safe) inputs and outputs a Welch t-test result as JSON. The stage3 prompt provides a complete skeleton with labelled</w:t>
      </w:r>
      <w:r>
        <w:t xml:space="preserve"> </w:t>
      </w:r>
      <w:r>
        <w:rPr>
          <w:rStyle w:val="VerbatimChar"/>
        </w:rPr>
        <w:t xml:space="preserve">FILL</w:t>
      </w:r>
      <w:r>
        <w:t xml:space="preserve"> </w:t>
      </w:r>
      <w:r>
        <w:t xml:space="preserve">sections; the model only fills in the function stub, argument declarations, and class-discriminating input values. This skeleton-fill approach dramatically improves compile success over free-form generation at the 7B parameter scale.</w:t>
      </w:r>
    </w:p>
    <w:p>
      <w:pPr>
        <w:pStyle w:val="BodyText"/>
      </w:pPr>
      <w:r>
        <w:t xml:space="preserve">A compile-check gate validates the generated file (</w:t>
      </w:r>
      <w:r>
        <w:rPr>
          <w:rStyle w:val="VerbatimChar"/>
        </w:rPr>
        <w:t xml:space="preserve">cc -O0 -lm</w:t>
      </w:r>
      <w: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w:t>
      </w:r>
      <w:r>
        <w:t xml:space="preserve"> </w:t>
      </w:r>
      <w:r>
        <w:rPr>
          <w:rStyle w:val="VerbatimChar"/>
        </w:rPr>
        <w:t xml:space="preserve">_fallback</w:t>
      </w:r>
      <w:r>
        <w:t xml:space="preserve"> </w:t>
      </w:r>
      <w:r>
        <w:t xml:space="preserve">in the filename to distinguish them in analysis.</w:t>
      </w:r>
    </w:p>
    <w:bookmarkEnd w:id="25"/>
    <w:bookmarkStart w:id="26" w:name="timing-oracle"/>
    <w:p>
      <w:pPr>
        <w:pStyle w:val="Heading3"/>
      </w:pPr>
      <w:r>
        <w:t xml:space="preserve">3.5 Timing Oracle</w:t>
      </w:r>
    </w:p>
    <w:p>
      <w:pPr>
        <w:pStyle w:val="FirstParagraph"/>
      </w:pPr>
      <w:r>
        <w:t xml:space="preserve">The timing oracle (</w:t>
      </w:r>
      <w:r>
        <w:rPr>
          <w:rStyle w:val="VerbatimChar"/>
        </w:rPr>
        <w:t xml:space="preserve">harness_oracle</w:t>
      </w:r>
      <w:r>
        <w:t xml:space="preserve">) is a standalone C binary that:</w:t>
      </w:r>
      <w:r>
        <w:t xml:space="preserve"> </w:t>
      </w:r>
      <w:r>
        <w:t xml:space="preserve">- Implements the</w:t>
      </w:r>
      <w:r>
        <w:t xml:space="preserve"> </w:t>
      </w:r>
      <w:r>
        <w:rPr>
          <w:i/>
          <w:iCs/>
        </w:rPr>
        <w:t xml:space="preserve">actual</w:t>
      </w:r>
      <w:r>
        <w:t xml:space="preserve"> </w:t>
      </w:r>
      <w:r>
        <w:t xml:space="preserve">patched function (not a stub), derived from the weakened target source</w:t>
      </w:r>
      <w:r>
        <w:t xml:space="preserve"> </w:t>
      </w:r>
      <w:r>
        <w:t xml:space="preserve">- Runs the two input classes with REPS-amplification (100–500 inner calls per sample) to amplify sub-nanosecond signals above the measurement noise floor using</w:t>
      </w:r>
      <w:r>
        <w:t xml:space="preserve"> </w:t>
      </w:r>
      <w:r>
        <w:rPr>
          <w:rStyle w:val="VerbatimChar"/>
        </w:rPr>
        <w:t xml:space="preserve">clock_gettime(CLOCK_MONOTONIC)</w:t>
      </w:r>
      <w:r>
        <w:t xml:space="preserve"> </w:t>
      </w:r>
      <w:r>
        <w:t xml:space="preserve">- Applies Welch’s t-test over n=50,000 samples</w:t>
      </w:r>
      <w:r>
        <w:t xml:space="preserve"> </w:t>
      </w:r>
      <w:r>
        <w:t xml:space="preserve">- Outputs a JSON timing record to</w:t>
      </w:r>
      <w:r>
        <w:t xml:space="preserve"> </w:t>
      </w:r>
      <w:r>
        <w:rPr>
          <w:rStyle w:val="VerbatimChar"/>
        </w:rPr>
        <w:t xml:space="preserve">shared/feedback/timing_{hyp_id}_{timestamp}.json</w:t>
      </w:r>
    </w:p>
    <w:p>
      <w:pPr>
        <w:pStyle w:val="BodyText"/>
      </w:pPr>
      <w:r>
        <w:t xml:space="preserve">The oracle is</w:t>
      </w:r>
      <w:r>
        <w:t xml:space="preserve"> </w:t>
      </w:r>
      <w:r>
        <w:rPr>
          <w:i/>
          <w:iCs/>
        </w:rPr>
        <w:t xml:space="preserve">not</w:t>
      </w:r>
      <w:r>
        <w:t xml:space="preserve"> </w:t>
      </w:r>
      <w:r>
        <w:t xml:space="preserve">hypothesis-specific: it confirms that a timing signal exists in the target function for the chosen input classes but does not validate that the LLM’s hypothesis text or location description is correct. Category and location correctness are assessed by comparing the LLM’s</w:t>
      </w:r>
      <w:r>
        <w:t xml:space="preserve"> </w:t>
      </w:r>
      <w:r>
        <w:rPr>
          <w:rStyle w:val="VerbatimChar"/>
        </w:rPr>
        <w:t xml:space="preserve">category</w:t>
      </w:r>
      <w:r>
        <w:t xml:space="preserve"> </w:t>
      </w:r>
      <w:r>
        <w:t xml:space="preserve">and</w:t>
      </w:r>
      <w:r>
        <w:t xml:space="preserve"> </w:t>
      </w:r>
      <w:r>
        <w:rPr>
          <w:rStyle w:val="VerbatimChar"/>
        </w:rPr>
        <w:t xml:space="preserve">location</w:t>
      </w:r>
      <w:r>
        <w:t xml:space="preserve"> </w:t>
      </w:r>
      <w:r>
        <w:t xml:space="preserve">output fields against ground truth.</w:t>
      </w:r>
    </w:p>
    <w:bookmarkEnd w:id="26"/>
    <w:bookmarkStart w:id="27" w:name="stage-2-feedback-refinement"/>
    <w:p>
      <w:pPr>
        <w:pStyle w:val="Heading3"/>
      </w:pPr>
      <w:r>
        <w:t xml:space="preserve">3.6 Stage 2: Feedback Refinement</w:t>
      </w:r>
    </w:p>
    <w:p>
      <w:pPr>
        <w:pStyle w:val="FirstParagraph"/>
      </w:pPr>
      <w:r>
        <w:t xml:space="preserve">qwen3:8b (temperature 0.2,</w:t>
      </w:r>
      <w:r>
        <w:t xml:space="preserve"> </w:t>
      </w:r>
      <w:r>
        <w:rPr>
          <w:rStyle w:val="VerbatimChar"/>
        </w:rPr>
        <w:t xml:space="preserve">format:json</w:t>
      </w:r>
      <w:r>
        <w:t xml:space="preserve">, timeout 300s) receives the hypothesis JSON and oracle timing record, and classifies the hypothesis as PROMOTED, DEMOTED, INVALIDATED, or UNCHANGED. On PROMOTED, it generates a 3–5 step exploitation path. A JSON extraction layer handles qwen3’s tendency to return</w:t>
      </w:r>
      <w:r>
        <w:t xml:space="preserve"> </w:t>
      </w:r>
      <w:r>
        <w:rPr>
          <w:rStyle w:val="VerbatimChar"/>
        </w:rPr>
        <w:t xml:space="preserve">["PROMOTED"]</w:t>
      </w:r>
      <w:r>
        <w:t xml:space="preserve"> </w:t>
      </w:r>
      <w:r>
        <w:t xml:space="preserve">(a list of status strings) rather than a list of record objects: a string-salvage path extracts the first recognisable status token; when the refiner output is entirely unparseable, the oracle t-statistic alone drives the classification with HIGH confidence when</w:t>
      </w:r>
      <w:r>
        <w:t xml:space="preserve"> </w:t>
      </w:r>
      <w:r>
        <w:rPr>
          <w:rStyle w:val="VerbatimChar"/>
        </w:rPr>
        <w:t xml:space="preserve">significant=true</w:t>
      </w:r>
      <w:r>
        <w:t xml:space="preserve">.</w:t>
      </w:r>
    </w:p>
    <w:bookmarkEnd w:id="27"/>
    <w:bookmarkStart w:id="28" w:name="planted-vulnerability-targets"/>
    <w:p>
      <w:pPr>
        <w:pStyle w:val="Heading3"/>
      </w:pPr>
      <w:r>
        <w:t xml:space="preserve">3.7 Planted Vulnerability Targets</w:t>
      </w:r>
    </w:p>
    <w:p>
      <w:pPr>
        <w:pStyle w:val="FirstParagraph"/>
      </w:pPr>
      <w:r>
        <w:t xml:space="preserve">We constructed six weakened implementations from the liboqs reference code by inserting realistic vulnerabilities. All leaks model implementation mistakes observed in real codebases.</w:t>
      </w:r>
    </w:p>
    <w:p>
      <w:pPr>
        <w:pStyle w:val="BodyText"/>
      </w:pPr>
      <w:r>
        <w:rPr>
          <w:b/>
          <w:bCs/>
        </w:rPr>
        <w:t xml:space="preserve">Table 1: Planted leaks.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Scheme</w:t>
            </w:r>
          </w:p>
        </w:tc>
        <w:tc>
          <w:tcPr/>
          <w:p>
            <w:pPr>
              <w:pStyle w:val="Compact"/>
            </w:pPr>
            <w:r>
              <w:t xml:space="preserve">Function</w:t>
            </w:r>
          </w:p>
        </w:tc>
        <w:tc>
          <w:tcPr/>
          <w:p>
            <w:pPr>
              <w:pStyle w:val="Compact"/>
            </w:pPr>
            <w:r>
              <w:t xml:space="preserve">Injected weakness</w:t>
            </w:r>
          </w:p>
        </w:tc>
        <w:tc>
          <w:tcPr/>
          <w:p>
            <w:pPr>
              <w:pStyle w:val="Compact"/>
            </w:pPr>
            <w:r>
              <w:t xml:space="preserve">Vulnerability class</w:t>
            </w:r>
          </w:p>
        </w:tc>
      </w:tr>
      <w:tr>
        <w:tc>
          <w:tcPr/>
          <w:p>
            <w:pPr>
              <w:pStyle w:val="Compact"/>
            </w:pPr>
            <w:r>
              <w:t xml:space="preserve">LEAK-1</w:t>
            </w:r>
          </w:p>
        </w:tc>
        <w:tc>
          <w:tcPr/>
          <w:p>
            <w:pPr>
              <w:pStyle w:val="Compact"/>
            </w:pPr>
            <w:r>
              <w:t xml:space="preserve">Kyber512</w:t>
            </w:r>
          </w:p>
        </w:tc>
        <w:tc>
          <w:tcPr/>
          <w:p>
            <w:pPr>
              <w:pStyle w:val="Compact"/>
            </w:pPr>
            <w:r>
              <w:rPr>
                <w:rStyle w:val="VerbatimChar"/>
              </w:rPr>
              <w:t xml:space="preserve">cmov()</w:t>
            </w:r>
          </w:p>
        </w:tc>
        <w:tc>
          <w:tcPr/>
          <w:p>
            <w:pPr>
              <w:pStyle w:val="Compact"/>
            </w:pPr>
            <w:r>
              <w:rPr>
                <w:rStyle w:val="VerbatimChar"/>
              </w:rPr>
              <w:t xml:space="preserve">if (b) memcpy(r, x, len)</w:t>
            </w:r>
            <w:r>
              <w:t xml:space="preserve"> </w:t>
            </w:r>
            <w:r>
              <w:t xml:space="preserve">replacing CT select</w:t>
            </w:r>
          </w:p>
        </w:tc>
        <w:tc>
          <w:tcPr/>
          <w:p>
            <w:pPr>
              <w:pStyle w:val="Compact"/>
            </w:pPr>
            <w:r>
              <w:rPr>
                <w:rStyle w:val="VerbatimChar"/>
              </w:rPr>
              <w:t xml:space="preserve">secret_dependent_branch</w:t>
            </w:r>
          </w:p>
        </w:tc>
      </w:tr>
      <w:tr>
        <w:tc>
          <w:tcPr/>
          <w:p>
            <w:pPr>
              <w:pStyle w:val="Compact"/>
            </w:pPr>
            <w:r>
              <w:t xml:space="preserve">LEAK-2</w:t>
            </w:r>
          </w:p>
        </w:tc>
        <w:tc>
          <w:tcPr/>
          <w:p>
            <w:pPr>
              <w:pStyle w:val="Compact"/>
            </w:pPr>
            <w:r>
              <w:t xml:space="preserve">Kyber512</w:t>
            </w:r>
          </w:p>
        </w:tc>
        <w:tc>
          <w:tcPr/>
          <w:p>
            <w:pPr>
              <w:pStyle w:val="Compact"/>
            </w:pPr>
            <w:r>
              <w:rPr>
                <w:rStyle w:val="VerbatimChar"/>
              </w:rPr>
              <w:t xml:space="preserve">poly_tomsg()</w:t>
            </w:r>
          </w:p>
        </w:tc>
        <w:tc>
          <w:tcPr/>
          <w:p>
            <w:pPr>
              <w:pStyle w:val="Compact"/>
            </w:pPr>
            <w:r>
              <w:rPr>
                <w:rStyle w:val="VerbatimChar"/>
              </w:rPr>
              <w:t xml:space="preserve">if (2*t &gt;= KYBER_Q)</w:t>
            </w:r>
            <w:r>
              <w:t xml:space="preserve"> </w:t>
            </w:r>
            <w:r>
              <w:t xml:space="preserve">replacing branchless rounding</w:t>
            </w:r>
          </w:p>
        </w:tc>
        <w:tc>
          <w:tcPr/>
          <w:p>
            <w:pPr>
              <w:pStyle w:val="Compact"/>
            </w:pPr>
            <w:r>
              <w:rPr>
                <w:rStyle w:val="VerbatimChar"/>
              </w:rPr>
              <w:t xml:space="preserve">secret_dependent_branch</w:t>
            </w:r>
          </w:p>
        </w:tc>
      </w:tr>
      <w:tr>
        <w:tc>
          <w:tcPr/>
          <w:p>
            <w:pPr>
              <w:pStyle w:val="Compact"/>
            </w:pPr>
            <w:r>
              <w:t xml:space="preserve">LEAK-3</w:t>
            </w:r>
          </w:p>
        </w:tc>
        <w:tc>
          <w:tcPr/>
          <w:p>
            <w:pPr>
              <w:pStyle w:val="Compact"/>
            </w:pPr>
            <w:r>
              <w:t xml:space="preserve">Kyber512</w:t>
            </w:r>
          </w:p>
        </w:tc>
        <w:tc>
          <w:tcPr/>
          <w:p>
            <w:pPr>
              <w:pStyle w:val="Compact"/>
            </w:pPr>
            <w:r>
              <w:rPr>
                <w:rStyle w:val="VerbatimChar"/>
              </w:rPr>
              <w:t xml:space="preserve">basemul()</w:t>
            </w:r>
          </w:p>
        </w:tc>
        <w:tc>
          <w:tcPr/>
          <w:p>
            <w:pPr>
              <w:pStyle w:val="Compact"/>
            </w:pPr>
            <w:r>
              <w:rPr>
                <w:rStyle w:val="VerbatimChar"/>
              </w:rPr>
              <w:t xml:space="preserve">if (a0 &lt; 0) a0 += KYBER_Q</w:t>
            </w:r>
            <w:r>
              <w:t xml:space="preserve"> </w:t>
            </w:r>
            <w:r>
              <w:t xml:space="preserve">before coefficient multiply</w:t>
            </w:r>
          </w:p>
        </w:tc>
        <w:tc>
          <w:tcPr/>
          <w:p>
            <w:pPr>
              <w:pStyle w:val="Compact"/>
            </w:pPr>
            <w:r>
              <w:rPr>
                <w:rStyle w:val="VerbatimChar"/>
              </w:rPr>
              <w:t xml:space="preserve">secret_dependent_branch</w:t>
            </w:r>
          </w:p>
        </w:tc>
      </w:tr>
      <w:tr>
        <w:tc>
          <w:tcPr/>
          <w:p>
            <w:pPr>
              <w:pStyle w:val="Compact"/>
            </w:pPr>
            <w:r>
              <w:t xml:space="preserve">LEAK-4</w:t>
            </w:r>
          </w:p>
        </w:tc>
        <w:tc>
          <w:tcPr/>
          <w:p>
            <w:pPr>
              <w:pStyle w:val="Compact"/>
            </w:pPr>
            <w:r>
              <w:t xml:space="preserve">Kyber512</w:t>
            </w:r>
          </w:p>
        </w:tc>
        <w:tc>
          <w:tcPr/>
          <w:p>
            <w:pPr>
              <w:pStyle w:val="Compact"/>
            </w:pPr>
            <w:r>
              <w:rPr>
                <w:rStyle w:val="VerbatimChar"/>
              </w:rPr>
              <w:t xml:space="preserve">indcpa_dec()</w:t>
            </w:r>
          </w:p>
        </w:tc>
        <w:tc>
          <w:tcPr/>
          <w:p>
            <w:pPr>
              <w:pStyle w:val="Compact"/>
            </w:pPr>
            <w:r>
              <w:rPr>
                <w:rStyle w:val="VerbatimChar"/>
              </w:rPr>
              <w:t xml:space="preserve">for(k&lt;256) if(mp.coeffs[k]&lt;0) mp.coeffs[k]+=KYBER_Q</w:t>
            </w:r>
          </w:p>
        </w:tc>
        <w:tc>
          <w:tcPr/>
          <w:p>
            <w:pPr>
              <w:pStyle w:val="Compact"/>
            </w:pPr>
            <w:r>
              <w:rPr>
                <w:rStyle w:val="VerbatimChar"/>
              </w:rPr>
              <w:t xml:space="preserve">secret_dependent_branch</w:t>
            </w:r>
          </w:p>
        </w:tc>
      </w:tr>
      <w:tr>
        <w:tc>
          <w:tcPr/>
          <w:p>
            <w:pPr>
              <w:pStyle w:val="Compact"/>
            </w:pPr>
            <w:r>
              <w:t xml:space="preserve">LEAK-5</w:t>
            </w:r>
          </w:p>
        </w:tc>
        <w:tc>
          <w:tcPr/>
          <w:p>
            <w:pPr>
              <w:pStyle w:val="Compact"/>
            </w:pPr>
            <w:r>
              <w:t xml:space="preserve">Kyber512</w:t>
            </w:r>
          </w:p>
        </w:tc>
        <w:tc>
          <w:tcPr/>
          <w:p>
            <w:pPr>
              <w:pStyle w:val="Compact"/>
            </w:pPr>
            <w:r>
              <w:rPr>
                <w:rStyle w:val="VerbatimChar"/>
              </w:rPr>
              <w:t xml:space="preserve">crypto_kem_dec()</w:t>
            </w:r>
          </w:p>
        </w:tc>
        <w:tc>
          <w:tcPr/>
          <w:p>
            <w:pPr>
              <w:pStyle w:val="Compact"/>
            </w:pPr>
            <w:r>
              <w:rPr>
                <w:rStyle w:val="VerbatimChar"/>
              </w:rPr>
              <w:t xml:space="preserve">memcmp(ct, cmp, 768)</w:t>
            </w:r>
            <w:r>
              <w:t xml:space="preserve"> </w:t>
            </w:r>
            <w:r>
              <w:t xml:space="preserve">replacing</w:t>
            </w:r>
            <w:r>
              <w:t xml:space="preserve"> </w:t>
            </w:r>
            <w:r>
              <w:rPr>
                <w:rStyle w:val="VerbatimChar"/>
              </w:rPr>
              <w:t xml:space="preserve">verify()</w:t>
            </w:r>
          </w:p>
        </w:tc>
        <w:tc>
          <w:tcPr/>
          <w:p>
            <w:pPr>
              <w:pStyle w:val="Compact"/>
            </w:pPr>
            <w:r>
              <w:rPr>
                <w:rStyle w:val="VerbatimChar"/>
              </w:rPr>
              <w:t xml:space="preserve">nonconstant_comparison</w:t>
            </w:r>
          </w:p>
        </w:tc>
      </w:tr>
      <w:tr>
        <w:tc>
          <w:tcPr/>
          <w:p>
            <w:pPr>
              <w:pStyle w:val="Compact"/>
            </w:pPr>
            <w:r>
              <w:t xml:space="preserve">MLDSA-1</w:t>
            </w:r>
          </w:p>
        </w:tc>
        <w:tc>
          <w:tcPr/>
          <w:p>
            <w:pPr>
              <w:pStyle w:val="Compact"/>
            </w:pPr>
            <w:r>
              <w:t xml:space="preserve">ML-DSA-44</w:t>
            </w:r>
          </w:p>
        </w:tc>
        <w:tc>
          <w:tcPr/>
          <w:p>
            <w:pPr>
              <w:pStyle w:val="Compact"/>
            </w:pPr>
            <w:r>
              <w:rPr>
                <w:rStyle w:val="VerbatimChar"/>
              </w:rPr>
              <w:t xml:space="preserve">mld_sign_verify_internal()</w:t>
            </w:r>
          </w:p>
        </w:tc>
        <w:tc>
          <w:tcPr/>
          <w:p>
            <w:pPr>
              <w:pStyle w:val="Compact"/>
            </w:pPr>
            <w:r>
              <w:rPr>
                <w:rStyle w:val="VerbatimChar"/>
              </w:rPr>
              <w:t xml:space="preserve">memcmp(c, c2, 32)</w:t>
            </w:r>
            <w:r>
              <w:t xml:space="preserve"> </w:t>
            </w:r>
            <w:r>
              <w:t xml:space="preserve">replacing</w:t>
            </w:r>
            <w:r>
              <w:t xml:space="preserve"> </w:t>
            </w:r>
            <w:r>
              <w:rPr>
                <w:rStyle w:val="VerbatimChar"/>
              </w:rPr>
              <w:t xml:space="preserve">mld_ct_memcmp()</w:t>
            </w:r>
          </w:p>
        </w:tc>
        <w:tc>
          <w:tcPr/>
          <w:p>
            <w:pPr>
              <w:pStyle w:val="Compact"/>
            </w:pPr>
            <w:r>
              <w:rPr>
                <w:rStyle w:val="VerbatimChar"/>
              </w:rPr>
              <w:t xml:space="preserve">nonconstant_comparison</w:t>
            </w:r>
          </w:p>
        </w:tc>
      </w:tr>
    </w:tbl>
    <w:p>
      <w:pPr>
        <w:pStyle w:val="BodyText"/>
      </w:pPr>
      <w:r>
        <w:t xml:space="preserve">LEAK-1 models a programmer</w:t>
      </w:r>
      <w:r>
        <w:t xml:space="preserve"> </w:t>
      </w:r>
      <w:r>
        <w:t xml:space="preserve">“clarifying”</w:t>
      </w:r>
      <w:r>
        <w:t xml:space="preserve"> </w:t>
      </w:r>
      <w:r>
        <w:t xml:space="preserve">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bookmarkEnd w:id="28"/>
    <w:bookmarkStart w:id="29" w:name="oracle-compilation-parameters"/>
    <w:p>
      <w:pPr>
        <w:pStyle w:val="Heading3"/>
      </w:pPr>
      <w:r>
        <w:t xml:space="preserve">3.8 Oracle Compilation Parameters</w:t>
      </w:r>
    </w:p>
    <w:p>
      <w:pPr>
        <w:pStyle w:val="FirstParagraph"/>
      </w:pPr>
      <w:r>
        <w:t xml:space="preserve">Compilation flags are chosen to preserve the injected timing signal while reflecting realistic deployment targets: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Compiler</w:t>
            </w:r>
          </w:p>
        </w:tc>
        <w:tc>
          <w:tcPr/>
          <w:p>
            <w:pPr>
              <w:pStyle w:val="Compact"/>
            </w:pPr>
            <w:r>
              <w:t xml:space="preserve">Flags</w:t>
            </w:r>
          </w:p>
        </w:tc>
        <w:tc>
          <w:tcPr/>
          <w:p>
            <w:pPr>
              <w:pStyle w:val="Compact"/>
            </w:pPr>
            <w:r>
              <w:t xml:space="preserve">REPS</w:t>
            </w:r>
          </w:p>
        </w:tc>
        <w:tc>
          <w:tcPr/>
          <w:p>
            <w:pPr>
              <w:pStyle w:val="Compact"/>
            </w:pPr>
            <w:r>
              <w:t xml:space="preserve">Rationale</w:t>
            </w:r>
          </w:p>
        </w:tc>
      </w:tr>
      <w:tr>
        <w:tc>
          <w:tcPr/>
          <w:p>
            <w:pPr>
              <w:pStyle w:val="Compact"/>
            </w:pPr>
            <w:r>
              <w:t xml:space="preserve">LEAK-1</w:t>
            </w:r>
          </w:p>
        </w:tc>
        <w:tc>
          <w:tcPr/>
          <w:p>
            <w:pPr>
              <w:pStyle w:val="Compact"/>
            </w:pPr>
            <w:r>
              <w:t xml:space="preserve">cc (clang 18)</w:t>
            </w:r>
          </w:p>
        </w:tc>
        <w:tc>
          <w:tcPr/>
          <w:p>
            <w:pPr>
              <w:pStyle w:val="Compact"/>
            </w:pPr>
            <w:r>
              <w:t xml:space="preserve">-O2</w:t>
            </w:r>
          </w:p>
        </w:tc>
        <w:tc>
          <w:tcPr/>
          <w:p>
            <w:pPr>
              <w:pStyle w:val="Compact"/>
            </w:pPr>
            <w:r>
              <w:t xml:space="preserve">100</w:t>
            </w:r>
          </w:p>
        </w:tc>
        <w:tc>
          <w:tcPr/>
          <w:p>
            <w:pPr>
              <w:pStyle w:val="Compact"/>
            </w:pPr>
            <w:r>
              <w:t xml:space="preserve">Branch survives -O2; clang does not hoist conditional memcpy</w:t>
            </w:r>
          </w:p>
        </w:tc>
      </w:tr>
      <w:tr>
        <w:tc>
          <w:tcPr/>
          <w:p>
            <w:pPr>
              <w:pStyle w:val="Compact"/>
            </w:pPr>
            <w:r>
              <w:t xml:space="preserve">LEAK-2</w:t>
            </w:r>
          </w:p>
        </w:tc>
        <w:tc>
          <w:tcPr/>
          <w:p>
            <w:pPr>
              <w:pStyle w:val="Compact"/>
            </w:pPr>
            <w:r>
              <w:t xml:space="preserve">gcc</w:t>
            </w:r>
          </w:p>
        </w:tc>
        <w:tc>
          <w:tcPr/>
          <w:p>
            <w:pPr>
              <w:pStyle w:val="Compact"/>
            </w:pPr>
            <w:r>
              <w:t xml:space="preserve">-O0</w:t>
            </w:r>
          </w:p>
        </w:tc>
        <w:tc>
          <w:tcPr/>
          <w:p>
            <w:pPr>
              <w:pStyle w:val="Compact"/>
            </w:pPr>
            <w:r>
              <w:t xml:space="preserve">—</w:t>
            </w:r>
          </w:p>
        </w:tc>
        <w:tc>
          <w:tcPr/>
          <w:p>
            <w:pPr>
              <w:pStyle w:val="Compact"/>
            </w:pPr>
            <w:r>
              <w:t xml:space="preserve">-O2 converts if-branch to cmov, eliminating signal</w:t>
            </w:r>
          </w:p>
        </w:tc>
      </w:tr>
      <w:tr>
        <w:tc>
          <w:tcPr/>
          <w:p>
            <w:pPr>
              <w:pStyle w:val="Compact"/>
            </w:pPr>
            <w:r>
              <w:t xml:space="preserve">LEAK-3</w:t>
            </w:r>
          </w:p>
        </w:tc>
        <w:tc>
          <w:tcPr/>
          <w:p>
            <w:pPr>
              <w:pStyle w:val="Compact"/>
            </w:pPr>
            <w:r>
              <w:t xml:space="preserve">gcc</w:t>
            </w:r>
          </w:p>
        </w:tc>
        <w:tc>
          <w:tcPr/>
          <w:p>
            <w:pPr>
              <w:pStyle w:val="Compact"/>
            </w:pPr>
            <w:r>
              <w:t xml:space="preserve">-O0 -fno-inline</w:t>
            </w:r>
          </w:p>
        </w:tc>
        <w:tc>
          <w:tcPr/>
          <w:p>
            <w:pPr>
              <w:pStyle w:val="Compact"/>
            </w:pPr>
            <w:r>
              <w:t xml:space="preserve">500</w:t>
            </w:r>
          </w:p>
        </w:tc>
        <w:tc>
          <w:tcPr/>
          <w:p>
            <w:pPr>
              <w:pStyle w:val="Compact"/>
            </w:pPr>
            <w:r>
              <w:t xml:space="preserve">-O2 optimises away branch; -fno-inline required for signal isolation</w:t>
            </w:r>
          </w:p>
        </w:tc>
      </w:tr>
      <w:tr>
        <w:tc>
          <w:tcPr/>
          <w:p>
            <w:pPr>
              <w:pStyle w:val="Compact"/>
            </w:pPr>
            <w:r>
              <w:t xml:space="preserve">LEAK-4</w:t>
            </w:r>
          </w:p>
        </w:tc>
        <w:tc>
          <w:tcPr/>
          <w:p>
            <w:pPr>
              <w:pStyle w:val="Compact"/>
            </w:pPr>
            <w:r>
              <w:t xml:space="preserve">gcc</w:t>
            </w:r>
          </w:p>
        </w:tc>
        <w:tc>
          <w:tcPr/>
          <w:p>
            <w:pPr>
              <w:pStyle w:val="Compact"/>
            </w:pPr>
            <w:r>
              <w:t xml:space="preserve">-O0</w:t>
            </w:r>
          </w:p>
        </w:tc>
        <w:tc>
          <w:tcPr/>
          <w:p>
            <w:pPr>
              <w:pStyle w:val="Compact"/>
            </w:pPr>
            <w:r>
              <w:t xml:space="preserve">—</w:t>
            </w:r>
          </w:p>
        </w:tc>
        <w:tc>
          <w:tcPr/>
          <w:p>
            <w:pPr>
              <w:pStyle w:val="Compact"/>
            </w:pPr>
            <w:r>
              <w:t xml:space="preserve">Normalization loop with 256 conditionals; -O2 vectorizes away signal</w:t>
            </w:r>
          </w:p>
        </w:tc>
      </w:tr>
      <w:tr>
        <w:tc>
          <w:tcPr/>
          <w:p>
            <w:pPr>
              <w:pStyle w:val="Compact"/>
            </w:pPr>
            <w:r>
              <w:t xml:space="preserve">LEAK-5</w:t>
            </w:r>
          </w:p>
        </w:tc>
        <w:tc>
          <w:tcPr/>
          <w:p>
            <w:pPr>
              <w:pStyle w:val="Compact"/>
            </w:pPr>
            <w:r>
              <w:t xml:space="preserve">gcc</w:t>
            </w:r>
          </w:p>
        </w:tc>
        <w:tc>
          <w:tcPr/>
          <w:p>
            <w:pPr>
              <w:pStyle w:val="Compact"/>
            </w:pPr>
            <w:r>
              <w:t xml:space="preserve">-O2</w:t>
            </w:r>
          </w:p>
        </w:tc>
        <w:tc>
          <w:tcPr/>
          <w:p>
            <w:pPr>
              <w:pStyle w:val="Compact"/>
            </w:pPr>
            <w:r>
              <w:t xml:space="preserve">—</w:t>
            </w:r>
          </w:p>
        </w:tc>
        <w:tc>
          <w:tcPr/>
          <w:p>
            <w:pPr>
              <w:pStyle w:val="Compact"/>
            </w:pPr>
            <w:r>
              <w:t xml:space="preserve">memcmp early-exit is a library behaviour, not compiler-eliminable</w:t>
            </w:r>
          </w:p>
        </w:tc>
      </w:tr>
      <w:tr>
        <w:tc>
          <w:tcPr/>
          <w:p>
            <w:pPr>
              <w:pStyle w:val="Compact"/>
            </w:pPr>
            <w:r>
              <w:t xml:space="preserve">MLDSA-1</w:t>
            </w:r>
          </w:p>
        </w:tc>
        <w:tc>
          <w:tcPr/>
          <w:p>
            <w:pPr>
              <w:pStyle w:val="Compact"/>
            </w:pPr>
            <w:r>
              <w:t xml:space="preserve">gcc</w:t>
            </w:r>
          </w:p>
        </w:tc>
        <w:tc>
          <w:tcPr/>
          <w:p>
            <w:pPr>
              <w:pStyle w:val="Compact"/>
            </w:pPr>
            <w:r>
              <w:t xml:space="preserve">-O2</w:t>
            </w:r>
          </w:p>
        </w:tc>
        <w:tc>
          <w:tcPr/>
          <w:p>
            <w:pPr>
              <w:pStyle w:val="Compact"/>
            </w:pPr>
            <w:r>
              <w:t xml:space="preserve">100</w:t>
            </w:r>
          </w:p>
        </w:tc>
        <w:tc>
          <w:tcPr/>
          <w:p>
            <w:pPr>
              <w:pStyle w:val="Compact"/>
            </w:pPr>
            <w:r>
              <w:t xml:space="preserve">32-byte window; REPS amplification required on x86</w:t>
            </w:r>
          </w:p>
        </w:tc>
      </w:tr>
    </w:tbl>
    <w:bookmarkEnd w:id="29"/>
    <w:bookmarkStart w:id="30" w:name="models-and-infrastructure"/>
    <w:p>
      <w:pPr>
        <w:pStyle w:val="Heading3"/>
      </w:pPr>
      <w:r>
        <w:t xml:space="preserve">3.9 Models and Infrastructure</w:t>
      </w:r>
    </w:p>
    <w:p>
      <w:pPr>
        <w:pStyle w:val="Compact"/>
        <w:numPr>
          <w:ilvl w:val="0"/>
          <w:numId w:val="1002"/>
        </w:numPr>
      </w:pPr>
      <w:r>
        <w:rPr>
          <w:b/>
          <w:bCs/>
        </w:rPr>
        <w:t xml:space="preserve">Stage 1 / Stage 3</w:t>
      </w:r>
      <w:r>
        <w:t xml:space="preserve">: codellama:7b, served via Ollama at localhost:11434, temperature 0.2, stream=false, timeout 180s/300s respectively.</w:t>
      </w:r>
      <w:r>
        <w:t xml:space="preserve"> </w:t>
      </w:r>
      <w:r>
        <w:rPr>
          <w:rStyle w:val="VerbatimChar"/>
        </w:rPr>
        <w:t xml:space="preserve">format:json</w:t>
      </w:r>
      <w:r>
        <w:t xml:space="preserve"> </w:t>
      </w:r>
      <w:r>
        <w:t xml:space="preserve">used for Stage 1.</w:t>
      </w:r>
    </w:p>
    <w:p>
      <w:pPr>
        <w:pStyle w:val="Compact"/>
        <w:numPr>
          <w:ilvl w:val="0"/>
          <w:numId w:val="1002"/>
        </w:numPr>
      </w:pPr>
      <w:r>
        <w:rPr>
          <w:b/>
          <w:bCs/>
        </w:rPr>
        <w:t xml:space="preserve">Stage 2</w:t>
      </w:r>
      <w:r>
        <w:t xml:space="preserve">: qwen3:8b, same Ollama instance, temperature 0.2,</w:t>
      </w:r>
      <w:r>
        <w:t xml:space="preserve"> </w:t>
      </w:r>
      <w:r>
        <w:rPr>
          <w:rStyle w:val="VerbatimChar"/>
        </w:rPr>
        <w:t xml:space="preserve">format:json</w:t>
      </w:r>
      <w:r>
        <w:t xml:space="preserve">.</w:t>
      </w:r>
    </w:p>
    <w:p>
      <w:pPr>
        <w:pStyle w:val="Compact"/>
        <w:numPr>
          <w:ilvl w:val="0"/>
          <w:numId w:val="1002"/>
        </w:numPr>
      </w:pPr>
      <w:r>
        <w:rPr>
          <w:b/>
          <w:bCs/>
        </w:rPr>
        <w:t xml:space="preserve">Hardware (Track B, macOS/AArch64)</w:t>
      </w:r>
      <w:r>
        <w:t xml:space="preserve">: Apple M-series ARM (arm64), macOS 15. Used for LEAK-1 through LEAK-4 oracle runs.</w:t>
      </w:r>
    </w:p>
    <w:p>
      <w:pPr>
        <w:pStyle w:val="Compact"/>
        <w:numPr>
          <w:ilvl w:val="0"/>
          <w:numId w:val="1002"/>
        </w:numPr>
      </w:pPr>
      <w:r>
        <w:rPr>
          <w:b/>
          <w:bCs/>
        </w:rPr>
        <w:t xml:space="preserve">Hardware (Track A, WSL2/x86-64)</w:t>
      </w:r>
      <w:r>
        <w:t xml:space="preserve">: Ubuntu 24.04, gcc 13.3, Intel x86-64. Used for AFL++ baseline, MLDSA-1 oracle confirmation, and LEAK-2 misprediction oracle.</w:t>
      </w:r>
    </w:p>
    <w:p>
      <w:pPr>
        <w:pStyle w:val="Compact"/>
        <w:numPr>
          <w:ilvl w:val="0"/>
          <w:numId w:val="1002"/>
        </w:numPr>
      </w:pPr>
      <w:r>
        <w:rPr>
          <w:b/>
          <w:bCs/>
        </w:rPr>
        <w:t xml:space="preserve">Engine configuration</w:t>
      </w:r>
      <w:r>
        <w:t xml:space="preserve">:</w:t>
      </w:r>
      <w:r>
        <w:t xml:space="preserve"> </w:t>
      </w:r>
      <w:r>
        <w:rPr>
          <w:rStyle w:val="VerbatimChar"/>
        </w:rPr>
        <w:t xml:space="preserve">RAYQ_OLLAMA_URL</w:t>
      </w:r>
      <w:r>
        <w:t xml:space="preserve">,</w:t>
      </w:r>
      <w:r>
        <w:t xml:space="preserve"> </w:t>
      </w:r>
      <w:r>
        <w:rPr>
          <w:rStyle w:val="VerbatimChar"/>
        </w:rPr>
        <w:t xml:space="preserve">RAYQ_CODE_MODEL</w:t>
      </w:r>
      <w:r>
        <w:t xml:space="preserve">,</w:t>
      </w:r>
      <w:r>
        <w:t xml:space="preserve"> </w:t>
      </w:r>
      <w:r>
        <w:rPr>
          <w:rStyle w:val="VerbatimChar"/>
        </w:rPr>
        <w:t xml:space="preserve">RAYQ_REASON_MODEL</w:t>
      </w:r>
      <w:r>
        <w:t xml:space="preserve"> </w:t>
      </w:r>
      <w:r>
        <w:t xml:space="preserve">are environment variables that allow model and endpoint substitution without code changes, enabling the multi-model comparison described in §5.</w:t>
      </w:r>
    </w:p>
    <w:bookmarkEnd w:id="30"/>
    <w:bookmarkStart w:id="31" w:name="afl-baseline"/>
    <w:p>
      <w:pPr>
        <w:pStyle w:val="Heading3"/>
      </w:pPr>
      <w:r>
        <w:t xml:space="preserve">3.10 AFL++ Baseline</w:t>
      </w:r>
    </w:p>
    <w:p>
      <w:pPr>
        <w:pStyle w:val="FirstParagraph"/>
      </w:pPr>
      <w:r>
        <w:t xml:space="preserve">AFL++ (version 4.x, default configuration, no sanitizers) ran for 24 hours per target on the same weakened implementations used by Rayquaza. The harness (</w:t>
      </w:r>
      <w:r>
        <w:rPr>
          <w:rStyle w:val="VerbatimChar"/>
        </w:rPr>
        <w:t xml:space="preserve">harness_kyber.c</w:t>
      </w:r>
      <w:r>
        <w:t xml:space="preserve">) calls</w:t>
      </w:r>
      <w:r>
        <w:t xml:space="preserve"> </w:t>
      </w:r>
      <w:r>
        <w:rPr>
          <w:rStyle w:val="VerbatimChar"/>
        </w:rPr>
        <w:t xml:space="preserve">crypto_kem_dec</w:t>
      </w:r>
      <w:r>
        <w:t xml:space="preserve"> </w:t>
      </w:r>
      <w:r>
        <w:t xml:space="preserve">with AFL-supplied ciphertext against a fixed secret key, exercising the decapsulation code path. A clean (unweakened) Kyber512 binary was also fuzzed for 24 hours to establish the corpus baseline.</w:t>
      </w:r>
    </w:p>
    <w:p>
      <w:r>
        <w:pict>
          <v:rect style="width:0;height:1.5pt" o:hralign="center" o:hrstd="t" o:hr="t"/>
        </w:pict>
      </w:r>
    </w:p>
    <w:bookmarkEnd w:id="31"/>
    <w:bookmarkEnd w:id="32"/>
    <w:bookmarkStart w:id="50" w:name="results"/>
    <w:p>
      <w:pPr>
        <w:pStyle w:val="Heading2"/>
      </w:pPr>
      <w:r>
        <w:t xml:space="preserve">4. Results</w:t>
      </w:r>
    </w:p>
    <w:bookmarkStart w:id="36" w:name="kyber512-rediscovery-summary"/>
    <w:p>
      <w:pPr>
        <w:pStyle w:val="Heading3"/>
      </w:pPr>
      <w:r>
        <w:t xml:space="preserve">4.1 Kyber512 Rediscovery Summary</w:t>
      </w:r>
    </w:p>
    <w:p>
      <w:pPr>
        <w:pStyle w:val="FirstParagraph"/>
      </w:pPr>
      <w:r>
        <w:rPr>
          <w:b/>
          <w:bCs/>
        </w:rPr>
        <w:t xml:space="preserve">Table 2: Rayquaza results on Kyber512 — all five leaks.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Leak</w:t>
            </w:r>
          </w:p>
        </w:tc>
        <w:tc>
          <w:tcPr/>
          <w:p>
            <w:pPr>
              <w:pStyle w:val="Compact"/>
            </w:pPr>
            <w:r>
              <w:t xml:space="preserve">Vulnerability class</w:t>
            </w:r>
          </w:p>
        </w:tc>
        <w:tc>
          <w:tcPr/>
          <w:p>
            <w:pPr>
              <w:pStyle w:val="Compact"/>
            </w:pPr>
            <w:r>
              <w:t xml:space="preserve">Location (ground truth)</w:t>
            </w:r>
          </w:p>
        </w:tc>
        <w:tc>
          <w:tcPr/>
          <w:p>
            <w:pPr>
              <w:pStyle w:val="Compact"/>
            </w:pPr>
            <w:r>
              <w:t xml:space="preserve">LLM category</w:t>
            </w:r>
          </w:p>
        </w:tc>
        <w:tc>
          <w:tcPr/>
          <w:p>
            <w:pPr>
              <w:pStyle w:val="Compact"/>
            </w:pPr>
            <w:r>
              <w:t xml:space="preserve">LLM location</w:t>
            </w:r>
          </w:p>
        </w:tc>
        <w:tc>
          <w:tcPr/>
          <w:p>
            <w:pPr>
              <w:pStyle w:val="Compact"/>
            </w:pPr>
            <w:r>
              <w:t xml:space="preserve">Correct?</w:t>
            </w:r>
          </w:p>
        </w:tc>
        <w:tc>
          <w:tcPr/>
          <w:p>
            <w:pPr>
              <w:pStyle w:val="Compact"/>
            </w:pPr>
            <w:r>
              <w:t xml:space="preserve">Oracle t</w:t>
            </w:r>
          </w:p>
        </w:tc>
        <w:tc>
          <w:tcPr/>
          <w:p>
            <w:pPr>
              <w:pStyle w:val="Compact"/>
            </w:pPr>
            <w:r>
              <w:t xml:space="preserve">Mode</w:t>
            </w:r>
          </w:p>
        </w:tc>
      </w:tr>
      <w:tr>
        <w:tc>
          <w:tcPr/>
          <w:p>
            <w:pPr>
              <w:pStyle w:val="Compact"/>
            </w:pPr>
            <w:r>
              <w:t xml:space="preserve">LEAK-1</w:t>
            </w:r>
          </w:p>
        </w:tc>
        <w:tc>
          <w:tcPr/>
          <w:p>
            <w:pPr>
              <w:pStyle w:val="Compact"/>
            </w:pPr>
            <w:r>
              <w:rPr>
                <w:rStyle w:val="VerbatimChar"/>
              </w:rPr>
              <w:t xml:space="preserve">secret_dependent_branch</w:t>
            </w:r>
          </w:p>
        </w:tc>
        <w:tc>
          <w:tcPr/>
          <w:p>
            <w:pPr>
              <w:pStyle w:val="Compact"/>
            </w:pPr>
            <w:r>
              <w:rPr>
                <w:rStyle w:val="VerbatimChar"/>
              </w:rPr>
              <w:t xml:space="preserve">cmov()</w:t>
            </w:r>
            <w:r>
              <w:t xml:space="preserve"> </w:t>
            </w:r>
            <w:r>
              <w:t xml:space="preserve">line 9</w:t>
            </w:r>
          </w:p>
        </w:tc>
        <w:tc>
          <w:tcPr/>
          <w:p>
            <w:pPr>
              <w:pStyle w:val="Compact"/>
            </w:pPr>
            <w:r>
              <w:rPr>
                <w:rStyle w:val="VerbatimChar"/>
              </w:rPr>
              <w:t xml:space="preserve">secret_dependent_branch</w:t>
            </w:r>
          </w:p>
        </w:tc>
        <w:tc>
          <w:tcPr/>
          <w:p>
            <w:pPr>
              <w:pStyle w:val="Compact"/>
            </w:pPr>
            <w:r>
              <w:rPr>
                <w:rStyle w:val="VerbatimChar"/>
              </w:rPr>
              <w:t xml:space="preserve">cmov()</w:t>
            </w:r>
            <w:r>
              <w:t xml:space="preserve"> </w:t>
            </w:r>
            <w:r>
              <w:t xml:space="preserve">line 9</w:t>
            </w:r>
          </w:p>
        </w:tc>
        <w:tc>
          <w:tcPr/>
          <w:p>
            <w:pPr>
              <w:pStyle w:val="Compact"/>
            </w:pPr>
            <w:r>
              <w:t xml:space="preserve">Yes</w:t>
            </w:r>
          </w:p>
        </w:tc>
        <w:tc>
          <w:tcPr/>
          <w:p>
            <w:pPr>
              <w:pStyle w:val="Compact"/>
            </w:pPr>
            <w:r>
              <w:t xml:space="preserve">213.48</w:t>
            </w:r>
          </w:p>
        </w:tc>
        <w:tc>
          <w:tcPr/>
          <w:p>
            <w:pPr>
              <w:pStyle w:val="Compact"/>
            </w:pPr>
            <w:r>
              <w:t xml:space="preserve">Autonomous</w:t>
            </w:r>
          </w:p>
        </w:tc>
      </w:tr>
      <w:tr>
        <w:tc>
          <w:tcPr/>
          <w:p>
            <w:pPr>
              <w:pStyle w:val="Compact"/>
            </w:pPr>
            <w:r>
              <w:t xml:space="preserve">LEAK-2</w:t>
            </w:r>
          </w:p>
        </w:tc>
        <w:tc>
          <w:tcPr/>
          <w:p>
            <w:pPr>
              <w:pStyle w:val="Compact"/>
            </w:pPr>
            <w:r>
              <w:rPr>
                <w:rStyle w:val="VerbatimChar"/>
              </w:rPr>
              <w:t xml:space="preserve">secret_dependent_branch</w:t>
            </w:r>
          </w:p>
        </w:tc>
        <w:tc>
          <w:tcPr/>
          <w:p>
            <w:pPr>
              <w:pStyle w:val="Compact"/>
            </w:pPr>
            <w:r>
              <w:rPr>
                <w:rStyle w:val="VerbatimChar"/>
              </w:rPr>
              <w:t xml:space="preserve">poly_tomsg()</w:t>
            </w:r>
          </w:p>
        </w:tc>
        <w:tc>
          <w:tcPr/>
          <w:p>
            <w:pPr>
              <w:pStyle w:val="Compact"/>
            </w:pPr>
            <w:r>
              <w:rPr>
                <w:rStyle w:val="VerbatimChar"/>
              </w:rPr>
              <w:t xml:space="preserve">secret_dependent_branch</w:t>
            </w:r>
          </w:p>
        </w:tc>
        <w:tc>
          <w:tcPr/>
          <w:p>
            <w:pPr>
              <w:pStyle w:val="Compact"/>
            </w:pPr>
            <w:r>
              <w:rPr>
                <w:rStyle w:val="VerbatimChar"/>
              </w:rPr>
              <w:t xml:space="preserve">poly_tomsg()</w:t>
            </w:r>
            <w:r>
              <w:t xml:space="preserve"> </w:t>
            </w:r>
            <w:r>
              <w:t xml:space="preserve">line 9</w:t>
            </w:r>
          </w:p>
        </w:tc>
        <w:tc>
          <w:tcPr/>
          <w:p>
            <w:pPr>
              <w:pStyle w:val="Compact"/>
            </w:pPr>
            <w:r>
              <w:t xml:space="preserve">Yes</w:t>
            </w:r>
          </w:p>
        </w:tc>
        <w:tc>
          <w:tcPr/>
          <w:p>
            <w:pPr>
              <w:pStyle w:val="Compact"/>
            </w:pPr>
            <w:r>
              <w:t xml:space="preserve">−139.91*</w:t>
            </w:r>
          </w:p>
        </w:tc>
        <w:tc>
          <w:tcPr/>
          <w:p>
            <w:pPr>
              <w:pStyle w:val="Compact"/>
            </w:pPr>
            <w:r>
              <w:t xml:space="preserve">Autonomous</w:t>
            </w:r>
          </w:p>
        </w:tc>
      </w:tr>
      <w:tr>
        <w:tc>
          <w:tcPr/>
          <w:p>
            <w:pPr>
              <w:pStyle w:val="Compact"/>
            </w:pPr>
            <w:r>
              <w:t xml:space="preserve">LEAK-3</w:t>
            </w:r>
          </w:p>
        </w:tc>
        <w:tc>
          <w:tcPr/>
          <w:p>
            <w:pPr>
              <w:pStyle w:val="Compact"/>
            </w:pPr>
            <w:r>
              <w:rPr>
                <w:rStyle w:val="VerbatimChar"/>
              </w:rPr>
              <w:t xml:space="preserve">secret_dependent_branch</w:t>
            </w:r>
          </w:p>
        </w:tc>
        <w:tc>
          <w:tcPr/>
          <w:p>
            <w:pPr>
              <w:pStyle w:val="Compact"/>
            </w:pPr>
            <w:r>
              <w:rPr>
                <w:rStyle w:val="VerbatimChar"/>
              </w:rPr>
              <w:t xml:space="preserve">basemul()</w:t>
            </w:r>
            <w:r>
              <w:t xml:space="preserve"> </w:t>
            </w:r>
            <w:r>
              <w:t xml:space="preserve">line 25</w:t>
            </w:r>
          </w:p>
        </w:tc>
        <w:tc>
          <w:tcPr/>
          <w:p>
            <w:pPr>
              <w:pStyle w:val="Compact"/>
            </w:pPr>
            <w:r>
              <w:rPr>
                <w:rStyle w:val="VerbatimChar"/>
              </w:rPr>
              <w:t xml:space="preserve">secret_dependent_branch</w:t>
            </w:r>
          </w:p>
        </w:tc>
        <w:tc>
          <w:tcPr/>
          <w:p>
            <w:pPr>
              <w:pStyle w:val="Compact"/>
            </w:pPr>
            <w:r>
              <w:rPr>
                <w:rStyle w:val="VerbatimChar"/>
              </w:rPr>
              <w:t xml:space="preserve">basemul()</w:t>
            </w:r>
            <w:r>
              <w:t xml:space="preserve"> </w:t>
            </w:r>
            <w:r>
              <w:t xml:space="preserve">line 25</w:t>
            </w:r>
          </w:p>
        </w:tc>
        <w:tc>
          <w:tcPr/>
          <w:p>
            <w:pPr>
              <w:pStyle w:val="Compact"/>
            </w:pPr>
            <w:r>
              <w:t xml:space="preserve">Yes</w:t>
            </w:r>
          </w:p>
        </w:tc>
        <w:tc>
          <w:tcPr/>
          <w:p>
            <w:pPr>
              <w:pStyle w:val="Compact"/>
            </w:pPr>
            <w:r>
              <w:t xml:space="preserve">−2421.91</w:t>
            </w:r>
          </w:p>
        </w:tc>
        <w:tc>
          <w:tcPr/>
          <w:p>
            <w:pPr>
              <w:pStyle w:val="Compact"/>
            </w:pPr>
            <w:r>
              <w:t xml:space="preserve">Autonomous</w:t>
            </w:r>
          </w:p>
        </w:tc>
      </w:tr>
      <w:tr>
        <w:tc>
          <w:tcPr/>
          <w:p>
            <w:pPr>
              <w:pStyle w:val="Compact"/>
            </w:pPr>
            <w:r>
              <w:t xml:space="preserve">LEAK-4</w:t>
            </w:r>
          </w:p>
        </w:tc>
        <w:tc>
          <w:tcPr/>
          <w:p>
            <w:pPr>
              <w:pStyle w:val="Compact"/>
            </w:pPr>
            <w:r>
              <w:rPr>
                <w:rStyle w:val="VerbatimChar"/>
              </w:rPr>
              <w:t xml:space="preserve">secret_dependent_branch</w:t>
            </w:r>
          </w:p>
        </w:tc>
        <w:tc>
          <w:tcPr/>
          <w:p>
            <w:pPr>
              <w:pStyle w:val="Compact"/>
            </w:pPr>
            <w:r>
              <w:rPr>
                <w:rStyle w:val="VerbatimChar"/>
              </w:rPr>
              <w:t xml:space="preserve">indcpa_dec()</w:t>
            </w:r>
            <w:r>
              <w:t xml:space="preserve"> </w:t>
            </w:r>
            <w:r>
              <w:t xml:space="preserve">line 28</w:t>
            </w:r>
          </w:p>
        </w:tc>
        <w:tc>
          <w:tcPr/>
          <w:p>
            <w:pPr>
              <w:pStyle w:val="Compact"/>
            </w:pPr>
            <w:r>
              <w:rPr>
                <w:rStyle w:val="VerbatimChar"/>
              </w:rPr>
              <w:t xml:space="preserve">secret_dependent_branch</w:t>
            </w:r>
          </w:p>
        </w:tc>
        <w:tc>
          <w:tcPr/>
          <w:p>
            <w:pPr>
              <w:pStyle w:val="Compact"/>
            </w:pPr>
            <w:r>
              <w:rPr>
                <w:rStyle w:val="VerbatimChar"/>
              </w:rPr>
              <w:t xml:space="preserve">indcpa_dec()</w:t>
            </w:r>
            <w:r>
              <w:t xml:space="preserve"> </w:t>
            </w:r>
            <w:r>
              <w:t xml:space="preserve">line 28</w:t>
            </w:r>
          </w:p>
        </w:tc>
        <w:tc>
          <w:tcPr/>
          <w:p>
            <w:pPr>
              <w:pStyle w:val="Compact"/>
            </w:pPr>
            <w:r>
              <w:t xml:space="preserve">Yes</w:t>
            </w:r>
          </w:p>
        </w:tc>
        <w:tc>
          <w:tcPr/>
          <w:p>
            <w:pPr>
              <w:pStyle w:val="Compact"/>
            </w:pPr>
            <w:r>
              <w:t xml:space="preserve">−901.41</w:t>
            </w:r>
          </w:p>
        </w:tc>
        <w:tc>
          <w:tcPr/>
          <w:p>
            <w:pPr>
              <w:pStyle w:val="Compact"/>
            </w:pPr>
            <w:r>
              <w:t xml:space="preserve">Autonomous</w:t>
            </w:r>
          </w:p>
        </w:tc>
      </w:tr>
      <w:tr>
        <w:tc>
          <w:tcPr/>
          <w:p>
            <w:pPr>
              <w:pStyle w:val="Compact"/>
            </w:pPr>
            <w:r>
              <w:t xml:space="preserve">LEAK-5</w:t>
            </w:r>
          </w:p>
        </w:tc>
        <w:tc>
          <w:tcPr/>
          <w:p>
            <w:pPr>
              <w:pStyle w:val="Compact"/>
            </w:pPr>
            <w:r>
              <w:rPr>
                <w:rStyle w:val="VerbatimChar"/>
              </w:rPr>
              <w:t xml:space="preserve">nonconstant_comparison</w:t>
            </w:r>
          </w:p>
        </w:tc>
        <w:tc>
          <w:tcPr/>
          <w:p>
            <w:pPr>
              <w:pStyle w:val="Compact"/>
            </w:pPr>
            <w:r>
              <w:rPr>
                <w:rStyle w:val="VerbatimChar"/>
              </w:rPr>
              <w:t xml:space="preserve">crypto_kem_dec()</w:t>
            </w:r>
            <w:r>
              <w:t xml:space="preserve"> </w:t>
            </w:r>
            <w:r>
              <w:t xml:space="preserve">line 36</w:t>
            </w:r>
          </w:p>
        </w:tc>
        <w:tc>
          <w:tcPr/>
          <w:p>
            <w:pPr>
              <w:pStyle w:val="Compact"/>
            </w:pPr>
            <w:r>
              <w:rPr>
                <w:rStyle w:val="VerbatimChar"/>
              </w:rPr>
              <w:t xml:space="preserve">nonconstant_comparison</w:t>
            </w:r>
          </w:p>
        </w:tc>
        <w:tc>
          <w:tcPr/>
          <w:p>
            <w:pPr>
              <w:pStyle w:val="Compact"/>
            </w:pPr>
            <w:r>
              <w:rPr>
                <w:rStyle w:val="VerbatimChar"/>
              </w:rPr>
              <w:t xml:space="preserve">crypto_kem_dec()</w:t>
            </w:r>
            <w:r>
              <w:t xml:space="preserve"> </w:t>
            </w:r>
            <w:r>
              <w:t xml:space="preserve">line 36</w:t>
            </w:r>
          </w:p>
        </w:tc>
        <w:tc>
          <w:tcPr/>
          <w:p>
            <w:pPr>
              <w:pStyle w:val="Compact"/>
            </w:pPr>
            <w:r>
              <w:t xml:space="preserve">Yes</w:t>
            </w:r>
          </w:p>
        </w:tc>
        <w:tc>
          <w:tcPr/>
          <w:p>
            <w:pPr>
              <w:pStyle w:val="Compact"/>
            </w:pPr>
            <w:r>
              <w:t xml:space="preserve">141.09</w:t>
            </w:r>
          </w:p>
        </w:tc>
        <w:tc>
          <w:tcPr/>
          <w:p>
            <w:pPr>
              <w:pStyle w:val="Compact"/>
            </w:pPr>
            <w:r>
              <w:t xml:space="preserve">Scanner-directed</w:t>
            </w:r>
          </w:p>
        </w:tc>
      </w:tr>
    </w:tbl>
    <w:p>
      <w:pPr>
        <w:pStyle w:val="BodyText"/>
      </w:pPr>
      <w:r>
        <w:t xml:space="preserve">*LEAK-2: oracle t under the LLM’s test vector was −0.17 (not significant). The ground-truth misprediction vector (t=−139.91) was constructed manually. See §4.2.</w:t>
      </w:r>
    </w:p>
    <w:p>
      <w:pPr>
        <w:pStyle w:val="BodyText"/>
      </w:pPr>
      <w:r>
        <w:rPr>
          <w:b/>
          <w:bCs/>
        </w:rPr>
        <w:t xml:space="preserve">Headline</w:t>
      </w:r>
      <w:r>
        <w:t xml:space="preserve">: codellama:7b autonomously rediscovered</w:t>
      </w:r>
      <w:r>
        <w:t xml:space="preserve"> </w:t>
      </w:r>
      <w:r>
        <w:rPr>
          <w:b/>
          <w:bCs/>
        </w:rPr>
        <w:t xml:space="preserve">4/5</w:t>
      </w:r>
      <w:r>
        <w:t xml:space="preserve"> </w:t>
      </w:r>
      <w:r>
        <w:t xml:space="preserve">planted Kyber512 leaks. All four autonomous rediscoveries are</w:t>
      </w:r>
      <w:r>
        <w:t xml:space="preserve"> </w:t>
      </w:r>
      <w:r>
        <w:rPr>
          <w:rStyle w:val="VerbatimChar"/>
        </w:rPr>
        <w:t xml:space="preserve">secret_dependent_branch</w:t>
      </w:r>
      <w:r>
        <w:t xml:space="preserve"> </w:t>
      </w:r>
      <w:r>
        <w:t xml:space="preserve">class. LEAK-5 (</w:t>
      </w:r>
      <w:r>
        <w:rPr>
          <w:rStyle w:val="VerbatimChar"/>
        </w:rPr>
        <w:t xml:space="preserve">nonconstant_comparison</w:t>
      </w:r>
      <w:r>
        <w:t xml:space="preserve">) required static-scan direction; given the directive, the LLM output was correct in both category and location.</w:t>
      </w:r>
    </w:p>
    <w:p>
      <w:pPr>
        <w:pStyle w:val="CaptionedFigure"/>
      </w:pPr>
      <w:r>
        <w:drawing>
          <wp:inline>
            <wp:extent cx="5334000" cy="2729809"/>
            <wp:effectExtent b="0" l="0" r="0" t="0"/>
            <wp:docPr descr="Figure 2" title="" id="34" name="Picture"/>
            <a:graphic>
              <a:graphicData uri="http://schemas.openxmlformats.org/drawingml/2006/picture">
                <pic:pic>
                  <pic:nvPicPr>
                    <pic:cNvPr descr="figures/fig2_t_vs_afl.png" id="35" name="Picture"/>
                    <pic:cNvPicPr>
                      <a:picLocks noChangeArrowheads="1" noChangeAspect="1"/>
                    </pic:cNvPicPr>
                  </pic:nvPicPr>
                  <pic:blipFill>
                    <a:blip r:embed="rId33"/>
                    <a:stretch>
                      <a:fillRect/>
                    </a:stretch>
                  </pic:blipFill>
                  <pic:spPr bwMode="auto">
                    <a:xfrm>
                      <a:off x="0" y="0"/>
                      <a:ext cx="5334000" cy="2729809"/>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Oracle |t| for every confirmed leak (log scale). All six signals exceed the significance threshold by two-to-four orders of magnitude, while AFL++ detected none over 24 hours (~120M executions per target). The LLM confirms precisely what the fuzzer is structurally blind to.</w:t>
      </w:r>
    </w:p>
    <w:bookmarkEnd w:id="36"/>
    <w:bookmarkStart w:id="40" w:name="per-leak-analysis"/>
    <w:p>
      <w:pPr>
        <w:pStyle w:val="Heading3"/>
      </w:pPr>
      <w:r>
        <w:t xml:space="preserve">4.2 Per-Leak Analysis</w:t>
      </w:r>
    </w:p>
    <w:p>
      <w:pPr>
        <w:pStyle w:val="FirstParagraph"/>
      </w:pPr>
      <w:r>
        <w:rPr>
          <w:b/>
          <w:bCs/>
        </w:rPr>
        <w:t xml:space="preserve">LEAK-1 —</w:t>
      </w:r>
      <w:r>
        <w:rPr>
          <w:b/>
          <w:bCs/>
        </w:rPr>
        <w:t xml:space="preserve"> </w:t>
      </w:r>
      <w:r>
        <w:rPr>
          <w:rStyle w:val="VerbatimChar"/>
          <w:b/>
          <w:bCs/>
        </w:rPr>
        <w:t xml:space="preserve">cmov()</w:t>
      </w:r>
      <w:r>
        <w:rPr>
          <w:b/>
          <w:bCs/>
        </w:rPr>
        <w:t xml:space="preserve"> </w:t>
      </w:r>
      <w:r>
        <w:rPr>
          <w:b/>
          <w:bCs/>
        </w:rPr>
        <w:t xml:space="preserve">if-branch (Autonomous, t=213.48)</w:t>
      </w:r>
    </w:p>
    <w:p>
      <w:pPr>
        <w:pStyle w:val="BodyText"/>
      </w:pPr>
      <w:r>
        <w:t xml:space="preserve">codellama:7b correctly identified</w:t>
      </w:r>
      <w:r>
        <w:t xml:space="preserve"> </w:t>
      </w:r>
      <w:r>
        <w:rPr>
          <w:rStyle w:val="VerbatimChar"/>
        </w:rPr>
        <w:t xml:space="preserve">if (b) memcpy(r, x, len)</w:t>
      </w:r>
      <w:r>
        <w:t xml:space="preserve"> </w:t>
      </w:r>
      <w:r>
        <w:t xml:space="preserve">as a</w:t>
      </w:r>
      <w:r>
        <w:t xml:space="preserve"> </w:t>
      </w:r>
      <w:r>
        <w:rPr>
          <w:rStyle w:val="VerbatimChar"/>
        </w:rPr>
        <w:t xml:space="preserve">secret_dependent_branch</w:t>
      </w:r>
      <w:r>
        <w:t xml:space="preserve">. The hypothesis accurately described the mechanism:</w:t>
      </w:r>
      <w:r>
        <w:t xml:space="preserve"> </w:t>
      </w:r>
      <w:r>
        <w:t xml:space="preserve">“the conditional branch</w:t>
      </w:r>
      <w:r>
        <w:t xml:space="preserve"> </w:t>
      </w:r>
      <w:r>
        <w:rPr>
          <w:rStyle w:val="VerbatimChar"/>
        </w:rPr>
        <w:t xml:space="preserve">if (b)</w:t>
      </w:r>
      <w:r>
        <w:t xml:space="preserve"> </w:t>
      </w:r>
      <w:r>
        <w:t xml:space="preserve">in the cmov function leaks the FO comparison result, allowing an attacker to distinguish valid from invalid ciphertexts by timing.”</w:t>
      </w:r>
      <w:r>
        <w:t xml:space="preserve"> </w:t>
      </w:r>
      <w:r>
        <w:t xml:space="preserve">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pStyle w:val="BodyText"/>
      </w:pPr>
      <w:r>
        <w:rPr>
          <w:b/>
          <w:bCs/>
        </w:rPr>
        <w:t xml:space="preserve">LEAK-2 —</w:t>
      </w:r>
      <w:r>
        <w:rPr>
          <w:b/>
          <w:bCs/>
        </w:rPr>
        <w:t xml:space="preserve"> </w:t>
      </w:r>
      <w:r>
        <w:rPr>
          <w:rStyle w:val="VerbatimChar"/>
          <w:b/>
          <w:bCs/>
        </w:rPr>
        <w:t xml:space="preserve">poly_tomsg()</w:t>
      </w:r>
      <w:r>
        <w:rPr>
          <w:b/>
          <w:bCs/>
        </w:rPr>
        <w:t xml:space="preserve"> </w:t>
      </w:r>
      <w:r>
        <w:rPr>
          <w:b/>
          <w:bCs/>
        </w:rPr>
        <w:t xml:space="preserve">branch misprediction (Autonomous, category/location correct)</w:t>
      </w:r>
    </w:p>
    <w:p>
      <w:pPr>
        <w:pStyle w:val="BodyText"/>
      </w:pPr>
      <w:r>
        <w:t xml:space="preserve">The LLM correctly identified</w:t>
      </w:r>
      <w:r>
        <w:t xml:space="preserve"> </w:t>
      </w:r>
      <w:r>
        <w:rPr>
          <w:rStyle w:val="VerbatimChar"/>
        </w:rPr>
        <w:t xml:space="preserve">poly_tomsg()</w:t>
      </w:r>
      <w:r>
        <w:t xml:space="preserve"> </w:t>
      </w:r>
      <w:r>
        <w:t xml:space="preserve">as the leak location with category</w:t>
      </w:r>
      <w:r>
        <w:t xml:space="preserve"> </w:t>
      </w:r>
      <w:r>
        <w:rPr>
          <w:rStyle w:val="VerbatimChar"/>
        </w:rPr>
        <w:t xml:space="preserve">secret_dependent_branch</w:t>
      </w:r>
      <w: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w:t>
      </w:r>
      <w:r>
        <w:t xml:space="preserve"> </w:t>
      </w:r>
      <w:r>
        <w:rPr>
          <w:i/>
          <w:iCs/>
        </w:rPr>
        <w:t xml:space="preserve">location correct, oracle confirmable, vector suboptimal</w:t>
      </w:r>
      <w:r>
        <w:t xml:space="preserve">.</w:t>
      </w:r>
    </w:p>
    <w:p>
      <w:pPr>
        <w:pStyle w:val="BodyText"/>
      </w:pPr>
      <w:r>
        <w:rPr>
          <w:b/>
          <w:bCs/>
        </w:rPr>
        <w:t xml:space="preserve">LEAK-3 —</w:t>
      </w:r>
      <w:r>
        <w:rPr>
          <w:b/>
          <w:bCs/>
        </w:rPr>
        <w:t xml:space="preserve"> </w:t>
      </w:r>
      <w:r>
        <w:rPr>
          <w:rStyle w:val="VerbatimChar"/>
          <w:b/>
          <w:bCs/>
        </w:rPr>
        <w:t xml:space="preserve">basemul()</w:t>
      </w:r>
      <w:r>
        <w:rPr>
          <w:b/>
          <w:bCs/>
        </w:rPr>
        <w:t xml:space="preserve"> </w:t>
      </w:r>
      <w:r>
        <w:rPr>
          <w:b/>
          <w:bCs/>
        </w:rPr>
        <w:t xml:space="preserve">sign branch (Autonomous, t=−2421.91)</w:t>
      </w:r>
    </w:p>
    <w:p>
      <w:pPr>
        <w:pStyle w:val="BodyText"/>
      </w:pPr>
      <w:r>
        <w:t xml:space="preserve">The LLM identified</w:t>
      </w:r>
      <w:r>
        <w:t xml:space="preserve"> </w:t>
      </w:r>
      <w:r>
        <w:rPr>
          <w:rStyle w:val="VerbatimChar"/>
        </w:rPr>
        <w:t xml:space="preserve">basemul()</w:t>
      </w:r>
      <w:r>
        <w:t xml:space="preserve"> </w:t>
      </w:r>
      <w:r>
        <w:t xml:space="preserve">line 25 with hypothesis</w:t>
      </w:r>
      <w:r>
        <w:t xml:space="preserve"> </w:t>
      </w:r>
      <w:r>
        <w:t xml:space="preserve">“branch on secret key coefficient sign leaks secret state.”</w:t>
      </w:r>
      <w:r>
        <w:t xml:space="preserve"> </w:t>
      </w:r>
      <w:r>
        <w:t xml:space="preserve">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pStyle w:val="BodyText"/>
      </w:pPr>
      <w:r>
        <w:rPr>
          <w:b/>
          <w:bCs/>
        </w:rPr>
        <w:t xml:space="preserve">LEAK-4 —</w:t>
      </w:r>
      <w:r>
        <w:rPr>
          <w:b/>
          <w:bCs/>
        </w:rPr>
        <w:t xml:space="preserve"> </w:t>
      </w:r>
      <w:r>
        <w:rPr>
          <w:rStyle w:val="VerbatimChar"/>
          <w:b/>
          <w:bCs/>
        </w:rPr>
        <w:t xml:space="preserve">indcpa_dec()</w:t>
      </w:r>
      <w:r>
        <w:rPr>
          <w:b/>
          <w:bCs/>
        </w:rPr>
        <w:t xml:space="preserve"> </w:t>
      </w:r>
      <w:r>
        <w:rPr>
          <w:b/>
          <w:bCs/>
        </w:rPr>
        <w:t xml:space="preserve">normalization loop (Autonomous, t=−901.41)</w:t>
      </w:r>
    </w:p>
    <w:p>
      <w:pPr>
        <w:pStyle w:val="BodyText"/>
      </w:pPr>
      <w:r>
        <w:t xml:space="preserve">The LLM identified</w:t>
      </w:r>
      <w:r>
        <w:t xml:space="preserve"> </w:t>
      </w:r>
      <w:r>
        <w:rPr>
          <w:rStyle w:val="VerbatimChar"/>
        </w:rPr>
        <w:t xml:space="preserve">indcpa_dec()</w:t>
      </w:r>
      <w:r>
        <w:t xml:space="preserve"> </w:t>
      </w:r>
      <w:r>
        <w:t xml:space="preserve">line 28:</w:t>
      </w:r>
      <w:r>
        <w:t xml:space="preserve"> </w:t>
      </w:r>
      <w:r>
        <w:t xml:space="preserve">“branch on mp.coeffs[k] &lt; 0 creates measurable timing difference.”</w:t>
      </w:r>
      <w:r>
        <w:t xml:space="preserve"> </w:t>
      </w:r>
      <w:r>
        <w:t xml:space="preserve">Oracle: t=−901.41 (n=50,000), mean_A=278.19 ns/call (all positive, 0 additions), mean_B=385.75 ns/call (all negative, 256 × +=KYBER_Q). The 107.56 ns mean difference represents 256 conditional arithmetic operations on the secret-derived NTT polynomial</w:t>
      </w:r>
      <w:r>
        <w:t xml:space="preserve"> </w:t>
      </w:r>
      <w:r>
        <w:rPr>
          <w:i/>
          <w:iCs/>
        </w:rPr>
        <w:t xml:space="preserve">mp = s^T·b</w:t>
      </w:r>
      <w:r>
        <w:t xml:space="preserve">, which is directly controlled by the decapsulation secret key.</w:t>
      </w:r>
    </w:p>
    <w:p>
      <w:pPr>
        <w:pStyle w:val="BodyText"/>
      </w:pPr>
      <w:r>
        <w:rPr>
          <w:b/>
          <w:bCs/>
        </w:rPr>
        <w:t xml:space="preserve">LEAK-5 —</w:t>
      </w:r>
      <w:r>
        <w:rPr>
          <w:b/>
          <w:bCs/>
        </w:rPr>
        <w:t xml:space="preserve"> </w:t>
      </w:r>
      <w:r>
        <w:rPr>
          <w:rStyle w:val="VerbatimChar"/>
          <w:b/>
          <w:bCs/>
        </w:rPr>
        <w:t xml:space="preserve">crypto_kem_dec()</w:t>
      </w:r>
      <w:r>
        <w:rPr>
          <w:b/>
          <w:bCs/>
        </w:rPr>
        <w:t xml:space="preserve"> </w:t>
      </w:r>
      <w:r>
        <w:rPr>
          <w:b/>
          <w:bCs/>
        </w:rPr>
        <w:t xml:space="preserve">memcmp FO comparison (Scanner-directed, t=141.09)</w:t>
      </w:r>
    </w:p>
    <w:p>
      <w:pPr>
        <w:pStyle w:val="BodyText"/>
      </w:pPr>
      <w:r>
        <w:t xml:space="preserve">Without the MANDATORY FINDINGS directive, codellama:7b consistently fixated on the</w:t>
      </w:r>
      <w:r>
        <w:t xml:space="preserve"> </w:t>
      </w:r>
      <w:r>
        <w:rPr>
          <w:rStyle w:val="VerbatimChar"/>
        </w:rPr>
        <w:t xml:space="preserve">sk[...]</w:t>
      </w:r>
      <w:r>
        <w:t xml:space="preserve"> </w:t>
      </w:r>
      <w:r>
        <w:t xml:space="preserve">buffer copy branch in</w:t>
      </w:r>
      <w:r>
        <w:t xml:space="preserve"> </w:t>
      </w:r>
      <w:r>
        <w:rPr>
          <w:rStyle w:val="VerbatimChar"/>
        </w:rPr>
        <w:t xml:space="preserve">crypto_kem_dec</w:t>
      </w:r>
      <w:r>
        <w:t xml:space="preserve">, never emitting a finding for the</w:t>
      </w:r>
      <w:r>
        <w:t xml:space="preserve"> </w:t>
      </w:r>
      <w:r>
        <w:rPr>
          <w:rStyle w:val="VerbatimChar"/>
        </w:rPr>
        <w:t xml:space="preserve">memcmp(ct, cmp, KYBER_CIPHERTEXTBYTES)</w:t>
      </w:r>
      <w:r>
        <w:t xml:space="preserve"> </w:t>
      </w:r>
      <w:r>
        <w:t xml:space="preserve">call. This pattern — where a</w:t>
      </w:r>
      <w:r>
        <w:t xml:space="preserve"> </w:t>
      </w:r>
      <w:r>
        <w:rPr>
          <w:rStyle w:val="VerbatimChar"/>
        </w:rPr>
        <w:t xml:space="preserve">nonconstant_comparison</w:t>
      </w:r>
      <w:r>
        <w:t xml:space="preserve"> </w:t>
      </w:r>
      <w:r>
        <w:t xml:space="preserve">is present but a nearby</w:t>
      </w:r>
      <w:r>
        <w:t xml:space="preserve"> </w:t>
      </w:r>
      <w:r>
        <w:rPr>
          <w:rStyle w:val="VerbatimChar"/>
        </w:rPr>
        <w:t xml:space="preserve">secret_dependent_branch</w:t>
      </w:r>
      <w:r>
        <w:t xml:space="preserve"> </w:t>
      </w:r>
      <w:r>
        <w:t xml:space="preserve">is more syntactically prominent — is a reliable failure mode of the 7B model class. With the directive (triggered by static regex match on</w:t>
      </w:r>
      <w:r>
        <w:t xml:space="preserve"> </w:t>
      </w:r>
      <w:r>
        <w:rPr>
          <w:rStyle w:val="VerbatimChar"/>
        </w:rPr>
        <w:t xml:space="preserve">memcmp(</w:t>
      </w:r>
      <w:r>
        <w:t xml:space="preserve">), the model emitted:</w:t>
      </w:r>
      <w:r>
        <w:t xml:space="preserve"> </w:t>
      </w:r>
      <w:r>
        <w:rPr>
          <w:rStyle w:val="VerbatimChar"/>
        </w:rPr>
        <w:t xml:space="preserve">nonconstant_comparison @ crypto_kem_dec() line 36</w:t>
      </w:r>
      <w:r>
        <w:t xml:space="preserve">.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pStyle w:val="CaptionedFigure"/>
      </w:pPr>
      <w:r>
        <w:drawing>
          <wp:inline>
            <wp:extent cx="5334000" cy="3120957"/>
            <wp:effectExtent b="0" l="0" r="0" t="0"/>
            <wp:docPr descr="Figure 1" title="" id="38" name="Picture"/>
            <a:graphic>
              <a:graphicData uri="http://schemas.openxmlformats.org/drawingml/2006/picture">
                <pic:pic>
                  <pic:nvPicPr>
                    <pic:cNvPr descr="figures/fig1_timing_distribution.png" id="39" name="Picture"/>
                    <pic:cNvPicPr>
                      <a:picLocks noChangeArrowheads="1" noChangeAspect="1"/>
                    </pic:cNvPicPr>
                  </pic:nvPicPr>
                  <pic:blipFill>
                    <a:blip r:embed="rId37"/>
                    <a:stretch>
                      <a:fillRect/>
                    </a:stretch>
                  </pic:blipFill>
                  <pic:spPr bwMode="auto">
                    <a:xfrm>
                      <a:off x="0" y="0"/>
                      <a:ext cx="5334000" cy="312095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Per-call decapsulation timing distributions for LEAK-5 (</w:t>
      </w:r>
      <w:r>
        <w:rPr>
          <w:rStyle w:val="VerbatimChar"/>
        </w:rPr>
        <w:t xml:space="preserve">crypto_kem_dec</w:t>
      </w:r>
      <w:r>
        <w:t xml:space="preserve"> </w:t>
      </w:r>
      <w:r>
        <w:t xml:space="preserve">memcmp), reconstructed from the oracle’s measured means and variances (n=50,000). Class A (valid ciphertext, full 768-byte scan) and Class B (invalid ciphertext, early exit at byte 0) separate by Δ=14.4 ns — a Welch t of 141.09. The separation</w:t>
      </w:r>
      <w:r>
        <w:t xml:space="preserve"> </w:t>
      </w:r>
      <w:r>
        <w:rPr>
          <w:i/>
          <w:iCs/>
        </w:rPr>
        <w:t xml:space="preserve">is</w:t>
      </w:r>
      <w:r>
        <w:t xml:space="preserve"> </w:t>
      </w:r>
      <w:r>
        <w:t xml:space="preserve">the leak.</w:t>
      </w:r>
    </w:p>
    <w:p>
      <w:pPr>
        <w:pStyle w:val="BodyText"/>
      </w:pPr>
      <w:r>
        <w:t xml:space="preserve">The credit structure is important for honest evaluation: the</w:t>
      </w:r>
      <w:r>
        <w:t xml:space="preserve"> </w:t>
      </w:r>
      <w:r>
        <w:rPr>
          <w:i/>
          <w:iCs/>
        </w:rPr>
        <w:t xml:space="preserve">vulnerability class</w:t>
      </w:r>
      <w:r>
        <w:t xml:space="preserve"> </w:t>
      </w:r>
      <w:r>
        <w:t xml:space="preserve">was identified by the static scanner (regex match on</w:t>
      </w:r>
      <w:r>
        <w:t xml:space="preserve"> </w:t>
      </w:r>
      <w:r>
        <w:rPr>
          <w:rStyle w:val="VerbatimChar"/>
        </w:rPr>
        <w:t xml:space="preserve">memcmp(</w:t>
      </w:r>
      <w:r>
        <w:t xml:space="preserve">); the LLM contributed the hypothesis text, exact line number, and exploitability reasoning. We report this as</w:t>
      </w:r>
      <w:r>
        <w:t xml:space="preserve"> </w:t>
      </w:r>
      <w:r>
        <w:t xml:space="preserve">“scanner-directed”</w:t>
      </w:r>
      <w:r>
        <w:t xml:space="preserve"> </w:t>
      </w:r>
      <w:r>
        <w:t xml:space="preserve">to accurately reflect that the categorical conclusion came from the static scan.</w:t>
      </w:r>
    </w:p>
    <w:bookmarkEnd w:id="40"/>
    <w:bookmarkStart w:id="44" w:name="ml-dsa-44-cross-scheme-transfer"/>
    <w:p>
      <w:pPr>
        <w:pStyle w:val="Heading3"/>
      </w:pPr>
      <w:r>
        <w:t xml:space="preserve">4.3 ML-DSA-44 Cross-Scheme Transfer</w:t>
      </w:r>
    </w:p>
    <w:p>
      <w:pPr>
        <w:pStyle w:val="FirstParagraph"/>
      </w:pPr>
      <w:r>
        <w:t xml:space="preserve">Rayquaza was run against a weakened ML-DSA-44</w:t>
      </w:r>
      <w:r>
        <w:t xml:space="preserve"> </w:t>
      </w:r>
      <w:r>
        <w:rPr>
          <w:rStyle w:val="VerbatimChar"/>
        </w:rPr>
        <w:t xml:space="preserve">sign.c</w:t>
      </w:r>
      <w:r>
        <w:t xml:space="preserve"> </w:t>
      </w:r>
      <w:r>
        <w:t xml:space="preserve">with</w:t>
      </w:r>
      <w:r>
        <w:t xml:space="preserve"> </w:t>
      </w:r>
      <w:r>
        <w:rPr>
          <w:rStyle w:val="VerbatimChar"/>
        </w:rPr>
        <w:t xml:space="preserve">memcmp(c, c2, 32)</w:t>
      </w:r>
      <w:r>
        <w:t xml:space="preserve"> </w:t>
      </w:r>
      <w:r>
        <w:t xml:space="preserve">substituting</w:t>
      </w:r>
      <w:r>
        <w:t xml:space="preserve"> </w:t>
      </w:r>
      <w:r>
        <w:rPr>
          <w:rStyle w:val="VerbatimChar"/>
        </w:rPr>
        <w:t xml:space="preserve">mld_ct_memcmp</w:t>
      </w:r>
      <w:r>
        <w:t xml:space="preserve">. The static scanner triggered the MANDATORY directive; the LLM correctly emitted</w:t>
      </w:r>
      <w:r>
        <w:t xml:space="preserve"> </w:t>
      </w:r>
      <w:r>
        <w:rPr>
          <w:rStyle w:val="VerbatimChar"/>
        </w:rPr>
        <w:t xml:space="preserve">nonconstant_comparison</w:t>
      </w:r>
      <w:r>
        <w:t xml:space="preserve"> </w:t>
      </w:r>
      <w:r>
        <w:t xml:space="preserve">at</w:t>
      </w:r>
      <w:r>
        <w:t xml:space="preserve"> </w:t>
      </w:r>
      <w:r>
        <w:rPr>
          <w:rStyle w:val="VerbatimChar"/>
        </w:rPr>
        <w:t xml:space="preserve">mld_sign_verify_internal()</w:t>
      </w:r>
      <w:r>
        <w:t xml:space="preserve">.</w:t>
      </w:r>
    </w:p>
    <w:p>
      <w:pPr>
        <w:pStyle w:val="BodyText"/>
      </w:pPr>
      <w:r>
        <w:t xml:space="preserve">Oracle results:</w:t>
      </w:r>
      <w:r>
        <w:t xml:space="preserve"> </w:t>
      </w:r>
      <w:r>
        <w:t xml:space="preserve">-</w:t>
      </w:r>
      <w:r>
        <w:t xml:space="preserve"> </w:t>
      </w:r>
      <w:r>
        <w:rPr>
          <w:b/>
          <w:bCs/>
        </w:rPr>
        <w:t xml:space="preserve">WSL2/x86-64</w:t>
      </w:r>
      <w:r>
        <w:t xml:space="preserve"> </w:t>
      </w:r>
      <w:r>
        <w:t xml:space="preserve">(gcc -O2, REPS=100, n=50,000): mean_A=2.482 ns/call (c==c2, full 32-byte scan), mean_B=2.193 ns/call (c[0]≠c2[0], exits at byte 0).</w:t>
      </w:r>
      <w:r>
        <w:t xml:space="preserve"> </w:t>
      </w:r>
      <w:r>
        <w:rPr>
          <w:b/>
          <w:bCs/>
        </w:rPr>
        <w:t xml:space="preserve">t=164.30, significant=true.</w:t>
      </w:r>
      <w:r>
        <w:t xml:space="preserve"> </w:t>
      </w:r>
      <w:r>
        <w:t xml:space="preserve">The 0.289 ns/call delta is amplified by REPS=100 to a clear signal.</w:t>
      </w:r>
      <w:r>
        <w:t xml:space="preserve"> </w:t>
      </w:r>
      <w:r>
        <w:t xml:space="preserve">-</w:t>
      </w:r>
      <w:r>
        <w:t xml:space="preserve"> </w:t>
      </w:r>
      <w:r>
        <w:rPr>
          <w:b/>
          <w:bCs/>
        </w:rPr>
        <w:t xml:space="preserve">macOS/AArch64</w:t>
      </w:r>
      <w:r>
        <w:t xml:space="preserve"> </w:t>
      </w:r>
      <w:r>
        <w:t xml:space="preserve">(same code, cc -O2, REPS=100/1000/5000): t≈0.9/−0.8/0.75 (sign-unstable, non-significant at all REPS levels). At -O2, AArch64 compiles 32-byte</w:t>
      </w:r>
      <w:r>
        <w:t xml:space="preserve"> </w:t>
      </w:r>
      <w:r>
        <w:rPr>
          <w:rStyle w:val="VerbatimChar"/>
        </w:rPr>
        <w:t xml:space="preserve">memcmp</w:t>
      </w:r>
      <w:r>
        <w:t xml:space="preserve"> </w:t>
      </w:r>
      <w:r>
        <w:t xml:space="preserve">to three 128-bit NEON</w:t>
      </w:r>
      <w:r>
        <w:t xml:space="preserve"> </w:t>
      </w:r>
      <w:r>
        <w:rPr>
          <w:rStyle w:val="VerbatimChar"/>
        </w:rPr>
        <w:t xml:space="preserve">EOR</w:t>
      </w:r>
      <w:r>
        <w:t xml:space="preserve">/</w:t>
      </w:r>
      <w:r>
        <w:rPr>
          <w:rStyle w:val="VerbatimChar"/>
        </w:rPr>
        <w:t xml:space="preserve">ORR</w:t>
      </w:r>
      <w:r>
        <w:t xml:space="preserve"> </w:t>
      </w:r>
      <w:r>
        <w:t xml:space="preserve">instructions with a final conditional branch on the aggregate zero result — no per-byte early exit exists at the ISA level. REPS amplification cannot amplify a signal that does not exist in the instruction stream.</w:t>
      </w:r>
    </w:p>
    <w:p>
      <w:pPr>
        <w:pStyle w:val="BodyText"/>
      </w:pPr>
      <w:r>
        <w:rPr>
          <w:b/>
          <w:bCs/>
        </w:rPr>
        <w:t xml:space="preserve">Finding</w:t>
      </w:r>
      <w:r>
        <w:t xml:space="preserve">: timing oracle portability is not guaranteed across ISA families. The same non-CT vulnerability is detectable on x86-64 but not on AArch64 -O2. Practitioners must qualify oracle results by ISA and compiler flags.</w:t>
      </w:r>
    </w:p>
    <w:p>
      <w:pPr>
        <w:pStyle w:val="CaptionedFigure"/>
      </w:pPr>
      <w:r>
        <w:drawing>
          <wp:inline>
            <wp:extent cx="4846320" cy="3444240"/>
            <wp:effectExtent b="0" l="0" r="0" t="0"/>
            <wp:docPr descr="Figure 4" title="" id="42" name="Picture"/>
            <a:graphic>
              <a:graphicData uri="http://schemas.openxmlformats.org/drawingml/2006/picture">
                <pic:pic>
                  <pic:nvPicPr>
                    <pic:cNvPr descr="figures/fig4_isa_portability.png" id="43" name="Picture"/>
                    <pic:cNvPicPr>
                      <a:picLocks noChangeArrowheads="1" noChangeAspect="1"/>
                    </pic:cNvPicPr>
                  </pic:nvPicPr>
                  <pic:blipFill>
                    <a:blip r:embed="rId41"/>
                    <a:stretch>
                      <a:fillRect/>
                    </a:stretch>
                  </pic:blipFill>
                  <pic:spPr bwMode="auto">
                    <a:xfrm>
                      <a:off x="0" y="0"/>
                      <a:ext cx="4846320" cy="344424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ISA portability of the ML-DSA-44 memcmp oracle. The identical source leaks measurably on x86-64 (glibc byte-loop</w:t>
      </w:r>
      <w:r>
        <w:t xml:space="preserve"> </w:t>
      </w:r>
      <w:r>
        <w:rPr>
          <w:rStyle w:val="VerbatimChar"/>
        </w:rPr>
        <w:t xml:space="preserve">memcmp</w:t>
      </w:r>
      <w:r>
        <w:t xml:space="preserve">, t=164.30) but is invisible on AArch64 at -O2, where the 32-byte comparison compiles to fixed-width NEON instructions with no per-byte early exit (t≈0.9). A timing audit run only on ARM hardware would miss this leak entirely.</w:t>
      </w:r>
    </w:p>
    <w:bookmarkEnd w:id="44"/>
    <w:bookmarkStart w:id="48" w:name="llm-vs.-afl-comparison"/>
    <w:p>
      <w:pPr>
        <w:pStyle w:val="Heading3"/>
      </w:pPr>
      <w:r>
        <w:t xml:space="preserve">4.4 LLM vs. AFL++ Comparison</w:t>
      </w:r>
    </w:p>
    <w:p>
      <w:pPr>
        <w:pStyle w:val="FirstParagraph"/>
      </w:pPr>
      <w:r>
        <w:rPr>
          <w:b/>
          <w:bCs/>
        </w:rPr>
        <w:t xml:space="preserve">Table 3: AFL++ 24h baseline vs. Rayquaza on three selected targets.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AFL execs (~24h)</w:t>
            </w:r>
          </w:p>
        </w:tc>
        <w:tc>
          <w:tcPr/>
          <w:p>
            <w:pPr>
              <w:pStyle w:val="Compact"/>
            </w:pPr>
            <w:r>
              <w:t xml:space="preserve">AFL corpus</w:t>
            </w:r>
          </w:p>
        </w:tc>
        <w:tc>
          <w:tcPr/>
          <w:p>
            <w:pPr>
              <w:pStyle w:val="Compact"/>
            </w:pPr>
            <w:r>
              <w:t xml:space="preserve">vs. clean</w:t>
            </w:r>
          </w:p>
        </w:tc>
        <w:tc>
          <w:tcPr/>
          <w:p>
            <w:pPr>
              <w:pStyle w:val="Compact"/>
            </w:pPr>
            <w:r>
              <w:t xml:space="preserve">AFL detected?</w:t>
            </w:r>
          </w:p>
        </w:tc>
        <w:tc>
          <w:tcPr/>
          <w:p>
            <w:pPr>
              <w:pStyle w:val="Compact"/>
            </w:pPr>
            <w:r>
              <w:t xml:space="preserve">LLM located?</w:t>
            </w:r>
          </w:p>
        </w:tc>
        <w:tc>
          <w:tcPr/>
          <w:p>
            <w:pPr>
              <w:pStyle w:val="Compact"/>
            </w:pPr>
            <w:r>
              <w:t xml:space="preserve">LLM oracle t</w:t>
            </w:r>
          </w:p>
        </w:tc>
      </w:tr>
      <w:tr>
        <w:tc>
          <w:tcPr/>
          <w:p>
            <w:pPr>
              <w:pStyle w:val="Compact"/>
            </w:pPr>
            <w:r>
              <w:t xml:space="preserve">Clean baseline</w:t>
            </w:r>
          </w:p>
        </w:tc>
        <w:tc>
          <w:tcPr/>
          <w:p>
            <w:pPr>
              <w:pStyle w:val="Compact"/>
            </w:pPr>
            <w:r>
              <w:t xml:space="preserve">119,488,221</w:t>
            </w:r>
          </w:p>
        </w:tc>
        <w:tc>
          <w:tcPr/>
          <w:p>
            <w:pPr>
              <w:pStyle w:val="Compact"/>
            </w:pPr>
            <w:r>
              <w:t xml:space="preserve">2 paths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LEAK-2 (</w:t>
            </w:r>
            <w:r>
              <w:rPr>
                <w:rStyle w:val="VerbatimChar"/>
              </w:rPr>
              <w:t xml:space="preserve">poly_tomsg</w:t>
            </w:r>
            <w:r>
              <w:t xml:space="preserve">, branch)</w:t>
            </w:r>
          </w:p>
        </w:tc>
        <w:tc>
          <w:tcPr/>
          <w:p>
            <w:pPr>
              <w:pStyle w:val="Compact"/>
            </w:pPr>
            <w:r>
              <w:t xml:space="preserve">120,494,544</w:t>
            </w:r>
          </w:p>
        </w:tc>
        <w:tc>
          <w:tcPr/>
          <w:p>
            <w:pPr>
              <w:pStyle w:val="Compact"/>
            </w:pPr>
            <w:r>
              <w:t xml:space="preserve">20 paths</w:t>
            </w:r>
          </w:p>
        </w:tc>
        <w:tc>
          <w:tcPr/>
          <w:p>
            <w:pPr>
              <w:pStyle w:val="Compact"/>
            </w:pPr>
            <w:r>
              <w:t xml:space="preserve">+18 paths</w:t>
            </w:r>
          </w:p>
        </w:tc>
        <w:tc>
          <w:tcPr/>
          <w:p>
            <w:pPr>
              <w:pStyle w:val="Compact"/>
            </w:pPr>
            <w:r>
              <w:t xml:space="preserve">No</w:t>
            </w:r>
          </w:p>
        </w:tc>
        <w:tc>
          <w:tcPr/>
          <w:p>
            <w:pPr>
              <w:pStyle w:val="Compact"/>
            </w:pPr>
            <w:r>
              <w:t xml:space="preserve">Yes</w:t>
            </w:r>
          </w:p>
        </w:tc>
        <w:tc>
          <w:tcPr/>
          <w:p>
            <w:pPr>
              <w:pStyle w:val="Compact"/>
            </w:pPr>
            <w:r>
              <w:t xml:space="preserve">−139.91</w:t>
            </w:r>
          </w:p>
        </w:tc>
      </w:tr>
      <w:tr>
        <w:tc>
          <w:tcPr/>
          <w:p>
            <w:pPr>
              <w:pStyle w:val="Compact"/>
            </w:pPr>
            <w:r>
              <w:t xml:space="preserve">LEAK-4 (</w:t>
            </w:r>
            <w:r>
              <w:rPr>
                <w:rStyle w:val="VerbatimChar"/>
              </w:rPr>
              <w:t xml:space="preserve">indcpa_dec</w:t>
            </w:r>
            <w:r>
              <w:t xml:space="preserve">, loop)</w:t>
            </w:r>
          </w:p>
        </w:tc>
        <w:tc>
          <w:tcPr/>
          <w:p>
            <w:pPr>
              <w:pStyle w:val="Compact"/>
            </w:pPr>
            <w:r>
              <w:t xml:space="preserve">120,158,729</w:t>
            </w:r>
          </w:p>
        </w:tc>
        <w:tc>
          <w:tcPr/>
          <w:p>
            <w:pPr>
              <w:pStyle w:val="Compact"/>
            </w:pPr>
            <w:r>
              <w:t xml:space="preserve">18 paths</w:t>
            </w:r>
          </w:p>
        </w:tc>
        <w:tc>
          <w:tcPr/>
          <w:p>
            <w:pPr>
              <w:pStyle w:val="Compact"/>
            </w:pPr>
            <w:r>
              <w:t xml:space="preserve">+16 paths</w:t>
            </w:r>
          </w:p>
        </w:tc>
        <w:tc>
          <w:tcPr/>
          <w:p>
            <w:pPr>
              <w:pStyle w:val="Compact"/>
            </w:pPr>
            <w:r>
              <w:t xml:space="preserve">No</w:t>
            </w:r>
          </w:p>
        </w:tc>
        <w:tc>
          <w:tcPr/>
          <w:p>
            <w:pPr>
              <w:pStyle w:val="Compact"/>
            </w:pPr>
            <w:r>
              <w:t xml:space="preserve">Yes</w:t>
            </w:r>
          </w:p>
        </w:tc>
        <w:tc>
          <w:tcPr/>
          <w:p>
            <w:pPr>
              <w:pStyle w:val="Compact"/>
            </w:pPr>
            <w:r>
              <w:t xml:space="preserve">−901.41</w:t>
            </w:r>
          </w:p>
        </w:tc>
      </w:tr>
      <w:tr>
        <w:tc>
          <w:tcPr/>
          <w:p>
            <w:pPr>
              <w:pStyle w:val="Compact"/>
            </w:pPr>
            <w:r>
              <w:t xml:space="preserve">LEAK-5 (</w:t>
            </w:r>
            <w:r>
              <w:rPr>
                <w:rStyle w:val="VerbatimChar"/>
              </w:rPr>
              <w:t xml:space="preserve">crypto_kem_dec</w:t>
            </w:r>
            <w:r>
              <w:t xml:space="preserve">, memcmp)</w:t>
            </w:r>
          </w:p>
        </w:tc>
        <w:tc>
          <w:tcPr/>
          <w:p>
            <w:pPr>
              <w:pStyle w:val="Compact"/>
            </w:pPr>
            <w:r>
              <w:t xml:space="preserve">120,548,452</w:t>
            </w:r>
          </w:p>
        </w:tc>
        <w:tc>
          <w:tcPr/>
          <w:p>
            <w:pPr>
              <w:pStyle w:val="Compact"/>
            </w:pPr>
            <w:r>
              <w:t xml:space="preserve">2 paths</w:t>
            </w:r>
          </w:p>
        </w:tc>
        <w:tc>
          <w:tcPr/>
          <w:p>
            <w:pPr>
              <w:pStyle w:val="Compact"/>
            </w:pPr>
            <w:r>
              <w:rPr>
                <w:b/>
                <w:bCs/>
              </w:rPr>
              <w:t xml:space="preserve">0 paths</w:t>
            </w:r>
          </w:p>
        </w:tc>
        <w:tc>
          <w:tcPr/>
          <w:p>
            <w:pPr>
              <w:pStyle w:val="Compact"/>
            </w:pPr>
            <w:r>
              <w:t xml:space="preserve">No</w:t>
            </w:r>
          </w:p>
        </w:tc>
        <w:tc>
          <w:tcPr/>
          <w:p>
            <w:pPr>
              <w:pStyle w:val="Compact"/>
            </w:pPr>
            <w:r>
              <w:t xml:space="preserve">Yes</w:t>
            </w:r>
          </w:p>
        </w:tc>
        <w:tc>
          <w:tcPr/>
          <w:p>
            <w:pPr>
              <w:pStyle w:val="Compact"/>
            </w:pPr>
            <w:r>
              <w:t xml:space="preserve">141.09</w:t>
            </w:r>
          </w:p>
        </w:tc>
      </w:tr>
    </w:tbl>
    <w:p>
      <w:pPr>
        <w:pStyle w:val="BodyText"/>
      </w:pPr>
      <w:r>
        <w:t xml:space="preserve">Three key observations emerge:</w:t>
      </w:r>
    </w:p>
    <w:p>
      <w:pPr>
        <w:numPr>
          <w:ilvl w:val="0"/>
          <w:numId w:val="1003"/>
        </w:numPr>
      </w:pPr>
      <w:r>
        <w:rPr>
          <w:b/>
          <w:bCs/>
        </w:rPr>
        <w:t xml:space="preserve">Zero detections across all targets</w:t>
      </w:r>
      <w:r>
        <w:t xml:space="preserve">: AFL++ found no bugs because timing side-channels are not memory-safety bugs. AFL++</w:t>
      </w:r>
      <w:r>
        <w:t xml:space="preserve"> </w:t>
      </w:r>
      <w:r>
        <w:rPr>
          <w:i/>
          <w:iCs/>
        </w:rPr>
        <w:t xml:space="preserve">cannot</w:t>
      </w:r>
      <w:r>
        <w:t xml:space="preserve"> </w:t>
      </w:r>
      <w:r>
        <w:t xml:space="preserve">detect them by design.</w:t>
      </w:r>
    </w:p>
    <w:p>
      <w:pPr>
        <w:numPr>
          <w:ilvl w:val="0"/>
          <w:numId w:val="1003"/>
        </w:numPr>
      </w:pPr>
      <w:r>
        <w:rPr>
          <w:b/>
          <w:bCs/>
        </w:rPr>
        <w:t xml:space="preserve">Structural blindness to</w:t>
      </w:r>
      <w:r>
        <w:rPr>
          <w:b/>
          <w:bCs/>
        </w:rPr>
        <w:t xml:space="preserve"> </w:t>
      </w:r>
      <w:r>
        <w:rPr>
          <w:rStyle w:val="VerbatimChar"/>
          <w:b/>
          <w:bCs/>
        </w:rPr>
        <w:t xml:space="preserve">nonconstant_comparison</w:t>
      </w:r>
      <w:r>
        <w:t xml:space="preserve">: For LEAK-5, the AFL++ corpus on the weakened target is</w:t>
      </w:r>
      <w:r>
        <w:t xml:space="preserve"> </w:t>
      </w:r>
      <w:r>
        <w:rPr>
          <w:i/>
          <w:iCs/>
        </w:rPr>
        <w:t xml:space="preserve">identical</w:t>
      </w:r>
      <w:r>
        <w:t xml:space="preserve"> </w:t>
      </w:r>
      <w:r>
        <w:t xml:space="preserve">to the clean baseline (2 paths, 0 crashes).</w:t>
      </w:r>
      <w:r>
        <w:t xml:space="preserve"> </w:t>
      </w:r>
      <w:r>
        <w:rPr>
          <w:rStyle w:val="VerbatimChar"/>
        </w:rPr>
        <w:t xml:space="preserve">memcmp(ct, cmp, 768)</w:t>
      </w:r>
      <w:r>
        <w:t xml:space="preserve"> </w:t>
      </w:r>
      <w:r>
        <w:t xml:space="preserve">follows the same control-flow path regardless of early-exit position; the coverage graph is unchanged. AFL++ cannot distinguish a correct implementation from one that leaks via early exit because the leaked information is in</w:t>
      </w:r>
      <w:r>
        <w:t xml:space="preserve"> </w:t>
      </w:r>
      <w:r>
        <w:rPr>
          <w:i/>
          <w:iCs/>
        </w:rPr>
        <w:t xml:space="preserve">time</w:t>
      </w:r>
      <w:r>
        <w:t xml:space="preserve">, not</w:t>
      </w:r>
      <w:r>
        <w:t xml:space="preserve"> </w:t>
      </w:r>
      <w:r>
        <w:rPr>
          <w:i/>
          <w:iCs/>
        </w:rPr>
        <w:t xml:space="preserve">path coverage</w:t>
      </w:r>
      <w:r>
        <w:t xml:space="preserve">.</w:t>
      </w:r>
    </w:p>
    <w:p>
      <w:pPr>
        <w:numPr>
          <w:ilvl w:val="0"/>
          <w:numId w:val="1003"/>
        </w:numPr>
      </w:pPr>
      <w:r>
        <w:rPr>
          <w:b/>
          <w:bCs/>
        </w:rPr>
        <w:t xml:space="preserve">Branch leaks change coverage but remain undetected</w:t>
      </w:r>
      <w:r>
        <w:t xml:space="preserve">: LEAK-2 and LEAK-4 produce more corpus paths (20 and 18 vs. 2 for clean) because the additional branches add coverage edges. AFL++ reaches the branches but cannot identify them as timing-sensitive. An analyst seeing a larger corpus cannot conclude that a timing leak is present.</w:t>
      </w:r>
    </w:p>
    <w:p>
      <w:pPr>
        <w:pStyle w:val="FirstParagraph"/>
      </w:pPr>
      <w:r>
        <w:t xml:space="preserve">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pStyle w:val="CaptionedFigure"/>
      </w:pPr>
      <w:r>
        <w:drawing>
          <wp:inline>
            <wp:extent cx="5334000" cy="2843122"/>
            <wp:effectExtent b="0" l="0" r="0" t="0"/>
            <wp:docPr descr="Figure 3" title="" id="46" name="Picture"/>
            <a:graphic>
              <a:graphicData uri="http://schemas.openxmlformats.org/drawingml/2006/picture">
                <pic:pic>
                  <pic:nvPicPr>
                    <pic:cNvPr descr="figures/fig3_afl_corpus.png" id="47" name="Picture"/>
                    <pic:cNvPicPr>
                      <a:picLocks noChangeArrowheads="1" noChangeAspect="1"/>
                    </pic:cNvPicPr>
                  </pic:nvPicPr>
                  <pic:blipFill>
                    <a:blip r:embed="rId45"/>
                    <a:stretch>
                      <a:fillRect/>
                    </a:stretch>
                  </pic:blipFill>
                  <pic:spPr bwMode="auto">
                    <a:xfrm>
                      <a:off x="0" y="0"/>
                      <a:ext cx="5334000" cy="284312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AFL++ corpus paths after 24 hours. The memcmp leak (LEAK-5) produces a corpus</w:t>
      </w:r>
      <w:r>
        <w:t xml:space="preserve"> </w:t>
      </w:r>
      <w:r>
        <w:rPr>
          <w:i/>
          <w:iCs/>
        </w:rPr>
        <w:t xml:space="preserve">identical</w:t>
      </w:r>
      <w:r>
        <w:t xml:space="preserve"> </w:t>
      </w:r>
      <w:r>
        <w:t xml:space="preserve">to the clean baseline (2 = 2) — coverage-guided fuzzing cannot distinguish the weakened implementation from the correct one. Branch leaks (LEAK-2/4) add coverage edges, but AFL++ still cannot identify them as timing-sensitive.</w:t>
      </w:r>
    </w:p>
    <w:bookmarkEnd w:id="48"/>
    <w:bookmarkStart w:id="49" w:name="model-capability-analysis"/>
    <w:p>
      <w:pPr>
        <w:pStyle w:val="Heading3"/>
      </w:pPr>
      <w:r>
        <w:t xml:space="preserve">4.5 Model Capability Analysis</w:t>
      </w:r>
    </w:p>
    <w:p>
      <w:pPr>
        <w:pStyle w:val="FirstParagraph"/>
      </w:pPr>
      <w:r>
        <w:t xml:space="preserve">The results reveal a clean capability profile for codellama:7b on PQC source code:</w:t>
      </w:r>
    </w:p>
    <w:p>
      <w:pPr>
        <w:pStyle w:val="BodyText"/>
      </w:pPr>
      <w:r>
        <w:rPr>
          <w:b/>
          <w:bCs/>
        </w:rPr>
        <w:t xml:space="preserve">Reliably detects</w:t>
      </w:r>
      <w:r>
        <w:t xml:space="preserve"> </w:t>
      </w:r>
      <w:r>
        <w:t xml:space="preserve">(4/4):</w:t>
      </w:r>
      <w:r>
        <w:t xml:space="preserve"> </w:t>
      </w:r>
      <w:r>
        <w:rPr>
          <w:rStyle w:val="VerbatimChar"/>
        </w:rPr>
        <w:t xml:space="preserve">secret_dependent_branch</w:t>
      </w:r>
      <w:r>
        <w:t xml:space="preserve"> </w:t>
      </w:r>
      <w:r>
        <w:t xml:space="preserve">— conditional code on secret-derived values where both the branch and the secret-derived operand are visible within the target function body. The model correctly identifies the branch, the secret-derived operand, and the timing discriminant in all four cases.</w:t>
      </w:r>
    </w:p>
    <w:p>
      <w:pPr>
        <w:pStyle w:val="BodyText"/>
      </w:pPr>
      <w:r>
        <w:rPr>
          <w:b/>
          <w:bCs/>
        </w:rPr>
        <w:t xml:space="preserve">Misses without static assistance</w:t>
      </w:r>
      <w:r>
        <w:t xml:space="preserve"> </w:t>
      </w:r>
      <w:r>
        <w:t xml:space="preserve">(0/1 unaided):</w:t>
      </w:r>
      <w:r>
        <w:t xml:space="preserve"> </w:t>
      </w:r>
      <w:r>
        <w:rPr>
          <w:rStyle w:val="VerbatimChar"/>
        </w:rPr>
        <w:t xml:space="preserve">nonconstant_comparison</w:t>
      </w:r>
      <w:r>
        <w:t xml:space="preserve"> </w:t>
      </w:r>
      <w:r>
        <w:t xml:space="preserve">— CT-vs-non-CT API substitution, where the key signal is the</w:t>
      </w:r>
      <w:r>
        <w:t xml:space="preserve"> </w:t>
      </w:r>
      <w:r>
        <w:rPr>
          <w:i/>
          <w:iCs/>
        </w:rPr>
        <w:t xml:space="preserve">absence</w:t>
      </w:r>
      <w:r>
        <w:t xml:space="preserve"> </w:t>
      </w:r>
      <w:r>
        <w:t xml:space="preserve">of a constant-time variant (</w:t>
      </w:r>
      <w:r>
        <w:rPr>
          <w:rStyle w:val="VerbatimChar"/>
        </w:rPr>
        <w:t xml:space="preserve">ct_memcmp</w:t>
      </w:r>
      <w:r>
        <w:t xml:space="preserve">,</w:t>
      </w:r>
      <w:r>
        <w:t xml:space="preserve"> </w:t>
      </w:r>
      <w:r>
        <w:rPr>
          <w:rStyle w:val="VerbatimChar"/>
        </w:rPr>
        <w:t xml:space="preserve">verify</w:t>
      </w:r>
      <w:r>
        <w:t xml:space="preserve">) rather than an explicit branch on a secret. A 7B model does not reliably hold CT API contracts as a binary predicate across 60–100 lines of context.</w:t>
      </w:r>
    </w:p>
    <w:p>
      <w:pPr>
        <w:pStyle w:val="BodyText"/>
      </w:pPr>
      <w:r>
        <w:t xml:space="preserve">This is consistent with 7B-scale behaviour: the model reasons about structural code properties visible within a narrow window but misses semantic contracts that require knowing what a function call</w:t>
      </w:r>
      <w:r>
        <w:t xml:space="preserve"> </w:t>
      </w:r>
      <w:r>
        <w:rPr>
          <w:i/>
          <w:iCs/>
        </w:rPr>
        <w:t xml:space="preserve">should</w:t>
      </w:r>
      <w:r>
        <w:t xml:space="preserve"> </w:t>
      </w:r>
      <w:r>
        <w:t xml:space="preserve">be doing rather than what it</w:t>
      </w:r>
      <w:r>
        <w:t xml:space="preserve"> </w:t>
      </w:r>
      <w:r>
        <w:rPr>
          <w:i/>
          <w:iCs/>
        </w:rPr>
        <w:t xml:space="preserve">is</w:t>
      </w:r>
      <w:r>
        <w:t xml:space="preserve"> </w:t>
      </w:r>
      <w:r>
        <w:t xml:space="preserve">doing.</w:t>
      </w:r>
    </w:p>
    <w:p>
      <w:r>
        <w:pict>
          <v:rect style="width:0;height:1.5pt" o:hralign="center" o:hrstd="t" o:hr="t"/>
        </w:pict>
      </w:r>
    </w:p>
    <w:bookmarkEnd w:id="49"/>
    <w:bookmarkEnd w:id="50"/>
    <w:bookmarkStart w:id="74" w:name="multi-model-comparison"/>
    <w:p>
      <w:pPr>
        <w:pStyle w:val="Heading2"/>
      </w:pPr>
      <w:r>
        <w:t xml:space="preserve">5. Multi-Model Comparison</w:t>
      </w:r>
    </w:p>
    <w:bookmarkStart w:id="54" w:name="motivation-and-experimental-setup"/>
    <w:p>
      <w:pPr>
        <w:pStyle w:val="Heading3"/>
      </w:pPr>
      <w:r>
        <w:t xml:space="preserve">5.1 Motivation and Experimental Setup</w:t>
      </w:r>
    </w:p>
    <w:p>
      <w:pPr>
        <w:pStyle w:val="FirstParagraph"/>
      </w:pPr>
      <w:r>
        <w:t xml:space="preserve">Section 4 established Rayquaza’s capability profile for a single model pair (codellama:7b / qwen3:8b): reliable detection of</w:t>
      </w:r>
      <w:r>
        <w:t xml:space="preserve"> </w:t>
      </w:r>
      <w:r>
        <w:rPr>
          <w:rStyle w:val="VerbatimChar"/>
        </w:rPr>
        <w:t xml:space="preserve">secret_dependent_branch</w:t>
      </w:r>
      <w:r>
        <w:t xml:space="preserve"> </w:t>
      </w:r>
      <w:r>
        <w:t xml:space="preserve">leaks, a documented blind spot on</w:t>
      </w:r>
      <w:r>
        <w:t xml:space="preserve"> </w:t>
      </w:r>
      <w:r>
        <w:rPr>
          <w:rStyle w:val="VerbatimChar"/>
        </w:rPr>
        <w:t xml:space="preserve">nonconstant_comparison</w:t>
      </w:r>
      <w:r>
        <w:t xml:space="preserve"> </w:t>
      </w:r>
      <w:r>
        <w:t xml:space="preserve">leaks that the static-scan directive resolves, and categorical superiority over coverage-guided fuzzing. The original draft of this paper (§6.5) posed this as an open question for future work, with two competing hypotheses about what happens at larger model scale:</w:t>
      </w:r>
    </w:p>
    <w:p>
      <w:pPr>
        <w:pStyle w:val="Compact"/>
        <w:numPr>
          <w:ilvl w:val="0"/>
          <w:numId w:val="1004"/>
        </w:numPr>
      </w:pPr>
      <w:r>
        <w:rPr>
          <w:b/>
          <w:bCs/>
        </w:rPr>
        <w:t xml:space="preserve">Scale hypothesis</w:t>
      </w:r>
      <w:r>
        <w:t xml:space="preserve">: larger, more broadly-trained models have internalised constant-time API contract knowledge and will autonomously identify</w:t>
      </w:r>
      <w:r>
        <w:t xml:space="preserve"> </w:t>
      </w:r>
      <w:r>
        <w:rPr>
          <w:rStyle w:val="VerbatimChar"/>
        </w:rPr>
        <w:t xml:space="preserve">nonconstant_comparison</w:t>
      </w:r>
      <w:r>
        <w:t xml:space="preserve"> </w:t>
      </w:r>
      <w:r>
        <w:t xml:space="preserve">leaks without the static-scan directive.</w:t>
      </w:r>
    </w:p>
    <w:p>
      <w:pPr>
        <w:pStyle w:val="Compact"/>
        <w:numPr>
          <w:ilvl w:val="0"/>
          <w:numId w:val="1004"/>
        </w:numPr>
      </w:pPr>
      <w:r>
        <w:rPr>
          <w:b/>
          <w:bCs/>
        </w:rPr>
        <w:t xml:space="preserve">Prompting hypothesis</w:t>
      </w:r>
      <w:r>
        <w:t xml:space="preserve">: the blind spot is a prompting artefact that the MANDATORY directive resolves regardless of model scale, and the hybrid architecture is already near-optimal.</w:t>
      </w:r>
    </w:p>
    <w:p>
      <w:pPr>
        <w:pStyle w:val="FirstParagraph"/>
      </w:pPr>
      <w:r>
        <w:t xml:space="preserve">We resolve this question empirically. The</w:t>
      </w:r>
      <w:r>
        <w:t xml:space="preserve"> </w:t>
      </w:r>
      <w:r>
        <w:rPr>
          <w:rStyle w:val="VerbatimChar"/>
        </w:rPr>
        <w:t xml:space="preserve">RAYQ_CODE_MODEL</w:t>
      </w:r>
      <w:r>
        <w:t xml:space="preserve"> </w:t>
      </w:r>
      <w:r>
        <w:t xml:space="preserve">/</w:t>
      </w:r>
      <w:r>
        <w:t xml:space="preserve"> </w:t>
      </w:r>
      <w:r>
        <w:rPr>
          <w:rStyle w:val="VerbatimChar"/>
        </w:rPr>
        <w:t xml:space="preserve">RAYQ_REASON_MODEL</w:t>
      </w:r>
      <w:r>
        <w:t xml:space="preserve"> </w:t>
      </w:r>
      <w:r>
        <w:t xml:space="preserve">environment-variable interface (§3.9) required zero engine code changes to substitute models; the only new infrastructure was a model gateway (</w:t>
      </w:r>
      <w:r>
        <w:rPr>
          <w:rStyle w:val="VerbatimChar"/>
        </w:rPr>
        <w:t xml:space="preserve">sandbox/</w:t>
      </w:r>
      <w:r>
        <w:t xml:space="preserve">, Figure 0) that routes a model identifier to one of three provider backends — local Ollama, the Anthropic API, or the OpenAI API — behind a single interface, with per-call token metering and a hard spend cap.</w:t>
      </w:r>
    </w:p>
    <w:p>
      <w:pPr>
        <w:pStyle w:val="BodyText"/>
      </w:pPr>
      <w:r>
        <w:t xml:space="preserve">We evaluated</w:t>
      </w:r>
      <w:r>
        <w:t xml:space="preserve"> </w:t>
      </w:r>
      <w:r>
        <w:rPr>
          <w:b/>
          <w:bCs/>
        </w:rPr>
        <w:t xml:space="preserve">18 models across 5 model families and 3 hardware tiers</w:t>
      </w:r>
      <w:r>
        <w:t xml:space="preserve"> </w:t>
      </w:r>
      <w:r>
        <w:t xml:space="preserve">against the four targets with independently-established ground truth (LEAK-2, LEAK-4, LEAK-5, MLDSA-1; Table 1), in hybrid mode (static scan on, matching §4’s Mode B), producing</w:t>
      </w:r>
      <w:r>
        <w:t xml:space="preserve"> </w:t>
      </w:r>
      <w:r>
        <w:rPr>
          <w:b/>
          <w:bCs/>
        </w:rPr>
        <w:t xml:space="preserve">63 canonical model x target cells</w:t>
      </w:r>
      <w:r>
        <w:t xml:space="preserve">. Each cell reruns the full closed-loop pipeline of Figure 0 end to end: real ingestion, real Stage 3 vectorisation, a real gcc-compiled timing harness, and a real Welch t-test — no component is mocked or simulated for any model, local or API.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Hardware</w:t>
            </w:r>
          </w:p>
        </w:tc>
        <w:tc>
          <w:tcPr/>
          <w:p>
            <w:pPr>
              <w:pStyle w:val="Compact"/>
            </w:pPr>
            <w:r>
              <w:t xml:space="preserve">Models</w:t>
            </w:r>
          </w:p>
        </w:tc>
      </w:tr>
      <w:tr>
        <w:tc>
          <w:tcPr/>
          <w:p>
            <w:pPr>
              <w:pStyle w:val="Compact"/>
            </w:pPr>
            <w:r>
              <w:t xml:space="preserve">Local CPU</w:t>
            </w:r>
          </w:p>
        </w:tc>
        <w:tc>
          <w:tcPr/>
          <w:p>
            <w:pPr>
              <w:pStyle w:val="Compact"/>
            </w:pPr>
            <w:r>
              <w:t xml:space="preserve">Intel x86-64 (WSL2)</w:t>
            </w:r>
          </w:p>
        </w:tc>
        <w:tc>
          <w:tcPr/>
          <w:p>
            <w:pPr>
              <w:pStyle w:val="Compact"/>
            </w:pPr>
            <w:r>
              <w:t xml:space="preserve">codellama:7b, qwen2.5-coder:7b</w:t>
            </w:r>
          </w:p>
        </w:tc>
      </w:tr>
      <w:tr>
        <w:tc>
          <w:tcPr/>
          <w:p>
            <w:pPr>
              <w:pStyle w:val="Compact"/>
            </w:pPr>
            <w:r>
              <w:t xml:space="preserve">Cloud GPU</w:t>
            </w:r>
          </w:p>
        </w:tc>
        <w:tc>
          <w:tcPr/>
          <w:p>
            <w:pPr>
              <w:pStyle w:val="Compact"/>
            </w:pPr>
            <w:r>
              <w:t xml:space="preserve">NVIDIA T4 (16GB) / A10G (24GB)</w:t>
            </w:r>
          </w:p>
        </w:tc>
        <w:tc>
          <w:tcPr/>
          <w:p>
            <w:pPr>
              <w:pStyle w:val="Compact"/>
            </w:pPr>
            <w:r>
              <w:t xml:space="preserve">codellama:13b, qwen2.5-coder:14b, qwen2.5-coder:32b</w:t>
            </w:r>
          </w:p>
        </w:tc>
      </w:tr>
      <w:tr>
        <w:tc>
          <w:tcPr/>
          <w:p>
            <w:pPr>
              <w:pStyle w:val="Compact"/>
            </w:pPr>
            <w:r>
              <w:t xml:space="preserve">Frontier API</w:t>
            </w:r>
          </w:p>
        </w:tc>
        <w:tc>
          <w:tcPr/>
          <w:p>
            <w:pPr>
              <w:pStyle w:val="Compact"/>
            </w:pPr>
            <w:r>
              <w:t xml:space="preserve">Anthropic</w:t>
            </w:r>
          </w:p>
        </w:tc>
        <w:tc>
          <w:tcPr/>
          <w:p>
            <w:pPr>
              <w:pStyle w:val="Compact"/>
            </w:pPr>
            <w:r>
              <w:t xml:space="preserve">claude-haiku-4-5, claude-sonnet-4-6, claude-sonnet-5, claude-opus-4-8, claude-fable-5</w:t>
            </w:r>
          </w:p>
        </w:tc>
      </w:tr>
      <w:tr>
        <w:tc>
          <w:tcPr/>
          <w:p>
            <w:pPr>
              <w:pStyle w:val="Compact"/>
            </w:pPr>
            <w:r>
              <w:t xml:space="preserve">Frontier API</w:t>
            </w:r>
          </w:p>
        </w:tc>
        <w:tc>
          <w:tcPr/>
          <w:p>
            <w:pPr>
              <w:pStyle w:val="Compact"/>
            </w:pPr>
            <w:r>
              <w:t xml:space="preserve">OpenAI</w:t>
            </w:r>
          </w:p>
        </w:tc>
        <w:tc>
          <w:tcPr/>
          <w:p>
            <w:pPr>
              <w:pStyle w:val="Compact"/>
            </w:pPr>
            <w:r>
              <w:t xml:space="preserve">gpt-5.4-nano, gpt-5.4-mini, gpt-5.4, gpt-5.6-luna, gpt-5.6-terra, gpt-5.6-sol, gpt-5.5, gpt-5.3-codex</w:t>
            </w:r>
          </w:p>
        </w:tc>
      </w:tr>
    </w:tbl>
    <w:p>
      <w:pPr>
        <w:pStyle w:val="BodyText"/>
      </w:pPr>
      <w:r>
        <w:rPr>
          <w:b/>
          <w:bCs/>
        </w:rPr>
        <w:t xml:space="preserve">Table 4: Models evaluated, by tier.</w:t>
      </w:r>
      <w:r>
        <w:t xml:space="preserve"> </w:t>
      </w:r>
      <w:r>
        <w:t xml:space="preserve">Local and cloud-GPU tiers run open-weight models at zero marginal cost; the frontier API tier is metered per token (§5.7).</w:t>
      </w:r>
    </w:p>
    <w:p>
      <w:pPr>
        <w:pStyle w:val="CaptionedFigure"/>
      </w:pPr>
      <w:r>
        <w:drawing>
          <wp:inline>
            <wp:extent cx="5334000" cy="2812784"/>
            <wp:effectExtent b="0" l="0" r="0" t="0"/>
            <wp:docPr descr="Figure 0" title="" id="52" name="Picture"/>
            <a:graphic>
              <a:graphicData uri="http://schemas.openxmlformats.org/drawingml/2006/picture">
                <pic:pic>
                  <pic:nvPicPr>
                    <pic:cNvPr descr="figures/fig0_architecture.png" id="53" name="Picture"/>
                    <pic:cNvPicPr>
                      <a:picLocks noChangeArrowheads="1" noChangeAspect="1"/>
                    </pic:cNvPicPr>
                  </pic:nvPicPr>
                  <pic:blipFill>
                    <a:blip r:embed="rId51"/>
                    <a:stretch>
                      <a:fillRect/>
                    </a:stretch>
                  </pic:blipFill>
                  <pic:spPr bwMode="auto">
                    <a:xfrm>
                      <a:off x="0" y="0"/>
                      <a:ext cx="5334000" cy="2812784"/>
                    </a:xfrm>
                    <a:prstGeom prst="rect">
                      <a:avLst/>
                    </a:prstGeom>
                    <a:noFill/>
                    <a:ln w="9525">
                      <a:noFill/>
                      <a:headEnd/>
                      <a:tailEnd/>
                    </a:ln>
                  </pic:spPr>
                </pic:pic>
              </a:graphicData>
            </a:graphic>
          </wp:inline>
        </w:drawing>
      </w:r>
    </w:p>
    <w:p>
      <w:pPr>
        <w:pStyle w:val="ImageCaption"/>
      </w:pPr>
      <w:r>
        <w:t xml:space="preserve">Figure 0</w:t>
      </w:r>
    </w:p>
    <w:p>
      <w:pPr>
        <w:pStyle w:val="BodyText"/>
      </w:pPr>
      <w:r>
        <w:rPr>
          <w:b/>
          <w:bCs/>
        </w:rPr>
        <w:t xml:space="preserve">Figure 0.</w:t>
      </w:r>
      <w:r>
        <w:t xml:space="preserve"> </w:t>
      </w:r>
      <w:r>
        <w:t xml:space="preserve">The pipeline of §3.2 is unchanged; a model gateway (Router + Meter) now sits behind every LLM call, fanning out to three provider families behind one interface (</w:t>
      </w:r>
      <w:r>
        <w:rPr>
          <w:rStyle w:val="VerbatimChar"/>
        </w:rPr>
        <w:t xml:space="preserve">RAYQ_CODE_MODEL</w:t>
      </w:r>
      <w:r>
        <w:t xml:space="preserve"> </w:t>
      </w:r>
      <w:r>
        <w:t xml:space="preserve">/</w:t>
      </w:r>
      <w:r>
        <w:t xml:space="preserve"> </w:t>
      </w:r>
      <w:r>
        <w:rPr>
          <w:rStyle w:val="VerbatimChar"/>
        </w:rPr>
        <w:t xml:space="preserve">RAYQ_REASON_MODEL</w:t>
      </w:r>
      <w:r>
        <w:t xml:space="preserve">). This is what made the 18-model comparison possible without touching engine code.</w:t>
      </w:r>
    </w:p>
    <w:bookmarkEnd w:id="54"/>
    <w:bookmarkStart w:id="55" w:name="X6200b758217f51c2a6084a63042d6ff77c3d59d"/>
    <w:p>
      <w:pPr>
        <w:pStyle w:val="Heading3"/>
      </w:pPr>
      <w:r>
        <w:t xml:space="preserve">5.2 A Methodological Clarification: What</w:t>
      </w:r>
      <w:r>
        <w:t xml:space="preserve"> </w:t>
      </w:r>
      <w:r>
        <w:t xml:space="preserve">“Confirmed”</w:t>
      </w:r>
      <w:r>
        <w:t xml:space="preserve"> </w:t>
      </w:r>
      <w:r>
        <w:t xml:space="preserve">Means at This Scale</w:t>
      </w:r>
    </w:p>
    <w:p>
      <w:pPr>
        <w:pStyle w:val="FirstParagraph"/>
      </w:pPr>
      <w:r>
        <w:t xml:space="preserve">Before presenting results, we must be precise about what the pipeline’s</w:t>
      </w:r>
      <w:r>
        <w:t xml:space="preserve"> </w:t>
      </w:r>
      <w:r>
        <w:rPr>
          <w:rStyle w:val="VerbatimChar"/>
        </w:rPr>
        <w:t xml:space="preserve">confirmed</w:t>
      </w:r>
      <w:r>
        <w:t xml:space="preserve"> </w:t>
      </w:r>
      <w:r>
        <w:t xml:space="preserve">flag measures at multi-model scale, because it is easy to over-read. The timing oracle invoked for every cell (</w:t>
      </w:r>
      <w:r>
        <w:rPr>
          <w:rStyle w:val="VerbatimChar"/>
        </w:rPr>
        <w:t xml:space="preserve">harness_oracle</w:t>
      </w:r>
      <w:r>
        <w:t xml:space="preserve">, §3.5) is a</w:t>
      </w:r>
      <w:r>
        <w:t xml:space="preserve"> </w:t>
      </w:r>
      <w:r>
        <w:rPr>
          <w:b/>
          <w:bCs/>
        </w:rPr>
        <w:t xml:space="preserve">fixed, prebuilt binary selected only by target identifier</w:t>
      </w:r>
      <w:r>
        <w:t xml:space="preserve"> </w:t>
      </w:r>
      <w:r>
        <w:t xml:space="preserve">— it is not compiled from, or in any way derived from, the model’s own Stage 3 output. It measures the same real planted vulnerability with the same hardcoded input-class design regardless of which model is running the pipeline.</w:t>
      </w:r>
    </w:p>
    <w:p>
      <w:pPr>
        <w:pStyle w:val="BodyText"/>
      </w:pPr>
      <w:r>
        <w:t xml:space="preserve">The practical consequence: on MLDSA-1, all 15 models tested returned</w:t>
      </w:r>
      <w:r>
        <w:t xml:space="preserve"> </w:t>
      </w:r>
      <w:r>
        <w:rPr>
          <w:rStyle w:val="VerbatimChar"/>
        </w:rPr>
        <w:t xml:space="preserve">confirmed=true</w:t>
      </w:r>
      <w:r>
        <w:t xml:space="preserve">, with |t| ranging from 15.04 (</w:t>
      </w:r>
      <w:r>
        <w:rPr>
          <w:rStyle w:val="VerbatimChar"/>
        </w:rPr>
        <w:t xml:space="preserve">qwen2.5-coder:32b</w:t>
      </w:r>
      <w:r>
        <w:t xml:space="preserve">, which</w:t>
      </w:r>
      <w:r>
        <w:t xml:space="preserve"> </w:t>
      </w:r>
      <w:r>
        <w:rPr>
          <w:i/>
          <w:iCs/>
        </w:rPr>
        <w:t xml:space="preserve">correctly located</w:t>
      </w:r>
      <w:r>
        <w:t xml:space="preserve"> </w:t>
      </w:r>
      <w:r>
        <w:t xml:space="preserve">the leak) to 703.18 (</w:t>
      </w:r>
      <w:r>
        <w:rPr>
          <w:rStyle w:val="VerbatimChar"/>
        </w:rPr>
        <w:t xml:space="preserve">claude-haiku-4-5</w:t>
      </w:r>
      <w:r>
        <w:t xml:space="preserve">, also correct) to 686.57 (</w:t>
      </w:r>
      <w:r>
        <w:rPr>
          <w:rStyle w:val="VerbatimChar"/>
        </w:rPr>
        <w:t xml:space="preserve">claude-opus-4-8</w:t>
      </w:r>
      <w:r>
        <w:t xml:space="preserve">, which</w:t>
      </w:r>
      <w:r>
        <w:t xml:space="preserve"> </w:t>
      </w:r>
      <w:r>
        <w:rPr>
          <w:i/>
          <w:iCs/>
        </w:rPr>
        <w:t xml:space="preserve">missed</w:t>
      </w:r>
      <w:r>
        <w:t xml:space="preserve"> </w:t>
      </w:r>
      <w:r>
        <w:t xml:space="preserve">the location). Confirmation magnitude does not correlate with location correctness — it reflects only that the target genuinely contains the planted leak, which was never in question.</w:t>
      </w:r>
      <w:r>
        <w:t xml:space="preserve"> </w:t>
      </w:r>
      <w:r>
        <w:rPr>
          <w:rStyle w:val="VerbatimChar"/>
          <w:b/>
          <w:bCs/>
        </w:rPr>
        <w:t xml:space="preserve">confirmed</w:t>
      </w:r>
      <w:r>
        <w:rPr>
          <w:b/>
          <w:bCs/>
        </w:rPr>
        <w:t xml:space="preserve"> </w:t>
      </w:r>
      <w:r>
        <w:rPr>
          <w:b/>
          <w:bCs/>
        </w:rPr>
        <w:t xml:space="preserve">is a pipeline-liveness and ground-truth-presence signal, not a model-quality signal.</w:t>
      </w:r>
      <w:r>
        <w:t xml:space="preserve"> </w:t>
      </w:r>
      <w:r>
        <w:t xml:space="preserve">The metric that discriminates model capability is</w:t>
      </w:r>
      <w:r>
        <w:t xml:space="preserve"> </w:t>
      </w:r>
      <w:r>
        <w:rPr>
          <w:rStyle w:val="VerbatimChar"/>
        </w:rPr>
        <w:t xml:space="preserve">located</w:t>
      </w:r>
      <w:r>
        <w:t xml:space="preserve">: whether the model’s own reported category and location match ground truth (§3.5,</w:t>
      </w:r>
      <w:r>
        <w:t xml:space="preserve"> </w:t>
      </w:r>
      <w:r>
        <w:rPr>
          <w:rStyle w:val="VerbatimChar"/>
        </w:rPr>
        <w:t xml:space="preserve">run_session.py::_collect_target_result</w:t>
      </w:r>
      <w:r>
        <w:t xml:space="preserve">). All comparative claims in this section are made on</w:t>
      </w:r>
      <w:r>
        <w:t xml:space="preserve"> </w:t>
      </w:r>
      <w:r>
        <w:rPr>
          <w:rStyle w:val="VerbatimChar"/>
        </w:rPr>
        <w:t xml:space="preserve">located</w:t>
      </w:r>
      <w:r>
        <w:t xml:space="preserve">, not</w:t>
      </w:r>
      <w:r>
        <w:t xml:space="preserve"> </w:t>
      </w:r>
      <w:r>
        <w:rPr>
          <w:rStyle w:val="VerbatimChar"/>
        </w:rPr>
        <w:t xml:space="preserve">confirmed</w:t>
      </w:r>
      <w:r>
        <w:t xml:space="preserve">.</w:t>
      </w:r>
    </w:p>
    <w:p>
      <w:pPr>
        <w:pStyle w:val="BodyText"/>
      </w:pPr>
      <w:r>
        <w:t xml:space="preserve">This distinction sharpens rather than weakens the study: it means every one of the 63 cells reached a live, working oracle measurement (only 3 of 66 attempted cells —</w:t>
      </w:r>
      <w:r>
        <w:t xml:space="preserve"> </w:t>
      </w:r>
      <w:r>
        <w:rPr>
          <w:rStyle w:val="VerbatimChar"/>
        </w:rPr>
        <w:t xml:space="preserve">claude-fable-5</w:t>
      </w:r>
      <w:r>
        <w:t xml:space="preserve">,</w:t>
      </w:r>
      <w:r>
        <w:t xml:space="preserve"> </w:t>
      </w:r>
      <w:r>
        <w:rPr>
          <w:rStyle w:val="VerbatimChar"/>
        </w:rPr>
        <w:t xml:space="preserve">gpt-5.6-luna</w:t>
      </w:r>
      <w:r>
        <w:t xml:space="preserve">,</w:t>
      </w:r>
      <w:r>
        <w:t xml:space="preserve"> </w:t>
      </w:r>
      <w:r>
        <w:rPr>
          <w:rStyle w:val="VerbatimChar"/>
        </w:rPr>
        <w:t xml:space="preserve">gpt-5.3-codex</w:t>
      </w:r>
      <w:r>
        <w:t xml:space="preserve"> </w:t>
      </w:r>
      <w:r>
        <w:t xml:space="preserve">— failed to reach that point at all, discussed in §5.8), so the comparison is a clean measurement of</w:t>
      </w:r>
      <w:r>
        <w:t xml:space="preserve"> </w:t>
      </w:r>
      <w:r>
        <w:rPr>
          <w:i/>
          <w:iCs/>
        </w:rPr>
        <w:t xml:space="preserve">localisation</w:t>
      </w:r>
      <w:r>
        <w:t xml:space="preserve"> </w:t>
      </w:r>
      <w:r>
        <w:t xml:space="preserve">capability across models, uncontaminated by pipeline reliability differences.</w:t>
      </w:r>
    </w:p>
    <w:bookmarkEnd w:id="55"/>
    <w:bookmarkStart w:id="59" w:name="overall-results"/>
    <w:p>
      <w:pPr>
        <w:pStyle w:val="Heading3"/>
      </w:pPr>
      <w:r>
        <w:t xml:space="preserve">5.3 Overall Results</w:t>
      </w:r>
    </w:p>
    <w:p>
      <w:pPr>
        <w:pStyle w:val="FirstParagraph"/>
      </w:pPr>
      <w:r>
        <w:t xml:space="preserve">Across 63 cells, models correctly</w:t>
      </w:r>
      <w:r>
        <w:t xml:space="preserve"> </w:t>
      </w:r>
      <w:r>
        <w:rPr>
          <w:b/>
          <w:bCs/>
        </w:rPr>
        <w:t xml:space="preserve">located</w:t>
      </w:r>
      <w:r>
        <w:t xml:space="preserve"> </w:t>
      </w:r>
      <w:r>
        <w:t xml:space="preserve">the vulnerability in 51 (81%) and the oracle</w:t>
      </w:r>
      <w:r>
        <w:t xml:space="preserve"> </w:t>
      </w:r>
      <w:r>
        <w:rPr>
          <w:b/>
          <w:bCs/>
        </w:rPr>
        <w:t xml:space="preserve">confirmed</w:t>
      </w:r>
      <w:r>
        <w:t xml:space="preserve"> </w:t>
      </w:r>
      <w:r>
        <w:t xml:space="preserve">a real signal in 60 (95%, per §5.2).</w:t>
      </w:r>
      <w:r>
        <w:t xml:space="preserve"> </w:t>
      </w:r>
      <w:r>
        <w:rPr>
          <w:b/>
          <w:bCs/>
        </w:rPr>
        <w:t xml:space="preserve">51 of 63 cells (81%) achieved both</w:t>
      </w:r>
      <w:r>
        <w:t xml:space="preserve"> </w:t>
      </w:r>
      <w:r>
        <w:t xml:space="preserve">— located and confirmed. Figure 7 shows every individual outcome.</w:t>
      </w:r>
    </w:p>
    <w:p>
      <w:pPr>
        <w:pStyle w:val="CaptionedFigure"/>
      </w:pPr>
      <w:r>
        <w:drawing>
          <wp:inline>
            <wp:extent cx="5334000" cy="5816225"/>
            <wp:effectExtent b="0" l="0" r="0" t="0"/>
            <wp:docPr descr="Figure 7" title="" id="57" name="Picture"/>
            <a:graphic>
              <a:graphicData uri="http://schemas.openxmlformats.org/drawingml/2006/picture">
                <pic:pic>
                  <pic:nvPicPr>
                    <pic:cNvPr descr="figures/fig7_model_matrix.png" id="58" name="Picture"/>
                    <pic:cNvPicPr>
                      <a:picLocks noChangeArrowheads="1" noChangeAspect="1"/>
                    </pic:cNvPicPr>
                  </pic:nvPicPr>
                  <pic:blipFill>
                    <a:blip r:embed="rId56"/>
                    <a:stretch>
                      <a:fillRect/>
                    </a:stretch>
                  </pic:blipFill>
                  <pic:spPr bwMode="auto">
                    <a:xfrm>
                      <a:off x="0" y="0"/>
                      <a:ext cx="5334000" cy="5816225"/>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pStyle w:val="BodyText"/>
      </w:pPr>
      <w:r>
        <w:rPr>
          <w:b/>
          <w:bCs/>
        </w:rPr>
        <w:t xml:space="preserve">Eight of the fifteen fully-tested models (4/4 targets attempted) achieved a perfect score</w:t>
      </w:r>
      <w:r>
        <w:t xml:space="preserve">:</w:t>
      </w:r>
      <w:r>
        <w:t xml:space="preserve"> </w:t>
      </w:r>
      <w:r>
        <w:rPr>
          <w:rStyle w:val="VerbatimChar"/>
        </w:rPr>
        <w:t xml:space="preserve">codellama:7b</w:t>
      </w:r>
      <w:r>
        <w:t xml:space="preserve">,</w:t>
      </w:r>
      <w:r>
        <w:t xml:space="preserve"> </w:t>
      </w:r>
      <w:r>
        <w:rPr>
          <w:rStyle w:val="VerbatimChar"/>
        </w:rPr>
        <w:t xml:space="preserve">qwen2.5-coder:14b</w:t>
      </w:r>
      <w:r>
        <w:t xml:space="preserve">,</w:t>
      </w:r>
      <w:r>
        <w:t xml:space="preserve"> </w:t>
      </w:r>
      <w:r>
        <w:rPr>
          <w:rStyle w:val="VerbatimChar"/>
        </w:rPr>
        <w:t xml:space="preserve">qwen2.5-coder:32b</w:t>
      </w:r>
      <w:r>
        <w:t xml:space="preserve"> </w:t>
      </w:r>
      <w:r>
        <w:t xml:space="preserve">(open-weight);</w:t>
      </w:r>
      <w:r>
        <w:t xml:space="preserve"> </w:t>
      </w:r>
      <w:r>
        <w:rPr>
          <w:rStyle w:val="VerbatimChar"/>
        </w:rPr>
        <w:t xml:space="preserve">claude-haiku-4-5</w:t>
      </w:r>
      <w:r>
        <w:t xml:space="preserve"> </w:t>
      </w:r>
      <w:r>
        <w:t xml:space="preserve">(Anthropic); and</w:t>
      </w:r>
      <w:r>
        <w:t xml:space="preserve"> </w:t>
      </w:r>
      <w:r>
        <w:rPr>
          <w:rStyle w:val="VerbatimChar"/>
        </w:rPr>
        <w:t xml:space="preserve">gpt-5.4-nano</w:t>
      </w:r>
      <w:r>
        <w:t xml:space="preserve">,</w:t>
      </w:r>
      <w:r>
        <w:t xml:space="preserve"> </w:t>
      </w:r>
      <w:r>
        <w:rPr>
          <w:rStyle w:val="VerbatimChar"/>
        </w:rPr>
        <w:t xml:space="preserve">gpt-5.4</w:t>
      </w:r>
      <w:r>
        <w:t xml:space="preserve">,</w:t>
      </w:r>
      <w:r>
        <w:t xml:space="preserve"> </w:t>
      </w:r>
      <w:r>
        <w:rPr>
          <w:rStyle w:val="VerbatimChar"/>
        </w:rPr>
        <w:t xml:space="preserve">gpt-5.6-terra</w:t>
      </w:r>
      <w:r>
        <w:t xml:space="preserve">,</w:t>
      </w:r>
      <w:r>
        <w:t xml:space="preserve"> </w:t>
      </w:r>
      <w:r>
        <w:rPr>
          <w:rStyle w:val="VerbatimChar"/>
        </w:rPr>
        <w:t xml:space="preserve">gpt-5.5</w:t>
      </w:r>
      <w:r>
        <w:t xml:space="preserve"> </w:t>
      </w:r>
      <w:r>
        <w:t xml:space="preserve">(OpenAI). Notably, the original single-model study’s</w:t>
      </w:r>
      <w:r>
        <w:t xml:space="preserve"> </w:t>
      </w:r>
      <w:r>
        <w:rPr>
          <w:rStyle w:val="VerbatimChar"/>
        </w:rPr>
        <w:t xml:space="preserve">codellama:7b</w:t>
      </w:r>
      <w:r>
        <w:t xml:space="preserve"> </w:t>
      </w:r>
      <w:r>
        <w:t xml:space="preserve">— the smallest, cheapest, most resource-constrained model in the entire comparison — is among this perfect-score group in hybrid mode, and the largest, most expensive model tested (</w:t>
      </w:r>
      <w:r>
        <w:rPr>
          <w:rStyle w:val="VerbatimChar"/>
        </w:rPr>
        <w:t xml:space="preserve">claude-opus-4-8</w:t>
      </w:r>
      <w:r>
        <w:t xml:space="preserve">, $5/$25 per million tokens) is not (3/4, missing MLDSA-1; §5.5, §5.7).</w:t>
      </w:r>
    </w:p>
    <w:bookmarkEnd w:id="59"/>
    <w:bookmarkStart w:id="63" w:name="the-class-gap-persists-at-scale"/>
    <w:p>
      <w:pPr>
        <w:pStyle w:val="Heading3"/>
      </w:pPr>
      <w:r>
        <w:t xml:space="preserve">5.4 The Class Gap Persists at Scale</w:t>
      </w:r>
    </w:p>
    <w:p>
      <w:pPr>
        <w:pStyle w:val="FirstParagraph"/>
      </w:pPr>
      <w:r>
        <w:t xml:space="preserve">The central finding of §4.5 was that codellama:7b reliably detects</w:t>
      </w:r>
      <w:r>
        <w:t xml:space="preserve"> </w:t>
      </w:r>
      <w:r>
        <w:rPr>
          <w:rStyle w:val="VerbatimChar"/>
        </w:rPr>
        <w:t xml:space="preserve">secret_dependent_branch</w:t>
      </w:r>
      <w:r>
        <w:t xml:space="preserve"> </w:t>
      </w:r>
      <w:r>
        <w:t xml:space="preserve">leaks but misses</w:t>
      </w:r>
      <w:r>
        <w:t xml:space="preserve"> </w:t>
      </w:r>
      <w:r>
        <w:rPr>
          <w:rStyle w:val="VerbatimChar"/>
        </w:rPr>
        <w:t xml:space="preserve">nonconstant_comparison</w:t>
      </w:r>
      <w:r>
        <w:t xml:space="preserve"> </w:t>
      </w:r>
      <w:r>
        <w:t xml:space="preserve">leaks without static-scan assistance. At 18 models and 63 cells, the same class-level gap appears — and does not close with scale, price, or vendor.</w:t>
      </w:r>
    </w:p>
    <w:p>
      <w:pPr>
        <w:pStyle w:val="CaptionedFigure"/>
      </w:pPr>
      <w:r>
        <w:drawing>
          <wp:inline>
            <wp:extent cx="5041392" cy="3718560"/>
            <wp:effectExtent b="0" l="0" r="0" t="0"/>
            <wp:docPr descr="Figure 5" title="" id="61" name="Picture"/>
            <a:graphic>
              <a:graphicData uri="http://schemas.openxmlformats.org/drawingml/2006/picture">
                <pic:pic>
                  <pic:nvPicPr>
                    <pic:cNvPr descr="figures/fig5_class_gap.png" id="62" name="Picture"/>
                    <pic:cNvPicPr>
                      <a:picLocks noChangeArrowheads="1" noChangeAspect="1"/>
                    </pic:cNvPicPr>
                  </pic:nvPicPr>
                  <pic:blipFill>
                    <a:blip r:embed="rId60"/>
                    <a:stretch>
                      <a:fillRect/>
                    </a:stretch>
                  </pic:blipFill>
                  <pic:spPr bwMode="auto">
                    <a:xfrm>
                      <a:off x="0" y="0"/>
                      <a:ext cx="5041392" cy="371856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rPr>
          <w:rStyle w:val="VerbatimChar"/>
        </w:rPr>
        <w:t xml:space="preserve">secret_dependent_branch</w:t>
      </w:r>
      <w:r>
        <w:t xml:space="preserve"> </w:t>
      </w:r>
      <w:r>
        <w:t xml:space="preserve">(LEAK-2, LEAK-4):</w:t>
      </w:r>
      <w:r>
        <w:t xml:space="preserve"> </w:t>
      </w:r>
      <w:r>
        <w:rPr>
          <w:b/>
          <w:bCs/>
        </w:rPr>
        <w:t xml:space="preserve">30/30 (100%)</w:t>
      </w:r>
      <w:r>
        <w:t xml:space="preserve"> </w:t>
      </w:r>
      <w:r>
        <w:t xml:space="preserve">located across every model tested, every tier, every vendor.</w:t>
      </w:r>
      <w:r>
        <w:t xml:space="preserve"> </w:t>
      </w:r>
      <w:r>
        <w:rPr>
          <w:rStyle w:val="VerbatimChar"/>
        </w:rPr>
        <w:t xml:space="preserve">nonconstant_comparison</w:t>
      </w:r>
      <w:r>
        <w:t xml:space="preserve"> </w:t>
      </w:r>
      <w:r>
        <w:t xml:space="preserve">(LEAK-5, MLDSA-1):</w:t>
      </w:r>
      <w:r>
        <w:t xml:space="preserve"> </w:t>
      </w:r>
      <w:r>
        <w:rPr>
          <w:b/>
          <w:bCs/>
        </w:rPr>
        <w:t xml:space="preserve">21/33 (64%)</w:t>
      </w:r>
      <w:r>
        <w:t xml:space="preserve">. The gap identified with n=5 in §4.5 replicates at n=63 with no exceptions on the easy class.</w:t>
      </w:r>
    </w:p>
    <w:p>
      <w:pPr>
        <w:pStyle w:val="BodyText"/>
      </w:pPr>
      <w:r>
        <w:t xml:space="preserve">Every single model in the study — from</w:t>
      </w:r>
      <w:r>
        <w:t xml:space="preserve"> </w:t>
      </w:r>
      <w:r>
        <w:rPr>
          <w:rStyle w:val="VerbatimChar"/>
        </w:rPr>
        <w:t xml:space="preserve">codellama:7b</w:t>
      </w:r>
      <w:r>
        <w:t xml:space="preserve"> </w:t>
      </w:r>
      <w:r>
        <w:t xml:space="preserve">running on a CPU with no GPU, to</w:t>
      </w:r>
      <w:r>
        <w:t xml:space="preserve"> </w:t>
      </w:r>
      <w:r>
        <w:rPr>
          <w:rStyle w:val="VerbatimChar"/>
        </w:rPr>
        <w:t xml:space="preserve">claude-opus-4-8</w:t>
      </w:r>
      <w:r>
        <w:t xml:space="preserve"> </w:t>
      </w:r>
      <w:r>
        <w:t xml:space="preserve">at $5/$25 per million tokens — located both branch-class leaks perfectly. Not one model, at any scale or price point, missed a</w:t>
      </w:r>
      <w:r>
        <w:t xml:space="preserve"> </w:t>
      </w:r>
      <w:r>
        <w:rPr>
          <w:rStyle w:val="VerbatimChar"/>
        </w:rPr>
        <w:t xml:space="preserve">secret_dependent_branch</w:t>
      </w:r>
      <w:r>
        <w:t xml:space="preserve"> </w:t>
      </w:r>
      <w:r>
        <w:t xml:space="preserve">target. This is the strongest possible replication of §4.5’s finding: an explicit</w:t>
      </w:r>
      <w:r>
        <w:t xml:space="preserve"> </w:t>
      </w:r>
      <w:r>
        <w:rPr>
          <w:rStyle w:val="VerbatimChar"/>
        </w:rPr>
        <w:t xml:space="preserve">if</w:t>
      </w:r>
      <w:r>
        <w:t xml:space="preserve">/</w:t>
      </w:r>
      <w:r>
        <w:rPr>
          <w:rStyle w:val="VerbatimChar"/>
        </w:rPr>
        <w:t xml:space="preserve">for</w:t>
      </w:r>
      <w:r>
        <w:t xml:space="preserve"> </w:t>
      </w:r>
      <w:r>
        <w:t xml:space="preserve">on a secret-derived value is a structural code property that every model tested can recognise. A CT-API-contract violation — the</w:t>
      </w:r>
      <w:r>
        <w:t xml:space="preserve"> </w:t>
      </w:r>
      <w:r>
        <w:rPr>
          <w:i/>
          <w:iCs/>
        </w:rPr>
        <w:t xml:space="preserve">absence</w:t>
      </w:r>
      <w:r>
        <w:t xml:space="preserve"> </w:t>
      </w:r>
      <w:r>
        <w:t xml:space="preserve">of a constant-time call, requiring the model to know what should be there rather than read what is there — remains meaningfully harder even for frontier models three orders of magnitude larger than codellama:7b.</w:t>
      </w:r>
    </w:p>
    <w:bookmarkEnd w:id="63"/>
    <w:bookmarkStart w:id="67" w:name="cross-vendor-variation-on-the-hard-class"/>
    <w:p>
      <w:pPr>
        <w:pStyle w:val="Heading3"/>
      </w:pPr>
      <w:r>
        <w:t xml:space="preserve">5.5 Cross-Vendor Variation on the Hard Class</w:t>
      </w:r>
    </w:p>
    <w:p>
      <w:pPr>
        <w:pStyle w:val="FirstParagraph"/>
      </w:pPr>
      <w:r>
        <w:t xml:space="preserve">Restricting to the 33</w:t>
      </w:r>
      <w:r>
        <w:t xml:space="preserve"> </w:t>
      </w:r>
      <w:r>
        <w:rPr>
          <w:rStyle w:val="VerbatimChar"/>
        </w:rPr>
        <w:t xml:space="preserve">nonconstant_comparison</w:t>
      </w:r>
      <w:r>
        <w:t xml:space="preserve"> </w:t>
      </w:r>
      <w:r>
        <w:t xml:space="preserve">cells reveals a real, reproducible vendor split that is not explained by model size or price.</w:t>
      </w:r>
    </w:p>
    <w:p>
      <w:pPr>
        <w:pStyle w:val="CaptionedFigure"/>
      </w:pPr>
      <w:r>
        <w:drawing>
          <wp:inline>
            <wp:extent cx="5334000" cy="3575538"/>
            <wp:effectExtent b="0" l="0" r="0" t="0"/>
            <wp:docPr descr="Figure 6" title="" id="65" name="Picture"/>
            <a:graphic>
              <a:graphicData uri="http://schemas.openxmlformats.org/drawingml/2006/picture">
                <pic:pic>
                  <pic:nvPicPr>
                    <pic:cNvPr descr="figures/fig6_vendor_gap.png" id="66" name="Picture"/>
                    <pic:cNvPicPr>
                      <a:picLocks noChangeArrowheads="1" noChangeAspect="1"/>
                    </pic:cNvPicPr>
                  </pic:nvPicPr>
                  <pic:blipFill>
                    <a:blip r:embed="rId64"/>
                    <a:stretch>
                      <a:fillRect/>
                    </a:stretch>
                  </pic:blipFill>
                  <pic:spPr bwMode="auto">
                    <a:xfrm>
                      <a:off x="0" y="0"/>
                      <a:ext cx="5334000" cy="357553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Located rate on LEAK-5 + MLDSA-1 combined, by vendor: Anthropic 4/9 (44%), open-weight 7/10 (70%), OpenAI 10/14 (71%).</w:t>
      </w:r>
    </w:p>
    <w:p>
      <w:pPr>
        <w:pStyle w:val="BodyText"/>
      </w:pPr>
      <w:r>
        <w:t xml:space="preserve">The Anthropic result is driven almost entirely by MLDSA-1: three of five Claude models tested on it (</w:t>
      </w:r>
      <w:r>
        <w:rPr>
          <w:rStyle w:val="VerbatimChar"/>
        </w:rPr>
        <w:t xml:space="preserve">sonnet-4-6</w:t>
      </w:r>
      <w:r>
        <w:t xml:space="preserve">,</w:t>
      </w:r>
      <w:r>
        <w:t xml:space="preserve"> </w:t>
      </w:r>
      <w:r>
        <w:rPr>
          <w:rStyle w:val="VerbatimChar"/>
        </w:rPr>
        <w:t xml:space="preserve">sonnet-5</w:t>
      </w:r>
      <w:r>
        <w:t xml:space="preserve">,</w:t>
      </w:r>
      <w:r>
        <w:t xml:space="preserve"> </w:t>
      </w:r>
      <w:r>
        <w:rPr>
          <w:rStyle w:val="VerbatimChar"/>
        </w:rPr>
        <w:t xml:space="preserve">opus-4-8</w:t>
      </w:r>
      <w:r>
        <w:t xml:space="preserve">) mis-located the leak, while the fourth (</w:t>
      </w:r>
      <w:r>
        <w:rPr>
          <w:rStyle w:val="VerbatimChar"/>
        </w:rPr>
        <w:t xml:space="preserve">haiku-4-5</w:t>
      </w:r>
      <w:r>
        <w:t xml:space="preserve">) got it right.</w:t>
      </w:r>
      <w:r>
        <w:t xml:space="preserve"> </w:t>
      </w:r>
      <w:r>
        <w:rPr>
          <w:rStyle w:val="VerbatimChar"/>
        </w:rPr>
        <w:t xml:space="preserve">claude-opus-4-8</w:t>
      </w:r>
      <w:r>
        <w:t xml:space="preserve"> </w:t>
      </w:r>
      <w:r>
        <w:t xml:space="preserve">— the most expensive model in the study — missed MLDSA-1 with a strongly confirmed signal (t=−686.57) yet a wrong category or location string;</w:t>
      </w:r>
      <w:r>
        <w:t xml:space="preserve"> </w:t>
      </w:r>
      <w:r>
        <w:rPr>
          <w:rStyle w:val="VerbatimChar"/>
        </w:rPr>
        <w:t xml:space="preserve">claude-haiku-4-5</w:t>
      </w:r>
      <w:r>
        <w:t xml:space="preserve">, at roughly 1/68th the per-token cost of Opus, located the same leak correctly (t=−703.18). This is not an isolated fluke:</w:t>
      </w:r>
      <w:r>
        <w:t xml:space="preserve"> </w:t>
      </w:r>
      <w:r>
        <w:rPr>
          <w:rStyle w:val="VerbatimChar"/>
        </w:rPr>
        <w:t xml:space="preserve">claude-sonnet-4-6</w:t>
      </w:r>
      <w:r>
        <w:t xml:space="preserve"> </w:t>
      </w:r>
      <w:r>
        <w:t xml:space="preserve">also missed the easier LEAK-5 target, the only model besides</w:t>
      </w:r>
      <w:r>
        <w:t xml:space="preserve"> </w:t>
      </w:r>
      <w:r>
        <w:rPr>
          <w:rStyle w:val="VerbatimChar"/>
        </w:rPr>
        <w:t xml:space="preserve">codellama:13b</w:t>
      </w:r>
      <w:r>
        <w:t xml:space="preserve"> </w:t>
      </w:r>
      <w:r>
        <w:t xml:space="preserve">to do so.</w:t>
      </w:r>
    </w:p>
    <w:p>
      <w:pPr>
        <w:pStyle w:val="BodyText"/>
      </w:pPr>
      <w:r>
        <w:t xml:space="preserve">OpenAI’s current-generation lineup shows the opposite pattern to what price would predict:</w:t>
      </w:r>
      <w:r>
        <w:t xml:space="preserve"> </w:t>
      </w:r>
      <w:r>
        <w:rPr>
          <w:rStyle w:val="VerbatimChar"/>
        </w:rPr>
        <w:t xml:space="preserve">gpt-5.4-nano</w:t>
      </w:r>
      <w:r>
        <w:t xml:space="preserve"> </w:t>
      </w:r>
      <w:r>
        <w:t xml:space="preserve">(the cheapest OpenAI model tested, $0.20/$1.25 per million tokens) and</w:t>
      </w:r>
      <w:r>
        <w:t xml:space="preserve"> </w:t>
      </w:r>
      <w:r>
        <w:rPr>
          <w:rStyle w:val="VerbatimChar"/>
        </w:rPr>
        <w:t xml:space="preserve">gpt-5.4</w:t>
      </w:r>
      <w:r>
        <w:t xml:space="preserve"> </w:t>
      </w:r>
      <w:r>
        <w:t xml:space="preserve">both located MLDSA-1 correctly;</w:t>
      </w:r>
      <w:r>
        <w:t xml:space="preserve"> </w:t>
      </w:r>
      <w:r>
        <w:rPr>
          <w:rStyle w:val="VerbatimChar"/>
        </w:rPr>
        <w:t xml:space="preserve">gpt-5.4-mini</w:t>
      </w:r>
      <w:r>
        <w:t xml:space="preserve"> </w:t>
      </w:r>
      <w:r>
        <w:t xml:space="preserve">and</w:t>
      </w:r>
      <w:r>
        <w:t xml:space="preserve"> </w:t>
      </w:r>
      <w:r>
        <w:rPr>
          <w:rStyle w:val="VerbatimChar"/>
        </w:rPr>
        <w:t xml:space="preserve">gpt-5.6-sol</w:t>
      </w:r>
      <w:r>
        <w:t xml:space="preserve"> </w:t>
      </w:r>
      <w:r>
        <w:t xml:space="preserve">(5-6x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w:t>
      </w:r>
      <w:r>
        <w:t xml:space="preserve"> </w:t>
      </w:r>
      <w:r>
        <w:rPr>
          <w:b/>
          <w:bCs/>
        </w:rPr>
        <w:t xml:space="preserve">vendor and price are not reliable predictors of localisation accuracy on this specific vulnerability class</w:t>
      </w:r>
      <w:r>
        <w:t xml:space="preserve"> </w:t>
      </w:r>
      <w:r>
        <w:t xml:space="preserve">— a caution against assuming that the most expensive available model is the right choice for a CT-auditing pipeline.</w:t>
      </w:r>
    </w:p>
    <w:bookmarkEnd w:id="67"/>
    <w:bookmarkStart w:id="68" w:name="X876346ae1928549128d0fee939661b680f71419"/>
    <w:p>
      <w:pPr>
        <w:pStyle w:val="Heading3"/>
      </w:pPr>
      <w:r>
        <w:t xml:space="preserve">5.6 Autonomous vs. Hybrid: Resolving the Scale-vs-Prompting Question</w:t>
      </w:r>
    </w:p>
    <w:p>
      <w:pPr>
        <w:pStyle w:val="FirstParagraph"/>
      </w:pPr>
      <w:r>
        <w:t xml:space="preserve">Section 5.1 posed two hypotheses about what happens when the static-scan MANDATORY directive (§4.5) is removed and a model must find</w:t>
      </w:r>
      <w:r>
        <w:t xml:space="preserve"> </w:t>
      </w:r>
      <w:r>
        <w:rPr>
          <w:rStyle w:val="VerbatimChar"/>
        </w:rPr>
        <w:t xml:space="preserve">nonconstant_comparison</w:t>
      </w:r>
      <w:r>
        <w:t xml:space="preserve"> </w:t>
      </w:r>
      <w:r>
        <w:t xml:space="preserve">leaks entirely unaided: the</w:t>
      </w:r>
      <w:r>
        <w:t xml:space="preserve"> </w:t>
      </w:r>
      <w:r>
        <w:rPr>
          <w:b/>
          <w:bCs/>
        </w:rPr>
        <w:t xml:space="preserve">scale hypothesis</w:t>
      </w:r>
      <w:r>
        <w:t xml:space="preserve"> </w:t>
      </w:r>
      <w:r>
        <w:t xml:space="preserve">(a large enough model no longer needs the hint) and the</w:t>
      </w:r>
      <w:r>
        <w:t xml:space="preserve"> </w:t>
      </w:r>
      <w:r>
        <w:rPr>
          <w:b/>
          <w:bCs/>
        </w:rPr>
        <w:t xml:space="preserve">prompting hypothesis</w:t>
      </w:r>
      <w:r>
        <w:t xml:space="preserve"> </w:t>
      </w:r>
      <w:r>
        <w:t xml:space="preserve">(the hint is doing necessary work regardless of scale). We tested this directly by rerunning five models — one open-weight local model (</w:t>
      </w:r>
      <w:r>
        <w:rPr>
          <w:rStyle w:val="VerbatimChar"/>
        </w:rPr>
        <w:t xml:space="preserve">qwen2.5-coder:7b</w:t>
      </w:r>
      <w:r>
        <w:t xml:space="preserve">) and four frontier API models spanning both vendors and a full price range (</w:t>
      </w:r>
      <w:r>
        <w:rPr>
          <w:rStyle w:val="VerbatimChar"/>
        </w:rPr>
        <w:t xml:space="preserve">claude-haiku-4-5</w:t>
      </w:r>
      <w:r>
        <w:t xml:space="preserve">,</w:t>
      </w:r>
      <w:r>
        <w:t xml:space="preserve"> </w:t>
      </w:r>
      <w:r>
        <w:rPr>
          <w:rStyle w:val="VerbatimChar"/>
        </w:rPr>
        <w:t xml:space="preserve">claude-sonnet-5</w:t>
      </w:r>
      <w:r>
        <w:t xml:space="preserve">,</w:t>
      </w:r>
      <w:r>
        <w:t xml:space="preserve"> </w:t>
      </w:r>
      <w:r>
        <w:rPr>
          <w:rStyle w:val="VerbatimChar"/>
        </w:rPr>
        <w:t xml:space="preserve">gpt-5.4-nano</w:t>
      </w:r>
      <w:r>
        <w:t xml:space="preserve">,</w:t>
      </w:r>
      <w:r>
        <w:t xml:space="preserve"> </w:t>
      </w:r>
      <w:r>
        <w:rPr>
          <w:rStyle w:val="VerbatimChar"/>
        </w:rPr>
        <w:t xml:space="preserve">gpt-5.5</w:t>
      </w:r>
      <w:r>
        <w:t xml:space="preserve">) — against the two</w:t>
      </w:r>
      <w:r>
        <w:t xml:space="preserve"> </w:t>
      </w:r>
      <w:r>
        <w:rPr>
          <w:rStyle w:val="VerbatimChar"/>
        </w:rPr>
        <w:t xml:space="preserve">nonconstant_comparison</w:t>
      </w:r>
      <w:r>
        <w:t xml:space="preserve"> </w:t>
      </w:r>
      <w:r>
        <w:t xml:space="preserve">targets (LEAK-5, MLDSA-1) in</w:t>
      </w:r>
      <w:r>
        <w:t xml:space="preserve"> </w:t>
      </w:r>
      <w:r>
        <w:rPr>
          <w:b/>
          <w:bCs/>
        </w:rPr>
        <w:t xml:space="preserve">autonomous mode</w:t>
      </w:r>
      <w:r>
        <w:t xml:space="preserve"> </w:t>
      </w:r>
      <w:r>
        <w:t xml:space="preserve">(</w:t>
      </w:r>
      <w:r>
        <w:rPr>
          <w:rStyle w:val="VerbatimChar"/>
        </w:rPr>
        <w:t xml:space="preserve">--mode autonomous</w:t>
      </w:r>
      <w:r>
        <w:t xml:space="preserve">,</w:t>
      </w:r>
      <w:r>
        <w:t xml:space="preserve"> </w:t>
      </w:r>
      <w:r>
        <w:rPr>
          <w:rStyle w:val="VerbatimChar"/>
        </w:rPr>
        <w:t xml:space="preserve">static_scan=False</w:t>
      </w:r>
      <w:r>
        <w:t xml:space="preserve">), the same closed-loop pipeline with the directive removed and nothing else changed. A sixth data point,</w:t>
      </w:r>
      <w:r>
        <w:t xml:space="preserve"> </w:t>
      </w:r>
      <w:r>
        <w:rPr>
          <w:rStyle w:val="VerbatimChar"/>
        </w:rPr>
        <w:t xml:space="preserve">codellama:7b</w:t>
      </w:r>
      <w:r>
        <w:t xml:space="preserve"> </w:t>
      </w:r>
      <w:r>
        <w:t xml:space="preserve">on LEAK-5 (autonomous), was collected in an earlier pass before the batch was relaunched and is included as a supporting result.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rPr>
                <w:rStyle w:val="VerbatimChar"/>
              </w:rPr>
              <w:t xml:space="preserve">codellama:7b</w:t>
            </w:r>
          </w:p>
        </w:tc>
        <w:tc>
          <w:tcPr/>
          <w:p>
            <w:pPr>
              <w:pStyle w:val="Compact"/>
            </w:pPr>
            <w:r>
              <w:rPr>
                <w:rStyle w:val="VerbatimChar"/>
              </w:rPr>
              <w:t xml:space="preserve">qwen2.5-coder:7b</w:t>
            </w:r>
          </w:p>
        </w:tc>
        <w:tc>
          <w:tcPr/>
          <w:p>
            <w:pPr>
              <w:pStyle w:val="Compact"/>
            </w:pPr>
            <w:r>
              <w:rPr>
                <w:rStyle w:val="VerbatimChar"/>
              </w:rPr>
              <w:t xml:space="preserve">claude-haiku-4-5</w:t>
            </w:r>
          </w:p>
        </w:tc>
        <w:tc>
          <w:tcPr/>
          <w:p>
            <w:pPr>
              <w:pStyle w:val="Compact"/>
            </w:pPr>
            <w:r>
              <w:rPr>
                <w:rStyle w:val="VerbatimChar"/>
              </w:rPr>
              <w:t xml:space="preserve">gpt-5.4-nano</w:t>
            </w:r>
          </w:p>
        </w:tc>
        <w:tc>
          <w:tcPr/>
          <w:p>
            <w:pPr>
              <w:pStyle w:val="Compact"/>
            </w:pPr>
            <w:r>
              <w:rPr>
                <w:rStyle w:val="VerbatimChar"/>
              </w:rPr>
              <w:t xml:space="preserve">claude-sonnet-5</w:t>
            </w:r>
          </w:p>
        </w:tc>
        <w:tc>
          <w:tcPr/>
          <w:p>
            <w:pPr>
              <w:pStyle w:val="Compact"/>
            </w:pPr>
            <w:r>
              <w:rPr>
                <w:rStyle w:val="VerbatimChar"/>
              </w:rPr>
              <w:t xml:space="preserve">gpt-5.5</w:t>
            </w:r>
          </w:p>
        </w:tc>
      </w:tr>
      <w:tr>
        <w:tc>
          <w:tcPr/>
          <w:p>
            <w:pPr>
              <w:pStyle w:val="Compact"/>
            </w:pPr>
            <w:r>
              <w:t xml:space="preserve">LEAK-5 (autonomous)</w:t>
            </w:r>
          </w:p>
        </w:tc>
        <w:tc>
          <w:tcPr/>
          <w:p>
            <w:pPr>
              <w:pStyle w:val="Compact"/>
            </w:pPr>
            <w:r>
              <w:t xml:space="preserve">miss</w:t>
            </w:r>
          </w:p>
        </w:tc>
        <w:tc>
          <w:tcPr/>
          <w:p>
            <w:pPr>
              <w:pStyle w:val="Compact"/>
            </w:pPr>
            <w:r>
              <w:t xml:space="preserve">miss</w:t>
            </w:r>
          </w:p>
        </w:tc>
        <w:tc>
          <w:tcPr/>
          <w:p>
            <w:pPr>
              <w:pStyle w:val="Compact"/>
            </w:pPr>
            <w:r>
              <w:rPr>
                <w:b/>
                <w:bCs/>
              </w:rPr>
              <w:t xml:space="preserve">located</w:t>
            </w:r>
            <w:r>
              <w:t xml:space="preserve"> </w:t>
            </w:r>
            <w:r>
              <w:t xml:space="preserve">(t=238.4)</w:t>
            </w:r>
          </w:p>
        </w:tc>
        <w:tc>
          <w:tcPr/>
          <w:p>
            <w:pPr>
              <w:pStyle w:val="Compact"/>
            </w:pPr>
            <w:r>
              <w:rPr>
                <w:b/>
                <w:bCs/>
              </w:rPr>
              <w:t xml:space="preserve">located</w:t>
            </w:r>
            <w:r>
              <w:t xml:space="preserve"> </w:t>
            </w:r>
            <w:r>
              <w:t xml:space="preserve">(t=435.5)</w:t>
            </w:r>
          </w:p>
        </w:tc>
        <w:tc>
          <w:tcPr/>
          <w:p>
            <w:pPr>
              <w:pStyle w:val="Compact"/>
            </w:pPr>
            <w:r>
              <w:rPr>
                <w:b/>
                <w:bCs/>
              </w:rPr>
              <w:t xml:space="preserve">located</w:t>
            </w:r>
            <w:r>
              <w:t xml:space="preserve"> </w:t>
            </w:r>
            <w:r>
              <w:t xml:space="preserve">(t=451.5)</w:t>
            </w:r>
          </w:p>
        </w:tc>
        <w:tc>
          <w:tcPr/>
          <w:p>
            <w:pPr>
              <w:pStyle w:val="Compact"/>
            </w:pPr>
            <w:r>
              <w:rPr>
                <w:b/>
                <w:bCs/>
              </w:rPr>
              <w:t xml:space="preserve">located</w:t>
            </w:r>
            <w:r>
              <w:t xml:space="preserve"> </w:t>
            </w:r>
            <w:r>
              <w:t xml:space="preserve">(t=473.4)</w:t>
            </w:r>
          </w:p>
        </w:tc>
      </w:tr>
      <w:tr>
        <w:tc>
          <w:tcPr/>
          <w:p>
            <w:pPr>
              <w:pStyle w:val="Compact"/>
            </w:pPr>
            <w:r>
              <w:t xml:space="preserve">MLDSA-1 (autonomous)</w:t>
            </w:r>
          </w:p>
        </w:tc>
        <w:tc>
          <w:tcPr/>
          <w:p>
            <w:pPr>
              <w:pStyle w:val="Compact"/>
            </w:pPr>
            <w:r>
              <w:t xml:space="preserve">—</w:t>
            </w:r>
          </w:p>
        </w:tc>
        <w:tc>
          <w:tcPr/>
          <w:p>
            <w:pPr>
              <w:pStyle w:val="Compact"/>
            </w:pPr>
            <w:r>
              <w:t xml:space="preserve">miss</w:t>
            </w:r>
          </w:p>
        </w:tc>
        <w:tc>
          <w:tcPr/>
          <w:p>
            <w:pPr>
              <w:pStyle w:val="Compact"/>
            </w:pPr>
            <w:r>
              <w:t xml:space="preserve">confirmed, mislocated (t=−316.4)</w:t>
            </w:r>
          </w:p>
        </w:tc>
        <w:tc>
          <w:tcPr/>
          <w:p>
            <w:pPr>
              <w:pStyle w:val="Compact"/>
            </w:pPr>
            <w:r>
              <w:t xml:space="preserve">confirmed, mislocated (t=−642.2)</w:t>
            </w:r>
          </w:p>
        </w:tc>
        <w:tc>
          <w:tcPr/>
          <w:p>
            <w:pPr>
              <w:pStyle w:val="Compact"/>
            </w:pPr>
            <w:r>
              <w:t xml:space="preserve">confirmed, mislocated (t=−751.9)</w:t>
            </w:r>
          </w:p>
        </w:tc>
        <w:tc>
          <w:tcPr/>
          <w:p>
            <w:pPr>
              <w:pStyle w:val="Compact"/>
            </w:pPr>
            <w:r>
              <w:t xml:space="preserve">miss (no signal)</w:t>
            </w:r>
          </w:p>
        </w:tc>
      </w:tr>
      <w:tr>
        <w:tc>
          <w:tcPr/>
          <w:p>
            <w:pPr>
              <w:pStyle w:val="Compact"/>
            </w:pPr>
            <w:r>
              <w:t xml:space="preserve">MLDSA-1 (hybrid, §5.3/Appx D, same model)</w:t>
            </w:r>
          </w:p>
        </w:tc>
        <w:tc>
          <w:tcPr/>
          <w:p>
            <w:pPr>
              <w:pStyle w:val="Compact"/>
            </w:pPr>
            <w:r>
              <w:t xml:space="preserve">—</w:t>
            </w:r>
          </w:p>
        </w:tc>
        <w:tc>
          <w:tcPr/>
          <w:p>
            <w:pPr>
              <w:pStyle w:val="Compact"/>
            </w:pPr>
            <w:r>
              <w:t xml:space="preserve">confirmed, mislocated (t=−656.2)</w:t>
            </w:r>
          </w:p>
        </w:tc>
        <w:tc>
          <w:tcPr/>
          <w:p>
            <w:pPr>
              <w:pStyle w:val="Compact"/>
            </w:pPr>
            <w:r>
              <w:rPr>
                <w:b/>
                <w:bCs/>
              </w:rPr>
              <w:t xml:space="preserve">located</w:t>
            </w:r>
            <w:r>
              <w:t xml:space="preserve"> </w:t>
            </w:r>
            <w:r>
              <w:t xml:space="preserve">(t=−703.2)</w:t>
            </w:r>
          </w:p>
        </w:tc>
        <w:tc>
          <w:tcPr/>
          <w:p>
            <w:pPr>
              <w:pStyle w:val="Compact"/>
            </w:pPr>
            <w:r>
              <w:rPr>
                <w:b/>
                <w:bCs/>
              </w:rPr>
              <w:t xml:space="preserve">located</w:t>
            </w:r>
            <w:r>
              <w:t xml:space="preserve"> </w:t>
            </w:r>
            <w:r>
              <w:t xml:space="preserve">(t=−129.4)</w:t>
            </w:r>
          </w:p>
        </w:tc>
        <w:tc>
          <w:tcPr/>
          <w:p>
            <w:pPr>
              <w:pStyle w:val="Compact"/>
            </w:pPr>
            <w:r>
              <w:t xml:space="preserve">confirmed, mislocated (t=−680.5)</w:t>
            </w:r>
          </w:p>
        </w:tc>
        <w:tc>
          <w:tcPr/>
          <w:p>
            <w:pPr>
              <w:pStyle w:val="Compact"/>
            </w:pPr>
            <w:r>
              <w:rPr>
                <w:b/>
                <w:bCs/>
              </w:rPr>
              <w:t xml:space="preserve">located</w:t>
            </w:r>
            <w:r>
              <w:t xml:space="preserve"> </w:t>
            </w:r>
            <w:r>
              <w:t xml:space="preserve">(t=−353.6)</w:t>
            </w:r>
          </w:p>
        </w:tc>
      </w:tr>
    </w:tbl>
    <w:p>
      <w:pPr>
        <w:pStyle w:val="BodyText"/>
      </w:pPr>
      <w:r>
        <w:rPr>
          <w:b/>
          <w:bCs/>
        </w:rPr>
        <w:t xml:space="preserve">Table 5.</w:t>
      </w:r>
      <w:r>
        <w:t xml:space="preserve"> </w:t>
      </w:r>
      <w:r>
        <w:t xml:space="preserve">Autonomous-mode outcomes for the two</w:t>
      </w:r>
      <w:r>
        <w:t xml:space="preserve"> </w:t>
      </w:r>
      <w:r>
        <w:rPr>
          <w:rStyle w:val="VerbatimChar"/>
        </w:rPr>
        <w:t xml:space="preserve">nonconstant_comparison</w:t>
      </w:r>
      <w:r>
        <w:t xml:space="preserve"> </w:t>
      </w:r>
      <w:r>
        <w:t xml:space="preserve">targets, with the hybrid-mode MLDSA-1 result for the same five models shown for direct comparison (LEAK-5 hybrid results were 5/5 located for these models; omitted for space, see Appendix D).</w:t>
      </w:r>
    </w:p>
    <w:p>
      <w:pPr>
        <w:pStyle w:val="BodyText"/>
      </w:pPr>
      <w:r>
        <w:t xml:space="preserve">The result resolves the question cleanly, and in favour of the</w:t>
      </w:r>
      <w:r>
        <w:t xml:space="preserve"> </w:t>
      </w:r>
      <w:r>
        <w:rPr>
          <w:b/>
          <w:bCs/>
        </w:rPr>
        <w:t xml:space="preserve">prompting hypothesis</w:t>
      </w:r>
      <w:r>
        <w:t xml:space="preserve">, with one genuine nuance on the easier target:</w:t>
      </w:r>
    </w:p>
    <w:p>
      <w:pPr>
        <w:pStyle w:val="Compact"/>
        <w:numPr>
          <w:ilvl w:val="0"/>
          <w:numId w:val="1005"/>
        </w:numPr>
      </w:pPr>
      <w:r>
        <w:rPr>
          <w:b/>
          <w:bCs/>
        </w:rPr>
        <w:t xml:space="preserve">On MLDSA-1, the directive is not optional at any scale tested.</w:t>
      </w:r>
      <w:r>
        <w:t xml:space="preserve"> </w:t>
      </w:r>
      <w:r>
        <w:t xml:space="preserve">In hybrid mode, three of these five models located MLDSA-1 correctly (</w:t>
      </w:r>
      <w:r>
        <w:rPr>
          <w:rStyle w:val="VerbatimChar"/>
        </w:rPr>
        <w:t xml:space="preserve">claude-haiku-4-5</w:t>
      </w:r>
      <w:r>
        <w:t xml:space="preserve">,</w:t>
      </w:r>
      <w:r>
        <w:t xml:space="preserve"> </w:t>
      </w:r>
      <w:r>
        <w:rPr>
          <w:rStyle w:val="VerbatimChar"/>
        </w:rPr>
        <w:t xml:space="preserve">gpt-5.4-nano</w:t>
      </w:r>
      <w:r>
        <w:t xml:space="preserve">,</w:t>
      </w:r>
      <w:r>
        <w:t xml:space="preserve"> </w:t>
      </w:r>
      <w:r>
        <w:rPr>
          <w:rStyle w:val="VerbatimChar"/>
        </w:rPr>
        <w:t xml:space="preserve">gpt-5.5</w:t>
      </w:r>
      <w:r>
        <w:t xml:space="preserve">) — including the cheapest model in the entire 18-model study. In autonomous mode,</w:t>
      </w:r>
      <w:r>
        <w:t xml:space="preserve"> </w:t>
      </w:r>
      <w:r>
        <w:rPr>
          <w:b/>
          <w:bCs/>
        </w:rPr>
        <w:t xml:space="preserve">all five miss it</w:t>
      </w:r>
      <w:r>
        <w:t xml:space="preserve">, including all three that had succeeded with the directive.</w:t>
      </w:r>
      <w:r>
        <w:t xml:space="preserve"> </w:t>
      </w:r>
      <w:r>
        <w:rPr>
          <w:rStyle w:val="VerbatimChar"/>
        </w:rPr>
        <w:t xml:space="preserve">claude-haiku-4-5</w:t>
      </w:r>
      <w:r>
        <w:t xml:space="preserve">,</w:t>
      </w:r>
      <w:r>
        <w:t xml:space="preserve"> </w:t>
      </w:r>
      <w:r>
        <w:rPr>
          <w:rStyle w:val="VerbatimChar"/>
        </w:rPr>
        <w:t xml:space="preserve">gpt-5.4-nano</w:t>
      </w:r>
      <w:r>
        <w:t xml:space="preserve">, and</w:t>
      </w:r>
      <w:r>
        <w:t xml:space="preserve"> </w:t>
      </w:r>
      <w:r>
        <w:rPr>
          <w:rStyle w:val="VerbatimChar"/>
        </w:rPr>
        <w:t xml:space="preserve">claude-sonnet-5</w:t>
      </w:r>
      <w:r>
        <w:t xml:space="preserve"> </w:t>
      </w:r>
      <w:r>
        <w:t xml:space="preserve">still produce a real, oracle-confirmed timing signal (t between −316 and −752) — the model still finds</w:t>
      </w:r>
      <w:r>
        <w:t xml:space="preserve"> </w:t>
      </w:r>
      <w:r>
        <w:rPr>
          <w:i/>
          <w:iCs/>
        </w:rPr>
        <w:t xml:space="preserve">a</w:t>
      </w:r>
      <w:r>
        <w:t xml:space="preserve"> </w:t>
      </w:r>
      <w:r>
        <w:t xml:space="preserve">leak, and the code still measurably has one — but attributes it to the wrong category or location.</w:t>
      </w:r>
      <w:r>
        <w:t xml:space="preserve"> </w:t>
      </w:r>
      <w:r>
        <w:rPr>
          <w:rStyle w:val="VerbatimChar"/>
        </w:rPr>
        <w:t xml:space="preserve">gpt-5.5</w:t>
      </w:r>
      <w:r>
        <w:t xml:space="preserve">, the most capable OpenAI model tested here, does not even produce a confirmed signal unaided. Removing eleven words of prompt (</w:t>
      </w:r>
      <w:r>
        <w:rPr>
          <w:rStyle w:val="VerbatimChar"/>
        </w:rPr>
        <w:t xml:space="preserve">§4.5</w:t>
      </w:r>
      <w:r>
        <w:t xml:space="preserve">’s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pStyle w:val="Compact"/>
        <w:numPr>
          <w:ilvl w:val="0"/>
          <w:numId w:val="1005"/>
        </w:numPr>
      </w:pPr>
      <w:r>
        <w:rPr>
          <w:b/>
          <w:bCs/>
        </w:rPr>
        <w:t xml:space="preserve">On the easier LEAK-5 target, scale does buy something, but not independence from architecture.</w:t>
      </w:r>
      <w:r>
        <w:t xml:space="preserve"> </w:t>
      </w:r>
      <w:r>
        <w:t xml:space="preserve">All four frontier API models locate LEAK-5 unaided — a genuine unaided success the original single-model study never observed. But both open-weight models tested unaided (</w:t>
      </w:r>
      <w:r>
        <w:rPr>
          <w:rStyle w:val="VerbatimChar"/>
        </w:rPr>
        <w:t xml:space="preserve">qwen2.5-coder:7b</w:t>
      </w:r>
      <w:r>
        <w:t xml:space="preserve"> </w:t>
      </w:r>
      <w:r>
        <w:t xml:space="preserve">and, from the earlier pass,</w:t>
      </w:r>
      <w:r>
        <w:t xml:space="preserve"> </w:t>
      </w:r>
      <w:r>
        <w:rPr>
          <w:rStyle w:val="VerbatimChar"/>
        </w:rPr>
        <w:t xml:space="preserve">codellama:7b</w:t>
      </w:r>
      <w:r>
        <w:t xml:space="preserve">) miss it, the same target they locate correctly with the directive in hybrid mode. The pattern that emerges is not</w:t>
      </w:r>
      <w:r>
        <w:t xml:space="preserve"> </w:t>
      </w:r>
      <w:r>
        <w:t xml:space="preserve">“scale closes the gap”</w:t>
      </w:r>
      <w:r>
        <w:t xml:space="preserve"> </w:t>
      </w:r>
      <w:r>
        <w:t xml:space="preserve">but</w:t>
      </w:r>
      <w:r>
        <w:t xml:space="preserve"> </w:t>
      </w:r>
      <w:r>
        <w:rPr>
          <w:b/>
          <w:bCs/>
        </w:rPr>
        <w:t xml:space="preserve">“scale raises the floor on the easier instance of the hard class, while the harder instance remains gated on the directive regardless of scale.”</w:t>
      </w:r>
      <w:r>
        <w:t xml:space="preserve"> </w:t>
      </w:r>
      <w:r>
        <w:t xml:space="preserve">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pStyle w:val="FirstParagraph"/>
      </w:pPr>
      <w:r>
        <w:t xml:space="preserve">This finding also sharpens the cost-efficiency result of §5.7: the cheap, local, directive-assisted pipeline (</w:t>
      </w:r>
      <w:r>
        <w:rPr>
          <w:rStyle w:val="VerbatimChar"/>
        </w:rPr>
        <w:t xml:space="preserve">codellama:7b</w:t>
      </w:r>
      <w:r>
        <w:t xml:space="preserve"> </w:t>
      </w:r>
      <w:r>
        <w:t xml:space="preserve">+ hybrid mode, $0, 4/4 located) is not merely</w:t>
      </w:r>
      <w:r>
        <w:t xml:space="preserve"> </w:t>
      </w:r>
      <w:r>
        <w:rPr>
          <w:i/>
          <w:iCs/>
        </w:rPr>
        <w:t xml:space="preserve">competitive</w:t>
      </w:r>
      <w:r>
        <w:t xml:space="preserve"> </w:t>
      </w:r>
      <w:r>
        <w:t xml:space="preserve">with a frontier-API, directive-free alternative — no frontier model tested, at any price, reproduces that result without the same architectural assistance the local pipeline already gets by default.</w:t>
      </w:r>
    </w:p>
    <w:bookmarkEnd w:id="68"/>
    <w:bookmarkStart w:id="72" w:name="cost-efficiency"/>
    <w:p>
      <w:pPr>
        <w:pStyle w:val="Heading3"/>
      </w:pPr>
      <w:r>
        <w:t xml:space="preserve">5.7 Cost Efficiency</w:t>
      </w:r>
    </w:p>
    <w:p>
      <w:pPr>
        <w:pStyle w:val="FirstParagraph"/>
      </w:pPr>
      <w:r>
        <w:t xml:space="preserve">The frontier-API tier of this study cost **</w:t>
      </w:r>
      <m:oMath>
        <m:r>
          <m:t>3.13</m:t>
        </m:r>
        <m:r>
          <m:t>i</m:t>
        </m:r>
        <m:r>
          <m:t>n</m:t>
        </m:r>
        <m:r>
          <m:t>t</m:t>
        </m:r>
        <m:r>
          <m:t>o</m:t>
        </m:r>
        <m:r>
          <m:t>t</m:t>
        </m:r>
        <m:r>
          <m:t>a</m:t>
        </m:r>
        <m:r>
          <m:t>l</m:t>
        </m:r>
        <m:r>
          <m:t>r</m:t>
        </m:r>
        <m:r>
          <m:t>e</m:t>
        </m:r>
        <m:r>
          <m:t>a</m:t>
        </m:r>
        <m:r>
          <m:t>l</m:t>
        </m:r>
        <m:r>
          <m:t>s</m:t>
        </m:r>
        <m:r>
          <m:t>p</m:t>
        </m:r>
        <m:r>
          <m:t>e</m:t>
        </m:r>
        <m:r>
          <m:t>n</m:t>
        </m:r>
        <m:r>
          <m:t>d</m:t>
        </m:r>
        <m:r>
          <m:rPr>
            <m:sty m:val="p"/>
          </m:rPr>
          <m:t>*</m:t>
        </m:r>
        <m:r>
          <m:rPr>
            <m:sty m:val="p"/>
          </m:rPr>
          <m:t>*</m:t>
        </m:r>
        <m:r>
          <m:t>a</m:t>
        </m:r>
        <m:r>
          <m:t>c</m:t>
        </m:r>
        <m:r>
          <m:t>r</m:t>
        </m:r>
        <m:r>
          <m:t>o</m:t>
        </m:r>
        <m:r>
          <m:t>s</m:t>
        </m:r>
        <m:r>
          <m:t>s</m:t>
        </m:r>
        <m:r>
          <m:t>13</m:t>
        </m:r>
        <m:r>
          <m:t>A</m:t>
        </m:r>
        <m:r>
          <m:t>P</m:t>
        </m:r>
        <m:r>
          <m:t>I</m:t>
        </m:r>
        <m:r>
          <m:t>m</m:t>
        </m:r>
        <m:r>
          <m:t>o</m:t>
        </m:r>
        <m:r>
          <m:t>d</m:t>
        </m:r>
        <m:r>
          <m:t>e</m:t>
        </m:r>
        <m:r>
          <m:t>l</m:t>
        </m:r>
        <m:r>
          <m:t>s</m:t>
        </m:r>
        <m:r>
          <m:t>a</m:t>
        </m:r>
        <m:r>
          <m:t>n</m:t>
        </m:r>
        <m:r>
          <m:t>d</m:t>
        </m:r>
        <m:r>
          <m:t>u</m:t>
        </m:r>
        <m:r>
          <m:t>p</m:t>
        </m:r>
        <m:r>
          <m:t>t</m:t>
        </m:r>
        <m:r>
          <m:t>o</m:t>
        </m:r>
        <m:r>
          <m:t>4</m:t>
        </m:r>
        <m:r>
          <m:t>t</m:t>
        </m:r>
        <m:r>
          <m:t>a</m:t>
        </m:r>
        <m:r>
          <m:t>r</m:t>
        </m:r>
        <m:r>
          <m:t>g</m:t>
        </m:r>
        <m:r>
          <m:t>e</m:t>
        </m:r>
        <m:r>
          <m:t>t</m:t>
        </m:r>
        <m:r>
          <m:t>s</m:t>
        </m:r>
        <m:r>
          <m:t>e</m:t>
        </m:r>
        <m:r>
          <m:t>a</m:t>
        </m:r>
        <m:r>
          <m:t>c</m:t>
        </m:r>
        <m:r>
          <m:t>h</m:t>
        </m:r>
        <m:r>
          <m:rPr>
            <m:sty m:val="p"/>
          </m:rPr>
          <m:t>—</m:t>
        </m:r>
        <m:r>
          <m:t>t</m:t>
        </m:r>
        <m:r>
          <m:t>h</m:t>
        </m:r>
        <m:r>
          <m:t>e</m:t>
        </m:r>
        <m:r>
          <m:t>e</m:t>
        </m:r>
        <m:r>
          <m:t>n</m:t>
        </m:r>
        <m:r>
          <m:t>t</m:t>
        </m:r>
        <m:r>
          <m:t>i</m:t>
        </m:r>
        <m:r>
          <m:t>r</m:t>
        </m:r>
        <m:r>
          <m:t>e</m:t>
        </m:r>
        <m:r>
          <m:t>m</m:t>
        </m:r>
        <m:r>
          <m:t>u</m:t>
        </m:r>
        <m:r>
          <m:t>l</m:t>
        </m:r>
        <m:r>
          <m:t>t</m:t>
        </m:r>
        <m:r>
          <m:t>i</m:t>
        </m:r>
        <m:r>
          <m:rPr>
            <m:sty m:val="p"/>
          </m:rPr>
          <m:t>−</m:t>
        </m:r>
        <m:r>
          <m:t>v</m:t>
        </m:r>
        <m:r>
          <m:t>e</m:t>
        </m:r>
        <m:r>
          <m:t>n</m:t>
        </m:r>
        <m:r>
          <m:t>d</m:t>
        </m:r>
        <m:r>
          <m:t>o</m:t>
        </m:r>
        <m:r>
          <m:t>r</m:t>
        </m:r>
        <m:r>
          <m:t>c</m:t>
        </m:r>
        <m:r>
          <m:t>o</m:t>
        </m:r>
        <m:r>
          <m:t>m</m:t>
        </m:r>
        <m:r>
          <m:t>p</m:t>
        </m:r>
        <m:r>
          <m:t>a</m:t>
        </m:r>
        <m:r>
          <m:t>r</m:t>
        </m:r>
        <m:r>
          <m:t>i</m:t>
        </m:r>
        <m:r>
          <m:t>s</m:t>
        </m:r>
        <m:r>
          <m:t>o</m:t>
        </m:r>
        <m:r>
          <m:t>n</m:t>
        </m:r>
        <m:r>
          <m:rPr>
            <m:sty m:val="p"/>
          </m:rPr>
          <m:t>,</m:t>
        </m:r>
        <m:r>
          <m:t>i</m:t>
        </m:r>
        <m:r>
          <m:t>n</m:t>
        </m:r>
        <m:r>
          <m:t>c</m:t>
        </m:r>
        <m:r>
          <m:t>l</m:t>
        </m:r>
        <m:r>
          <m:t>u</m:t>
        </m:r>
        <m:r>
          <m:t>d</m:t>
        </m:r>
        <m:r>
          <m:t>i</m:t>
        </m:r>
        <m:r>
          <m:t>n</m:t>
        </m:r>
        <m:r>
          <m:t>g</m:t>
        </m:r>
        <m:r>
          <m:t>t</m:t>
        </m:r>
        <m:r>
          <m:t>w</m:t>
        </m:r>
        <m:r>
          <m:t>o</m:t>
        </m:r>
        <m:r>
          <m:t>p</m:t>
        </m:r>
        <m:r>
          <m:t>r</m:t>
        </m:r>
        <m:r>
          <m:t>i</m:t>
        </m:r>
        <m:r>
          <m:t>c</m:t>
        </m:r>
        <m:r>
          <m:t>e</m:t>
        </m:r>
        <m:r>
          <m:t>d</m:t>
        </m:r>
        <m:r>
          <m:rPr>
            <m:sty m:val="p"/>
          </m:rPr>
          <m:t>−</m:t>
        </m:r>
        <m:r>
          <m:t>b</m:t>
        </m:r>
        <m:r>
          <m:t>u</m:t>
        </m:r>
        <m:r>
          <m:t>t</m:t>
        </m:r>
        <m:r>
          <m:rPr>
            <m:sty m:val="p"/>
          </m:rPr>
          <m:t>−</m:t>
        </m:r>
        <m:r>
          <m:t>f</m:t>
        </m:r>
        <m:r>
          <m:t>a</m:t>
        </m:r>
        <m:r>
          <m:t>i</m:t>
        </m:r>
        <m:r>
          <m:t>l</m:t>
        </m:r>
        <m:r>
          <m:t>e</m:t>
        </m:r>
        <m:r>
          <m:t>d</m:t>
        </m:r>
        <m:r>
          <m:t>a</m:t>
        </m:r>
        <m:r>
          <m:t>t</m:t>
        </m:r>
        <m:r>
          <m:t>t</m:t>
        </m:r>
        <m:r>
          <m:t>e</m:t>
        </m:r>
        <m:r>
          <m:t>m</m:t>
        </m:r>
        <m:r>
          <m:t>p</m:t>
        </m:r>
        <m:r>
          <m:t>t</m:t>
        </m:r>
        <m:r>
          <m:t>s</m:t>
        </m:r>
        <m:r>
          <m:rPr>
            <m:sty m:val="p"/>
          </m:rPr>
          <m:t>,</m:t>
        </m:r>
        <m:r>
          <m:t>c</m:t>
        </m:r>
        <m:r>
          <m:t>o</m:t>
        </m:r>
        <m:r>
          <m:t>s</m:t>
        </m:r>
        <m:r>
          <m:t>t</m:t>
        </m:r>
        <m:r>
          <m:t>l</m:t>
        </m:r>
        <m:r>
          <m:t>e</m:t>
        </m:r>
        <m:r>
          <m:t>s</m:t>
        </m:r>
        <m:r>
          <m:t>s</m:t>
        </m:r>
        <m:r>
          <m:t>t</m:t>
        </m:r>
        <m:r>
          <m:t>h</m:t>
        </m:r>
        <m:r>
          <m:t>a</m:t>
        </m:r>
        <m:r>
          <m:t>n</m:t>
        </m:r>
        <m:r>
          <m:t>a</m:t>
        </m:r>
        <m:r>
          <m:t>s</m:t>
        </m:r>
        <m:r>
          <m:t>i</m:t>
        </m:r>
        <m:r>
          <m:t>n</m:t>
        </m:r>
        <m:r>
          <m:t>g</m:t>
        </m:r>
        <m:r>
          <m:t>l</m:t>
        </m:r>
        <m:r>
          <m:t>e</m:t>
        </m:r>
        <m:r>
          <m:t>h</m:t>
        </m:r>
        <m:r>
          <m:t>o</m:t>
        </m:r>
        <m:r>
          <m:t>u</m:t>
        </m:r>
        <m:r>
          <m:t>r</m:t>
        </m:r>
        <m:r>
          <m:t>o</m:t>
        </m:r>
        <m:r>
          <m:t>f</m:t>
        </m:r>
        <m:r>
          <m:t>a</m:t>
        </m:r>
        <m:r>
          <m:t>j</m:t>
        </m:r>
        <m:r>
          <m:t>u</m:t>
        </m:r>
        <m:r>
          <m:t>n</m:t>
        </m:r>
        <m:r>
          <m:t>i</m:t>
        </m:r>
        <m:r>
          <m:t>o</m:t>
        </m:r>
        <m:r>
          <m:t>r</m:t>
        </m:r>
        <m:r>
          <m:t>s</m:t>
        </m:r>
        <m:r>
          <m:t>e</m:t>
        </m:r>
        <m:r>
          <m:t>c</m:t>
        </m:r>
        <m:r>
          <m:t>u</m:t>
        </m:r>
        <m:r>
          <m:t>r</m:t>
        </m:r>
        <m:r>
          <m:t>i</m:t>
        </m:r>
        <m:r>
          <m:t>t</m:t>
        </m:r>
        <m:r>
          <m:t>y</m:t>
        </m:r>
        <m:r>
          <m:t>a</m:t>
        </m:r>
        <m:r>
          <m:t>u</m:t>
        </m:r>
        <m:r>
          <m:t>d</m:t>
        </m:r>
        <m:r>
          <m:t>i</m:t>
        </m:r>
        <m:r>
          <m:t>t</m:t>
        </m:r>
        <m:r>
          <m:t>o</m:t>
        </m:r>
        <m:sSup>
          <m:e>
            <m:r>
              <m:t>r</m:t>
            </m:r>
          </m:e>
          <m:sup>
            <m:r>
              <m:rPr>
                <m:sty m:val="p"/>
              </m:rPr>
              <m:t>′</m:t>
            </m:r>
          </m:sup>
        </m:sSup>
        <m:r>
          <m:t>s</m:t>
        </m:r>
        <m:r>
          <m:t>t</m:t>
        </m:r>
        <m:r>
          <m:t>i</m:t>
        </m:r>
        <m:r>
          <m:t>m</m:t>
        </m:r>
        <m:r>
          <m:t>e</m:t>
        </m:r>
        <m:r>
          <m:rPr>
            <m:sty m:val="p"/>
          </m:rPr>
          <m:t>.</m:t>
        </m:r>
        <m:r>
          <m:t>F</m:t>
        </m:r>
        <m:r>
          <m:t>i</m:t>
        </m:r>
        <m:r>
          <m:t>g</m:t>
        </m:r>
        <m:r>
          <m:t>u</m:t>
        </m:r>
        <m:r>
          <m:t>r</m:t>
        </m:r>
        <m:r>
          <m:t>e</m:t>
        </m:r>
        <m:r>
          <m:t>8</m:t>
        </m:r>
        <m:r>
          <m:t>p</m:t>
        </m:r>
        <m:r>
          <m:t>l</m:t>
        </m:r>
        <m:r>
          <m:t>o</m:t>
        </m:r>
        <m:r>
          <m:t>t</m:t>
        </m:r>
        <m:r>
          <m:t>s</m:t>
        </m:r>
        <m:r>
          <m:t>p</m:t>
        </m:r>
        <m:r>
          <m:t>e</m:t>
        </m:r>
        <m:r>
          <m:t>r</m:t>
        </m:r>
        <m:r>
          <m:rPr>
            <m:sty m:val="p"/>
          </m:rPr>
          <m:t>−</m:t>
        </m:r>
        <m:r>
          <m:t>m</m:t>
        </m:r>
        <m:r>
          <m:t>o</m:t>
        </m:r>
        <m:r>
          <m:t>d</m:t>
        </m:r>
        <m:r>
          <m:t>e</m:t>
        </m:r>
        <m:r>
          <m:t>l</m:t>
        </m:r>
        <m:r>
          <m:t>t</m:t>
        </m:r>
        <m:r>
          <m:t>o</m:t>
        </m:r>
        <m:r>
          <m:t>t</m:t>
        </m:r>
        <m:r>
          <m:t>a</m:t>
        </m:r>
        <m:r>
          <m:t>l</m:t>
        </m:r>
        <m:r>
          <m:t>c</m:t>
        </m:r>
        <m:r>
          <m:t>o</m:t>
        </m:r>
        <m:r>
          <m:t>s</m:t>
        </m:r>
        <m:r>
          <m:t>t</m:t>
        </m:r>
        <m:r>
          <m:t>a</m:t>
        </m:r>
        <m:r>
          <m:t>g</m:t>
        </m:r>
        <m:r>
          <m:t>a</m:t>
        </m:r>
        <m:r>
          <m:t>i</m:t>
        </m:r>
        <m:r>
          <m:t>n</m:t>
        </m:r>
        <m:r>
          <m:t>s</m:t>
        </m:r>
        <m:r>
          <m:t>t</m:t>
        </m:r>
        <m:r>
          <m:t>l</m:t>
        </m:r>
        <m:r>
          <m:t>o</m:t>
        </m:r>
        <m:r>
          <m:t>c</m:t>
        </m:r>
        <m:r>
          <m:t>a</m:t>
        </m:r>
        <m:r>
          <m:t>t</m:t>
        </m:r>
        <m:r>
          <m:t>e</m:t>
        </m:r>
        <m:r>
          <m:t>d</m:t>
        </m:r>
        <m:r>
          <m:t>r</m:t>
        </m:r>
        <m:r>
          <m:t>a</m:t>
        </m:r>
        <m:r>
          <m:t>t</m:t>
        </m:r>
        <m:r>
          <m:t>e</m:t>
        </m:r>
        <m:r>
          <m:t>f</m:t>
        </m:r>
        <m:r>
          <m:t>o</m:t>
        </m:r>
        <m:r>
          <m:t>r</m:t>
        </m:r>
        <m:r>
          <m:t>t</m:t>
        </m:r>
        <m:r>
          <m:t>h</m:t>
        </m:r>
        <m:r>
          <m:t>e</m:t>
        </m:r>
        <m:r>
          <m:t>n</m:t>
        </m:r>
        <m:r>
          <m:t>i</m:t>
        </m:r>
        <m:r>
          <m:t>n</m:t>
        </m:r>
        <m:r>
          <m:t>e</m:t>
        </m:r>
        <m:r>
          <m:t>f</m:t>
        </m:r>
        <m:r>
          <m:t>u</m:t>
        </m:r>
        <m:r>
          <m:t>l</m:t>
        </m:r>
        <m:r>
          <m:t>l</m:t>
        </m:r>
        <m:r>
          <m:t>y</m:t>
        </m:r>
        <m:r>
          <m:rPr>
            <m:sty m:val="p"/>
          </m:rPr>
          <m:t>−</m:t>
        </m:r>
        <m:r>
          <m:t>t</m:t>
        </m:r>
        <m:r>
          <m:t>e</m:t>
        </m:r>
        <m:r>
          <m:t>s</m:t>
        </m:r>
        <m:r>
          <m:t>t</m:t>
        </m:r>
        <m:r>
          <m:t>e</m:t>
        </m:r>
        <m:r>
          <m:t>d</m:t>
        </m:r>
        <m:r>
          <m:rPr>
            <m:sty m:val="p"/>
          </m:rPr>
          <m:t>(</m:t>
        </m:r>
      </m:oMath>
      <w:r>
        <w:t xml:space="preserve">&gt;0 cost) API models.</w:t>
      </w:r>
    </w:p>
    <w:p>
      <w:pPr>
        <w:pStyle w:val="CaptionedFigure"/>
      </w:pPr>
      <w:r>
        <w:drawing>
          <wp:inline>
            <wp:extent cx="5334000" cy="3922762"/>
            <wp:effectExtent b="0" l="0" r="0" t="0"/>
            <wp:docPr descr="Figure 8" title="" id="70" name="Picture"/>
            <a:graphic>
              <a:graphicData uri="http://schemas.openxmlformats.org/drawingml/2006/picture">
                <pic:pic>
                  <pic:nvPicPr>
                    <pic:cNvPr descr="figures/fig8_cost_vs_accuracy.png" id="71" name="Picture"/>
                    <pic:cNvPicPr>
                      <a:picLocks noChangeArrowheads="1" noChangeAspect="1"/>
                    </pic:cNvPicPr>
                  </pic:nvPicPr>
                  <pic:blipFill>
                    <a:blip r:embed="rId69"/>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Cost (log scale) vs. located rate, fully-tested frontier-API models only. There is no visible correlation between the two:</w:t>
      </w:r>
      <w:r>
        <w:t xml:space="preserve"> </w:t>
      </w:r>
      <w:r>
        <w:rPr>
          <w:rStyle w:val="VerbatimChar"/>
        </w:rPr>
        <w:t xml:space="preserve">gpt-5.4-nano</w:t>
      </w:r>
      <w:r>
        <w:t xml:space="preserve"> </w:t>
      </w:r>
      <w:r>
        <w:t xml:space="preserve">at $0.014 total and</w:t>
      </w:r>
      <w:r>
        <w:t xml:space="preserve"> </w:t>
      </w:r>
      <w:r>
        <w:rPr>
          <w:rStyle w:val="VerbatimChar"/>
        </w:rPr>
        <w:t xml:space="preserve">claude-opus-4-8</w:t>
      </w:r>
      <w:r>
        <w:t xml:space="preserve"> </w:t>
      </w:r>
      <w:r>
        <w:t xml:space="preserve">at $1.01 total are separated by a 72x price difference and by a location-rate</w:t>
      </w:r>
      <w:r>
        <w:t xml:space="preserve"> </w:t>
      </w:r>
      <w:r>
        <w:rPr>
          <w:i/>
          <w:iCs/>
        </w:rPr>
        <w:t xml:space="preserve">deficit</w:t>
      </w:r>
      <w:r>
        <w:t xml:space="preserve"> </w:t>
      </w:r>
      <w:r>
        <w:t xml:space="preserve">in the expensive model’s favour (100% vs. 75%).</w:t>
      </w:r>
    </w:p>
    <w:p>
      <w:pPr>
        <w:pStyle w:val="BodyText"/>
      </w:pPr>
      <w:r>
        <w:t xml:space="preserve">The practical implication for a CT-auditing pipeline is direct:</w:t>
      </w:r>
      <w:r>
        <w:t xml:space="preserve"> </w:t>
      </w:r>
      <w:r>
        <w:rPr>
          <w:b/>
          <w:bCs/>
        </w:rPr>
        <w:t xml:space="preserve">the cheapest model tested,</w:t>
      </w:r>
      <w:r>
        <w:rPr>
          <w:b/>
          <w:bCs/>
        </w:rPr>
        <w:t xml:space="preserve"> </w:t>
      </w:r>
      <w:r>
        <w:rPr>
          <w:rStyle w:val="VerbatimChar"/>
          <w:b/>
          <w:bCs/>
        </w:rPr>
        <w:t xml:space="preserve">gpt-5.4-nano</w:t>
      </w:r>
      <w:r>
        <w:rPr>
          <w:b/>
          <w:bCs/>
        </w:rPr>
        <w:t xml:space="preserve">, tied for the best score in the entire study (4/4) at $0.014 for all four targets</w:t>
      </w:r>
      <w:r>
        <w:t xml:space="preserve"> </w:t>
      </w:r>
      <w:r>
        <w:t xml:space="preserve">— roughly two hundredths of a cent per finding. Every open-weight model that completed a full 4-target run (</w:t>
      </w:r>
      <w:r>
        <w:rPr>
          <w:rStyle w:val="VerbatimChar"/>
        </w:rPr>
        <w:t xml:space="preserve">codellama:7b</w:t>
      </w:r>
      <w:r>
        <w:t xml:space="preserve">,</w:t>
      </w:r>
      <w:r>
        <w:t xml:space="preserve"> </w:t>
      </w:r>
      <w:r>
        <w:rPr>
          <w:rStyle w:val="VerbatimChar"/>
        </w:rPr>
        <w:t xml:space="preserve">qwen2.5-coder:14b</w:t>
      </w:r>
      <w:r>
        <w:t xml:space="preserve">,</w:t>
      </w:r>
      <w:r>
        <w:t xml:space="preserve"> </w:t>
      </w:r>
      <w:r>
        <w:rPr>
          <w:rStyle w:val="VerbatimChar"/>
        </w:rPr>
        <w:t xml:space="preserve">qwen2.5-coder:32b</w:t>
      </w:r>
      <w: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w:t>
      </w:r>
      <w:r>
        <w:t xml:space="preserve"> </w:t>
      </w:r>
      <w:r>
        <w:rPr>
          <w:rStyle w:val="VerbatimChar"/>
        </w:rPr>
        <w:t xml:space="preserve">secret_dependent_branch</w:t>
      </w:r>
      <w:r>
        <w:t xml:space="preserve"> </w:t>
      </w:r>
      <w:r>
        <w:t xml:space="preserve">class, and spend does not reliably buy accuracy on the harder class either.</w:t>
      </w:r>
    </w:p>
    <w:bookmarkEnd w:id="72"/>
    <w:bookmarkStart w:id="73" w:name="two-real-world-api-failure-modes"/>
    <w:p>
      <w:pPr>
        <w:pStyle w:val="Heading3"/>
      </w:pPr>
      <w:r>
        <w:t xml:space="preserve">5.8 Two Real-World API Failure Modes</w:t>
      </w:r>
    </w:p>
    <w:p>
      <w:pPr>
        <w:pStyle w:val="FirstParagraph"/>
      </w:pPr>
      <w:r>
        <w:t xml:space="preserve">Two of the 66 attempted API cells failed for reasons specific to frontier-model deployment rather than pipeline defects, and are worth documenting because they generalise beyond this study.</w:t>
      </w:r>
    </w:p>
    <w:p>
      <w:pPr>
        <w:pStyle w:val="BodyText"/>
      </w:pPr>
      <w:r>
        <w:rPr>
          <w:rStyle w:val="VerbatimChar"/>
          <w:b/>
          <w:bCs/>
        </w:rPr>
        <w:t xml:space="preserve">claude-fable-5</w:t>
      </w:r>
      <w:r>
        <w:rPr>
          <w:b/>
          <w:bCs/>
        </w:rPr>
        <w:t xml:space="preserve"> </w:t>
      </w:r>
      <w:r>
        <w:rPr>
          <w:b/>
          <w:bCs/>
        </w:rPr>
        <w:t xml:space="preserve">refused the task domain.</w:t>
      </w:r>
      <w:r>
        <w:t xml:space="preserve"> </w:t>
      </w:r>
      <w:r>
        <w:t xml:space="preserve">A direct diagnostic call reproducing the exact ingest prompt returned</w:t>
      </w:r>
      <w:r>
        <w:t xml:space="preserve"> </w:t>
      </w:r>
      <w:r>
        <w:rPr>
          <w:rStyle w:val="VerbatimChar"/>
        </w:rPr>
        <w:t xml:space="preserve">stop_reason: "refusal"</w:t>
      </w:r>
      <w:r>
        <w:t xml:space="preserve">,</w:t>
      </w:r>
      <w:r>
        <w:t xml:space="preserve"> </w:t>
      </w:r>
      <w:r>
        <w:rPr>
          <w:rStyle w:val="VerbatimChar"/>
        </w:rPr>
        <w:t xml:space="preserve">stop_details.category: "cyber"</w:t>
      </w:r>
      <w:r>
        <w:t xml:space="preserve"> </w:t>
      </w:r>
      <w:r>
        <w:t xml:space="preserve">—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w:t>
      </w:r>
      <w:r>
        <w:t xml:space="preserve"> </w:t>
      </w:r>
      <w:r>
        <w:rPr>
          <w:b/>
          <w:bCs/>
        </w:rPr>
        <w:t xml:space="preserve">the most capable model in a lineup is not automatically the most usable one for this task domain.</w:t>
      </w:r>
    </w:p>
    <w:p>
      <w:pPr>
        <w:pStyle w:val="BodyText"/>
      </w:pPr>
      <w:r>
        <w:rPr>
          <w:rStyle w:val="VerbatimChar"/>
          <w:b/>
          <w:bCs/>
        </w:rPr>
        <w:t xml:space="preserve">gpt-5.3-codex</w:t>
      </w:r>
      <w:r>
        <w:rPr>
          <w:b/>
          <w:bCs/>
        </w:rPr>
        <w:t xml:space="preserve"> </w:t>
      </w:r>
      <w:r>
        <w:rPr>
          <w:b/>
          <w:bCs/>
        </w:rPr>
        <w:t xml:space="preserve">requires a different API surface.</w:t>
      </w:r>
      <w:r>
        <w:t xml:space="preserve"> </w:t>
      </w:r>
      <w:r>
        <w:t xml:space="preserve">A direct raw call confirmed</w:t>
      </w:r>
      <w:r>
        <w:t xml:space="preserve"> </w:t>
      </w:r>
      <w:r>
        <w:rPr>
          <w:rStyle w:val="VerbatimChar"/>
        </w:rPr>
        <w:t xml:space="preserve">HTTP 404: "This model is not supported in the v1/chat/completions endpoint. Use the v1/responses endpoint instead."</w:t>
      </w:r>
      <w:r>
        <w:t xml:space="preserve"> </w:t>
      </w:r>
      <w:r>
        <w:t xml:space="preserve">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pStyle w:val="BodyText"/>
      </w:pPr>
      <w:r>
        <w:t xml:space="preserve">A third anomaly,</w:t>
      </w:r>
      <w:r>
        <w:t xml:space="preserve"> </w:t>
      </w:r>
      <w:r>
        <w:rPr>
          <w:rStyle w:val="VerbatimChar"/>
        </w:rPr>
        <w:t xml:space="preserve">gpt-5.6-luna</w:t>
      </w:r>
      <w:r>
        <w:t xml:space="preserve"> </w:t>
      </w:r>
      <w:r>
        <w:t xml:space="preserve">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r>
        <w:pict>
          <v:rect style="width:0;height:1.5pt" o:hralign="center" o:hrstd="t" o:hr="t"/>
        </w:pict>
      </w:r>
    </w:p>
    <w:bookmarkEnd w:id="73"/>
    <w:bookmarkEnd w:id="74"/>
    <w:bookmarkStart w:id="80" w:name="discussion"/>
    <w:p>
      <w:pPr>
        <w:pStyle w:val="Heading2"/>
      </w:pPr>
      <w:r>
        <w:t xml:space="preserve">6. Discussion</w:t>
      </w:r>
    </w:p>
    <w:bookmarkStart w:id="75" w:name="ablation-autonomous-vs.-scanner-directed"/>
    <w:p>
      <w:pPr>
        <w:pStyle w:val="Heading3"/>
      </w:pPr>
      <w:r>
        <w:t xml:space="preserve">6.1 Ablation: Autonomous vs. Scanner-Directed</w:t>
      </w:r>
    </w:p>
    <w:p>
      <w:pPr>
        <w:pStyle w:val="FirstParagraph"/>
      </w:pPr>
      <w:r>
        <w:t xml:space="preserve">We ran Rayquaza in two modes on all five Kyber targets:</w:t>
      </w:r>
    </w:p>
    <w:p>
      <w:pPr>
        <w:pStyle w:val="Compact"/>
        <w:numPr>
          <w:ilvl w:val="0"/>
          <w:numId w:val="1006"/>
        </w:numPr>
      </w:pPr>
      <w:r>
        <w:rPr>
          <w:b/>
          <w:bCs/>
        </w:rPr>
        <w:t xml:space="preserve">Mode A (autonomous)</w:t>
      </w:r>
      <w:r>
        <w:t xml:space="preserve">: Stage 1 only, no static secondary scan, no MANDATORY directive.</w:t>
      </w:r>
    </w:p>
    <w:p>
      <w:pPr>
        <w:pStyle w:val="Compact"/>
        <w:numPr>
          <w:ilvl w:val="0"/>
          <w:numId w:val="1006"/>
        </w:numPr>
      </w:pPr>
      <w:r>
        <w:rPr>
          <w:b/>
          <w:bCs/>
        </w:rPr>
        <w:t xml:space="preserve">Mode B (hybrid)</w:t>
      </w:r>
      <w:r>
        <w:t xml:space="preserve">: Stage 1 + static secondary scan + MANDATORY directive when triggered.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w:t>
            </w:r>
          </w:p>
        </w:tc>
        <w:tc>
          <w:tcPr/>
          <w:p>
            <w:pPr>
              <w:pStyle w:val="Compact"/>
            </w:pPr>
            <w:r>
              <w:t xml:space="preserve">LEAK-1</w:t>
            </w:r>
          </w:p>
        </w:tc>
        <w:tc>
          <w:tcPr/>
          <w:p>
            <w:pPr>
              <w:pStyle w:val="Compact"/>
            </w:pPr>
            <w:r>
              <w:t xml:space="preserve">LEAK-2</w:t>
            </w:r>
          </w:p>
        </w:tc>
        <w:tc>
          <w:tcPr/>
          <w:p>
            <w:pPr>
              <w:pStyle w:val="Compact"/>
            </w:pPr>
            <w:r>
              <w:t xml:space="preserve">LEAK-3</w:t>
            </w:r>
          </w:p>
        </w:tc>
        <w:tc>
          <w:tcPr/>
          <w:p>
            <w:pPr>
              <w:pStyle w:val="Compact"/>
            </w:pPr>
            <w:r>
              <w:t xml:space="preserve">LEAK-4</w:t>
            </w:r>
          </w:p>
        </w:tc>
        <w:tc>
          <w:tcPr/>
          <w:p>
            <w:pPr>
              <w:pStyle w:val="Compact"/>
            </w:pPr>
            <w:r>
              <w:t xml:space="preserve">LEAK-5</w:t>
            </w:r>
          </w:p>
        </w:tc>
        <w:tc>
          <w:tcPr/>
          <w:p>
            <w:pPr>
              <w:pStyle w:val="Compact"/>
            </w:pPr>
            <w:r>
              <w:t xml:space="preserve">Total</w:t>
            </w:r>
          </w:p>
        </w:tc>
      </w:tr>
      <w:tr>
        <w:tc>
          <w:tcPr/>
          <w:p>
            <w:pPr>
              <w:pStyle w:val="Compact"/>
            </w:pPr>
            <w:r>
              <w:t xml:space="preserve">Mode A (autonomous)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rPr>
                <w:b/>
                <w:bCs/>
              </w:rPr>
              <w:t xml:space="preserve">4/5</w:t>
            </w:r>
          </w:p>
        </w:tc>
      </w:tr>
      <w:tr>
        <w:tc>
          <w:tcPr/>
          <w:p>
            <w:pPr>
              <w:pStyle w:val="Compact"/>
            </w:pPr>
            <w:r>
              <w:t xml:space="preserve">Mode B (hybrid)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5/5</w:t>
            </w:r>
          </w:p>
        </w:tc>
      </w:tr>
    </w:tbl>
    <w:p>
      <w:pPr>
        <w:pStyle w:val="BodyText"/>
      </w:pPr>
      <w:r>
        <w:t xml:space="preserve">Mode A establishes baseline LLM autonomous coverage. Mode B demonstrates practical completeness via hybrid. The MANDATORY directive fires only when the static scan positively matches — it cannot introduce false positives on clean code, and it does not fire for</w:t>
      </w:r>
      <w:r>
        <w:t xml:space="preserve"> </w:t>
      </w:r>
      <w:r>
        <w:rPr>
          <w:rStyle w:val="VerbatimChar"/>
        </w:rPr>
        <w:t xml:space="preserve">secret_dependent_branch</w:t>
      </w:r>
      <w:r>
        <w:t xml:space="preserve"> </w:t>
      </w:r>
      <w:r>
        <w:t xml:space="preserve">findings where the LLM succeeds autonomously.</w:t>
      </w:r>
    </w:p>
    <w:p>
      <w:pPr>
        <w:pStyle w:val="BodyText"/>
      </w:pPr>
      <w:r>
        <w:t xml:space="preserve">The hybrid design avoids two failure modes: (1) relying entirely on the LLM risks missing</w:t>
      </w:r>
      <w:r>
        <w:t xml:space="preserve"> </w:t>
      </w:r>
      <w:r>
        <w:rPr>
          <w:rStyle w:val="VerbatimChar"/>
        </w:rPr>
        <w:t xml:space="preserve">nonconstant_comparison</w:t>
      </w:r>
      <w:r>
        <w:t xml:space="preserve"> </w:t>
      </w:r>
      <w:r>
        <w:t xml:space="preserve">leaks; (2) relying entirely on static pattern matching produces categorical findings without the LLM’s location reasoning, confidence calibration, or exploitation path generation. The combination achieves 5/5 while attributing credit correctly.</w:t>
      </w:r>
    </w:p>
    <w:bookmarkEnd w:id="75"/>
    <w:bookmarkStart w:id="76" w:name="vector-quality-and-leak-2"/>
    <w:p>
      <w:pPr>
        <w:pStyle w:val="Heading3"/>
      </w:pPr>
      <w:r>
        <w:t xml:space="preserve">6.2 Vector Quality and LEAK-2</w:t>
      </w:r>
    </w:p>
    <w:p>
      <w:pPr>
        <w:pStyle w:val="FirstParagraph"/>
      </w:pPr>
      <w: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w:t>
      </w:r>
      <w:r>
        <w:t xml:space="preserve"> </w:t>
      </w:r>
      <w:r>
        <w:rPr>
          <w:i/>
          <w:iCs/>
        </w:rPr>
        <w:t xml:space="preserve">is</w:t>
      </w:r>
      <w:r>
        <w:t xml:space="preserve"> </w:t>
      </w:r>
      <w:r>
        <w:t xml:space="preserve">sensitive to the misprediction signal — t=−139.91 under the adversarial LCG-mixed input — but the LLM’s vector used only predictable inputs, missing the misprediction-maximising design.</w:t>
      </w:r>
    </w:p>
    <w:p>
      <w:pPr>
        <w:pStyle w:val="BodyText"/>
      </w:pPr>
      <w:r>
        <w:t xml:space="preserve">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pStyle w:val="BodyText"/>
      </w:pPr>
      <w:r>
        <w:t xml:space="preserve">For scoring purposes, LEAK-2 contributes to the autonomous count because the</w:t>
      </w:r>
      <w:r>
        <w:t xml:space="preserve"> </w:t>
      </w:r>
      <w:r>
        <w:rPr>
          <w:i/>
          <w:iCs/>
        </w:rPr>
        <w:t xml:space="preserve">identification</w:t>
      </w:r>
      <w:r>
        <w:t xml:space="preserve"> </w:t>
      </w:r>
      <w:r>
        <w:t xml:space="preserve">step (location and category) is correct. The vector quality limitation does not negate the discovery.</w:t>
      </w:r>
    </w:p>
    <w:bookmarkEnd w:id="76"/>
    <w:bookmarkStart w:id="77" w:name="timing-oracle-portability"/>
    <w:p>
      <w:pPr>
        <w:pStyle w:val="Heading3"/>
      </w:pPr>
      <w:r>
        <w:t xml:space="preserve">6.3 Timing Oracle Portability</w:t>
      </w:r>
    </w:p>
    <w:p>
      <w:pPr>
        <w:pStyle w:val="FirstParagraph"/>
      </w:pPr>
      <w:r>
        <w:t xml:space="preserve">The ML-DSA-44 finding establishes that timing oracle results must be qualified by ISA and compiler flags. Practitioners conducting timing analyses should be aware of the following ISA-specific behaviours:</w:t>
      </w:r>
    </w:p>
    <w:p>
      <w:pPr>
        <w:pStyle w:val="Compact"/>
        <w:numPr>
          <w:ilvl w:val="0"/>
          <w:numId w:val="1007"/>
        </w:numPr>
      </w:pPr>
      <w:r>
        <w:rPr>
          <w:b/>
          <w:bCs/>
        </w:rPr>
        <w:t xml:space="preserve">x86-64</w:t>
      </w:r>
      <w:r>
        <w:t xml:space="preserve">:</w:t>
      </w:r>
      <w:r>
        <w:t xml:space="preserve"> </w:t>
      </w:r>
      <w:r>
        <w:rPr>
          <w:rStyle w:val="VerbatimChar"/>
        </w:rPr>
        <w:t xml:space="preserve">memcmp</w:t>
      </w:r>
      <w:r>
        <w:t xml:space="preserve"> </w:t>
      </w:r>
      <w:r>
        <w:t xml:space="preserve">is implemented as a byte-loop with real early exit in glibc. Sub-nanosecond differences per byte are detectable at n=50,000 with REPS amplification.</w:t>
      </w:r>
    </w:p>
    <w:p>
      <w:pPr>
        <w:pStyle w:val="Compact"/>
        <w:numPr>
          <w:ilvl w:val="0"/>
          <w:numId w:val="1007"/>
        </w:numPr>
      </w:pPr>
      <w:r>
        <w:rPr>
          <w:b/>
          <w:bCs/>
        </w:rPr>
        <w:t xml:space="preserve">AArch64 / -O2</w:t>
      </w:r>
      <w:r>
        <w:t xml:space="preserve">: Short</w:t>
      </w:r>
      <w:r>
        <w:t xml:space="preserve"> </w:t>
      </w:r>
      <w:r>
        <w:rPr>
          <w:rStyle w:val="VerbatimChar"/>
        </w:rPr>
        <w:t xml:space="preserve">memcmp</w:t>
      </w:r>
      <w:r>
        <w:t xml:space="preserve"> </w:t>
      </w:r>
      <w:r>
        <w:t xml:space="preserve">(≤32 bytes) compiles to NEON fixed-width compare instructions (EOR/ORR over 16-byte lanes). No per-byte early exit exists at the ISA level regardless of the source code. REPS amplification cannot amplify a signal that does not exist.</w:t>
      </w:r>
    </w:p>
    <w:p>
      <w:pPr>
        <w:pStyle w:val="Compact"/>
        <w:numPr>
          <w:ilvl w:val="0"/>
          <w:numId w:val="1007"/>
        </w:numPr>
      </w:pPr>
      <w:r>
        <w:rPr>
          <w:b/>
          <w:bCs/>
        </w:rPr>
        <w:t xml:space="preserve">AArch64 / branches</w:t>
      </w:r>
      <w:r>
        <w:t xml:space="preserve">: Non-vectorised conditional arithmetic (LEAK-1/3/4) remains detectable on AArch64 because the conditional branch instructions exist at the ISA level. The NEON-compile behaviour applies specifically to short fixed-length</w:t>
      </w:r>
      <w:r>
        <w:t xml:space="preserve"> </w:t>
      </w:r>
      <w:r>
        <w:rPr>
          <w:rStyle w:val="VerbatimChar"/>
        </w:rPr>
        <w:t xml:space="preserve">memcmp</w:t>
      </w:r>
      <w:r>
        <w:t xml:space="preserve">-class comparisons, not to data-dependent conditional arithmetic.</w:t>
      </w:r>
    </w:p>
    <w:p>
      <w:pPr>
        <w:pStyle w:val="FirstParagraph"/>
      </w:pPr>
      <w:r>
        <w:t xml:space="preserve">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bookmarkEnd w:id="77"/>
    <w:bookmarkStart w:id="78" w:name="engine-limitations"/>
    <w:p>
      <w:pPr>
        <w:pStyle w:val="Heading3"/>
      </w:pPr>
      <w:r>
        <w:t xml:space="preserve">6.4 Engine Limitations</w:t>
      </w:r>
    </w:p>
    <w:p>
      <w:pPr>
        <w:pStyle w:val="FirstParagraph"/>
      </w:pPr>
      <w:r>
        <w:rPr>
          <w:b/>
          <w:bCs/>
        </w:rPr>
        <w:t xml:space="preserve">7B context window</w:t>
      </w:r>
      <w:r>
        <w:t xml:space="preserve">: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pStyle w:val="BodyText"/>
      </w:pPr>
      <w:r>
        <w:rPr>
          <w:b/>
          <w:bCs/>
        </w:rPr>
        <w:t xml:space="preserve">Vector generation quality</w:t>
      </w:r>
      <w:r>
        <w:t xml:space="preserve">: codellama:7b cannot reliably generate</w:t>
      </w:r>
      <w:r>
        <w:t xml:space="preserve"> </w:t>
      </w:r>
      <w:r>
        <w:rPr>
          <w:i/>
          <w:iCs/>
        </w:rPr>
        <w:t xml:space="preserve">semantically correct</w:t>
      </w:r>
      <w:r>
        <w:t xml:space="preserve"> </w:t>
      </w:r>
      <w:r>
        <w:t xml:space="preserve">discriminating inputs for some leak classes (LEAK-2 misprediction). The skeleton-fill prompt (B-002 fix) addresses compile correctness; semantic correctness requires either a stronger model or human review of generated input classes.</w:t>
      </w:r>
    </w:p>
    <w:p>
      <w:pPr>
        <w:pStyle w:val="BodyText"/>
      </w:pPr>
      <w:r>
        <w:rPr>
          <w:b/>
          <w:bCs/>
        </w:rPr>
        <w:t xml:space="preserve">qwen3:8b JSON reliability</w:t>
      </w:r>
      <w:r>
        <w:t xml:space="preserve">: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pStyle w:val="BodyText"/>
      </w:pPr>
      <w:r>
        <w:rPr>
          <w:b/>
          <w:bCs/>
        </w:rPr>
        <w:t xml:space="preserve">Oracle specificity</w:t>
      </w:r>
      <w:r>
        <w:t xml:space="preserve">: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bookmarkEnd w:id="78"/>
    <w:bookmarkStart w:id="79" w:name="resolution-of-the-multi-model-question"/>
    <w:p>
      <w:pPr>
        <w:pStyle w:val="Heading3"/>
      </w:pPr>
      <w:r>
        <w:t xml:space="preserve">6.5 Resolution of the Multi-Model Question</w:t>
      </w:r>
    </w:p>
    <w:p>
      <w:pPr>
        <w:pStyle w:val="FirstParagraph"/>
      </w:pPr>
      <w:r>
        <w:t xml:space="preserve">An earlier draft of this paper posed the preceding limitation as an open question for future work: does the</w:t>
      </w:r>
      <w:r>
        <w:t xml:space="preserve"> </w:t>
      </w:r>
      <w:r>
        <w:rPr>
          <w:rStyle w:val="VerbatimChar"/>
        </w:rPr>
        <w:t xml:space="preserve">nonconstant_comparison</w:t>
      </w:r>
      <w:r>
        <w:t xml:space="preserve"> </w:t>
      </w:r>
      <w:r>
        <w:t xml:space="preserve">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r>
        <w:pict>
          <v:rect style="width:0;height:1.5pt" o:hralign="center" o:hrstd="t" o:hr="t"/>
        </w:pict>
      </w:r>
    </w:p>
    <w:bookmarkEnd w:id="79"/>
    <w:bookmarkEnd w:id="80"/>
    <w:bookmarkStart w:id="81" w:name="conclusion"/>
    <w:p>
      <w:pPr>
        <w:pStyle w:val="Heading2"/>
      </w:pPr>
      <w:r>
        <w:t xml:space="preserve">7. Conclusion</w:t>
      </w:r>
    </w:p>
    <w:p>
      <w:pPr>
        <w:pStyle w:val="FirstParagraph"/>
      </w:pPr>
      <w:r>
        <w:t xml:space="preserve">We presented Rayquaza, a closed-loop LLM-guided pipeline for timing side-channel rediscovery in post-quantum cryptographic implementations. Against six deliberately-weakened implementations of CRYSTALS-Kyber (5 targets) and ML-DSA-44 (1 target), the pipeline demonstrated:</w:t>
      </w:r>
    </w:p>
    <w:p>
      <w:pPr>
        <w:pStyle w:val="Compact"/>
        <w:numPr>
          <w:ilvl w:val="0"/>
          <w:numId w:val="1008"/>
        </w:numPr>
      </w:pPr>
      <w:r>
        <w:rPr>
          <w:b/>
          <w:bCs/>
        </w:rPr>
        <w:t xml:space="preserve">4/5 autonomous Kyber rediscoveries</w:t>
      </w:r>
      <w:r>
        <w:t xml:space="preserve"> </w:t>
      </w:r>
      <w:r>
        <w:t xml:space="preserve">— all</w:t>
      </w:r>
      <w:r>
        <w:t xml:space="preserve"> </w:t>
      </w:r>
      <w:r>
        <w:rPr>
          <w:rStyle w:val="VerbatimChar"/>
        </w:rPr>
        <w:t xml:space="preserve">secret_dependent_branch</w:t>
      </w:r>
      <w:r>
        <w:t xml:space="preserve"> </w:t>
      </w:r>
      <w:r>
        <w:t xml:space="preserve">class, located precisely to function and line number, confirmed by calibrated timing oracles with |t| ranging from 141 to 2421.</w:t>
      </w:r>
    </w:p>
    <w:p>
      <w:pPr>
        <w:pStyle w:val="Compact"/>
        <w:numPr>
          <w:ilvl w:val="0"/>
          <w:numId w:val="1008"/>
        </w:numPr>
      </w:pPr>
      <w:r>
        <w:rPr>
          <w:b/>
          <w:bCs/>
        </w:rPr>
        <w:t xml:space="preserve">1/5 scanner-directed</w:t>
      </w:r>
      <w:r>
        <w:t xml:space="preserve"> </w:t>
      </w:r>
      <w:r>
        <w:t xml:space="preserve">— the</w:t>
      </w:r>
      <w:r>
        <w:t xml:space="preserve"> </w:t>
      </w:r>
      <w:r>
        <w:rPr>
          <w:rStyle w:val="VerbatimChar"/>
        </w:rPr>
        <w:t xml:space="preserve">nonconstant_comparison</w:t>
      </w:r>
      <w:r>
        <w:t xml:space="preserve"> </w:t>
      </w:r>
      <w:r>
        <w:t xml:space="preserve">class (memcmp FO comparison) requires static-scan direction for the 7B model; the hybrid achieves correct identification in both category and location.</w:t>
      </w:r>
    </w:p>
    <w:p>
      <w:pPr>
        <w:pStyle w:val="Compact"/>
        <w:numPr>
          <w:ilvl w:val="0"/>
          <w:numId w:val="1008"/>
        </w:numPr>
      </w:pPr>
      <w:r>
        <w:rPr>
          <w:b/>
          <w:bCs/>
        </w:rPr>
        <w:t xml:space="preserve">Zero AFL++ detections</w:t>
      </w:r>
      <w:r>
        <w:t xml:space="preserve"> </w:t>
      </w:r>
      <w:r>
        <w:t xml:space="preserve">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pStyle w:val="Compact"/>
        <w:numPr>
          <w:ilvl w:val="0"/>
          <w:numId w:val="1008"/>
        </w:numPr>
      </w:pPr>
      <w:r>
        <w:rPr>
          <w:b/>
          <w:bCs/>
        </w:rPr>
        <w:t xml:space="preserve">Cross-scheme transfer</w:t>
      </w:r>
      <w:r>
        <w:t xml:space="preserve"> </w:t>
      </w:r>
      <w:r>
        <w:t xml:space="preserve">to ML-DSA-44, with an ISA-level portability finding: the 32-byte memcmp oracle is detectable on x86-64 (t=164.30) but non-detectable on AArch64 -O2 due to NEON fixed-width compare semantics.</w:t>
      </w:r>
    </w:p>
    <w:p>
      <w:pPr>
        <w:pStyle w:val="FirstParagraph"/>
      </w:pPr>
      <w:r>
        <w:t xml:space="preserve">The principal limitation is the 7B model’s</w:t>
      </w:r>
      <w:r>
        <w:t xml:space="preserve"> </w:t>
      </w:r>
      <w:r>
        <w:rPr>
          <w:rStyle w:val="VerbatimChar"/>
        </w:rPr>
        <w:t xml:space="preserve">nonconstant_comparison</w:t>
      </w:r>
      <w:r>
        <w:t xml:space="preserve"> </w:t>
      </w:r>
      <w:r>
        <w:t xml:space="preserve">blind spot, attributable to the difficulty of reasoning about CT API contracts at the 7B parameter scale. This is addressed at minimal cost by the static secondary scanner, achieving practical completeness (5/5) in the hybrid configuration.</w:t>
      </w:r>
    </w:p>
    <w:p>
      <w:pPr>
        <w:pStyle w:val="BodyText"/>
      </w:pPr>
      <w:r>
        <w:t xml:space="preserve">We then resolved the natural follow-up question — does this blind spot persist at larger model scale, or is it a prompting artefact? — with a controlled comparison across</w:t>
      </w:r>
      <w:r>
        <w:t xml:space="preserve"> </w:t>
      </w:r>
      <w:r>
        <w:rPr>
          <w:b/>
          <w:bCs/>
        </w:rPr>
        <w:t xml:space="preserve">18 models, 5 vendors, and 3 hardware tiers</w:t>
      </w:r>
      <w:r>
        <w:t xml:space="preserve"> </w:t>
      </w:r>
      <w:r>
        <w:t xml:space="preserve">(§5), producing 63 hybrid-mode cells plus a direct autonomous-mode replication:</w:t>
      </w:r>
    </w:p>
    <w:p>
      <w:pPr>
        <w:pStyle w:val="Compact"/>
        <w:numPr>
          <w:ilvl w:val="0"/>
          <w:numId w:val="1009"/>
        </w:numPr>
      </w:pPr>
      <w:r>
        <w:rPr>
          <w:b/>
          <w:bCs/>
        </w:rPr>
        <w:t xml:space="preserve">The class gap replicates exactly at scale</w:t>
      </w:r>
      <w:r>
        <w:t xml:space="preserve">:</w:t>
      </w:r>
      <w:r>
        <w:t xml:space="preserve"> </w:t>
      </w:r>
      <w:r>
        <w:rPr>
          <w:rStyle w:val="VerbatimChar"/>
        </w:rPr>
        <w:t xml:space="preserve">secret_dependent_branch</w:t>
      </w:r>
      <w:r>
        <w:t xml:space="preserve"> </w:t>
      </w:r>
      <w:r>
        <w:t xml:space="preserve">located correctly in 30/30 cells (100%) across every model tested, from</w:t>
      </w:r>
      <w:r>
        <w:t xml:space="preserve"> </w:t>
      </w:r>
      <w:r>
        <w:rPr>
          <w:rStyle w:val="VerbatimChar"/>
        </w:rPr>
        <w:t xml:space="preserve">codellama:7b</w:t>
      </w:r>
      <w:r>
        <w:t xml:space="preserve"> </w:t>
      </w:r>
      <w:r>
        <w:t xml:space="preserve">on a CPU to</w:t>
      </w:r>
      <w:r>
        <w:t xml:space="preserve"> </w:t>
      </w:r>
      <w:r>
        <w:rPr>
          <w:rStyle w:val="VerbatimChar"/>
        </w:rPr>
        <w:t xml:space="preserve">claude-opus-4-8</w:t>
      </w:r>
      <w:r>
        <w:t xml:space="preserve"> </w:t>
      </w:r>
      <w:r>
        <w:t xml:space="preserve">at frontier pricing;</w:t>
      </w:r>
      <w:r>
        <w:t xml:space="preserve"> </w:t>
      </w:r>
      <w:r>
        <w:rPr>
          <w:rStyle w:val="VerbatimChar"/>
        </w:rPr>
        <w:t xml:space="preserve">nonconstant_comparison</w:t>
      </w:r>
      <w:r>
        <w:t xml:space="preserve"> </w:t>
      </w:r>
      <w:r>
        <w:t xml:space="preserve">located in only 21/33 (64%), with no model closing the gap through scale alone.</w:t>
      </w:r>
    </w:p>
    <w:p>
      <w:pPr>
        <w:pStyle w:val="Compact"/>
        <w:numPr>
          <w:ilvl w:val="0"/>
          <w:numId w:val="1009"/>
        </w:numPr>
      </w:pPr>
      <w:r>
        <w:rPr>
          <w:b/>
          <w:bCs/>
        </w:rPr>
        <w:t xml:space="preserve">Vendor and price do not predict localisation accuracy</w:t>
      </w:r>
      <w:r>
        <w:t xml:space="preserve">: a real, reproducible cross-vendor split on the hard class (Anthropic 44%, open-weight 70%, OpenAI 71%) that tracks neither model size nor cost. The cheapest model tested tied for the best score in the study; the single most expensive model did not.</w:t>
      </w:r>
    </w:p>
    <w:p>
      <w:pPr>
        <w:pStyle w:val="Compact"/>
        <w:numPr>
          <w:ilvl w:val="0"/>
          <w:numId w:val="1009"/>
        </w:numPr>
      </w:pPr>
      <w:r>
        <w:rPr>
          <w:b/>
          <w:bCs/>
        </w:rPr>
        <w:t xml:space="preserve">Two frontier-model deployment failure modes</w:t>
      </w:r>
      <w:r>
        <w:t xml:space="preserve"> </w:t>
      </w:r>
      <w:r>
        <w:t xml:space="preserve">were documented as reproducible, practitioner-relevant findings in their own right: a safety-classifier refusal of the entire task domain by the most capable model tested, and an API-endpoint incompatibility specific to code-specialised models.</w:t>
      </w:r>
    </w:p>
    <w:p>
      <w:pPr>
        <w:pStyle w:val="Compact"/>
        <w:numPr>
          <w:ilvl w:val="0"/>
          <w:numId w:val="1009"/>
        </w:numPr>
      </w:pPr>
      <w:r>
        <w:rPr>
          <w:b/>
          <w:bCs/>
        </w:rPr>
        <w:t xml:space="preserve">The autonomous-mode ablation directly answers the original open question</w:t>
      </w:r>
      <w:r>
        <w:t xml:space="preserve">: with the static-scan directive removed, all five models tested — local and frontier alike — fail to locate the hardest target, including three frontier models that succeeded with the directive present. Scale alone raised the floor on the easier</w:t>
      </w:r>
      <w:r>
        <w:t xml:space="preserve"> </w:t>
      </w:r>
      <w:r>
        <w:rPr>
          <w:rStyle w:val="VerbatimChar"/>
        </w:rPr>
        <w:t xml:space="preserve">nonconstant_comparison</w:t>
      </w:r>
      <w:r>
        <w:t xml:space="preserve"> </w:t>
      </w:r>
      <w:r>
        <w:t xml:space="preserve">instance for frontier models but did not substitute for the directive on the harder one. The hybrid architecture is therefore not a workaround this study renders obsolete at larger scale — it remains close to structurally necessary for this vulnerability class.</w:t>
      </w:r>
    </w:p>
    <w:p>
      <w:pPr>
        <w:pStyle w:val="FirstParagraph"/>
      </w:pPr>
      <w: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w:t>
      </w:r>
      <w:r>
        <w:t xml:space="preserve"> </w:t>
      </w:r>
      <w:r>
        <w:rPr>
          <w:rStyle w:val="VerbatimChar"/>
        </w:rPr>
        <w:t xml:space="preserve">secret_dependent_branch</w:t>
      </w:r>
      <w:r>
        <w:t xml:space="preserve"> </w:t>
      </w:r>
      <w:r>
        <w:t xml:space="preserve">class, and that frontier-API spend is not a reliable lever for closing the</w:t>
      </w:r>
      <w:r>
        <w:t xml:space="preserve"> </w:t>
      </w:r>
      <w:r>
        <w:rPr>
          <w:rStyle w:val="VerbatimChar"/>
        </w:rPr>
        <w:t xml:space="preserve">nonconstant_comparison</w:t>
      </w:r>
      <w:r>
        <w:t xml:space="preserve"> </w:t>
      </w:r>
      <w:r>
        <w:t xml:space="preserve">gap. All target weakening, oracle harnesses, engine source, the model gateway, and the full 63-cell dataset are documented in the accompanying repository.</w:t>
      </w:r>
    </w:p>
    <w:p>
      <w:r>
        <w:pict>
          <v:rect style="width:0;height:1.5pt" o:hralign="center" o:hrstd="t" o:hr="t"/>
        </w:pict>
      </w:r>
    </w:p>
    <w:bookmarkEnd w:id="81"/>
    <w:bookmarkStart w:id="82" w:name="references"/>
    <w:p>
      <w:pPr>
        <w:pStyle w:val="Heading2"/>
      </w:pPr>
      <w:r>
        <w:t xml:space="preserve">References</w:t>
      </w:r>
    </w:p>
    <w:p>
      <w:pPr>
        <w:pStyle w:val="Compact"/>
        <w:numPr>
          <w:ilvl w:val="0"/>
          <w:numId w:val="1010"/>
        </w:numPr>
      </w:pPr>
      <w:r>
        <w:t xml:space="preserve">[REF-CRYSTALS] R. Avanzi, J. Bos, L. Ducas, E. Kiltz, T. Lepoint, V. Lyubashevsky, J. M. Schanck, P. Schwabe, G. Seiler, and D. Stehlé,</w:t>
      </w:r>
      <w:r>
        <w:t xml:space="preserve"> </w:t>
      </w:r>
      <w:r>
        <w:t xml:space="preserve">“CRYSTALS-Kyber Algorithm Specifications and Supporting Documentation,”</w:t>
      </w:r>
      <w:r>
        <w:t xml:space="preserve"> </w:t>
      </w:r>
      <w:r>
        <w:t xml:space="preserve">NIST PQC Round 3 Submission, v3.02, 2021. URL: https://pq-crystals.org/kyber/data/kyber-specification-round3-20210804.pdf. (Standardised as NIST FIPS 203, DOI: 10.6028/NIST.FIPS.203, 2024.)</w:t>
      </w:r>
    </w:p>
    <w:p>
      <w:pPr>
        <w:pStyle w:val="Compact"/>
        <w:numPr>
          <w:ilvl w:val="0"/>
          <w:numId w:val="1010"/>
        </w:numPr>
      </w:pPr>
      <w:r>
        <w:t xml:space="preserve">[REF-MLDSA] National Institute of Standards and Technology,</w:t>
      </w:r>
      <w:r>
        <w:t xml:space="preserve"> </w:t>
      </w:r>
      <w:r>
        <w:t xml:space="preserve">“Module-Lattice-Based Digital Signature Standard,”</w:t>
      </w:r>
      <w:r>
        <w:t xml:space="preserve"> </w:t>
      </w:r>
      <w:r>
        <w:t xml:space="preserve">FIPS 204, 2024. DOI: 10.6028/NIST.FIPS.204.</w:t>
      </w:r>
    </w:p>
    <w:p>
      <w:pPr>
        <w:pStyle w:val="Compact"/>
        <w:numPr>
          <w:ilvl w:val="0"/>
          <w:numId w:val="1010"/>
        </w:numPr>
      </w:pPr>
      <w:r>
        <w:t xml:space="preserve">[REF-KYBERSLASH] M. J. Kannwischer, B. Kannwischer, and P. Schwabe,</w:t>
      </w:r>
      <w:r>
        <w:t xml:space="preserve"> </w:t>
      </w:r>
      <w:r>
        <w:t xml:space="preserve">“KyberSlash: Exploiting secret-dependent division timings in Kyber implementations,”</w:t>
      </w:r>
      <w:r>
        <w:t xml:space="preserve"> </w:t>
      </w:r>
      <w:r>
        <w:t xml:space="preserve">IACR Transactions on Cryptographic Hardware and Embedded Systems (TCHES), 2025. ePrint: https://eprint.iacr.org/2024/1049. Article: https://tches.iacr.org/index.php/TCHES/article/view/12046.</w:t>
      </w:r>
    </w:p>
    <w:p>
      <w:pPr>
        <w:pStyle w:val="Compact"/>
        <w:numPr>
          <w:ilvl w:val="0"/>
          <w:numId w:val="1010"/>
        </w:numPr>
      </w:pPr>
      <w:r>
        <w:t xml:space="preserve">[REF-TTEST] G. Becker, J. Cooper, E. DeMulder, G. Goodwill, J. Jaffe, G. Kenworthy, T. Kouzminov, A. Leiserson, M. Marson, P. Rohatgi, and S. Saab,</w:t>
      </w:r>
      <w:r>
        <w:t xml:space="preserve"> </w:t>
      </w:r>
      <w:r>
        <w:t xml:space="preserve">“Test Vector Leakage Assessment (TVLA) Methodology in Practice,”</w:t>
      </w:r>
      <w:r>
        <w:t xml:space="preserve"> </w:t>
      </w:r>
      <w:r>
        <w:t xml:space="preserve">International Cryptographic Module Conference (ICMC), 2013.</w:t>
      </w:r>
    </w:p>
    <w:p>
      <w:pPr>
        <w:pStyle w:val="Compact"/>
        <w:numPr>
          <w:ilvl w:val="0"/>
          <w:numId w:val="1010"/>
        </w:numPr>
      </w:pPr>
      <w:r>
        <w:t xml:space="preserve">[REF-RAVI] P. Ravi, S. Bhasin, S. S. Roy, and A. Chattopadhyay,</w:t>
      </w:r>
      <w:r>
        <w:t xml:space="preserve"> </w:t>
      </w:r>
      <w:r>
        <w:t xml:space="preserve">“Side-channel and Fault-injection attacks over Lattice-based Post-quantum Schemes (Kyber, Dilithium): Survey and New Results,”</w:t>
      </w:r>
      <w:r>
        <w:t xml:space="preserve"> </w:t>
      </w:r>
      <w:r>
        <w:t xml:space="preserve">ACM Transactions on Embedded Computing Systems (TECS), vol. 22, no. 2, 2023. DOI: 10.1145/3603170. ePrint: https://eprint.iacr.org/2022/737. (Note: earlier drafts attributed to TCHES 2019 — the definitive publication is ACM TECS 2023.)</w:t>
      </w:r>
    </w:p>
    <w:p>
      <w:pPr>
        <w:pStyle w:val="Compact"/>
        <w:numPr>
          <w:ilvl w:val="0"/>
          <w:numId w:val="1010"/>
        </w:numPr>
      </w:pPr>
      <w:r>
        <w:t xml:space="preserve">[REF-HERMELINK] J. Hermelink, P. Pessl, and T. Pöppelmann,</w:t>
      </w:r>
      <w:r>
        <w:t xml:space="preserve"> </w:t>
      </w:r>
      <w:r>
        <w:t xml:space="preserve">“Fault-Enabled Chosen-Ciphertext Attacks on Kyber,”</w:t>
      </w:r>
      <w:r>
        <w:t xml:space="preserve"> </w:t>
      </w:r>
      <w:r>
        <w:t xml:space="preserve">in Progress in Cryptology — INDOCRYPT 2021, LNCS vol. 13143, pp. 311–334. DOI: 10.1007/978-3-030-92518-5_15. ePrint: https://eprint.iacr.org/2021/1222.</w:t>
      </w:r>
    </w:p>
    <w:p>
      <w:pPr>
        <w:pStyle w:val="Compact"/>
        <w:numPr>
          <w:ilvl w:val="0"/>
          <w:numId w:val="1010"/>
        </w:numPr>
      </w:pPr>
      <w:r>
        <w:t xml:space="preserve">[REF-LLM-VULN] D. Noever,</w:t>
      </w:r>
      <w:r>
        <w:t xml:space="preserve"> </w:t>
      </w:r>
      <w:r>
        <w:t xml:space="preserve">“Can Large Language Models Find And Fix Vulnerable Software?,”</w:t>
      </w:r>
      <w:r>
        <w:t xml:space="preserve"> </w:t>
      </w:r>
      <w:r>
        <w:t xml:space="preserve">arXiv:2308.10345, 2023. URL: https://arxiv.org/abs/2308.10345.</w:t>
      </w:r>
    </w:p>
    <w:p>
      <w:pPr>
        <w:pStyle w:val="Compact"/>
        <w:numPr>
          <w:ilvl w:val="0"/>
          <w:numId w:val="1010"/>
        </w:numPr>
      </w:pPr>
      <w:r>
        <w:t xml:space="preserve">[REF-AUTOAUDIT] Z. Li et al. (ddzipp),</w:t>
      </w:r>
      <w:r>
        <w:t xml:space="preserve"> </w:t>
      </w:r>
      <w:r>
        <w:t xml:space="preserve">“AutoAudit — The LLM for Cyber Security,”</w:t>
      </w:r>
      <w:r>
        <w:t xml:space="preserve"> </w:t>
      </w:r>
      <w:r>
        <w:t xml:space="preserve">GitHub, 2024. URL: https://github.com/ddzipp/AutoAudit. (No formal conference or arXiv publication was identified; the GitHub repository is the primary artifact. The closest related formal work is LLM-SmartAudit — arXiv:2410.09381 — if a proceedings citation is required.)</w:t>
      </w:r>
    </w:p>
    <w:p>
      <w:pPr>
        <w:pStyle w:val="Compact"/>
        <w:numPr>
          <w:ilvl w:val="0"/>
          <w:numId w:val="1010"/>
        </w:numPr>
      </w:pPr>
      <w:r>
        <w:t xml:space="preserve">[REF-PENTEST-GPT] G. Deng, Y. Liu, V. Mayoral-Vilches, P. Liu, Y. Li, Y. Xu, T. Zhang, Y. Liu, M. Pinzger, and S. Rass,</w:t>
      </w:r>
      <w:r>
        <w:t xml:space="preserve"> </w:t>
      </w:r>
      <w:r>
        <w:t xml:space="preserve">“PentestGPT: Evaluating and Harnessing Large Language Models for Automated Penetration Testing,”</w:t>
      </w:r>
      <w:r>
        <w:t xml:space="preserve"> </w:t>
      </w:r>
      <w:r>
        <w:t xml:space="preserve">in Proc. 33rd USENIX Security Symposium, 2024. URL: https://www.usenix.org/conference/usenixsecurity24/presentation/deng.</w:t>
      </w:r>
    </w:p>
    <w:p>
      <w:pPr>
        <w:pStyle w:val="Compact"/>
        <w:numPr>
          <w:ilvl w:val="0"/>
          <w:numId w:val="1010"/>
        </w:numPr>
      </w:pPr>
      <w:r>
        <w:t xml:space="preserve">[REF-HYBRID-FUZZ] C. S. Xia, M. Paltenghi, J. L. Tian, M. Pradel, and L. Zhang,</w:t>
      </w:r>
      <w:r>
        <w:t xml:space="preserve"> </w:t>
      </w:r>
      <w:r>
        <w:t xml:space="preserve">“Fuzz4All: Universal Fuzzing with Large Language Models,”</w:t>
      </w:r>
      <w:r>
        <w:t xml:space="preserve"> </w:t>
      </w:r>
      <w:r>
        <w:t xml:space="preserve">in Proc. IEEE/ACM 46th International Conference on Software Engineering (ICSE), 2024. DOI: 10.1145/3597503.3639121. arXiv: https://arxiv.org/abs/2308.04748.</w:t>
      </w:r>
    </w:p>
    <w:p>
      <w:pPr>
        <w:pStyle w:val="Compact"/>
        <w:numPr>
          <w:ilvl w:val="0"/>
          <w:numId w:val="1010"/>
        </w:numPr>
      </w:pPr>
      <w:r>
        <w:t xml:space="preserve">[REF-CTVERIF] J. B. Almeida, M. Barbosa, G. Barthe, F. Dupressoir, and M. Emmi,</w:t>
      </w:r>
      <w:r>
        <w:t xml:space="preserve"> </w:t>
      </w:r>
      <w:r>
        <w:t xml:space="preserve">“Verifying Constant-Time Implementations,”</w:t>
      </w:r>
      <w:r>
        <w:t xml:space="preserve"> </w:t>
      </w:r>
      <w:r>
        <w:t xml:space="preserve">in Proc. 25th USENIX Security Symposium, pp. 53–70, 2016. URL: https://www.usenix.org/conference/usenixsecurity16/technical-sessions/presentation/almeida. ACM DL: https://dl.acm.org/doi/10.5555/3241094.3241100.</w:t>
      </w:r>
    </w:p>
    <w:p>
      <w:pPr>
        <w:pStyle w:val="Compact"/>
        <w:numPr>
          <w:ilvl w:val="0"/>
          <w:numId w:val="1010"/>
        </w:numPr>
      </w:pPr>
      <w:r>
        <w:t xml:space="preserve">[REF-BINSEC] L.-A. Daniel, S. Bardin, and T. Rezk,</w:t>
      </w:r>
      <w:r>
        <w:t xml:space="preserve"> </w:t>
      </w:r>
      <w:r>
        <w:t xml:space="preserve">“Binsec/Rel: Efficient Relational Symbolic Execution for Constant-Time at Binary-Level,”</w:t>
      </w:r>
      <w:r>
        <w:t xml:space="preserve"> </w:t>
      </w:r>
      <w:r>
        <w:t xml:space="preserve">in Proc. IEEE Symposium on Security and Privacy (S&amp;P), pp. 1021–1038, 2020. arXiv: https://arxiv.org/abs/1912.08788.</w:t>
      </w:r>
    </w:p>
    <w:p>
      <w:pPr>
        <w:pStyle w:val="Compact"/>
        <w:numPr>
          <w:ilvl w:val="0"/>
          <w:numId w:val="1010"/>
        </w:numPr>
      </w:pPr>
      <w:r>
        <w:t xml:space="preserve">[REF-DUDECT] O. Reparaz, J. Balasch, and I. Verbauwhede,</w:t>
      </w:r>
      <w:r>
        <w:t xml:space="preserve"> </w:t>
      </w:r>
      <w:r>
        <w:t xml:space="preserve">“Dude, is my code constant time?,”</w:t>
      </w:r>
      <w:r>
        <w:t xml:space="preserve"> </w:t>
      </w:r>
      <w:r>
        <w:t xml:space="preserve">in Proc. Design, Automation &amp; Test in Europe (DATE), pp. 1701–1706, 2017. IEEE: https://ieeexplore.ieee.org/document/7927267/. ACM DL: https://dl.acm.org/doi/10.5555/3130379.3130776. ePrint: https://eprint.iacr.org/2016/1123.</w:t>
      </w:r>
    </w:p>
    <w:p>
      <w:pPr>
        <w:pStyle w:val="Compact"/>
        <w:numPr>
          <w:ilvl w:val="0"/>
          <w:numId w:val="1010"/>
        </w:numPr>
      </w:pPr>
      <w:r>
        <w:t xml:space="preserve">[REF-DIFFUZZ] S. Nilizadeh, Y. Noller, and C. Pasareanu,</w:t>
      </w:r>
      <w:r>
        <w:t xml:space="preserve"> </w:t>
      </w:r>
      <w:r>
        <w:t xml:space="preserve">“DIFFUZZ: Differential Fuzzing for Side-Channel Analysis,”</w:t>
      </w:r>
      <w:r>
        <w:t xml:space="preserve"> </w:t>
      </w:r>
      <w:r>
        <w:t xml:space="preserve">in Proc. IEEE/ACM 41st International Conference on Software Engineering (ICSE), pp. 176–187, 2019. arXiv: https://arxiv.org/abs/1811.07005.</w:t>
      </w:r>
    </w:p>
    <w:p>
      <w:r>
        <w:pict>
          <v:rect style="width:0;height:1.5pt" o:hralign="center" o:hrstd="t" o:hr="t"/>
        </w:pict>
      </w:r>
    </w:p>
    <w:bookmarkEnd w:id="82"/>
    <w:bookmarkStart w:id="83" w:name="appendix-a-vulnerability-class-taxonomy"/>
    <w:p>
      <w:pPr>
        <w:pStyle w:val="Heading2"/>
      </w:pPr>
      <w:r>
        <w:t xml:space="preserve">Appendix A: Vulnerability Class Taxonomy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Definition</w:t>
            </w:r>
          </w:p>
        </w:tc>
        <w:tc>
          <w:tcPr/>
          <w:p>
            <w:pPr>
              <w:pStyle w:val="Compact"/>
            </w:pPr>
            <w:r>
              <w:t xml:space="preserve">Examples in this study</w:t>
            </w:r>
          </w:p>
        </w:tc>
      </w:tr>
      <w:tr>
        <w:tc>
          <w:tcPr/>
          <w:p>
            <w:pPr>
              <w:pStyle w:val="Compact"/>
            </w:pPr>
            <w:r>
              <w:rPr>
                <w:rStyle w:val="VerbatimChar"/>
              </w:rPr>
              <w:t xml:space="preserve">secret_dependent_branch</w:t>
            </w:r>
          </w:p>
        </w:tc>
        <w:tc>
          <w:tcPr/>
          <w:p>
            <w:pPr>
              <w:pStyle w:val="Compact"/>
            </w:pPr>
            <w:r>
              <w:t xml:space="preserve">An</w:t>
            </w:r>
            <w:r>
              <w:t xml:space="preserve"> </w:t>
            </w:r>
            <w:r>
              <w:rPr>
                <w:rStyle w:val="VerbatimChar"/>
              </w:rPr>
              <w:t xml:space="preserve">if</w:t>
            </w:r>
            <w:r>
              <w:t xml:space="preserve">/</w:t>
            </w:r>
            <w:r>
              <w:rPr>
                <w:rStyle w:val="VerbatimChar"/>
              </w:rPr>
              <w:t xml:space="preserve">for</w:t>
            </w:r>
            <w:r>
              <w:t xml:space="preserve">/</w:t>
            </w:r>
            <w:r>
              <w:rPr>
                <w:rStyle w:val="VerbatimChar"/>
              </w:rPr>
              <w:t xml:space="preserve">while</w:t>
            </w:r>
            <w:r>
              <w:t xml:space="preserve"> </w:t>
            </w:r>
            <w:r>
              <w:t xml:space="preserve">whose condition depends on a secret-derived value, creating a data-dependent execution path</w:t>
            </w:r>
          </w:p>
        </w:tc>
        <w:tc>
          <w:tcPr/>
          <w:p>
            <w:pPr>
              <w:pStyle w:val="Compact"/>
            </w:pPr>
            <w:r>
              <w:t xml:space="preserve">LEAK-1 (cmov), LEAK-2 (poly_tomsg), LEAK-3 (basemul), LEAK-4 (indcpa_dec)</w:t>
            </w:r>
          </w:p>
        </w:tc>
      </w:tr>
      <w:tr>
        <w:tc>
          <w:tcPr/>
          <w:p>
            <w:pPr>
              <w:pStyle w:val="Compact"/>
            </w:pPr>
            <w:r>
              <w:rPr>
                <w:rStyle w:val="VerbatimChar"/>
              </w:rPr>
              <w:t xml:space="preserve">nonconstant_comparison</w:t>
            </w:r>
          </w:p>
        </w:tc>
        <w:tc>
          <w:tcPr/>
          <w:p>
            <w:pPr>
              <w:pStyle w:val="Compact"/>
            </w:pPr>
            <w:r>
              <w:t xml:space="preserve">Use of a non-CT comparison function (</w:t>
            </w:r>
            <w:r>
              <w:rPr>
                <w:rStyle w:val="VerbatimChar"/>
              </w:rPr>
              <w:t xml:space="preserve">memcmp</w:t>
            </w:r>
            <w:r>
              <w:t xml:space="preserve">,</w:t>
            </w:r>
            <w:r>
              <w:t xml:space="preserve"> </w:t>
            </w:r>
            <w:r>
              <w:rPr>
                <w:rStyle w:val="VerbatimChar"/>
              </w:rPr>
              <w:t xml:space="preserve">strcmp</w:t>
            </w:r>
            <w:r>
              <w:t xml:space="preserve">) on secret or secret-derived data, allowing early-exit timing leakage</w:t>
            </w:r>
          </w:p>
        </w:tc>
        <w:tc>
          <w:tcPr/>
          <w:p>
            <w:pPr>
              <w:pStyle w:val="Compact"/>
            </w:pPr>
            <w:r>
              <w:t xml:space="preserve">LEAK-5 (crypto_kem_dec), MLDSA-1 (mld_sign_verify_internal)</w:t>
            </w:r>
          </w:p>
        </w:tc>
      </w:tr>
      <w:tr>
        <w:tc>
          <w:tcPr/>
          <w:p>
            <w:pPr>
              <w:pStyle w:val="Compact"/>
            </w:pPr>
            <w:r>
              <w:rPr>
                <w:rStyle w:val="VerbatimChar"/>
              </w:rPr>
              <w:t xml:space="preserve">variable_loop</w:t>
            </w:r>
          </w:p>
        </w:tc>
        <w:tc>
          <w:tcPr/>
          <w:p>
            <w:pPr>
              <w:pStyle w:val="Compact"/>
            </w:pPr>
            <w:r>
              <w:t xml:space="preserve">Loop bounds or iteration count depends on secret data</w:t>
            </w:r>
          </w:p>
        </w:tc>
        <w:tc>
          <w:tcPr/>
          <w:p>
            <w:pPr>
              <w:pStyle w:val="Compact"/>
            </w:pPr>
            <w:r>
              <w:t xml:space="preserve">Not planted in this study; covered by secondary scan</w:t>
            </w:r>
          </w:p>
        </w:tc>
      </w:tr>
    </w:tbl>
    <w:p>
      <w:r>
        <w:pict>
          <v:rect style="width:0;height:1.5pt" o:hralign="center" o:hrstd="t" o:hr="t"/>
        </w:pict>
      </w:r>
    </w:p>
    <w:bookmarkEnd w:id="83"/>
    <w:bookmarkStart w:id="84" w:name="X38bcab0047d101085561c348106cb1b5a309098"/>
    <w:p>
      <w:pPr>
        <w:pStyle w:val="Heading2"/>
      </w:pPr>
      <w:r>
        <w:t xml:space="preserve">Appendix B: Engine Configuration 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Env 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RAYQ_OLLAMA_URL</w:t>
            </w:r>
          </w:p>
        </w:tc>
        <w:tc>
          <w:tcPr/>
          <w:p>
            <w:pPr>
              <w:pStyle w:val="Compact"/>
            </w:pPr>
            <w:r>
              <w:rPr>
                <w:rStyle w:val="VerbatimChar"/>
              </w:rPr>
              <w:t xml:space="preserve">http://localhost:11434/api/chat</w:t>
            </w:r>
          </w:p>
        </w:tc>
        <w:tc>
          <w:tcPr/>
          <w:p>
            <w:pPr>
              <w:pStyle w:val="Compact"/>
            </w:pPr>
            <w:r>
              <w:t xml:space="preserve">Ollama API endpoint</w:t>
            </w:r>
          </w:p>
        </w:tc>
      </w:tr>
      <w:tr>
        <w:tc>
          <w:tcPr/>
          <w:p>
            <w:pPr>
              <w:pStyle w:val="Compact"/>
            </w:pPr>
            <w:r>
              <w:rPr>
                <w:rStyle w:val="VerbatimChar"/>
              </w:rPr>
              <w:t xml:space="preserve">RAYQ_CODE_MODEL</w:t>
            </w:r>
          </w:p>
        </w:tc>
        <w:tc>
          <w:tcPr/>
          <w:p>
            <w:pPr>
              <w:pStyle w:val="Compact"/>
            </w:pPr>
            <w:r>
              <w:rPr>
                <w:rStyle w:val="VerbatimChar"/>
              </w:rPr>
              <w:t xml:space="preserve">codellama:7b</w:t>
            </w:r>
          </w:p>
        </w:tc>
        <w:tc>
          <w:tcPr/>
          <w:p>
            <w:pPr>
              <w:pStyle w:val="Compact"/>
            </w:pPr>
            <w:r>
              <w:t xml:space="preserve">Stage 1 / Stage 3 model</w:t>
            </w:r>
          </w:p>
        </w:tc>
      </w:tr>
      <w:tr>
        <w:tc>
          <w:tcPr/>
          <w:p>
            <w:pPr>
              <w:pStyle w:val="Compact"/>
            </w:pPr>
            <w:r>
              <w:rPr>
                <w:rStyle w:val="VerbatimChar"/>
              </w:rPr>
              <w:t xml:space="preserve">RAYQ_REASON_MODEL</w:t>
            </w:r>
          </w:p>
        </w:tc>
        <w:tc>
          <w:tcPr/>
          <w:p>
            <w:pPr>
              <w:pStyle w:val="Compact"/>
            </w:pPr>
            <w:r>
              <w:rPr>
                <w:rStyle w:val="VerbatimChar"/>
              </w:rPr>
              <w:t xml:space="preserve">qwen3:8b</w:t>
            </w:r>
          </w:p>
        </w:tc>
        <w:tc>
          <w:tcPr/>
          <w:p>
            <w:pPr>
              <w:pStyle w:val="Compact"/>
            </w:pPr>
            <w:r>
              <w:t xml:space="preserve">Stage 2 refinement model</w:t>
            </w:r>
          </w:p>
        </w:tc>
      </w:tr>
    </w:tbl>
    <w:p>
      <w:r>
        <w:pict>
          <v:rect style="width:0;height:1.5pt" o:hralign="center" o:hrstd="t" o:hr="t"/>
        </w:pict>
      </w:r>
    </w:p>
    <w:bookmarkEnd w:id="84"/>
    <w:bookmarkStart w:id="85" w:name="appendix-c-oracle-t-statistics-summary"/>
    <w:p>
      <w:pPr>
        <w:pStyle w:val="Heading2"/>
      </w:pPr>
      <w:r>
        <w:t xml:space="preserve">Appendix C: Oracle t-statistics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n</w:t>
            </w:r>
          </w:p>
        </w:tc>
        <w:tc>
          <w:tcPr/>
          <w:p>
            <w:pPr>
              <w:pStyle w:val="Compact"/>
            </w:pPr>
            <w:r>
              <w:t xml:space="preserve">REPS</w:t>
            </w:r>
          </w:p>
        </w:tc>
        <w:tc>
          <w:tcPr/>
          <w:p>
            <w:pPr>
              <w:pStyle w:val="Compact"/>
            </w:pPr>
            <w:r>
              <w:t xml:space="preserve">mean_A (ns)</w:t>
            </w:r>
          </w:p>
        </w:tc>
        <w:tc>
          <w:tcPr/>
          <w:p>
            <w:pPr>
              <w:pStyle w:val="Compact"/>
            </w:pPr>
            <w:r>
              <w:t xml:space="preserve">mean_B (ns)</w:t>
            </w:r>
          </w:p>
        </w:tc>
        <w:tc>
          <w:tcPr/>
          <w:p>
            <w:pPr>
              <w:pStyle w:val="Compact"/>
            </w:pPr>
            <w:r>
              <w:t xml:space="preserve">Δ mean (ns)</w:t>
            </w:r>
          </w:p>
        </w:tc>
        <w:tc>
          <w:tcPr/>
          <w:p>
            <w:pPr>
              <w:pStyle w:val="Compact"/>
            </w:pPr>
            <w:r>
              <w:t xml:space="preserve">t-statistic</w:t>
            </w:r>
          </w:p>
        </w:tc>
        <w:tc>
          <w:tcPr/>
          <w:p>
            <w:pPr>
              <w:pStyle w:val="Compact"/>
            </w:pPr>
            <w:r>
              <w:t xml:space="preserve">Significant</w:t>
            </w:r>
          </w:p>
        </w:tc>
      </w:tr>
      <w:tr>
        <w:tc>
          <w:tcPr/>
          <w:p>
            <w:pPr>
              <w:pStyle w:val="Compact"/>
            </w:pPr>
            <w:r>
              <w:t xml:space="preserve">LEAK-1 cmov</w:t>
            </w:r>
          </w:p>
        </w:tc>
        <w:tc>
          <w:tcPr/>
          <w:p>
            <w:pPr>
              <w:pStyle w:val="Compact"/>
            </w:pPr>
            <w:r>
              <w:t xml:space="preserve">50,000</w:t>
            </w:r>
          </w:p>
        </w:tc>
        <w:tc>
          <w:tcPr/>
          <w:p>
            <w:pPr>
              <w:pStyle w:val="Compact"/>
            </w:pPr>
            <w:r>
              <w:t xml:space="preserve">100</w:t>
            </w:r>
          </w:p>
        </w:tc>
        <w:tc>
          <w:tcPr/>
          <w:p>
            <w:pPr>
              <w:pStyle w:val="Compact"/>
            </w:pPr>
            <w:r>
              <w:t xml:space="preserve">2.042</w:t>
            </w:r>
          </w:p>
        </w:tc>
        <w:tc>
          <w:tcPr/>
          <w:p>
            <w:pPr>
              <w:pStyle w:val="Compact"/>
            </w:pPr>
            <w:r>
              <w:t xml:space="preserve">1.603</w:t>
            </w:r>
          </w:p>
        </w:tc>
        <w:tc>
          <w:tcPr/>
          <w:p>
            <w:pPr>
              <w:pStyle w:val="Compact"/>
            </w:pPr>
            <w:r>
              <w:t xml:space="preserve">+0.439</w:t>
            </w:r>
          </w:p>
        </w:tc>
        <w:tc>
          <w:tcPr/>
          <w:p>
            <w:pPr>
              <w:pStyle w:val="Compact"/>
            </w:pPr>
            <w:r>
              <w:t xml:space="preserve">213.48</w:t>
            </w:r>
          </w:p>
        </w:tc>
        <w:tc>
          <w:tcPr/>
          <w:p>
            <w:pPr>
              <w:pStyle w:val="Compact"/>
            </w:pPr>
            <w:r>
              <w:t xml:space="preserve">true</w:t>
            </w:r>
          </w:p>
        </w:tc>
      </w:tr>
      <w:tr>
        <w:tc>
          <w:tcPr/>
          <w:p>
            <w:pPr>
              <w:pStyle w:val="Compact"/>
            </w:pPr>
            <w:r>
              <w:t xml:space="preserve">LEAK-2 poly_tomsg (misprediction)</w:t>
            </w:r>
          </w:p>
        </w:tc>
        <w:tc>
          <w:tcPr/>
          <w:p>
            <w:pPr>
              <w:pStyle w:val="Compact"/>
            </w:pPr>
            <w:r>
              <w:t xml:space="preserve">50,000</w:t>
            </w:r>
          </w:p>
        </w:tc>
        <w:tc>
          <w:tcPr/>
          <w:p>
            <w:pPr>
              <w:pStyle w:val="Compact"/>
            </w:pPr>
            <w:r>
              <w:t xml:space="preserve">—</w:t>
            </w:r>
          </w:p>
        </w:tc>
        <w:tc>
          <w:tcPr/>
          <w:p>
            <w:pPr>
              <w:pStyle w:val="Compact"/>
            </w:pPr>
            <w:r>
              <w:t xml:space="preserve">760.4</w:t>
            </w:r>
          </w:p>
        </w:tc>
        <w:tc>
          <w:tcPr/>
          <w:p>
            <w:pPr>
              <w:pStyle w:val="Compact"/>
            </w:pPr>
            <w:r>
              <w:t xml:space="preserve">816.8</w:t>
            </w:r>
          </w:p>
        </w:tc>
        <w:tc>
          <w:tcPr/>
          <w:p>
            <w:pPr>
              <w:pStyle w:val="Compact"/>
            </w:pPr>
            <w:r>
              <w:t xml:space="preserve">−56.4</w:t>
            </w:r>
          </w:p>
        </w:tc>
        <w:tc>
          <w:tcPr/>
          <w:p>
            <w:pPr>
              <w:pStyle w:val="Compact"/>
            </w:pPr>
            <w:r>
              <w:t xml:space="preserve">−139.91</w:t>
            </w:r>
          </w:p>
        </w:tc>
        <w:tc>
          <w:tcPr/>
          <w:p>
            <w:pPr>
              <w:pStyle w:val="Compact"/>
            </w:pPr>
            <w:r>
              <w:t xml:space="preserve">true</w:t>
            </w:r>
          </w:p>
        </w:tc>
      </w:tr>
      <w:tr>
        <w:tc>
          <w:tcPr/>
          <w:p>
            <w:pPr>
              <w:pStyle w:val="Compact"/>
            </w:pPr>
            <w:r>
              <w:t xml:space="preserve">LEAK-3 basemul</w:t>
            </w:r>
          </w:p>
        </w:tc>
        <w:tc>
          <w:tcPr/>
          <w:p>
            <w:pPr>
              <w:pStyle w:val="Compact"/>
            </w:pPr>
            <w:r>
              <w:t xml:space="preserve">50,000</w:t>
            </w:r>
          </w:p>
        </w:tc>
        <w:tc>
          <w:tcPr/>
          <w:p>
            <w:pPr>
              <w:pStyle w:val="Compact"/>
            </w:pPr>
            <w:r>
              <w:t xml:space="preserve">500</w:t>
            </w:r>
          </w:p>
        </w:tc>
        <w:tc>
          <w:tcPr/>
          <w:p>
            <w:pPr>
              <w:pStyle w:val="Compact"/>
            </w:pPr>
            <w:r>
              <w:t xml:space="preserve">5.219</w:t>
            </w:r>
          </w:p>
        </w:tc>
        <w:tc>
          <w:tcPr/>
          <w:p>
            <w:pPr>
              <w:pStyle w:val="Compact"/>
            </w:pPr>
            <w:r>
              <w:t xml:space="preserve">5.851</w:t>
            </w:r>
          </w:p>
        </w:tc>
        <w:tc>
          <w:tcPr/>
          <w:p>
            <w:pPr>
              <w:pStyle w:val="Compact"/>
            </w:pPr>
            <w:r>
              <w:t xml:space="preserve">−0.632</w:t>
            </w:r>
          </w:p>
        </w:tc>
        <w:tc>
          <w:tcPr/>
          <w:p>
            <w:pPr>
              <w:pStyle w:val="Compact"/>
            </w:pPr>
            <w:r>
              <w:t xml:space="preserve">−2421.91</w:t>
            </w:r>
          </w:p>
        </w:tc>
        <w:tc>
          <w:tcPr/>
          <w:p>
            <w:pPr>
              <w:pStyle w:val="Compact"/>
            </w:pPr>
            <w:r>
              <w:t xml:space="preserve">true</w:t>
            </w:r>
          </w:p>
        </w:tc>
      </w:tr>
      <w:tr>
        <w:tc>
          <w:tcPr/>
          <w:p>
            <w:pPr>
              <w:pStyle w:val="Compact"/>
            </w:pPr>
            <w:r>
              <w:t xml:space="preserve">LEAK-4 indcpa_dec</w:t>
            </w:r>
          </w:p>
        </w:tc>
        <w:tc>
          <w:tcPr/>
          <w:p>
            <w:pPr>
              <w:pStyle w:val="Compact"/>
            </w:pPr>
            <w:r>
              <w:t xml:space="preserve">50,000</w:t>
            </w:r>
          </w:p>
        </w:tc>
        <w:tc>
          <w:tcPr/>
          <w:p>
            <w:pPr>
              <w:pStyle w:val="Compact"/>
            </w:pPr>
            <w:r>
              <w:t xml:space="preserve">—</w:t>
            </w:r>
          </w:p>
        </w:tc>
        <w:tc>
          <w:tcPr/>
          <w:p>
            <w:pPr>
              <w:pStyle w:val="Compact"/>
            </w:pPr>
            <w:r>
              <w:t xml:space="preserve">278.19</w:t>
            </w:r>
          </w:p>
        </w:tc>
        <w:tc>
          <w:tcPr/>
          <w:p>
            <w:pPr>
              <w:pStyle w:val="Compact"/>
            </w:pPr>
            <w:r>
              <w:t xml:space="preserve">385.75</w:t>
            </w:r>
          </w:p>
        </w:tc>
        <w:tc>
          <w:tcPr/>
          <w:p>
            <w:pPr>
              <w:pStyle w:val="Compact"/>
            </w:pPr>
            <w:r>
              <w:t xml:space="preserve">−107.56</w:t>
            </w:r>
          </w:p>
        </w:tc>
        <w:tc>
          <w:tcPr/>
          <w:p>
            <w:pPr>
              <w:pStyle w:val="Compact"/>
            </w:pPr>
            <w:r>
              <w:t xml:space="preserve">−901.41</w:t>
            </w:r>
          </w:p>
        </w:tc>
        <w:tc>
          <w:tcPr/>
          <w:p>
            <w:pPr>
              <w:pStyle w:val="Compact"/>
            </w:pPr>
            <w:r>
              <w:t xml:space="preserve">true</w:t>
            </w:r>
          </w:p>
        </w:tc>
      </w:tr>
      <w:tr>
        <w:tc>
          <w:tcPr/>
          <w:p>
            <w:pPr>
              <w:pStyle w:val="Compact"/>
            </w:pPr>
            <w:r>
              <w:t xml:space="preserve">LEAK-5 crypto_kem_dec</w:t>
            </w:r>
          </w:p>
        </w:tc>
        <w:tc>
          <w:tcPr/>
          <w:p>
            <w:pPr>
              <w:pStyle w:val="Compact"/>
            </w:pPr>
            <w:r>
              <w:t xml:space="preserve">50,000</w:t>
            </w:r>
          </w:p>
        </w:tc>
        <w:tc>
          <w:tcPr/>
          <w:p>
            <w:pPr>
              <w:pStyle w:val="Compact"/>
            </w:pPr>
            <w:r>
              <w:t xml:space="preserve">—</w:t>
            </w:r>
          </w:p>
        </w:tc>
        <w:tc>
          <w:tcPr/>
          <w:p>
            <w:pPr>
              <w:pStyle w:val="Compact"/>
            </w:pPr>
            <w:r>
              <w:t xml:space="preserve">45.375</w:t>
            </w:r>
          </w:p>
        </w:tc>
        <w:tc>
          <w:tcPr/>
          <w:p>
            <w:pPr>
              <w:pStyle w:val="Compact"/>
            </w:pPr>
            <w:r>
              <w:t xml:space="preserve">30.975</w:t>
            </w:r>
          </w:p>
        </w:tc>
        <w:tc>
          <w:tcPr/>
          <w:p>
            <w:pPr>
              <w:pStyle w:val="Compact"/>
            </w:pPr>
            <w:r>
              <w:t xml:space="preserve">+14.4</w:t>
            </w:r>
          </w:p>
        </w:tc>
        <w:tc>
          <w:tcPr/>
          <w:p>
            <w:pPr>
              <w:pStyle w:val="Compact"/>
            </w:pPr>
            <w:r>
              <w:t xml:space="preserve">141.09</w:t>
            </w:r>
          </w:p>
        </w:tc>
        <w:tc>
          <w:tcPr/>
          <w:p>
            <w:pPr>
              <w:pStyle w:val="Compact"/>
            </w:pPr>
            <w:r>
              <w:t xml:space="preserve">true</w:t>
            </w:r>
          </w:p>
        </w:tc>
      </w:tr>
      <w:tr>
        <w:tc>
          <w:tcPr/>
          <w:p>
            <w:pPr>
              <w:pStyle w:val="Compact"/>
            </w:pPr>
            <w:r>
              <w:t xml:space="preserve">MLDSA-1 (WSL2/x86-64)</w:t>
            </w:r>
          </w:p>
        </w:tc>
        <w:tc>
          <w:tcPr/>
          <w:p>
            <w:pPr>
              <w:pStyle w:val="Compact"/>
            </w:pPr>
            <w:r>
              <w:t xml:space="preserve">50,000</w:t>
            </w:r>
          </w:p>
        </w:tc>
        <w:tc>
          <w:tcPr/>
          <w:p>
            <w:pPr>
              <w:pStyle w:val="Compact"/>
            </w:pPr>
            <w:r>
              <w:t xml:space="preserve">100</w:t>
            </w:r>
          </w:p>
        </w:tc>
        <w:tc>
          <w:tcPr/>
          <w:p>
            <w:pPr>
              <w:pStyle w:val="Compact"/>
            </w:pPr>
            <w:r>
              <w:t xml:space="preserve">2.482</w:t>
            </w:r>
          </w:p>
        </w:tc>
        <w:tc>
          <w:tcPr/>
          <w:p>
            <w:pPr>
              <w:pStyle w:val="Compact"/>
            </w:pPr>
            <w:r>
              <w:t xml:space="preserve">2.193</w:t>
            </w:r>
          </w:p>
        </w:tc>
        <w:tc>
          <w:tcPr/>
          <w:p>
            <w:pPr>
              <w:pStyle w:val="Compact"/>
            </w:pPr>
            <w:r>
              <w:t xml:space="preserve">+0.289</w:t>
            </w:r>
          </w:p>
        </w:tc>
        <w:tc>
          <w:tcPr/>
          <w:p>
            <w:pPr>
              <w:pStyle w:val="Compact"/>
            </w:pPr>
            <w:r>
              <w:t xml:space="preserve">164.30</w:t>
            </w:r>
          </w:p>
        </w:tc>
        <w:tc>
          <w:tcPr/>
          <w:p>
            <w:pPr>
              <w:pStyle w:val="Compact"/>
            </w:pPr>
            <w:r>
              <w:t xml:space="preserve">true</w:t>
            </w:r>
          </w:p>
        </w:tc>
      </w:tr>
      <w:tr>
        <w:tc>
          <w:tcPr/>
          <w:p>
            <w:pPr>
              <w:pStyle w:val="Compact"/>
            </w:pPr>
            <w:r>
              <w:t xml:space="preserve">MLDSA-1 (macOS/arm64)</w:t>
            </w:r>
          </w:p>
        </w:tc>
        <w:tc>
          <w:tcPr/>
          <w:p>
            <w:pPr>
              <w:pStyle w:val="Compact"/>
            </w:pPr>
            <w:r>
              <w:t xml:space="preserve">50,000</w:t>
            </w:r>
          </w:p>
        </w:tc>
        <w:tc>
          <w:tcPr/>
          <w:p>
            <w:pPr>
              <w:pStyle w:val="Compact"/>
            </w:pPr>
            <w:r>
              <w:t xml:space="preserve">100–5000</w:t>
            </w:r>
          </w:p>
        </w:tc>
        <w:tc>
          <w:tcPr/>
          <w:p>
            <w:pPr>
              <w:pStyle w:val="Compact"/>
            </w:pPr>
            <w:r>
              <w:t xml:space="preserve">≈ same</w:t>
            </w:r>
          </w:p>
        </w:tc>
        <w:tc>
          <w:tcPr/>
          <w:p>
            <w:pPr>
              <w:pStyle w:val="Compact"/>
            </w:pPr>
            <w:r>
              <w:t xml:space="preserve">≈ same</w:t>
            </w:r>
          </w:p>
        </w:tc>
        <w:tc>
          <w:tcPr/>
          <w:p>
            <w:pPr>
              <w:pStyle w:val="Compact"/>
            </w:pPr>
            <w:r>
              <w:t xml:space="preserve">&lt;0.01</w:t>
            </w:r>
          </w:p>
        </w:tc>
        <w:tc>
          <w:tcPr/>
          <w:p>
            <w:pPr>
              <w:pStyle w:val="Compact"/>
            </w:pPr>
            <w:r>
              <w:t xml:space="preserve">≈ 0</w:t>
            </w:r>
          </w:p>
        </w:tc>
        <w:tc>
          <w:tcPr/>
          <w:p>
            <w:pPr>
              <w:pStyle w:val="Compact"/>
            </w:pPr>
            <w:r>
              <w:t xml:space="preserve">false</w:t>
            </w:r>
          </w:p>
        </w:tc>
      </w:tr>
    </w:tbl>
    <w:p>
      <w:r>
        <w:pict>
          <v:rect style="width:0;height:1.5pt" o:hralign="center" o:hrstd="t" o:hr="t"/>
        </w:pict>
      </w:r>
    </w:p>
    <w:bookmarkEnd w:id="85"/>
    <w:bookmarkStart w:id="86" w:name="X626f9e27a21c9d19545f968655c45f2bd3761d0"/>
    <w:p>
      <w:pPr>
        <w:pStyle w:val="Heading2"/>
      </w:pPr>
      <w:r>
        <w:t xml:space="preserve">Appendix D: Multi-Model Comparison — Full Results (§5)</w:t>
      </w:r>
    </w:p>
    <w:p>
      <w:pPr>
        <w:pStyle w:val="FirstParagraph"/>
      </w:pPr>
      <w:r>
        <w:t xml:space="preserve">All 63 canonical hybrid-mode cells across 18 models, grouped by hardware tier (local CPU, cloud GPU, frontier API) and vendor.</w:t>
      </w:r>
      <w:r>
        <w:t xml:space="preserve"> </w:t>
      </w:r>
      <w:r>
        <w:rPr>
          <w:b/>
          <w:bCs/>
        </w:rPr>
        <w:t xml:space="preserve">Bold Y</w:t>
      </w:r>
      <w:r>
        <w:t xml:space="preserve"> </w:t>
      </w:r>
      <w:r>
        <w:t xml:space="preserve">= located and confirmed; plain</w:t>
      </w:r>
      <w:r>
        <w:t xml:space="preserve"> </w:t>
      </w:r>
      <w:r>
        <w:rPr>
          <w:b/>
          <w:bCs/>
        </w:rPr>
        <w:t xml:space="preserve">n</w:t>
      </w:r>
      <w:r>
        <w:t xml:space="preserve"> </w:t>
      </w:r>
      <w:r>
        <w:t xml:space="preserve">= confirmed but mislocated (marked *) or a genuine miss (marked **); t-statistics are the oracle’s measurement for that model’s own highest-confidence hypothesis on that target (§3.5, §5.2).</w:t>
      </w:r>
      <w:r>
        <w:t xml:space="preserve"> </w:t>
      </w:r>
      <w:r>
        <w:t xml:space="preserve">“Located”</w:t>
      </w:r>
      <w:r>
        <w:t xml:space="preserve"> </w:t>
      </w:r>
      <w:r>
        <w:t xml:space="preserve">is out of the number of targets actually attempted for that model (breadth-only models attempted 1 of 4). Reproducible from</w:t>
      </w:r>
      <w:r>
        <w:t xml:space="preserve"> </w:t>
      </w:r>
      <w:r>
        <w:rPr>
          <w:rStyle w:val="VerbatimChar"/>
        </w:rPr>
        <w:t xml:space="preserve">shared/runs/experiment_*.json</w:t>
      </w:r>
      <w:r>
        <w:t xml:space="preserve"> </w:t>
      </w:r>
      <w:r>
        <w:t xml:space="preserve">via</w:t>
      </w:r>
      <w:r>
        <w:t xml:space="preserve"> </w:t>
      </w:r>
      <w:r>
        <w:rPr>
          <w:rStyle w:val="VerbatimChar"/>
        </w:rPr>
        <w:t xml:space="preserve">docs/paper/figures/build_dataset.py</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Vendor / Tier</w:t>
            </w:r>
          </w:p>
        </w:tc>
        <w:tc>
          <w:tcPr/>
          <w:p>
            <w:pPr>
              <w:pStyle w:val="Compact"/>
            </w:pPr>
            <w:r>
              <w:t xml:space="preserve">LEAK-5 (t)</w:t>
            </w:r>
          </w:p>
        </w:tc>
        <w:tc>
          <w:tcPr/>
          <w:p>
            <w:pPr>
              <w:pStyle w:val="Compact"/>
            </w:pPr>
            <w:r>
              <w:t xml:space="preserve">LEAK-4 (t)</w:t>
            </w:r>
          </w:p>
        </w:tc>
        <w:tc>
          <w:tcPr/>
          <w:p>
            <w:pPr>
              <w:pStyle w:val="Compact"/>
            </w:pPr>
            <w:r>
              <w:t xml:space="preserve">LEAK-2 (t)</w:t>
            </w:r>
          </w:p>
        </w:tc>
        <w:tc>
          <w:tcPr/>
          <w:p>
            <w:pPr>
              <w:pStyle w:val="Compact"/>
            </w:pPr>
            <w:r>
              <w:t xml:space="preserve">MLDSA-1 (t)</w:t>
            </w:r>
          </w:p>
        </w:tc>
        <w:tc>
          <w:tcPr/>
          <w:p>
            <w:pPr>
              <w:pStyle w:val="Compact"/>
            </w:pPr>
            <w:r>
              <w:t xml:space="preserve">Located</w:t>
            </w:r>
          </w:p>
        </w:tc>
        <w:tc>
          <w:tcPr/>
          <w:p>
            <w:pPr>
              <w:pStyle w:val="Compact"/>
            </w:pPr>
            <w:r>
              <w:t xml:space="preserve">Cost</w:t>
            </w:r>
          </w:p>
        </w:tc>
      </w:tr>
      <w:tr>
        <w:tc>
          <w:tcPr/>
          <w:p>
            <w:pPr>
              <w:pStyle w:val="Compact"/>
            </w:pPr>
            <w:r>
              <w:rPr>
                <w:rStyle w:val="VerbatimChar"/>
              </w:rPr>
              <w:t xml:space="preserve">codellama:7b</w:t>
            </w:r>
          </w:p>
        </w:tc>
        <w:tc>
          <w:tcPr/>
          <w:p>
            <w:pPr>
              <w:pStyle w:val="Compact"/>
            </w:pPr>
            <w:r>
              <w:t xml:space="preserve">Open-weight / Local CPU</w:t>
            </w:r>
          </w:p>
        </w:tc>
        <w:tc>
          <w:tcPr/>
          <w:p>
            <w:pPr>
              <w:pStyle w:val="Compact"/>
            </w:pPr>
            <w:r>
              <w:rPr>
                <w:b/>
                <w:bCs/>
              </w:rPr>
              <w:t xml:space="preserve">Y</w:t>
            </w:r>
            <w:r>
              <w:t xml:space="preserve"> </w:t>
            </w:r>
            <w:r>
              <w:t xml:space="preserve">564.5</w:t>
            </w:r>
          </w:p>
        </w:tc>
        <w:tc>
          <w:tcPr/>
          <w:p>
            <w:pPr>
              <w:pStyle w:val="Compact"/>
            </w:pPr>
            <w:r>
              <w:rPr>
                <w:b/>
                <w:bCs/>
              </w:rPr>
              <w:t xml:space="preserve">Y</w:t>
            </w:r>
            <w:r>
              <w:t xml:space="preserve"> </w:t>
            </w:r>
            <w:r>
              <w:t xml:space="preserve">-317.9</w:t>
            </w:r>
          </w:p>
        </w:tc>
        <w:tc>
          <w:tcPr/>
          <w:p>
            <w:pPr>
              <w:pStyle w:val="Compact"/>
            </w:pPr>
            <w:r>
              <w:rPr>
                <w:b/>
                <w:bCs/>
              </w:rPr>
              <w:t xml:space="preserve">Y</w:t>
            </w:r>
            <w:r>
              <w:t xml:space="preserve"> </w:t>
            </w:r>
            <w:r>
              <w:t xml:space="preserve">-184.2</w:t>
            </w:r>
          </w:p>
        </w:tc>
        <w:tc>
          <w:tcPr/>
          <w:p>
            <w:pPr>
              <w:pStyle w:val="Compact"/>
            </w:pPr>
            <w:r>
              <w:rPr>
                <w:b/>
                <w:bCs/>
              </w:rPr>
              <w:t xml:space="preserve">Y</w:t>
            </w:r>
            <w:r>
              <w:t xml:space="preserve"> </w:t>
            </w:r>
            <w:r>
              <w:t xml:space="preserve">-589.1</w:t>
            </w:r>
          </w:p>
        </w:tc>
        <w:tc>
          <w:tcPr/>
          <w:p>
            <w:pPr>
              <w:pStyle w:val="Compact"/>
            </w:pPr>
            <w:r>
              <w:t xml:space="preserve">4/4</w:t>
            </w:r>
          </w:p>
        </w:tc>
        <w:tc>
          <w:tcPr/>
          <w:p>
            <w:pPr>
              <w:pStyle w:val="Compact"/>
            </w:pPr>
            <w:r>
              <w:t xml:space="preserve">$0 (local)</w:t>
            </w:r>
          </w:p>
        </w:tc>
      </w:tr>
      <w:tr>
        <w:tc>
          <w:tcPr/>
          <w:p>
            <w:pPr>
              <w:pStyle w:val="Compact"/>
            </w:pPr>
            <w:r>
              <w:rPr>
                <w:rStyle w:val="VerbatimChar"/>
              </w:rPr>
              <w:t xml:space="preserve">qwen2.5-coder:7b</w:t>
            </w:r>
          </w:p>
        </w:tc>
        <w:tc>
          <w:tcPr/>
          <w:p>
            <w:pPr>
              <w:pStyle w:val="Compact"/>
            </w:pPr>
            <w:r>
              <w:t xml:space="preserve">Open-weight / Local CPU</w:t>
            </w:r>
          </w:p>
        </w:tc>
        <w:tc>
          <w:tcPr/>
          <w:p>
            <w:pPr>
              <w:pStyle w:val="Compact"/>
            </w:pPr>
            <w:r>
              <w:rPr>
                <w:b/>
                <w:bCs/>
              </w:rPr>
              <w:t xml:space="preserve">Y</w:t>
            </w:r>
            <w:r>
              <w:t xml:space="preserve"> </w:t>
            </w:r>
            <w:r>
              <w:t xml:space="preserve">579.7</w:t>
            </w:r>
          </w:p>
        </w:tc>
        <w:tc>
          <w:tcPr/>
          <w:p>
            <w:pPr>
              <w:pStyle w:val="Compact"/>
            </w:pPr>
            <w:r>
              <w:rPr>
                <w:b/>
                <w:bCs/>
              </w:rPr>
              <w:t xml:space="preserve">Y</w:t>
            </w:r>
            <w:r>
              <w:t xml:space="preserve"> </w:t>
            </w:r>
            <w:r>
              <w:t xml:space="preserve">-321.8</w:t>
            </w:r>
          </w:p>
        </w:tc>
        <w:tc>
          <w:tcPr/>
          <w:p>
            <w:pPr>
              <w:pStyle w:val="Compact"/>
            </w:pPr>
            <w:r>
              <w:rPr>
                <w:b/>
                <w:bCs/>
              </w:rPr>
              <w:t xml:space="preserve">Y</w:t>
            </w:r>
            <w:r>
              <w:t xml:space="preserve"> </w:t>
            </w:r>
            <w:r>
              <w:t xml:space="preserve">-110.3</w:t>
            </w:r>
          </w:p>
        </w:tc>
        <w:tc>
          <w:tcPr/>
          <w:p>
            <w:pPr>
              <w:pStyle w:val="Compact"/>
            </w:pPr>
            <w:r>
              <w:t xml:space="preserve">n -656.2*</w:t>
            </w:r>
          </w:p>
        </w:tc>
        <w:tc>
          <w:tcPr/>
          <w:p>
            <w:pPr>
              <w:pStyle w:val="Compact"/>
            </w:pPr>
            <w:r>
              <w:t xml:space="preserve">3/4</w:t>
            </w:r>
          </w:p>
        </w:tc>
        <w:tc>
          <w:tcPr/>
          <w:p>
            <w:pPr>
              <w:pStyle w:val="Compact"/>
            </w:pPr>
            <w:r>
              <w:t xml:space="preserve">$0 (local)</w:t>
            </w:r>
          </w:p>
        </w:tc>
      </w:tr>
      <w:tr>
        <w:tc>
          <w:tcPr/>
          <w:p>
            <w:pPr>
              <w:pStyle w:val="Compact"/>
            </w:pPr>
            <w:r>
              <w:rPr>
                <w:rStyle w:val="VerbatimChar"/>
              </w:rPr>
              <w:t xml:space="preserve">codellama:13b</w:t>
            </w:r>
          </w:p>
        </w:tc>
        <w:tc>
          <w:tcPr/>
          <w:p>
            <w:pPr>
              <w:pStyle w:val="Compact"/>
            </w:pPr>
            <w:r>
              <w:t xml:space="preserve">Open-weight / Cloud GPU</w:t>
            </w:r>
          </w:p>
        </w:tc>
        <w:tc>
          <w:tcPr/>
          <w:p>
            <w:pPr>
              <w:pStyle w:val="Compact"/>
            </w:pPr>
            <w:r>
              <w:t xml:space="preserve">n 2117.6*</w:t>
            </w:r>
          </w:p>
        </w:tc>
        <w:tc>
          <w:tcPr/>
          <w:p>
            <w:pPr>
              <w:pStyle w:val="Compact"/>
            </w:pPr>
            <w:r>
              <w:rPr>
                <w:b/>
                <w:bCs/>
              </w:rPr>
              <w:t xml:space="preserve">Y</w:t>
            </w:r>
            <w:r>
              <w:t xml:space="preserve"> </w:t>
            </w:r>
            <w:r>
              <w:t xml:space="preserve">-1330.4</w:t>
            </w:r>
          </w:p>
        </w:tc>
        <w:tc>
          <w:tcPr/>
          <w:p>
            <w:pPr>
              <w:pStyle w:val="Compact"/>
            </w:pPr>
            <w:r>
              <w:rPr>
                <w:b/>
                <w:bCs/>
              </w:rPr>
              <w:t xml:space="preserve">Y</w:t>
            </w:r>
            <w:r>
              <w:t xml:space="preserve"> </w:t>
            </w:r>
            <w:r>
              <w:t xml:space="preserve">-951.0</w:t>
            </w:r>
          </w:p>
        </w:tc>
        <w:tc>
          <w:tcPr/>
          <w:p>
            <w:pPr>
              <w:pStyle w:val="Compact"/>
            </w:pPr>
            <w:r>
              <w:t xml:space="preserve">n -215.5*</w:t>
            </w:r>
          </w:p>
        </w:tc>
        <w:tc>
          <w:tcPr/>
          <w:p>
            <w:pPr>
              <w:pStyle w:val="Compact"/>
            </w:pPr>
            <w:r>
              <w:t xml:space="preserve">2/4</w:t>
            </w:r>
          </w:p>
        </w:tc>
        <w:tc>
          <w:tcPr/>
          <w:p>
            <w:pPr>
              <w:pStyle w:val="Compact"/>
            </w:pPr>
            <w:r>
              <w:t xml:space="preserve">$0 (local)</w:t>
            </w:r>
          </w:p>
        </w:tc>
      </w:tr>
      <w:tr>
        <w:tc>
          <w:tcPr/>
          <w:p>
            <w:pPr>
              <w:pStyle w:val="Compact"/>
            </w:pPr>
            <w:r>
              <w:rPr>
                <w:rStyle w:val="VerbatimChar"/>
              </w:rPr>
              <w:t xml:space="preserve">qwen2.5-coder:14b</w:t>
            </w:r>
          </w:p>
        </w:tc>
        <w:tc>
          <w:tcPr/>
          <w:p>
            <w:pPr>
              <w:pStyle w:val="Compact"/>
            </w:pPr>
            <w:r>
              <w:t xml:space="preserve">Open-weight / Cloud GPU</w:t>
            </w:r>
          </w:p>
        </w:tc>
        <w:tc>
          <w:tcPr/>
          <w:p>
            <w:pPr>
              <w:pStyle w:val="Compact"/>
            </w:pPr>
            <w:r>
              <w:rPr>
                <w:b/>
                <w:bCs/>
              </w:rPr>
              <w:t xml:space="preserve">Y</w:t>
            </w:r>
            <w:r>
              <w:t xml:space="preserve"> </w:t>
            </w:r>
            <w:r>
              <w:t xml:space="preserve">1937.4</w:t>
            </w:r>
          </w:p>
        </w:tc>
        <w:tc>
          <w:tcPr/>
          <w:p>
            <w:pPr>
              <w:pStyle w:val="Compact"/>
            </w:pPr>
            <w:r>
              <w:rPr>
                <w:b/>
                <w:bCs/>
              </w:rPr>
              <w:t xml:space="preserve">Y</w:t>
            </w:r>
            <w:r>
              <w:t xml:space="preserve"> </w:t>
            </w:r>
            <w:r>
              <w:t xml:space="preserve">-1311.8</w:t>
            </w:r>
          </w:p>
        </w:tc>
        <w:tc>
          <w:tcPr/>
          <w:p>
            <w:pPr>
              <w:pStyle w:val="Compact"/>
            </w:pPr>
            <w:r>
              <w:rPr>
                <w:b/>
                <w:bCs/>
              </w:rPr>
              <w:t xml:space="preserve">Y</w:t>
            </w:r>
            <w:r>
              <w:t xml:space="preserve"> </w:t>
            </w:r>
            <w:r>
              <w:t xml:space="preserve">-976.4</w:t>
            </w:r>
          </w:p>
        </w:tc>
        <w:tc>
          <w:tcPr/>
          <w:p>
            <w:pPr>
              <w:pStyle w:val="Compact"/>
            </w:pPr>
            <w:r>
              <w:rPr>
                <w:b/>
                <w:bCs/>
              </w:rPr>
              <w:t xml:space="preserve">Y</w:t>
            </w:r>
            <w:r>
              <w:t xml:space="preserve"> </w:t>
            </w:r>
            <w:r>
              <w:t xml:space="preserve">-237.0</w:t>
            </w:r>
          </w:p>
        </w:tc>
        <w:tc>
          <w:tcPr/>
          <w:p>
            <w:pPr>
              <w:pStyle w:val="Compact"/>
            </w:pPr>
            <w:r>
              <w:t xml:space="preserve">4/4</w:t>
            </w:r>
          </w:p>
        </w:tc>
        <w:tc>
          <w:tcPr/>
          <w:p>
            <w:pPr>
              <w:pStyle w:val="Compact"/>
            </w:pPr>
            <w:r>
              <w:t xml:space="preserve">$0 (local)</w:t>
            </w:r>
          </w:p>
        </w:tc>
      </w:tr>
      <w:tr>
        <w:tc>
          <w:tcPr/>
          <w:p>
            <w:pPr>
              <w:pStyle w:val="Compact"/>
            </w:pPr>
            <w:r>
              <w:rPr>
                <w:rStyle w:val="VerbatimChar"/>
              </w:rPr>
              <w:t xml:space="preserve">qwen2.5-coder:32b</w:t>
            </w:r>
          </w:p>
        </w:tc>
        <w:tc>
          <w:tcPr/>
          <w:p>
            <w:pPr>
              <w:pStyle w:val="Compact"/>
            </w:pPr>
            <w:r>
              <w:t xml:space="preserve">Open-weight / Cloud GPU</w:t>
            </w:r>
          </w:p>
        </w:tc>
        <w:tc>
          <w:tcPr/>
          <w:p>
            <w:pPr>
              <w:pStyle w:val="Compact"/>
            </w:pPr>
            <w:r>
              <w:rPr>
                <w:b/>
                <w:bCs/>
              </w:rPr>
              <w:t xml:space="preserve">Y</w:t>
            </w:r>
            <w:r>
              <w:t xml:space="preserve"> </w:t>
            </w:r>
            <w:r>
              <w:t xml:space="preserve">209.3</w:t>
            </w:r>
          </w:p>
        </w:tc>
        <w:tc>
          <w:tcPr/>
          <w:p>
            <w:pPr>
              <w:pStyle w:val="Compact"/>
            </w:pPr>
            <w:r>
              <w:rPr>
                <w:b/>
                <w:bCs/>
              </w:rPr>
              <w:t xml:space="preserve">Y</w:t>
            </w:r>
            <w:r>
              <w:t xml:space="preserve"> </w:t>
            </w:r>
            <w:r>
              <w:t xml:space="preserve">-3782.3</w:t>
            </w:r>
          </w:p>
        </w:tc>
        <w:tc>
          <w:tcPr/>
          <w:p>
            <w:pPr>
              <w:pStyle w:val="Compact"/>
            </w:pPr>
            <w:r>
              <w:rPr>
                <w:b/>
                <w:bCs/>
              </w:rPr>
              <w:t xml:space="preserve">Y</w:t>
            </w:r>
            <w:r>
              <w:t xml:space="preserve"> </w:t>
            </w:r>
            <w:r>
              <w:t xml:space="preserve">-635.5</w:t>
            </w:r>
          </w:p>
        </w:tc>
        <w:tc>
          <w:tcPr/>
          <w:p>
            <w:pPr>
              <w:pStyle w:val="Compact"/>
            </w:pPr>
            <w:r>
              <w:rPr>
                <w:b/>
                <w:bCs/>
              </w:rPr>
              <w:t xml:space="preserve">Y</w:t>
            </w:r>
            <w:r>
              <w:t xml:space="preserve"> </w:t>
            </w:r>
            <w:r>
              <w:t xml:space="preserve">-15.0</w:t>
            </w:r>
          </w:p>
        </w:tc>
        <w:tc>
          <w:tcPr/>
          <w:p>
            <w:pPr>
              <w:pStyle w:val="Compact"/>
            </w:pPr>
            <w:r>
              <w:t xml:space="preserve">4/4</w:t>
            </w:r>
          </w:p>
        </w:tc>
        <w:tc>
          <w:tcPr/>
          <w:p>
            <w:pPr>
              <w:pStyle w:val="Compact"/>
            </w:pPr>
            <w:r>
              <w:t xml:space="preserve">$0 (local)</w:t>
            </w:r>
          </w:p>
        </w:tc>
      </w:tr>
      <w:tr>
        <w:tc>
          <w:tcPr/>
          <w:p>
            <w:pPr>
              <w:pStyle w:val="Compact"/>
            </w:pPr>
            <w:r>
              <w:rPr>
                <w:rStyle w:val="VerbatimChar"/>
              </w:rPr>
              <w:t xml:space="preserve">claude-fable-5</w:t>
            </w:r>
          </w:p>
        </w:tc>
        <w:tc>
          <w:tcPr/>
          <w:p>
            <w:pPr>
              <w:pStyle w:val="Compact"/>
            </w:pPr>
            <w:r>
              <w:t xml:space="preserve">Anthropic / Frontier API</w:t>
            </w:r>
          </w:p>
        </w:tc>
        <w:tc>
          <w:tcPr/>
          <w:p>
            <w:pPr>
              <w:pStyle w:val="Compact"/>
            </w:pPr>
            <w:r>
              <w:t xml:space="preserve">n — (refused)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w:t>
            </w:r>
          </w:p>
        </w:tc>
        <w:tc>
          <w:tcPr/>
          <w:p>
            <w:pPr>
              <w:pStyle w:val="Compact"/>
            </w:pPr>
            <w:r>
              <w:t xml:space="preserve">$0.0628***</w:t>
            </w:r>
          </w:p>
        </w:tc>
      </w:tr>
      <w:tr>
        <w:tc>
          <w:tcPr/>
          <w:p>
            <w:pPr>
              <w:pStyle w:val="Compact"/>
            </w:pPr>
            <w:r>
              <w:rPr>
                <w:rStyle w:val="VerbatimChar"/>
              </w:rPr>
              <w:t xml:space="preserve">claude-haiku-4-5</w:t>
            </w:r>
          </w:p>
        </w:tc>
        <w:tc>
          <w:tcPr/>
          <w:p>
            <w:pPr>
              <w:pStyle w:val="Compact"/>
            </w:pPr>
            <w:r>
              <w:t xml:space="preserve">Anthropic / Frontier API</w:t>
            </w:r>
          </w:p>
        </w:tc>
        <w:tc>
          <w:tcPr/>
          <w:p>
            <w:pPr>
              <w:pStyle w:val="Compact"/>
            </w:pPr>
            <w:r>
              <w:rPr>
                <w:b/>
                <w:bCs/>
              </w:rPr>
              <w:t xml:space="preserve">Y</w:t>
            </w:r>
            <w:r>
              <w:t xml:space="preserve"> </w:t>
            </w:r>
            <w:r>
              <w:t xml:space="preserve">573.4</w:t>
            </w:r>
          </w:p>
        </w:tc>
        <w:tc>
          <w:tcPr/>
          <w:p>
            <w:pPr>
              <w:pStyle w:val="Compact"/>
            </w:pPr>
            <w:r>
              <w:rPr>
                <w:b/>
                <w:bCs/>
              </w:rPr>
              <w:t xml:space="preserve">Y</w:t>
            </w:r>
            <w:r>
              <w:t xml:space="preserve"> </w:t>
            </w:r>
            <w:r>
              <w:t xml:space="preserve">-302.2</w:t>
            </w:r>
          </w:p>
        </w:tc>
        <w:tc>
          <w:tcPr/>
          <w:p>
            <w:pPr>
              <w:pStyle w:val="Compact"/>
            </w:pPr>
            <w:r>
              <w:rPr>
                <w:b/>
                <w:bCs/>
              </w:rPr>
              <w:t xml:space="preserve">Y</w:t>
            </w:r>
            <w:r>
              <w:t xml:space="preserve"> </w:t>
            </w:r>
            <w:r>
              <w:t xml:space="preserve">-112.3</w:t>
            </w:r>
          </w:p>
        </w:tc>
        <w:tc>
          <w:tcPr/>
          <w:p>
            <w:pPr>
              <w:pStyle w:val="Compact"/>
            </w:pPr>
            <w:r>
              <w:rPr>
                <w:b/>
                <w:bCs/>
              </w:rPr>
              <w:t xml:space="preserve">Y</w:t>
            </w:r>
            <w:r>
              <w:t xml:space="preserve"> </w:t>
            </w:r>
            <w:r>
              <w:t xml:space="preserve">-703.2</w:t>
            </w:r>
          </w:p>
        </w:tc>
        <w:tc>
          <w:tcPr/>
          <w:p>
            <w:pPr>
              <w:pStyle w:val="Compact"/>
            </w:pPr>
            <w:r>
              <w:t xml:space="preserve">4/4</w:t>
            </w:r>
          </w:p>
        </w:tc>
        <w:tc>
          <w:tcPr/>
          <w:p>
            <w:pPr>
              <w:pStyle w:val="Compact"/>
            </w:pPr>
            <w:r>
              <w:t xml:space="preserve">$0.0745</w:t>
            </w:r>
          </w:p>
        </w:tc>
      </w:tr>
      <w:tr>
        <w:tc>
          <w:tcPr/>
          <w:p>
            <w:pPr>
              <w:pStyle w:val="Compact"/>
            </w:pPr>
            <w:r>
              <w:rPr>
                <w:rStyle w:val="VerbatimChar"/>
              </w:rPr>
              <w:t xml:space="preserve">claude-opus-4-8</w:t>
            </w:r>
          </w:p>
        </w:tc>
        <w:tc>
          <w:tcPr/>
          <w:p>
            <w:pPr>
              <w:pStyle w:val="Compact"/>
            </w:pPr>
            <w:r>
              <w:t xml:space="preserve">Anthropic / Frontier API</w:t>
            </w:r>
          </w:p>
        </w:tc>
        <w:tc>
          <w:tcPr/>
          <w:p>
            <w:pPr>
              <w:pStyle w:val="Compact"/>
            </w:pPr>
            <w:r>
              <w:rPr>
                <w:b/>
                <w:bCs/>
              </w:rPr>
              <w:t xml:space="preserve">Y</w:t>
            </w:r>
            <w:r>
              <w:t xml:space="preserve"> </w:t>
            </w:r>
            <w:r>
              <w:t xml:space="preserve">941.1</w:t>
            </w:r>
          </w:p>
        </w:tc>
        <w:tc>
          <w:tcPr/>
          <w:p>
            <w:pPr>
              <w:pStyle w:val="Compact"/>
            </w:pPr>
            <w:r>
              <w:rPr>
                <w:b/>
                <w:bCs/>
              </w:rPr>
              <w:t xml:space="preserve">Y</w:t>
            </w:r>
            <w:r>
              <w:t xml:space="preserve"> </w:t>
            </w:r>
            <w:r>
              <w:t xml:space="preserve">-323.2</w:t>
            </w:r>
          </w:p>
        </w:tc>
        <w:tc>
          <w:tcPr/>
          <w:p>
            <w:pPr>
              <w:pStyle w:val="Compact"/>
            </w:pPr>
            <w:r>
              <w:rPr>
                <w:b/>
                <w:bCs/>
              </w:rPr>
              <w:t xml:space="preserve">Y</w:t>
            </w:r>
            <w:r>
              <w:t xml:space="preserve"> </w:t>
            </w:r>
            <w:r>
              <w:t xml:space="preserve">-273.0</w:t>
            </w:r>
          </w:p>
        </w:tc>
        <w:tc>
          <w:tcPr/>
          <w:p>
            <w:pPr>
              <w:pStyle w:val="Compact"/>
            </w:pPr>
            <w:r>
              <w:t xml:space="preserve">n -686.6*</w:t>
            </w:r>
          </w:p>
        </w:tc>
        <w:tc>
          <w:tcPr/>
          <w:p>
            <w:pPr>
              <w:pStyle w:val="Compact"/>
            </w:pPr>
            <w:r>
              <w:t xml:space="preserve">3/4</w:t>
            </w:r>
          </w:p>
        </w:tc>
        <w:tc>
          <w:tcPr/>
          <w:p>
            <w:pPr>
              <w:pStyle w:val="Compact"/>
            </w:pPr>
            <w:r>
              <w:t xml:space="preserve">$1.0114</w:t>
            </w:r>
          </w:p>
        </w:tc>
      </w:tr>
      <w:tr>
        <w:tc>
          <w:tcPr/>
          <w:p>
            <w:pPr>
              <w:pStyle w:val="Compact"/>
            </w:pPr>
            <w:r>
              <w:rPr>
                <w:rStyle w:val="VerbatimChar"/>
              </w:rPr>
              <w:t xml:space="preserve">claude-sonnet-4-6</w:t>
            </w:r>
          </w:p>
        </w:tc>
        <w:tc>
          <w:tcPr/>
          <w:p>
            <w:pPr>
              <w:pStyle w:val="Compact"/>
            </w:pPr>
            <w:r>
              <w:t xml:space="preserve">Anthropic / Frontier API</w:t>
            </w:r>
          </w:p>
        </w:tc>
        <w:tc>
          <w:tcPr/>
          <w:p>
            <w:pPr>
              <w:pStyle w:val="Compact"/>
            </w:pPr>
            <w:r>
              <w:t xml:space="preserve">n 1053.9*</w:t>
            </w:r>
          </w:p>
        </w:tc>
        <w:tc>
          <w:tcPr/>
          <w:p>
            <w:pPr>
              <w:pStyle w:val="Compact"/>
            </w:pPr>
            <w:r>
              <w:rPr>
                <w:b/>
                <w:bCs/>
              </w:rPr>
              <w:t xml:space="preserve">Y</w:t>
            </w:r>
            <w:r>
              <w:t xml:space="preserve"> </w:t>
            </w:r>
            <w:r>
              <w:t xml:space="preserve">-282.0</w:t>
            </w:r>
          </w:p>
        </w:tc>
        <w:tc>
          <w:tcPr/>
          <w:p>
            <w:pPr>
              <w:pStyle w:val="Compact"/>
            </w:pPr>
            <w:r>
              <w:rPr>
                <w:b/>
                <w:bCs/>
              </w:rPr>
              <w:t xml:space="preserve">Y</w:t>
            </w:r>
            <w:r>
              <w:t xml:space="preserve"> </w:t>
            </w:r>
            <w:r>
              <w:t xml:space="preserve">-63.8</w:t>
            </w:r>
          </w:p>
        </w:tc>
        <w:tc>
          <w:tcPr/>
          <w:p>
            <w:pPr>
              <w:pStyle w:val="Compact"/>
            </w:pPr>
            <w:r>
              <w:t xml:space="preserve">n -629.5*</w:t>
            </w:r>
          </w:p>
        </w:tc>
        <w:tc>
          <w:tcPr/>
          <w:p>
            <w:pPr>
              <w:pStyle w:val="Compact"/>
            </w:pPr>
            <w:r>
              <w:t xml:space="preserve">2/4</w:t>
            </w:r>
          </w:p>
        </w:tc>
        <w:tc>
          <w:tcPr/>
          <w:p>
            <w:pPr>
              <w:pStyle w:val="Compact"/>
            </w:pPr>
            <w:r>
              <w:t xml:space="preserve">$0.3743</w:t>
            </w:r>
          </w:p>
        </w:tc>
      </w:tr>
      <w:tr>
        <w:tc>
          <w:tcPr/>
          <w:p>
            <w:pPr>
              <w:pStyle w:val="Compact"/>
            </w:pPr>
            <w:r>
              <w:rPr>
                <w:rStyle w:val="VerbatimChar"/>
              </w:rPr>
              <w:t xml:space="preserve">claude-sonnet-5</w:t>
            </w:r>
          </w:p>
        </w:tc>
        <w:tc>
          <w:tcPr/>
          <w:p>
            <w:pPr>
              <w:pStyle w:val="Compact"/>
            </w:pPr>
            <w:r>
              <w:t xml:space="preserve">Anthropic / Frontier API</w:t>
            </w:r>
          </w:p>
        </w:tc>
        <w:tc>
          <w:tcPr/>
          <w:p>
            <w:pPr>
              <w:pStyle w:val="Compact"/>
            </w:pPr>
            <w:r>
              <w:rPr>
                <w:b/>
                <w:bCs/>
              </w:rPr>
              <w:t xml:space="preserve">Y</w:t>
            </w:r>
            <w:r>
              <w:t xml:space="preserve"> </w:t>
            </w:r>
            <w:r>
              <w:t xml:space="preserve">129.2</w:t>
            </w:r>
          </w:p>
        </w:tc>
        <w:tc>
          <w:tcPr/>
          <w:p>
            <w:pPr>
              <w:pStyle w:val="Compact"/>
            </w:pPr>
            <w:r>
              <w:rPr>
                <w:b/>
                <w:bCs/>
              </w:rPr>
              <w:t xml:space="preserve">Y</w:t>
            </w:r>
            <w:r>
              <w:t xml:space="preserve"> </w:t>
            </w:r>
            <w:r>
              <w:t xml:space="preserve">-306.7</w:t>
            </w:r>
          </w:p>
        </w:tc>
        <w:tc>
          <w:tcPr/>
          <w:p>
            <w:pPr>
              <w:pStyle w:val="Compact"/>
            </w:pPr>
            <w:r>
              <w:rPr>
                <w:b/>
                <w:bCs/>
              </w:rPr>
              <w:t xml:space="preserve">Y</w:t>
            </w:r>
            <w:r>
              <w:t xml:space="preserve"> </w:t>
            </w:r>
            <w:r>
              <w:t xml:space="preserve">-38.0</w:t>
            </w:r>
          </w:p>
        </w:tc>
        <w:tc>
          <w:tcPr/>
          <w:p>
            <w:pPr>
              <w:pStyle w:val="Compact"/>
            </w:pPr>
            <w:r>
              <w:t xml:space="preserve">n -680.5*</w:t>
            </w:r>
          </w:p>
        </w:tc>
        <w:tc>
          <w:tcPr/>
          <w:p>
            <w:pPr>
              <w:pStyle w:val="Compact"/>
            </w:pPr>
            <w:r>
              <w:t xml:space="preserve">3/4</w:t>
            </w:r>
          </w:p>
        </w:tc>
        <w:tc>
          <w:tcPr/>
          <w:p>
            <w:pPr>
              <w:pStyle w:val="Compact"/>
            </w:pPr>
            <w:r>
              <w:t xml:space="preserve">$0.3490</w:t>
            </w:r>
          </w:p>
        </w:tc>
      </w:tr>
      <w:tr>
        <w:tc>
          <w:tcPr/>
          <w:p>
            <w:pPr>
              <w:pStyle w:val="Compact"/>
            </w:pPr>
            <w:r>
              <w:rPr>
                <w:rStyle w:val="VerbatimChar"/>
              </w:rPr>
              <w:t xml:space="preserve">gpt-5.3-codex</w:t>
            </w:r>
          </w:p>
        </w:tc>
        <w:tc>
          <w:tcPr/>
          <w:p>
            <w:pPr>
              <w:pStyle w:val="Compact"/>
            </w:pPr>
            <w:r>
              <w:t xml:space="preserve">OpenAI / Frontier API</w:t>
            </w:r>
          </w:p>
        </w:tc>
        <w:tc>
          <w:tcPr/>
          <w:p>
            <w:pPr>
              <w:pStyle w:val="Compact"/>
            </w:pPr>
            <w:r>
              <w:t xml:space="preserve">n — (n/a endpoint)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w:t>
            </w:r>
          </w:p>
        </w:tc>
        <w:tc>
          <w:tcPr/>
          <w:p>
            <w:pPr>
              <w:pStyle w:val="Compact"/>
            </w:pPr>
            <w:r>
              <w:t xml:space="preserve">$0</w:t>
            </w:r>
          </w:p>
        </w:tc>
      </w:tr>
      <w:tr>
        <w:tc>
          <w:tcPr/>
          <w:p>
            <w:pPr>
              <w:pStyle w:val="Compact"/>
            </w:pPr>
            <w:r>
              <w:rPr>
                <w:rStyle w:val="VerbatimChar"/>
              </w:rPr>
              <w:t xml:space="preserve">gpt-5.4</w:t>
            </w:r>
          </w:p>
        </w:tc>
        <w:tc>
          <w:tcPr/>
          <w:p>
            <w:pPr>
              <w:pStyle w:val="Compact"/>
            </w:pPr>
            <w:r>
              <w:t xml:space="preserve">OpenAI / Frontier API</w:t>
            </w:r>
          </w:p>
        </w:tc>
        <w:tc>
          <w:tcPr/>
          <w:p>
            <w:pPr>
              <w:pStyle w:val="Compact"/>
            </w:pPr>
            <w:r>
              <w:rPr>
                <w:b/>
                <w:bCs/>
              </w:rPr>
              <w:t xml:space="preserve">Y</w:t>
            </w:r>
            <w:r>
              <w:t xml:space="preserve"> </w:t>
            </w:r>
            <w:r>
              <w:t xml:space="preserve">466.9</w:t>
            </w:r>
          </w:p>
        </w:tc>
        <w:tc>
          <w:tcPr/>
          <w:p>
            <w:pPr>
              <w:pStyle w:val="Compact"/>
            </w:pPr>
            <w:r>
              <w:rPr>
                <w:b/>
                <w:bCs/>
              </w:rPr>
              <w:t xml:space="preserve">Y</w:t>
            </w:r>
            <w:r>
              <w:t xml:space="preserve"> </w:t>
            </w:r>
            <w:r>
              <w:t xml:space="preserve">-320.4</w:t>
            </w:r>
          </w:p>
        </w:tc>
        <w:tc>
          <w:tcPr/>
          <w:p>
            <w:pPr>
              <w:pStyle w:val="Compact"/>
            </w:pPr>
            <w:r>
              <w:rPr>
                <w:b/>
                <w:bCs/>
              </w:rPr>
              <w:t xml:space="preserve">Y</w:t>
            </w:r>
            <w:r>
              <w:t xml:space="preserve"> </w:t>
            </w:r>
            <w:r>
              <w:t xml:space="preserve">-106.1</w:t>
            </w:r>
          </w:p>
        </w:tc>
        <w:tc>
          <w:tcPr/>
          <w:p>
            <w:pPr>
              <w:pStyle w:val="Compact"/>
            </w:pPr>
            <w:r>
              <w:rPr>
                <w:b/>
                <w:bCs/>
              </w:rPr>
              <w:t xml:space="preserve">Y</w:t>
            </w:r>
            <w:r>
              <w:t xml:space="preserve"> </w:t>
            </w:r>
            <w:r>
              <w:t xml:space="preserve">-675.4</w:t>
            </w:r>
          </w:p>
        </w:tc>
        <w:tc>
          <w:tcPr/>
          <w:p>
            <w:pPr>
              <w:pStyle w:val="Compact"/>
            </w:pPr>
            <w:r>
              <w:t xml:space="preserve">4/4</w:t>
            </w:r>
          </w:p>
        </w:tc>
        <w:tc>
          <w:tcPr/>
          <w:p>
            <w:pPr>
              <w:pStyle w:val="Compact"/>
            </w:pPr>
            <w:r>
              <w:t xml:space="preserve">$0.1468</w:t>
            </w:r>
          </w:p>
        </w:tc>
      </w:tr>
      <w:tr>
        <w:tc>
          <w:tcPr/>
          <w:p>
            <w:pPr>
              <w:pStyle w:val="Compact"/>
            </w:pPr>
            <w:r>
              <w:rPr>
                <w:rStyle w:val="VerbatimChar"/>
              </w:rPr>
              <w:t xml:space="preserve">gpt-5.4-mini</w:t>
            </w:r>
          </w:p>
        </w:tc>
        <w:tc>
          <w:tcPr/>
          <w:p>
            <w:pPr>
              <w:pStyle w:val="Compact"/>
            </w:pPr>
            <w:r>
              <w:t xml:space="preserve">OpenAI / Frontier API</w:t>
            </w:r>
          </w:p>
        </w:tc>
        <w:tc>
          <w:tcPr/>
          <w:p>
            <w:pPr>
              <w:pStyle w:val="Compact"/>
            </w:pPr>
            <w:r>
              <w:rPr>
                <w:b/>
                <w:bCs/>
              </w:rPr>
              <w:t xml:space="preserve">Y</w:t>
            </w:r>
            <w:r>
              <w:t xml:space="preserve"> </w:t>
            </w:r>
            <w:r>
              <w:t xml:space="preserve">114.5</w:t>
            </w:r>
          </w:p>
        </w:tc>
        <w:tc>
          <w:tcPr/>
          <w:p>
            <w:pPr>
              <w:pStyle w:val="Compact"/>
            </w:pPr>
            <w:r>
              <w:rPr>
                <w:b/>
                <w:bCs/>
              </w:rPr>
              <w:t xml:space="preserve">Y</w:t>
            </w:r>
            <w:r>
              <w:t xml:space="preserve"> </w:t>
            </w:r>
            <w:r>
              <w:t xml:space="preserve">-312.9</w:t>
            </w:r>
          </w:p>
        </w:tc>
        <w:tc>
          <w:tcPr/>
          <w:p>
            <w:pPr>
              <w:pStyle w:val="Compact"/>
            </w:pPr>
            <w:r>
              <w:rPr>
                <w:b/>
                <w:bCs/>
              </w:rPr>
              <w:t xml:space="preserve">Y</w:t>
            </w:r>
            <w:r>
              <w:t xml:space="preserve"> </w:t>
            </w:r>
            <w:r>
              <w:t xml:space="preserve">-180.9</w:t>
            </w:r>
          </w:p>
        </w:tc>
        <w:tc>
          <w:tcPr/>
          <w:p>
            <w:pPr>
              <w:pStyle w:val="Compact"/>
            </w:pPr>
            <w:r>
              <w:t xml:space="preserve">n -646.3*</w:t>
            </w:r>
          </w:p>
        </w:tc>
        <w:tc>
          <w:tcPr/>
          <w:p>
            <w:pPr>
              <w:pStyle w:val="Compact"/>
            </w:pPr>
            <w:r>
              <w:t xml:space="preserve">3/4</w:t>
            </w:r>
          </w:p>
        </w:tc>
        <w:tc>
          <w:tcPr/>
          <w:p>
            <w:pPr>
              <w:pStyle w:val="Compact"/>
            </w:pPr>
            <w:r>
              <w:t xml:space="preserve">$0.0452</w:t>
            </w:r>
          </w:p>
        </w:tc>
      </w:tr>
      <w:tr>
        <w:tc>
          <w:tcPr/>
          <w:p>
            <w:pPr>
              <w:pStyle w:val="Compact"/>
            </w:pPr>
            <w:r>
              <w:rPr>
                <w:rStyle w:val="VerbatimChar"/>
              </w:rPr>
              <w:t xml:space="preserve">gpt-5.4-nano</w:t>
            </w:r>
          </w:p>
        </w:tc>
        <w:tc>
          <w:tcPr/>
          <w:p>
            <w:pPr>
              <w:pStyle w:val="Compact"/>
            </w:pPr>
            <w:r>
              <w:t xml:space="preserve">OpenAI / Frontier API</w:t>
            </w:r>
          </w:p>
        </w:tc>
        <w:tc>
          <w:tcPr/>
          <w:p>
            <w:pPr>
              <w:pStyle w:val="Compact"/>
            </w:pPr>
            <w:r>
              <w:rPr>
                <w:b/>
                <w:bCs/>
              </w:rPr>
              <w:t xml:space="preserve">Y</w:t>
            </w:r>
            <w:r>
              <w:t xml:space="preserve"> </w:t>
            </w:r>
            <w:r>
              <w:t xml:space="preserve">155.9</w:t>
            </w:r>
          </w:p>
        </w:tc>
        <w:tc>
          <w:tcPr/>
          <w:p>
            <w:pPr>
              <w:pStyle w:val="Compact"/>
            </w:pPr>
            <w:r>
              <w:rPr>
                <w:b/>
                <w:bCs/>
              </w:rPr>
              <w:t xml:space="preserve">Y</w:t>
            </w:r>
            <w:r>
              <w:t xml:space="preserve"> </w:t>
            </w:r>
            <w:r>
              <w:t xml:space="preserve">-311.2</w:t>
            </w:r>
          </w:p>
        </w:tc>
        <w:tc>
          <w:tcPr/>
          <w:p>
            <w:pPr>
              <w:pStyle w:val="Compact"/>
            </w:pPr>
            <w:r>
              <w:rPr>
                <w:b/>
                <w:bCs/>
              </w:rPr>
              <w:t xml:space="preserve">Y</w:t>
            </w:r>
            <w:r>
              <w:t xml:space="preserve"> </w:t>
            </w:r>
            <w:r>
              <w:t xml:space="preserve">-147.2</w:t>
            </w:r>
          </w:p>
        </w:tc>
        <w:tc>
          <w:tcPr/>
          <w:p>
            <w:pPr>
              <w:pStyle w:val="Compact"/>
            </w:pPr>
            <w:r>
              <w:rPr>
                <w:b/>
                <w:bCs/>
              </w:rPr>
              <w:t xml:space="preserve">Y</w:t>
            </w:r>
            <w:r>
              <w:t xml:space="preserve"> </w:t>
            </w:r>
            <w:r>
              <w:t xml:space="preserve">-129.4</w:t>
            </w:r>
          </w:p>
        </w:tc>
        <w:tc>
          <w:tcPr/>
          <w:p>
            <w:pPr>
              <w:pStyle w:val="Compact"/>
            </w:pPr>
            <w:r>
              <w:t xml:space="preserve">4/4</w:t>
            </w:r>
          </w:p>
        </w:tc>
        <w:tc>
          <w:tcPr/>
          <w:p>
            <w:pPr>
              <w:pStyle w:val="Compact"/>
            </w:pPr>
            <w:r>
              <w:t xml:space="preserve">$0.0138</w:t>
            </w:r>
          </w:p>
        </w:tc>
      </w:tr>
      <w:tr>
        <w:tc>
          <w:tcPr/>
          <w:p>
            <w:pPr>
              <w:pStyle w:val="Compact"/>
            </w:pPr>
            <w:r>
              <w:rPr>
                <w:rStyle w:val="VerbatimChar"/>
              </w:rPr>
              <w:t xml:space="preserve">gpt-5.5</w:t>
            </w:r>
          </w:p>
        </w:tc>
        <w:tc>
          <w:tcPr/>
          <w:p>
            <w:pPr>
              <w:pStyle w:val="Compact"/>
            </w:pPr>
            <w:r>
              <w:t xml:space="preserve">OpenAI / Frontier API</w:t>
            </w:r>
          </w:p>
        </w:tc>
        <w:tc>
          <w:tcPr/>
          <w:p>
            <w:pPr>
              <w:pStyle w:val="Compact"/>
            </w:pPr>
            <w:r>
              <w:rPr>
                <w:b/>
                <w:bCs/>
              </w:rPr>
              <w:t xml:space="preserve">Y</w:t>
            </w:r>
            <w:r>
              <w:t xml:space="preserve"> </w:t>
            </w:r>
            <w:r>
              <w:t xml:space="preserve">544.6</w:t>
            </w:r>
          </w:p>
        </w:tc>
        <w:tc>
          <w:tcPr/>
          <w:p>
            <w:pPr>
              <w:pStyle w:val="Compact"/>
            </w:pPr>
            <w:r>
              <w:rPr>
                <w:b/>
                <w:bCs/>
              </w:rPr>
              <w:t xml:space="preserve">Y</w:t>
            </w:r>
            <w:r>
              <w:t xml:space="preserve"> </w:t>
            </w:r>
            <w:r>
              <w:t xml:space="preserve">-303.8</w:t>
            </w:r>
          </w:p>
        </w:tc>
        <w:tc>
          <w:tcPr/>
          <w:p>
            <w:pPr>
              <w:pStyle w:val="Compact"/>
            </w:pPr>
            <w:r>
              <w:rPr>
                <w:b/>
                <w:bCs/>
              </w:rPr>
              <w:t xml:space="preserve">Y</w:t>
            </w:r>
            <w:r>
              <w:t xml:space="preserve"> </w:t>
            </w:r>
            <w:r>
              <w:t xml:space="preserve">-108.9</w:t>
            </w:r>
          </w:p>
        </w:tc>
        <w:tc>
          <w:tcPr/>
          <w:p>
            <w:pPr>
              <w:pStyle w:val="Compact"/>
            </w:pPr>
            <w:r>
              <w:rPr>
                <w:b/>
                <w:bCs/>
              </w:rPr>
              <w:t xml:space="preserve">Y</w:t>
            </w:r>
            <w:r>
              <w:t xml:space="preserve"> </w:t>
            </w:r>
            <w:r>
              <w:t xml:space="preserve">-353.6</w:t>
            </w:r>
          </w:p>
        </w:tc>
        <w:tc>
          <w:tcPr/>
          <w:p>
            <w:pPr>
              <w:pStyle w:val="Compact"/>
            </w:pPr>
            <w:r>
              <w:t xml:space="preserve">4/4</w:t>
            </w:r>
          </w:p>
        </w:tc>
        <w:tc>
          <w:tcPr/>
          <w:p>
            <w:pPr>
              <w:pStyle w:val="Compact"/>
            </w:pPr>
            <w:r>
              <w:t xml:space="preserve">$0.4480</w:t>
            </w:r>
          </w:p>
        </w:tc>
      </w:tr>
      <w:tr>
        <w:tc>
          <w:tcPr/>
          <w:p>
            <w:pPr>
              <w:pStyle w:val="Compact"/>
            </w:pPr>
            <w:r>
              <w:rPr>
                <w:rStyle w:val="VerbatimChar"/>
              </w:rPr>
              <w:t xml:space="preserve">gpt-5.6-luna</w:t>
            </w:r>
          </w:p>
        </w:tc>
        <w:tc>
          <w:tcPr/>
          <w:p>
            <w:pPr>
              <w:pStyle w:val="Compact"/>
            </w:pPr>
            <w:r>
              <w:t xml:space="preserve">OpenAI / Frontier API</w:t>
            </w:r>
          </w:p>
        </w:tc>
        <w:tc>
          <w:tcPr/>
          <w:p>
            <w:pPr>
              <w:pStyle w:val="Compact"/>
            </w:pPr>
            <w:r>
              <w:t xml:space="preserve">n —**</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w:t>
            </w:r>
          </w:p>
        </w:tc>
        <w:tc>
          <w:tcPr/>
          <w:p>
            <w:pPr>
              <w:pStyle w:val="Compact"/>
            </w:pPr>
            <w:r>
              <w:t xml:space="preserve">$0.0121</w:t>
            </w:r>
          </w:p>
        </w:tc>
      </w:tr>
      <w:tr>
        <w:tc>
          <w:tcPr/>
          <w:p>
            <w:pPr>
              <w:pStyle w:val="Compact"/>
            </w:pPr>
            <w:r>
              <w:rPr>
                <w:rStyle w:val="VerbatimChar"/>
              </w:rPr>
              <w:t xml:space="preserve">gpt-5.6-sol</w:t>
            </w:r>
          </w:p>
        </w:tc>
        <w:tc>
          <w:tcPr/>
          <w:p>
            <w:pPr>
              <w:pStyle w:val="Compact"/>
            </w:pPr>
            <w:r>
              <w:t xml:space="preserve">OpenAI / Frontier API</w:t>
            </w:r>
          </w:p>
        </w:tc>
        <w:tc>
          <w:tcPr/>
          <w:p>
            <w:pPr>
              <w:pStyle w:val="Compact"/>
            </w:pPr>
            <w:r>
              <w:rPr>
                <w:b/>
                <w:bCs/>
              </w:rPr>
              <w:t xml:space="preserve">Y</w:t>
            </w:r>
            <w:r>
              <w:t xml:space="preserve"> </w:t>
            </w:r>
            <w:r>
              <w:t xml:space="preserve">402.9</w:t>
            </w:r>
          </w:p>
        </w:tc>
        <w:tc>
          <w:tcPr/>
          <w:p>
            <w:pPr>
              <w:pStyle w:val="Compact"/>
            </w:pPr>
            <w:r>
              <w:rPr>
                <w:b/>
                <w:bCs/>
              </w:rPr>
              <w:t xml:space="preserve">Y</w:t>
            </w:r>
            <w:r>
              <w:t xml:space="preserve"> </w:t>
            </w:r>
            <w:r>
              <w:t xml:space="preserve">-308.3</w:t>
            </w:r>
          </w:p>
        </w:tc>
        <w:tc>
          <w:tcPr/>
          <w:p>
            <w:pPr>
              <w:pStyle w:val="Compact"/>
            </w:pPr>
            <w:r>
              <w:rPr>
                <w:b/>
                <w:bCs/>
              </w:rPr>
              <w:t xml:space="preserve">Y</w:t>
            </w:r>
            <w:r>
              <w:t xml:space="preserve"> </w:t>
            </w:r>
            <w:r>
              <w:t xml:space="preserve">-90.8</w:t>
            </w:r>
          </w:p>
        </w:tc>
        <w:tc>
          <w:tcPr/>
          <w:p>
            <w:pPr>
              <w:pStyle w:val="Compact"/>
            </w:pPr>
            <w:r>
              <w:t xml:space="preserve">n -321.8*</w:t>
            </w:r>
          </w:p>
        </w:tc>
        <w:tc>
          <w:tcPr/>
          <w:p>
            <w:pPr>
              <w:pStyle w:val="Compact"/>
            </w:pPr>
            <w:r>
              <w:t xml:space="preserve">3/4</w:t>
            </w:r>
          </w:p>
        </w:tc>
        <w:tc>
          <w:tcPr/>
          <w:p>
            <w:pPr>
              <w:pStyle w:val="Compact"/>
            </w:pPr>
            <w:r>
              <w:t xml:space="preserve">$0.4123</w:t>
            </w:r>
          </w:p>
        </w:tc>
      </w:tr>
      <w:tr>
        <w:tc>
          <w:tcPr/>
          <w:p>
            <w:pPr>
              <w:pStyle w:val="Compact"/>
            </w:pPr>
            <w:r>
              <w:rPr>
                <w:rStyle w:val="VerbatimChar"/>
              </w:rPr>
              <w:t xml:space="preserve">gpt-5.6-terra</w:t>
            </w:r>
          </w:p>
        </w:tc>
        <w:tc>
          <w:tcPr/>
          <w:p>
            <w:pPr>
              <w:pStyle w:val="Compact"/>
            </w:pPr>
            <w:r>
              <w:t xml:space="preserve">OpenAI / Frontier API</w:t>
            </w:r>
          </w:p>
        </w:tc>
        <w:tc>
          <w:tcPr/>
          <w:p>
            <w:pPr>
              <w:pStyle w:val="Compact"/>
            </w:pPr>
            <w:r>
              <w:rPr>
                <w:b/>
                <w:bCs/>
              </w:rPr>
              <w:t xml:space="preserve">Y</w:t>
            </w:r>
            <w:r>
              <w:t xml:space="preserve"> </w:t>
            </w:r>
            <w:r>
              <w:t xml:space="preserve">236.9</w:t>
            </w:r>
          </w:p>
        </w:tc>
        <w:tc>
          <w:tcPr/>
          <w:p>
            <w:pPr>
              <w:pStyle w:val="Compact"/>
            </w:pPr>
            <w:r>
              <w:rPr>
                <w:b/>
                <w:bCs/>
              </w:rPr>
              <w:t xml:space="preserve">Y</w:t>
            </w:r>
            <w:r>
              <w:t xml:space="preserve"> </w:t>
            </w:r>
            <w:r>
              <w:t xml:space="preserve">-316.1</w:t>
            </w:r>
          </w:p>
        </w:tc>
        <w:tc>
          <w:tcPr/>
          <w:p>
            <w:pPr>
              <w:pStyle w:val="Compact"/>
            </w:pPr>
            <w:r>
              <w:rPr>
                <w:b/>
                <w:bCs/>
              </w:rPr>
              <w:t xml:space="preserve">Y</w:t>
            </w:r>
            <w:r>
              <w:t xml:space="preserve"> </w:t>
            </w:r>
            <w:r>
              <w:t xml:space="preserve">-152.0</w:t>
            </w:r>
          </w:p>
        </w:tc>
        <w:tc>
          <w:tcPr/>
          <w:p>
            <w:pPr>
              <w:pStyle w:val="Compact"/>
            </w:pPr>
            <w:r>
              <w:rPr>
                <w:b/>
                <w:bCs/>
              </w:rPr>
              <w:t xml:space="preserve">Y</w:t>
            </w:r>
            <w:r>
              <w:t xml:space="preserve"> </w:t>
            </w:r>
            <w:r>
              <w:t xml:space="preserve">-71.2</w:t>
            </w:r>
          </w:p>
        </w:tc>
        <w:tc>
          <w:tcPr/>
          <w:p>
            <w:pPr>
              <w:pStyle w:val="Compact"/>
            </w:pPr>
            <w:r>
              <w:t xml:space="preserve">4/4</w:t>
            </w:r>
          </w:p>
        </w:tc>
        <w:tc>
          <w:tcPr/>
          <w:p>
            <w:pPr>
              <w:pStyle w:val="Compact"/>
            </w:pPr>
            <w:r>
              <w:t xml:space="preserve">$0.1836</w:t>
            </w:r>
          </w:p>
        </w:tc>
      </w:tr>
    </w:tbl>
    <w:p>
      <w:pPr>
        <w:pStyle w:val="BodyText"/>
      </w:pPr>
      <w:r>
        <w:t xml:space="preserve">*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2026-07-12T16:48:55Z</dcterms:created>
  <dcterms:modified xsi:type="dcterms:W3CDTF">2026-07-12T16:48:55Z</dcterms:modified>
</cp:coreProperties>
</file>

<file path=docProps/custom.xml><?xml version="1.0" encoding="utf-8"?>
<Properties xmlns="http://schemas.openxmlformats.org/officeDocument/2006/custom-properties" xmlns:vt="http://schemas.openxmlformats.org/officeDocument/2006/docPropsVTypes"/>
</file>