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729D78">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59518AF3">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3AE263BC">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bookmarkStart w:id="0" w:name="_GoBack"/>
      <w:bookmarkEnd w:id="0"/>
    </w:p>
    <w:p w14:paraId="43E95B5F">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bCs/>
          <w:sz w:val="48"/>
          <w:szCs w:val="48"/>
          <w:lang w:val="en-US" w:eastAsia="zh-CN"/>
        </w:rPr>
      </w:pPr>
    </w:p>
    <w:p w14:paraId="3ED5F1B9">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bCs/>
          <w:sz w:val="48"/>
          <w:szCs w:val="48"/>
          <w:lang w:val="en-US" w:eastAsia="zh-CN"/>
        </w:rPr>
      </w:pPr>
      <w:r>
        <w:rPr>
          <w:rFonts w:hint="eastAsia" w:ascii="黑体" w:hAnsi="黑体" w:eastAsia="黑体" w:cs="黑体"/>
          <w:b/>
          <w:bCs/>
          <w:sz w:val="48"/>
          <w:szCs w:val="48"/>
          <w:lang w:val="en-US" w:eastAsia="zh-CN"/>
        </w:rPr>
        <w:t>星座动态分簇大模型研训工作策划</w:t>
      </w:r>
    </w:p>
    <w:p w14:paraId="36E10F76">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6D772F97">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16908D82">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sz w:val="44"/>
          <w:szCs w:val="44"/>
          <w:lang w:val="en-US" w:eastAsia="zh-CN"/>
        </w:rPr>
      </w:pPr>
    </w:p>
    <w:p w14:paraId="08735929">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sz w:val="44"/>
          <w:szCs w:val="44"/>
          <w:lang w:val="en-US" w:eastAsia="zh-CN"/>
        </w:rPr>
      </w:pPr>
    </w:p>
    <w:p w14:paraId="4E315FA5">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sz w:val="44"/>
          <w:szCs w:val="44"/>
          <w:lang w:val="en-US" w:eastAsia="zh-CN"/>
        </w:rPr>
      </w:pPr>
    </w:p>
    <w:p w14:paraId="31F6770F">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sz w:val="44"/>
          <w:szCs w:val="44"/>
          <w:lang w:val="en-US" w:eastAsia="zh-CN"/>
        </w:rPr>
      </w:pPr>
    </w:p>
    <w:p w14:paraId="01483002">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1FEAF7DA">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59DC5341">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757F2FC6">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7F8A7098">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2091EFFA">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3C156F3D">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5D62DB1E">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1DD5FA70">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sz w:val="44"/>
          <w:szCs w:val="44"/>
          <w:lang w:val="en-US" w:eastAsia="zh-CN"/>
        </w:rPr>
      </w:pPr>
    </w:p>
    <w:p w14:paraId="0E52D43A">
      <w:pPr>
        <w:keepNext w:val="0"/>
        <w:keepLines w:val="0"/>
        <w:pageBreakBefore w:val="0"/>
        <w:widowControl w:val="0"/>
        <w:kinsoku/>
        <w:wordWrap/>
        <w:overflowPunct/>
        <w:topLinePunct w:val="0"/>
        <w:autoSpaceDE/>
        <w:autoSpaceDN/>
        <w:bidi w:val="0"/>
        <w:adjustRightInd/>
        <w:snapToGrid/>
        <w:spacing w:line="600" w:lineRule="auto"/>
        <w:jc w:val="center"/>
        <w:textAlignment w:val="auto"/>
        <w:rPr>
          <w:rFonts w:hint="eastAsia" w:ascii="Times New Roman" w:hAnsi="Times New Roman"/>
          <w:sz w:val="44"/>
          <w:szCs w:val="44"/>
          <w:lang w:val="en-US" w:eastAsia="zh-CN"/>
        </w:rPr>
      </w:pPr>
      <w:r>
        <w:rPr>
          <w:rFonts w:hint="eastAsia" w:ascii="Times New Roman" w:hAnsi="Times New Roman"/>
          <w:sz w:val="44"/>
          <w:szCs w:val="44"/>
          <w:lang w:val="en-US" w:eastAsia="zh-CN"/>
        </w:rPr>
        <w:t>航天五院</w:t>
      </w:r>
    </w:p>
    <w:p w14:paraId="72E0E414">
      <w:pPr>
        <w:keepNext w:val="0"/>
        <w:keepLines w:val="0"/>
        <w:pageBreakBefore w:val="0"/>
        <w:widowControl w:val="0"/>
        <w:kinsoku/>
        <w:wordWrap/>
        <w:overflowPunct/>
        <w:topLinePunct w:val="0"/>
        <w:autoSpaceDE/>
        <w:autoSpaceDN/>
        <w:bidi w:val="0"/>
        <w:adjustRightInd/>
        <w:snapToGrid/>
        <w:spacing w:line="600" w:lineRule="auto"/>
        <w:jc w:val="center"/>
        <w:textAlignment w:val="auto"/>
        <w:rPr>
          <w:rFonts w:hint="default" w:ascii="Times New Roman" w:hAnsi="Times New Roman"/>
          <w:sz w:val="44"/>
          <w:szCs w:val="44"/>
          <w:lang w:val="en-US" w:eastAsia="zh-CN"/>
        </w:rPr>
      </w:pPr>
      <w:r>
        <w:rPr>
          <w:rFonts w:hint="eastAsia" w:ascii="Times New Roman" w:hAnsi="Times New Roman"/>
          <w:sz w:val="44"/>
          <w:szCs w:val="44"/>
          <w:lang w:val="en-US" w:eastAsia="zh-CN"/>
        </w:rPr>
        <w:t>2025年6月</w:t>
      </w:r>
    </w:p>
    <w:p w14:paraId="7EF8A79E">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imes New Roman" w:hAnsi="Times New Roman"/>
          <w:sz w:val="28"/>
          <w:szCs w:val="28"/>
        </w:rPr>
      </w:pPr>
    </w:p>
    <w:p w14:paraId="19E7A259">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imes New Roman" w:hAnsi="Times New Roman"/>
          <w:sz w:val="28"/>
          <w:szCs w:val="28"/>
        </w:rPr>
        <w:sectPr>
          <w:footerReference r:id="rId5" w:type="default"/>
          <w:pgSz w:w="11906" w:h="16838"/>
          <w:pgMar w:top="1440" w:right="1800" w:bottom="1440" w:left="1800" w:header="851" w:footer="992" w:gutter="0"/>
          <w:pgNumType w:fmt="decimal"/>
          <w:cols w:space="425" w:num="1"/>
          <w:docGrid w:type="lines" w:linePitch="312" w:charSpace="0"/>
        </w:sectPr>
      </w:pPr>
    </w:p>
    <w:p w14:paraId="7E303788">
      <w:pPr>
        <w:pStyle w:val="2"/>
        <w:bidi w:val="0"/>
        <w:rPr>
          <w:rFonts w:hint="eastAsia"/>
          <w:lang w:val="en-US" w:eastAsia="zh-CN"/>
        </w:rPr>
      </w:pPr>
      <w:r>
        <w:rPr>
          <w:rFonts w:hint="eastAsia"/>
          <w:lang w:val="en-US" w:eastAsia="zh-CN"/>
        </w:rPr>
        <w:t>研究目标</w:t>
      </w:r>
    </w:p>
    <w:p w14:paraId="5EEC7CED">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Theme="minorEastAsia"/>
          <w:sz w:val="28"/>
          <w:szCs w:val="28"/>
          <w:lang w:val="en-US" w:eastAsia="zh-CN"/>
        </w:rPr>
      </w:pPr>
      <w:r>
        <w:rPr>
          <w:rFonts w:hint="eastAsia" w:ascii="Times New Roman" w:hAnsi="Times New Roman"/>
          <w:sz w:val="28"/>
          <w:szCs w:val="28"/>
          <w:lang w:val="en-US" w:eastAsia="zh-CN"/>
        </w:rPr>
        <w:t>针对高动态目标的实时天基观测问题，聚焦卫星星座的动态分簇管理、资源高效利用等核心功能，开展基于仿真数据预处理、大模型微调及辅助动态分簇技术的研究。突破高维度多时相仿真数据生成、大模型在航天任务规划中的微调学习、支持星座动态分簇的大模型微调等关键技术，构建适用于卫星星座智能管理的垂直领域训练数据集和大模型推理平台。完成高动态目标观测场景下的系统验证，形成具有高响应能力和鲁棒性的卫星星座智能管理系统，具备实时、协同、高效的动态目标观测能力。</w:t>
      </w:r>
    </w:p>
    <w:p w14:paraId="4B8850A5">
      <w:pPr>
        <w:pStyle w:val="2"/>
        <w:bidi w:val="0"/>
        <w:rPr>
          <w:rFonts w:hint="eastAsia"/>
          <w:lang w:val="en-US" w:eastAsia="zh-CN"/>
        </w:rPr>
      </w:pPr>
      <w:r>
        <w:rPr>
          <w:rFonts w:hint="eastAsia"/>
          <w:lang w:val="en-US" w:eastAsia="zh-CN"/>
        </w:rPr>
        <w:t>研究内容</w:t>
      </w:r>
    </w:p>
    <w:p w14:paraId="7CB51CAD">
      <w:pPr>
        <w:pStyle w:val="4"/>
        <w:bidi w:val="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基于</w:t>
      </w:r>
      <w:r>
        <w:rPr>
          <w:rFonts w:hint="eastAsia" w:ascii="Times New Roman" w:hAnsi="Times New Roman" w:cs="Times New Roman"/>
          <w:b/>
          <w:bCs/>
          <w:sz w:val="32"/>
          <w:szCs w:val="32"/>
          <w:lang w:val="en-US" w:eastAsia="zh-CN"/>
        </w:rPr>
        <w:t>高速目标天基探测</w:t>
      </w:r>
      <w:r>
        <w:rPr>
          <w:rFonts w:hint="default" w:ascii="Times New Roman" w:hAnsi="Times New Roman" w:cs="Times New Roman"/>
          <w:b/>
          <w:bCs/>
          <w:sz w:val="32"/>
          <w:szCs w:val="32"/>
          <w:lang w:val="en-US" w:eastAsia="zh-CN"/>
        </w:rPr>
        <w:t>场景仿真数据的预处理技术</w:t>
      </w:r>
    </w:p>
    <w:p w14:paraId="5FCC5B35">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针对高速目标天基探测场景</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对航天器</w:t>
      </w:r>
      <w:r>
        <w:rPr>
          <w:rFonts w:hint="eastAsia" w:ascii="Times New Roman" w:hAnsi="Times New Roman" w:cs="Times New Roman"/>
          <w:sz w:val="28"/>
          <w:szCs w:val="28"/>
          <w:lang w:val="en-US" w:eastAsia="zh-CN"/>
        </w:rPr>
        <w:t>观测任务实时性要求高、大规模星座动态、高效调度</w:t>
      </w:r>
      <w:r>
        <w:rPr>
          <w:rFonts w:hint="default" w:ascii="Times New Roman" w:hAnsi="Times New Roman" w:cs="Times New Roman"/>
          <w:sz w:val="28"/>
          <w:szCs w:val="28"/>
          <w:lang w:val="en-US" w:eastAsia="zh-CN"/>
        </w:rPr>
        <w:t>等需求</w:t>
      </w:r>
      <w:r>
        <w:rPr>
          <w:rFonts w:hint="eastAsia" w:ascii="Times New Roman" w:hAnsi="Times New Roman" w:cs="Times New Roman"/>
          <w:sz w:val="28"/>
          <w:szCs w:val="28"/>
          <w:lang w:val="en-US" w:eastAsia="zh-CN"/>
        </w:rPr>
        <w:t>，开展星座分簇技术研究。</w:t>
      </w:r>
      <w:r>
        <w:rPr>
          <w:rFonts w:hint="default" w:ascii="Times New Roman" w:hAnsi="Times New Roman" w:cs="Times New Roman"/>
          <w:sz w:val="28"/>
          <w:szCs w:val="28"/>
          <w:lang w:val="en-US" w:eastAsia="zh-CN"/>
        </w:rPr>
        <w:t>通过</w:t>
      </w:r>
      <w:r>
        <w:rPr>
          <w:rFonts w:hint="eastAsia" w:ascii="Times New Roman" w:hAnsi="Times New Roman" w:cs="Times New Roman"/>
          <w:sz w:val="28"/>
          <w:szCs w:val="28"/>
          <w:lang w:val="en-US" w:eastAsia="zh-CN"/>
        </w:rPr>
        <w:t>构建仿真场景，利用</w:t>
      </w:r>
      <w:r>
        <w:rPr>
          <w:rFonts w:hint="default" w:ascii="Times New Roman" w:hAnsi="Times New Roman" w:cs="Times New Roman"/>
          <w:sz w:val="28"/>
          <w:szCs w:val="28"/>
          <w:lang w:val="en-US" w:eastAsia="zh-CN"/>
        </w:rPr>
        <w:t>STK软件生成高维度、多时相仿真数据，构建适用于大模型的特定领域训练数据集。实现</w:t>
      </w:r>
      <w:r>
        <w:rPr>
          <w:rFonts w:hint="eastAsia" w:ascii="Times New Roman" w:hAnsi="Times New Roman" w:cs="Times New Roman"/>
          <w:sz w:val="28"/>
          <w:szCs w:val="28"/>
          <w:lang w:val="en-US" w:eastAsia="zh-CN"/>
        </w:rPr>
        <w:t>卫星信息等</w:t>
      </w:r>
      <w:r>
        <w:rPr>
          <w:rFonts w:hint="default" w:ascii="Times New Roman" w:hAnsi="Times New Roman" w:cs="Times New Roman"/>
          <w:sz w:val="28"/>
          <w:szCs w:val="28"/>
          <w:lang w:val="en-US" w:eastAsia="zh-CN"/>
        </w:rPr>
        <w:t>知识在大模型上的微调学习，提升大模型对卫星自主决策领域的推理能力。构建基于仿真到现实迁移的数据扩充机制，利用仿真工具生成目标领域数据，再通过合成噪声（加性高斯噪声、对抗样本）扩展数据分布。利用数据流重构技术对小样本数据集进行特征增强，使其在隐空间形成覆盖性更高的分布，最终构建适合大模型训练的垂直领域训练数据集。</w:t>
      </w:r>
    </w:p>
    <w:p w14:paraId="53EDB5FE">
      <w:pPr>
        <w:pStyle w:val="4"/>
        <w:bidi w:val="0"/>
        <w:rPr>
          <w:rFonts w:hint="default"/>
          <w:lang w:val="en-US" w:eastAsia="zh-CN"/>
        </w:rPr>
      </w:pPr>
      <w:r>
        <w:rPr>
          <w:rFonts w:hint="eastAsia"/>
          <w:lang w:val="en-US" w:eastAsia="zh-CN"/>
        </w:rPr>
        <w:t>支持星座动态分簇</w:t>
      </w:r>
      <w:r>
        <w:rPr>
          <w:rFonts w:hint="default"/>
          <w:lang w:val="en-US" w:eastAsia="zh-CN"/>
        </w:rPr>
        <w:t>的模型微调技术</w:t>
      </w:r>
    </w:p>
    <w:p w14:paraId="64A65CA3">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cs="Times New Roman"/>
          <w:sz w:val="32"/>
          <w:szCs w:val="32"/>
          <w:lang w:val="en-US" w:eastAsia="zh-CN"/>
        </w:rPr>
      </w:pPr>
      <w:r>
        <w:rPr>
          <w:rFonts w:hint="default" w:ascii="Times New Roman" w:hAnsi="Times New Roman" w:cs="Times New Roman"/>
          <w:sz w:val="28"/>
          <w:szCs w:val="28"/>
          <w:lang w:val="en-US" w:eastAsia="zh-CN"/>
        </w:rPr>
        <w:t>为了缓解大模型在航天任务规划垂直领域场景的推理难问题，研究大模型微调在异构领域迁移（跨领域）和同构领域迁移（同一任务不同子任务）中的理论差异，利用基于迁移学习度量的通用框架。探索微调过程中的模型过适配与泛化能力平衡，通过引入正则化项（如L2正则化、贝叶斯权重约束）优化模型收敛性能，结合增量数据微调策略，根据在线数据的语义密度动态添加新增样本，缓解</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数据污染</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与</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不足冷启动</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现象，为</w:t>
      </w:r>
      <w:r>
        <w:rPr>
          <w:rFonts w:hint="default" w:ascii="Times New Roman" w:hAnsi="Times New Roman" w:cs="Times New Roman"/>
          <w:sz w:val="28"/>
          <w:szCs w:val="28"/>
          <w:lang w:val="en-US" w:eastAsia="zh-CN"/>
        </w:rPr>
        <w:t>高速目标天基探测场景</w:t>
      </w:r>
      <w:r>
        <w:rPr>
          <w:rFonts w:hint="default" w:ascii="Times New Roman" w:hAnsi="Times New Roman" w:cs="Times New Roman"/>
          <w:sz w:val="28"/>
          <w:szCs w:val="28"/>
          <w:lang w:val="en-US" w:eastAsia="zh-CN"/>
        </w:rPr>
        <w:t>中</w:t>
      </w:r>
      <w:r>
        <w:rPr>
          <w:rFonts w:hint="eastAsia" w:ascii="Times New Roman" w:hAnsi="Times New Roman" w:cs="Times New Roman"/>
          <w:sz w:val="28"/>
          <w:szCs w:val="28"/>
          <w:lang w:val="en-US" w:eastAsia="zh-CN"/>
        </w:rPr>
        <w:t>卫星</w:t>
      </w:r>
      <w:r>
        <w:rPr>
          <w:rFonts w:hint="default" w:ascii="Times New Roman" w:hAnsi="Times New Roman" w:cs="Times New Roman"/>
          <w:sz w:val="28"/>
          <w:szCs w:val="28"/>
          <w:lang w:val="en-US" w:eastAsia="zh-CN"/>
        </w:rPr>
        <w:t>分组分簇任务提供大模型推理能力。</w:t>
      </w:r>
    </w:p>
    <w:p w14:paraId="09BDBE0B">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lang w:val="en-US" w:eastAsia="zh-CN"/>
        </w:rPr>
      </w:pPr>
      <w:r>
        <w:rPr>
          <w:rFonts w:hint="default"/>
          <w:lang w:val="en-US" w:eastAsia="zh-CN"/>
        </w:rPr>
        <w:t>大模型辅助的动态分组分簇策略</w:t>
      </w:r>
      <w:r>
        <w:rPr>
          <w:rFonts w:hint="eastAsia"/>
          <w:lang w:val="en-US" w:eastAsia="zh-CN"/>
        </w:rPr>
        <w:t>通过任务需求多维度感知建模、多域协同优化等方法，通过大模型分析历史任务模式，预测未来一段时间的任务分布，以此作为动态分组的输入因素。大模型可实时推理卫星能源、通信带宽等状态，并建议各分组是否需增加/减少卫星节点，生成动态资源分配指令。</w:t>
      </w:r>
      <w:r>
        <w:rPr>
          <w:rFonts w:hint="default"/>
          <w:lang w:val="en-US" w:eastAsia="zh-CN"/>
        </w:rPr>
        <w:t>通过将大模型技术深度嵌入动态分组分簇策略与任务规划流程，实现了复杂星座环境下的智能决策优化。系统通过大模型的语义理解、多模态感知和实时反馈能力，显著降低了任务规划复杂度与计算时间，为高动态、高响应需求的卫星星座管理提供了全新解决方案。</w:t>
      </w:r>
    </w:p>
    <w:p w14:paraId="3FC6A1C9">
      <w:pPr>
        <w:pStyle w:val="2"/>
        <w:bidi w:val="0"/>
        <w:rPr>
          <w:rFonts w:hint="default"/>
          <w:lang w:val="en-US" w:eastAsia="zh-CN"/>
        </w:rPr>
      </w:pPr>
      <w:r>
        <w:rPr>
          <w:rFonts w:hint="default"/>
          <w:lang w:val="en-US" w:eastAsia="zh-CN"/>
        </w:rPr>
        <w:t>主要技术途径</w:t>
      </w:r>
    </w:p>
    <w:p w14:paraId="22B0E516">
      <w:pPr>
        <w:pStyle w:val="4"/>
        <w:bidi w:val="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高速目标天基探测场景训练数据集制备</w:t>
      </w:r>
    </w:p>
    <w:p w14:paraId="3A93856E">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针对</w:t>
      </w:r>
      <w:r>
        <w:rPr>
          <w:rFonts w:hint="default" w:ascii="Times New Roman" w:hAnsi="Times New Roman" w:cs="Times New Roman"/>
          <w:sz w:val="28"/>
          <w:szCs w:val="28"/>
          <w:lang w:val="en-US" w:eastAsia="zh-CN"/>
        </w:rPr>
        <w:t>高速目标天基探测场景</w:t>
      </w:r>
      <w:r>
        <w:rPr>
          <w:rFonts w:hint="default" w:ascii="Times New Roman" w:hAnsi="Times New Roman" w:cs="Times New Roman"/>
          <w:sz w:val="28"/>
          <w:szCs w:val="28"/>
          <w:lang w:val="en-US" w:eastAsia="zh-CN"/>
        </w:rPr>
        <w:t>，训练数据集制备的具体技术路径包含目标特性建模、数据清洗与标准化、小样本数据集的生成与扩充等几个部分，实现</w:t>
      </w:r>
      <w:r>
        <w:rPr>
          <w:rFonts w:hint="default" w:ascii="Times New Roman" w:hAnsi="Times New Roman" w:cs="Times New Roman"/>
          <w:sz w:val="28"/>
          <w:szCs w:val="28"/>
          <w:lang w:val="en-US" w:eastAsia="zh-CN"/>
        </w:rPr>
        <w:t>高速目标天基探测场景</w:t>
      </w:r>
      <w:r>
        <w:rPr>
          <w:rFonts w:hint="default" w:ascii="Times New Roman" w:hAnsi="Times New Roman" w:cs="Times New Roman"/>
          <w:sz w:val="28"/>
          <w:szCs w:val="28"/>
          <w:lang w:val="en-US" w:eastAsia="zh-CN"/>
        </w:rPr>
        <w:t>卫星星座信息和空间飞行器信息的采集。</w:t>
      </w:r>
    </w:p>
    <w:p w14:paraId="27BD4750">
      <w:pPr>
        <w:pStyle w:val="5"/>
        <w:bidi w:val="0"/>
        <w:rPr>
          <w:rFonts w:hint="default"/>
          <w:lang w:val="en-US" w:eastAsia="zh-CN"/>
        </w:rPr>
      </w:pPr>
      <w:r>
        <w:rPr>
          <w:rFonts w:hint="default"/>
          <w:lang w:val="en-US" w:eastAsia="zh-CN"/>
        </w:rPr>
        <w:t>目标特性建模</w:t>
      </w:r>
    </w:p>
    <w:p w14:paraId="405633AD">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基于</w:t>
      </w:r>
      <w:r>
        <w:rPr>
          <w:rFonts w:hint="default" w:ascii="Times New Roman" w:hAnsi="Times New Roman" w:cs="Times New Roman"/>
          <w:sz w:val="28"/>
          <w:szCs w:val="28"/>
          <w:lang w:val="en-US" w:eastAsia="zh-CN"/>
        </w:rPr>
        <w:t>高速目标天基探测场景</w:t>
      </w:r>
      <w:r>
        <w:rPr>
          <w:rFonts w:hint="default" w:ascii="Times New Roman" w:hAnsi="Times New Roman" w:cs="Times New Roman"/>
          <w:sz w:val="28"/>
          <w:szCs w:val="28"/>
          <w:lang w:val="en-US" w:eastAsia="zh-CN"/>
        </w:rPr>
        <w:t>卫星星座的实际参数，构建卫星实体模型（质量/本体/推力器参数），导入STK对象模板中。通过STK相关软件模块配置六根参数（半长轴，偏心率）及扰动因子（地球非球形引力系数），同时根据空间飞行器飞行特性，建模目标飞行全过程模型。</w:t>
      </w:r>
    </w:p>
    <w:p w14:paraId="6C4AAE65">
      <w:pPr>
        <w:pStyle w:val="5"/>
        <w:bidi w:val="0"/>
        <w:rPr>
          <w:rFonts w:hint="default"/>
          <w:lang w:val="en-US" w:eastAsia="zh-CN"/>
        </w:rPr>
      </w:pPr>
      <w:r>
        <w:rPr>
          <w:rFonts w:hint="default"/>
          <w:lang w:val="en-US" w:eastAsia="zh-CN"/>
        </w:rPr>
        <w:t>数据清洗与标准化</w:t>
      </w:r>
    </w:p>
    <w:p w14:paraId="6FC2CE81">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采用实体一致性约束（Entity Consistency Check, ECC）对领域数据进行预处理，确保微调数据中实体之间的语义一致。利用清洗工具（如JSON Schema验证）确保数据结构的完备性。</w:t>
      </w:r>
    </w:p>
    <w:p w14:paraId="7A19D1C3">
      <w:pPr>
        <w:pStyle w:val="5"/>
        <w:bidi w:val="0"/>
        <w:rPr>
          <w:rFonts w:hint="default"/>
          <w:lang w:val="en-US" w:eastAsia="zh-CN"/>
        </w:rPr>
      </w:pPr>
      <w:r>
        <w:rPr>
          <w:rFonts w:hint="default"/>
          <w:lang w:val="en-US" w:eastAsia="zh-CN"/>
        </w:rPr>
        <w:t>小样本数据集的生成与扩充</w:t>
      </w:r>
    </w:p>
    <w:p w14:paraId="41BCB4FE">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使用仿真生成器合成数据，配合领域专家人工标注样本作为监督信号。应用随机模板插值法在已有样本中生成上下文相似但不完全重复的微小样本。通过STK仿真软件工具自动批量生成XX组差异化任务场景，每组场景运行</w:t>
      </w:r>
      <w:r>
        <w:rPr>
          <w:rFonts w:hint="eastAsia" w:ascii="Times New Roman" w:hAnsi="Times New Roman" w:cs="Times New Roman"/>
          <w:sz w:val="28"/>
          <w:szCs w:val="28"/>
          <w:lang w:val="en-US" w:eastAsia="zh-CN"/>
        </w:rPr>
        <w:t>XX</w:t>
      </w:r>
      <w:r>
        <w:rPr>
          <w:rFonts w:hint="default" w:ascii="Times New Roman" w:hAnsi="Times New Roman" w:cs="Times New Roman"/>
          <w:sz w:val="28"/>
          <w:szCs w:val="28"/>
          <w:lang w:val="en-US" w:eastAsia="zh-CN"/>
        </w:rPr>
        <w:t>次蒙特卡洛仿真以生成噪声数据集，提高数据集的多样性。</w:t>
      </w:r>
    </w:p>
    <w:p w14:paraId="040697F5">
      <w:pPr>
        <w:pStyle w:val="4"/>
        <w:bidi w:val="0"/>
        <w:rPr>
          <w:rFonts w:hint="default"/>
          <w:lang w:val="en-US" w:eastAsia="zh-CN"/>
        </w:rPr>
      </w:pPr>
      <w:r>
        <w:rPr>
          <w:rFonts w:hint="eastAsia"/>
          <w:lang w:val="en-US" w:eastAsia="zh-CN"/>
        </w:rPr>
        <w:t>支持星座动态分簇</w:t>
      </w:r>
      <w:r>
        <w:rPr>
          <w:rFonts w:hint="default"/>
          <w:lang w:val="en-US" w:eastAsia="zh-CN"/>
        </w:rPr>
        <w:t>的大模型微调</w:t>
      </w:r>
    </w:p>
    <w:p w14:paraId="04180B91">
      <w:pPr>
        <w:pStyle w:val="5"/>
        <w:bidi w:val="0"/>
        <w:rPr>
          <w:rFonts w:hint="default"/>
          <w:lang w:val="en-US" w:eastAsia="zh-CN"/>
        </w:rPr>
      </w:pPr>
      <w:r>
        <w:rPr>
          <w:rFonts w:hint="default"/>
          <w:lang w:val="en-US" w:eastAsia="zh-CN"/>
        </w:rPr>
        <w:t>基模型筛选策略</w:t>
      </w:r>
    </w:p>
    <w:p w14:paraId="232CF9B8">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优先选用通用领域大模型（如DeepSeek、通义千问）或特定领域预训练模型作为微调起点，评估其在目标任务上的基线性能。</w:t>
      </w:r>
    </w:p>
    <w:p w14:paraId="29A8BAAB">
      <w:pPr>
        <w:pStyle w:val="5"/>
        <w:bidi w:val="0"/>
        <w:rPr>
          <w:rFonts w:hint="eastAsia"/>
          <w:lang w:val="en-US" w:eastAsia="zh-CN"/>
        </w:rPr>
      </w:pPr>
      <w:r>
        <w:rPr>
          <w:rFonts w:hint="eastAsia"/>
          <w:lang w:val="en-US" w:eastAsia="zh-CN"/>
        </w:rPr>
        <w:t>微调算法实施</w:t>
      </w:r>
    </w:p>
    <w:p w14:paraId="1AE5C110">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对比并评估传统全参数微调（Full Fine-tuning）、LoRA适配和Prompt Tuning的适用性，例如在资源受限场景优先采用LoRA微调架构。启用混合精度训练（Mixed Precision）优化GPU显存占用。引入动态学习率调度避免梯度爆炸。设计任务隔离微调（Task-isolated Fine-tuning），在同一大模型内通过不同适配层隔离微调参数，避免任务间的参数冲突。</w:t>
      </w:r>
    </w:p>
    <w:p w14:paraId="17827922">
      <w:pPr>
        <w:pStyle w:val="2"/>
        <w:bidi w:val="0"/>
        <w:rPr>
          <w:rFonts w:hint="default"/>
          <w:lang w:val="en-US" w:eastAsia="zh-CN"/>
        </w:rPr>
      </w:pPr>
      <w:r>
        <w:rPr>
          <w:rFonts w:hint="eastAsia"/>
          <w:lang w:val="en-US" w:eastAsia="zh-CN"/>
        </w:rPr>
        <w:t>场景想定</w:t>
      </w:r>
    </w:p>
    <w:p w14:paraId="4663CE0C">
      <w:pPr>
        <w:pStyle w:val="4"/>
        <w:bidi w:val="0"/>
        <w:rPr>
          <w:rFonts w:hint="default"/>
          <w:lang w:val="en-US" w:eastAsia="zh-CN"/>
        </w:rPr>
      </w:pPr>
      <w:r>
        <w:rPr>
          <w:rFonts w:hint="eastAsia"/>
          <w:lang w:val="en-US" w:eastAsia="zh-CN"/>
        </w:rPr>
        <w:t>基本场景</w:t>
      </w:r>
    </w:p>
    <w:p w14:paraId="4B9CD4E5">
      <w:pPr>
        <w:pStyle w:val="5"/>
        <w:bidi w:val="0"/>
        <w:rPr>
          <w:rFonts w:hint="default"/>
          <w:lang w:val="en-US" w:eastAsia="zh-CN"/>
        </w:rPr>
      </w:pPr>
      <w:r>
        <w:rPr>
          <w:rFonts w:hint="eastAsia"/>
          <w:lang w:val="en-US" w:eastAsia="zh-CN"/>
        </w:rPr>
        <w:t>场景描述</w:t>
      </w:r>
    </w:p>
    <w:p w14:paraId="6168A4CA">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本场景聚焦于高动态目标（如快速机动军事目标、突发事件区域等）的实时天基观测问题。由于目标运动速度快且不确定性高，传统静态或半动态的任务规划机制难以满足快速响应和资源高效利用的需求。为实现对动态目标的连续、协同、高效观测，卫星星座需要根据目标状态变化，实时调整观测策略，并在此基础上开展卫星星群的动态分簇管理。</w:t>
      </w:r>
    </w:p>
    <w:p w14:paraId="53EBE60C">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动态分簇是实现多星协同观测的前提和基础。它通过分析卫星当前轨道状态、通信能力、感知能力和目标位置预测信息，将具备协同能力的卫星节点划分到同一观测集群中，从而构建面向特定目标的局部高效观测网络。这一过程对任务规划效率、通信开销、观测覆盖能力具有决定性影响。</w:t>
      </w:r>
    </w:p>
    <w:p w14:paraId="4E126DF2">
      <w:pPr>
        <w:pStyle w:val="5"/>
        <w:bidi w:val="0"/>
        <w:rPr>
          <w:rFonts w:hint="default"/>
          <w:lang w:val="en-US" w:eastAsia="zh-CN"/>
        </w:rPr>
      </w:pPr>
      <w:r>
        <w:rPr>
          <w:rFonts w:hint="eastAsia"/>
          <w:lang w:val="en-US" w:eastAsia="zh-CN"/>
        </w:rPr>
        <w:t>场景要素</w:t>
      </w:r>
    </w:p>
    <w:p w14:paraId="7CD0AA1F">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红方要素：包括多种类型的卫星星座系统，具体如下：</w:t>
      </w:r>
    </w:p>
    <w:p w14:paraId="359CCE47">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中低轨成像侦察卫星星座：部署于太阳同步轨道（SSO）或近地轨道（LEO），具备高分辨率成像能力（分辨率优于1m），重访周期短，适合对重点区域进行高频次观测；</w:t>
      </w:r>
    </w:p>
    <w:p w14:paraId="05FF9749">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大模型节点：部署在地面或边缘计算节点的AI大模型，负责动态分簇决策、目标预测、资源分配等核心智能功能。</w:t>
      </w:r>
    </w:p>
    <w:p w14:paraId="1101F0A9">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蓝方要素（可选）：</w:t>
      </w:r>
    </w:p>
    <w:p w14:paraId="51A22639">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高速机动目标：如陆上/海上移动军事单元、空中飞行器等；</w:t>
      </w:r>
    </w:p>
    <w:p w14:paraId="6C2962D8">
      <w:pPr>
        <w:pStyle w:val="5"/>
        <w:bidi w:val="0"/>
        <w:rPr>
          <w:rFonts w:hint="default"/>
          <w:lang w:val="en-US" w:eastAsia="zh-CN"/>
        </w:rPr>
      </w:pPr>
      <w:r>
        <w:rPr>
          <w:rFonts w:hint="eastAsia"/>
          <w:lang w:val="en-US" w:eastAsia="zh-CN"/>
        </w:rPr>
        <w:t>运行流程</w:t>
      </w:r>
    </w:p>
    <w:p w14:paraId="134F7CC0">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目标检测与识别：由高轨卫星进行广域扫描，发现潜在动态目标并完成初步识别；</w:t>
      </w:r>
    </w:p>
    <w:p w14:paraId="72B5BCD9">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目标状态预测：对未来目标运动轨迹进行预测，</w:t>
      </w:r>
      <w:r>
        <w:rPr>
          <w:rFonts w:hint="eastAsia" w:ascii="Times New Roman" w:hAnsi="Times New Roman"/>
          <w:sz w:val="28"/>
          <w:szCs w:val="28"/>
          <w:lang w:val="en-US" w:eastAsia="zh-CN"/>
        </w:rPr>
        <w:t>获取目标可见窗口</w:t>
      </w:r>
      <w:r>
        <w:rPr>
          <w:rFonts w:hint="eastAsia"/>
          <w:sz w:val="28"/>
          <w:szCs w:val="28"/>
          <w:lang w:val="en-US" w:eastAsia="zh-CN"/>
        </w:rPr>
        <w:t>；</w:t>
      </w:r>
    </w:p>
    <w:p w14:paraId="191F8464">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rPr>
          <w:rFonts w:hint="default" w:ascii="Times New Roman" w:hAnsi="Times New Roman"/>
          <w:b/>
          <w:bCs/>
          <w:sz w:val="28"/>
          <w:szCs w:val="28"/>
          <w:lang w:val="en-US" w:eastAsia="zh-CN"/>
        </w:rPr>
      </w:pPr>
      <w:r>
        <w:rPr>
          <w:rFonts w:hint="eastAsia" w:ascii="Times New Roman" w:hAnsi="Times New Roman"/>
          <w:b/>
          <w:bCs/>
          <w:sz w:val="28"/>
          <w:szCs w:val="28"/>
          <w:lang w:val="en-US" w:eastAsia="zh-CN"/>
        </w:rPr>
        <w:t>（本次培训内容）</w:t>
      </w:r>
      <w:r>
        <w:rPr>
          <w:rFonts w:hint="default" w:ascii="Times New Roman" w:hAnsi="Times New Roman"/>
          <w:b/>
          <w:bCs/>
          <w:sz w:val="28"/>
          <w:szCs w:val="28"/>
          <w:lang w:val="en-US" w:eastAsia="zh-CN"/>
        </w:rPr>
        <w:t>星群动态分簇决策：基于当前星群状态、目标预测轨迹与通信约束，由大模型输出最优的星群动态分簇方案；</w:t>
      </w:r>
    </w:p>
    <w:p w14:paraId="6E3BBF85">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任务规划与执行：分簇后的星群各自承担协同观测任务，形成闭环反馈，持续跟踪目标；</w:t>
      </w:r>
    </w:p>
    <w:p w14:paraId="7E791B3E">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数据融合与反馈优化：各星群上传观测数据至地面大模型节点，模型持续更新目标状态并优化下一阶段分簇与观测策略；</w:t>
      </w:r>
    </w:p>
    <w:p w14:paraId="584C70C3">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动态调整与自适应优化：在目标运动突变、通信中断等异常情况下，大模型实时调整分簇结构和任务分配逻辑，确保观测任务不中断。</w:t>
      </w:r>
    </w:p>
    <w:p w14:paraId="3C10B6FE">
      <w:pPr>
        <w:pStyle w:val="4"/>
        <w:bidi w:val="0"/>
        <w:rPr>
          <w:rFonts w:hint="default"/>
          <w:lang w:val="en-US" w:eastAsia="zh-CN"/>
        </w:rPr>
      </w:pPr>
      <w:r>
        <w:rPr>
          <w:rFonts w:hint="eastAsia"/>
          <w:lang w:val="en-US" w:eastAsia="zh-CN"/>
        </w:rPr>
        <w:t>难点问题</w:t>
      </w:r>
    </w:p>
    <w:p w14:paraId="603F0B12">
      <w:pPr>
        <w:pStyle w:val="5"/>
        <w:bidi w:val="0"/>
        <w:rPr>
          <w:rFonts w:hint="default"/>
          <w:lang w:val="en-US" w:eastAsia="zh-CN"/>
        </w:rPr>
      </w:pPr>
      <w:r>
        <w:rPr>
          <w:rFonts w:hint="eastAsia"/>
          <w:lang w:val="en-US" w:eastAsia="zh-CN"/>
        </w:rPr>
        <w:t>多源异构卫星态势数据的制备与建模问题</w:t>
      </w:r>
    </w:p>
    <w:p w14:paraId="21699FEA">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大模型训练依赖于高质量、多样化的输入数据。在卫星星座场景中，输入数据具有高维、多源、异构、非结构化及强时序性等特征。在卫星星座动态分簇任务中，由于实际观测任务复杂且卫星运行成本高昂，真实历史数据获取受限且样本稀疏，导致大模型训练面临严重的数据瓶颈。同时，动态分簇是一个多变量耦合、时空关联强、行为高度非线性的问题，其输入特征维度高、变化快，具有强烈的时序依赖关系和空间拓扑结构。传统的静态数据集和简单监督学习方法已难以胜任。</w:t>
      </w:r>
    </w:p>
    <w:p w14:paraId="46E8B70A">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具体而言，数据来源包括：</w:t>
      </w:r>
    </w:p>
    <w:p w14:paraId="18E5123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不同轨道层卫星的状态信息：如位置、姿态、可用资源、观测能力等。</w:t>
      </w:r>
    </w:p>
    <w:p w14:paraId="65717E2C">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目标动态轨迹预测信息：来源于历史行为、探测、地面情报。</w:t>
      </w:r>
    </w:p>
    <w:p w14:paraId="3039101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星间通信链路状态：带宽、延迟、丢包率。</w:t>
      </w:r>
    </w:p>
    <w:p w14:paraId="5ABA3CCA">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地面指挥控制系统的任务优先级和调度约束。</w:t>
      </w:r>
    </w:p>
    <w:p w14:paraId="16D0EC40">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这些数据通常具有不一致的时空分辨率、不同的更新频率，并且存在噪声和缺失值。如何对这些数据进行统一建模、清洗融合并构造有效的训练样本，是大模型应用中的关键挑战。</w:t>
      </w:r>
    </w:p>
    <w:p w14:paraId="6FB8DA8C">
      <w:pPr>
        <w:pStyle w:val="5"/>
        <w:bidi w:val="0"/>
        <w:rPr>
          <w:rFonts w:hint="eastAsia"/>
          <w:lang w:val="en-US" w:eastAsia="zh-CN"/>
        </w:rPr>
      </w:pPr>
      <w:r>
        <w:rPr>
          <w:rFonts w:hint="eastAsia"/>
          <w:lang w:val="en-US" w:eastAsia="zh-CN"/>
        </w:rPr>
        <w:t>模型训练难收敛与梯度不稳定挑战</w:t>
      </w:r>
    </w:p>
    <w:p w14:paraId="20E1ECCF">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在训练过程中，模型往往表现出损失函数剧烈震荡、难以稳定收敛的现象。具体表现为：</w:t>
      </w:r>
    </w:p>
    <w:p w14:paraId="2C7A7259">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损失值无明显下降趋势：在多个迭代周期内，损失值无显著下降，甚至出现周期性波动或突增，最终无法收敛至有效解。</w:t>
      </w:r>
    </w:p>
    <w:p w14:paraId="0AC0473B">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梯度幅值剧烈变化：反向传播过程中常出现梯度爆炸（权重更新过大导致数值溢出）或梯度消失（梯度趋近于零，参数停滞不更新），这不仅降低了训练效率，还可能使模型陷入局部最优解。</w:t>
      </w:r>
    </w:p>
    <w:p w14:paraId="10A31587">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default" w:ascii="Times New Roman" w:hAnsi="Times New Roman"/>
          <w:sz w:val="28"/>
          <w:szCs w:val="28"/>
          <w:lang w:val="en-US" w:eastAsia="zh-CN"/>
        </w:rPr>
        <w:t>在动态分簇任务中，模型输出的分簇策略可能与任务目标（如资源均衡、通信连通性）产生矛盾。例如，将低电量卫星选为簇头，导致决策逻辑断裂。此外，模型对强时空依赖问题的建模能力不足，例如对卫星状态动态演化（如轨道偏移）或目标轨迹预测（如机动目标变轨）等长期时序依赖关系难以精准捕捉，导致预测误差随时间积累，进一步加剧训练不稳定。</w:t>
      </w:r>
    </w:p>
    <w:p w14:paraId="2DBC693D">
      <w:pPr>
        <w:pStyle w:val="2"/>
        <w:bidi w:val="0"/>
        <w:rPr>
          <w:rFonts w:hint="default"/>
          <w:lang w:val="en-US" w:eastAsia="zh-CN"/>
        </w:rPr>
      </w:pPr>
      <w:r>
        <w:rPr>
          <w:rFonts w:hint="eastAsia"/>
          <w:lang w:val="en-US" w:eastAsia="zh-CN"/>
        </w:rPr>
        <w:t>预期成果与展示汇报</w:t>
      </w:r>
    </w:p>
    <w:p w14:paraId="34BF47E4">
      <w:pPr>
        <w:pStyle w:val="4"/>
        <w:bidi w:val="0"/>
        <w:rPr>
          <w:rFonts w:hint="default"/>
          <w:lang w:val="en-US" w:eastAsia="zh-CN"/>
        </w:rPr>
      </w:pPr>
      <w:r>
        <w:rPr>
          <w:rFonts w:hint="eastAsia"/>
          <w:lang w:val="en-US" w:eastAsia="zh-CN"/>
        </w:rPr>
        <w:t>预期成果</w:t>
      </w:r>
    </w:p>
    <w:p w14:paraId="7750E4B7">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（1）模型成果</w:t>
      </w:r>
    </w:p>
    <w:p w14:paraId="71C6D027">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星座动态分簇大模型</w:t>
      </w:r>
    </w:p>
    <w:p w14:paraId="4EFC307A">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（2）数据成果</w:t>
      </w:r>
    </w:p>
    <w:p w14:paraId="7581B5A3">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星座动态分簇大模型训练数据集、测试数据集</w:t>
      </w:r>
    </w:p>
    <w:p w14:paraId="488C9A44">
      <w:pPr>
        <w:pStyle w:val="4"/>
        <w:bidi w:val="0"/>
        <w:rPr>
          <w:rFonts w:hint="default"/>
          <w:lang w:val="en-US" w:eastAsia="zh-CN"/>
        </w:rPr>
      </w:pPr>
      <w:r>
        <w:rPr>
          <w:rFonts w:hint="eastAsia"/>
          <w:lang w:val="en-US" w:eastAsia="zh-CN"/>
        </w:rPr>
        <w:t>展示汇报</w:t>
      </w:r>
    </w:p>
    <w:p w14:paraId="504DC048">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i w:val="0"/>
          <w:iCs w:val="0"/>
          <w:sz w:val="28"/>
          <w:szCs w:val="28"/>
          <w:lang w:val="en-US" w:eastAsia="zh-CN"/>
        </w:rPr>
      </w:pPr>
      <w:r>
        <w:rPr>
          <w:rFonts w:hint="eastAsia" w:ascii="Times New Roman" w:hAnsi="Times New Roman"/>
          <w:i w:val="0"/>
          <w:iCs w:val="0"/>
          <w:sz w:val="28"/>
          <w:szCs w:val="28"/>
          <w:lang w:val="en-US" w:eastAsia="zh-CN"/>
        </w:rPr>
        <w:t>基于测试场景构建的测试数据集，完成测试场景下数据、模型等相关成果展示，重点汇报星座动态分簇大模型的分簇结果符合任务要求等能力。</w:t>
      </w:r>
    </w:p>
    <w:p w14:paraId="11A032A4">
      <w:pPr>
        <w:pStyle w:val="2"/>
        <w:bidi w:val="0"/>
        <w:rPr>
          <w:rFonts w:hint="default"/>
          <w:lang w:val="en-US" w:eastAsia="zh-CN"/>
        </w:rPr>
      </w:pPr>
      <w:r>
        <w:rPr>
          <w:rFonts w:hint="eastAsia"/>
          <w:lang w:val="en-US" w:eastAsia="zh-CN"/>
        </w:rPr>
        <w:t>推进思路与工作计划</w:t>
      </w:r>
    </w:p>
    <w:p w14:paraId="54289D14">
      <w:pPr>
        <w:pStyle w:val="4"/>
        <w:bidi w:val="0"/>
        <w:rPr>
          <w:rFonts w:hint="default"/>
          <w:lang w:val="en-US" w:eastAsia="zh-CN"/>
        </w:rPr>
      </w:pPr>
      <w:r>
        <w:rPr>
          <w:rFonts w:hint="eastAsia"/>
          <w:lang w:val="en-US" w:eastAsia="zh-CN"/>
        </w:rPr>
        <w:t>推进思路</w:t>
      </w:r>
    </w:p>
    <w:p w14:paraId="6773A144">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Theme="minorEastAsia"/>
          <w:sz w:val="28"/>
          <w:szCs w:val="28"/>
          <w:lang w:val="en-US" w:eastAsia="zh-CN"/>
        </w:rPr>
      </w:pPr>
      <w:r>
        <w:rPr>
          <w:rFonts w:hint="eastAsia" w:ascii="Times New Roman" w:hAnsi="Times New Roman"/>
          <w:sz w:val="28"/>
          <w:szCs w:val="28"/>
        </w:rPr>
        <w:t>第一</w:t>
      </w:r>
      <w:r>
        <w:rPr>
          <w:rFonts w:hint="eastAsia" w:ascii="Times New Roman" w:hAnsi="Times New Roman"/>
          <w:sz w:val="28"/>
          <w:szCs w:val="28"/>
          <w:lang w:val="en-US" w:eastAsia="zh-CN"/>
        </w:rPr>
        <w:t>阶段</w:t>
      </w:r>
      <w:r>
        <w:rPr>
          <w:rFonts w:hint="eastAsia" w:ascii="Times New Roman" w:hAnsi="Times New Roman"/>
          <w:sz w:val="28"/>
          <w:szCs w:val="28"/>
        </w:rPr>
        <w:t>，完成</w:t>
      </w:r>
      <w:r>
        <w:rPr>
          <w:rFonts w:hint="eastAsia" w:ascii="Times New Roman" w:hAnsi="Times New Roman"/>
          <w:sz w:val="28"/>
          <w:szCs w:val="28"/>
          <w:lang w:val="en-US" w:eastAsia="zh-CN"/>
        </w:rPr>
        <w:t>训练数据集的制备；</w:t>
      </w:r>
    </w:p>
    <w:p w14:paraId="3F1C588C">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第二阶段，完成动态分簇大模型训练；</w:t>
      </w:r>
    </w:p>
    <w:p w14:paraId="42138FE5">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第三阶段，完成测试场景下动态分簇大模型的性能评估。</w:t>
      </w:r>
    </w:p>
    <w:p w14:paraId="51F42CAA">
      <w:pPr>
        <w:keepNext w:val="0"/>
        <w:keepLines w:val="0"/>
        <w:pageBreakBefore w:val="0"/>
        <w:widowControl w:val="0"/>
        <w:kinsoku/>
        <w:wordWrap/>
        <w:overflowPunct/>
        <w:topLinePunct w:val="0"/>
        <w:autoSpaceDE/>
        <w:autoSpaceDN/>
        <w:bidi w:val="0"/>
        <w:adjustRightInd/>
        <w:snapToGrid/>
        <w:spacing w:line="560" w:lineRule="exact"/>
        <w:ind w:firstLine="562" w:firstLineChars="200"/>
        <w:textAlignment w:val="auto"/>
        <w:outlineLvl w:val="1"/>
        <w:rPr>
          <w:rFonts w:hint="default" w:ascii="Times New Roman" w:hAnsi="Times New Roman"/>
          <w:b/>
          <w:bCs/>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14:paraId="4E88EBC9">
      <w:pPr>
        <w:pStyle w:val="4"/>
        <w:bidi w:val="0"/>
        <w:rPr>
          <w:rFonts w:hint="eastAsia"/>
          <w:lang w:val="en-US" w:eastAsia="zh-CN"/>
        </w:rPr>
      </w:pPr>
      <w:r>
        <w:rPr>
          <w:rFonts w:hint="eastAsia"/>
          <w:lang w:val="en-US" w:eastAsia="zh-CN"/>
        </w:rPr>
        <w:t>工作计划</w:t>
      </w:r>
    </w:p>
    <w:tbl>
      <w:tblPr>
        <w:tblStyle w:val="18"/>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1031"/>
        <w:gridCol w:w="2156"/>
        <w:gridCol w:w="7334"/>
        <w:gridCol w:w="975"/>
        <w:gridCol w:w="1031"/>
        <w:gridCol w:w="652"/>
      </w:tblGrid>
      <w:tr w14:paraId="285B5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47" w:type="pct"/>
            <w:shd w:val="clear" w:color="auto" w:fill="D7D7D7" w:themeFill="background1" w:themeFillShade="D8"/>
            <w:vAlign w:val="center"/>
          </w:tcPr>
          <w:p w14:paraId="30DCB970">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序号</w:t>
            </w:r>
          </w:p>
        </w:tc>
        <w:tc>
          <w:tcPr>
            <w:tcW w:w="363" w:type="pct"/>
            <w:shd w:val="clear" w:color="auto" w:fill="D7D7D7" w:themeFill="background1" w:themeFillShade="D8"/>
            <w:vAlign w:val="center"/>
          </w:tcPr>
          <w:p w14:paraId="4D3AD135">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工作阶段</w:t>
            </w:r>
          </w:p>
        </w:tc>
        <w:tc>
          <w:tcPr>
            <w:tcW w:w="761" w:type="pct"/>
            <w:shd w:val="clear" w:color="auto" w:fill="D7D7D7" w:themeFill="background1" w:themeFillShade="D8"/>
            <w:vAlign w:val="center"/>
          </w:tcPr>
          <w:p w14:paraId="21DED4CB">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工作计划</w:t>
            </w:r>
          </w:p>
        </w:tc>
        <w:tc>
          <w:tcPr>
            <w:tcW w:w="2589" w:type="pct"/>
            <w:shd w:val="clear" w:color="auto" w:fill="D7D7D7" w:themeFill="background1" w:themeFillShade="D8"/>
            <w:vAlign w:val="center"/>
          </w:tcPr>
          <w:p w14:paraId="019A6A7F">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计划描述</w:t>
            </w:r>
          </w:p>
        </w:tc>
        <w:tc>
          <w:tcPr>
            <w:tcW w:w="344" w:type="pct"/>
            <w:shd w:val="clear" w:color="auto" w:fill="D7D7D7" w:themeFill="background1" w:themeFillShade="D8"/>
            <w:vAlign w:val="center"/>
          </w:tcPr>
          <w:p w14:paraId="75D382D5">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责任人</w:t>
            </w:r>
          </w:p>
        </w:tc>
        <w:tc>
          <w:tcPr>
            <w:tcW w:w="363" w:type="pct"/>
            <w:shd w:val="clear" w:color="auto" w:fill="D7D7D7" w:themeFill="background1" w:themeFillShade="D8"/>
            <w:vAlign w:val="center"/>
          </w:tcPr>
          <w:p w14:paraId="1CD64D31">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完成时间</w:t>
            </w:r>
          </w:p>
        </w:tc>
        <w:tc>
          <w:tcPr>
            <w:tcW w:w="230" w:type="pct"/>
            <w:shd w:val="clear" w:color="auto" w:fill="D7D7D7" w:themeFill="background1" w:themeFillShade="D8"/>
            <w:vAlign w:val="center"/>
          </w:tcPr>
          <w:p w14:paraId="138C0E97">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rPr>
                <w:rFonts w:hint="default" w:ascii="Times New Roman" w:hAnsi="Times New Roman" w:cs="Times New Roman" w:eastAsiaTheme="majorEastAsia"/>
                <w:b/>
                <w:bCs/>
                <w:sz w:val="24"/>
                <w:szCs w:val="24"/>
                <w:vertAlign w:val="baseline"/>
                <w:lang w:val="en-US" w:eastAsia="zh-CN"/>
              </w:rPr>
            </w:pPr>
            <w:r>
              <w:rPr>
                <w:rFonts w:hint="default" w:ascii="Times New Roman" w:hAnsi="Times New Roman" w:cs="Times New Roman" w:eastAsiaTheme="majorEastAsia"/>
                <w:b/>
                <w:bCs/>
                <w:sz w:val="24"/>
                <w:szCs w:val="24"/>
                <w:vertAlign w:val="baseline"/>
                <w:lang w:val="en-US" w:eastAsia="zh-CN"/>
              </w:rPr>
              <w:t>备注</w:t>
            </w:r>
          </w:p>
        </w:tc>
      </w:tr>
      <w:tr w14:paraId="57201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 w:type="pct"/>
          </w:tcPr>
          <w:p w14:paraId="72AE5748">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1</w:t>
            </w:r>
          </w:p>
        </w:tc>
        <w:tc>
          <w:tcPr>
            <w:tcW w:w="363" w:type="pct"/>
          </w:tcPr>
          <w:p w14:paraId="1CF920DC">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lang w:val="en-US" w:eastAsia="zh-CN"/>
              </w:rPr>
              <w:t>训练数据集的制备</w:t>
            </w:r>
          </w:p>
        </w:tc>
        <w:tc>
          <w:tcPr>
            <w:tcW w:w="761" w:type="pct"/>
          </w:tcPr>
          <w:p w14:paraId="50075101">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（1）构建仿真场景</w:t>
            </w:r>
          </w:p>
          <w:p w14:paraId="2F1B6E6E">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（2）获取仿真场景的原始数据</w:t>
            </w:r>
          </w:p>
          <w:p w14:paraId="1872940A">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（3）根据原始数据制备符合大模型训练要求的数据集</w:t>
            </w:r>
          </w:p>
        </w:tc>
        <w:tc>
          <w:tcPr>
            <w:tcW w:w="2589" w:type="pct"/>
          </w:tcPr>
          <w:p w14:paraId="7CAEF792">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（1）构建仿真场景：基于航天系统级仿真工具STK（Systems Tool Kit），构建包含低轨卫星星座动态拓扑、星间/星地链路衰减模型、终端用户轨迹漂移等核心要素的三维仿真环境，重点模拟轨道偏移、星间遮挡、信道拥塞等典型空间行为。；</w:t>
            </w:r>
          </w:p>
          <w:p w14:paraId="5A940D7E">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（2）获取仿真场景的原始数据：通过STK的API获取到场景的原始数据，结合轨道周期特性进行等间隔切片处理，并完成异常值剔除与单位制统一转换；</w:t>
            </w:r>
          </w:p>
          <w:p w14:paraId="27E2C926">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（3）制备数据集：采用知识蒸馏技术，将基于规则的专家系统作为教师模型，对原始数据进行多模态标注</w:t>
            </w:r>
          </w:p>
        </w:tc>
        <w:tc>
          <w:tcPr>
            <w:tcW w:w="344" w:type="pct"/>
          </w:tcPr>
          <w:p w14:paraId="535EBEFA">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尹凯峰</w:t>
            </w:r>
          </w:p>
        </w:tc>
        <w:tc>
          <w:tcPr>
            <w:tcW w:w="363" w:type="pct"/>
          </w:tcPr>
          <w:p w14:paraId="4C39B37D">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2025.06.30</w:t>
            </w:r>
          </w:p>
        </w:tc>
        <w:tc>
          <w:tcPr>
            <w:tcW w:w="230" w:type="pct"/>
          </w:tcPr>
          <w:p w14:paraId="15F38137">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p>
        </w:tc>
      </w:tr>
      <w:tr w14:paraId="2CD45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 w:type="pct"/>
          </w:tcPr>
          <w:p w14:paraId="2ED829A9">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2</w:t>
            </w:r>
          </w:p>
        </w:tc>
        <w:tc>
          <w:tcPr>
            <w:tcW w:w="363" w:type="pct"/>
          </w:tcPr>
          <w:p w14:paraId="3458EAAB">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lang w:val="en-US" w:eastAsia="zh-CN"/>
              </w:rPr>
              <w:t>动态分簇大模型训练</w:t>
            </w:r>
          </w:p>
        </w:tc>
        <w:tc>
          <w:tcPr>
            <w:tcW w:w="761" w:type="pct"/>
          </w:tcPr>
          <w:p w14:paraId="70E5A405">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（1）选择合适的预训练模型</w:t>
            </w:r>
          </w:p>
          <w:p w14:paraId="5769DAF2">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（2）调整模型结构以适应动态分簇任务</w:t>
            </w:r>
          </w:p>
          <w:p w14:paraId="6D7C0C95">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（3）进行模型训练</w:t>
            </w:r>
          </w:p>
          <w:p w14:paraId="189AEF70">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（4）评估模型性能</w:t>
            </w:r>
          </w:p>
        </w:tc>
        <w:tc>
          <w:tcPr>
            <w:tcW w:w="2589" w:type="pct"/>
          </w:tcPr>
          <w:p w14:paraId="186D0447">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（1）选择合适的预训练模型：选择一个适合处理时空数据的预训练模型（如Transformer、BERT等），并对其进行微调以适应当前任务。</w:t>
            </w:r>
          </w:p>
          <w:p w14:paraId="67077A8C">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（2）调整模型结构以适应动态分簇任务：根据动态分簇的需求，调整模型的输入层、隐藏层和输出层，确保模型能够有效地处理和预测动态分簇结果。</w:t>
            </w:r>
          </w:p>
          <w:p w14:paraId="4346316D">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（3）进行模型训练：使用制备好的数据集对模型进行训练，采用适当的优化算法（如Adam、SGD等）和损失函数（如交叉熵损失）。</w:t>
            </w:r>
          </w:p>
        </w:tc>
        <w:tc>
          <w:tcPr>
            <w:tcW w:w="344" w:type="pct"/>
          </w:tcPr>
          <w:p w14:paraId="75CCCBC1">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令狐鼎</w:t>
            </w:r>
          </w:p>
        </w:tc>
        <w:tc>
          <w:tcPr>
            <w:tcW w:w="363" w:type="pct"/>
          </w:tcPr>
          <w:p w14:paraId="7DE73D84">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2025.07.30</w:t>
            </w:r>
          </w:p>
        </w:tc>
        <w:tc>
          <w:tcPr>
            <w:tcW w:w="230" w:type="pct"/>
          </w:tcPr>
          <w:p w14:paraId="357A9687">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p>
        </w:tc>
      </w:tr>
      <w:tr w14:paraId="22017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 w:type="pct"/>
          </w:tcPr>
          <w:p w14:paraId="728A51A1">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3</w:t>
            </w:r>
          </w:p>
        </w:tc>
        <w:tc>
          <w:tcPr>
            <w:tcW w:w="363" w:type="pct"/>
          </w:tcPr>
          <w:p w14:paraId="1D4BE031">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测试场景下动态分簇大模型的性能评估</w:t>
            </w:r>
          </w:p>
        </w:tc>
        <w:tc>
          <w:tcPr>
            <w:tcW w:w="761" w:type="pct"/>
          </w:tcPr>
          <w:p w14:paraId="2ACB080A">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w:t>
            </w:r>
            <w:r>
              <w:rPr>
                <w:rFonts w:hint="eastAsia" w:cs="Times New Roman" w:eastAsiaTheme="majorEastAsia"/>
                <w:b w:val="0"/>
                <w:bCs w:val="0"/>
                <w:sz w:val="24"/>
                <w:szCs w:val="24"/>
                <w:vertAlign w:val="baseline"/>
                <w:lang w:val="en-US" w:eastAsia="zh-CN"/>
              </w:rPr>
              <w:t>1</w:t>
            </w:r>
            <w:r>
              <w:rPr>
                <w:rFonts w:hint="default" w:ascii="Times New Roman" w:hAnsi="Times New Roman" w:cs="Times New Roman" w:eastAsiaTheme="majorEastAsia"/>
                <w:b w:val="0"/>
                <w:bCs w:val="0"/>
                <w:sz w:val="24"/>
                <w:szCs w:val="24"/>
                <w:vertAlign w:val="baseline"/>
                <w:lang w:val="en-US" w:eastAsia="zh-CN"/>
              </w:rPr>
              <w:t>）</w:t>
            </w:r>
            <w:r>
              <w:rPr>
                <w:rFonts w:hint="default" w:ascii="Times New Roman" w:hAnsi="Times New Roman" w:cs="Times New Roman" w:eastAsiaTheme="majorEastAsia"/>
                <w:b w:val="0"/>
                <w:bCs w:val="0"/>
                <w:sz w:val="24"/>
                <w:szCs w:val="24"/>
                <w:vertAlign w:val="baseline"/>
                <w:lang w:val="en-US" w:eastAsia="zh-CN"/>
              </w:rPr>
              <w:t>性能评估指标的确定</w:t>
            </w:r>
          </w:p>
          <w:p w14:paraId="456DF0EE">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cs="Times New Roman" w:eastAsiaTheme="majorEastAsia"/>
                <w:b w:val="0"/>
                <w:bCs w:val="0"/>
                <w:i w:val="0"/>
                <w:iCs w:val="0"/>
                <w:caps w:val="0"/>
                <w:color w:val="000000"/>
                <w:spacing w:val="0"/>
                <w:sz w:val="24"/>
                <w:szCs w:val="24"/>
                <w:shd w:val="clear" w:fill="FFFFFF"/>
                <w:lang w:val="en-US" w:eastAsia="zh-CN"/>
              </w:rPr>
            </w:pPr>
            <w:r>
              <w:rPr>
                <w:rFonts w:hint="default" w:ascii="Times New Roman" w:hAnsi="Times New Roman" w:cs="Times New Roman" w:eastAsiaTheme="majorEastAsia"/>
                <w:b w:val="0"/>
                <w:bCs w:val="0"/>
                <w:sz w:val="24"/>
                <w:szCs w:val="24"/>
                <w:vertAlign w:val="baseline"/>
                <w:lang w:val="en-US" w:eastAsia="zh-CN"/>
              </w:rPr>
              <w:t>（2）定义评估标准</w:t>
            </w:r>
          </w:p>
        </w:tc>
        <w:tc>
          <w:tcPr>
            <w:tcW w:w="2589" w:type="pct"/>
          </w:tcPr>
          <w:p w14:paraId="0627CDE1">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w:t>
            </w:r>
            <w:r>
              <w:rPr>
                <w:rFonts w:hint="eastAsia" w:ascii="Times New Roman" w:hAnsi="Times New Roman" w:cs="Times New Roman" w:eastAsiaTheme="majorEastAsia"/>
                <w:b w:val="0"/>
                <w:bCs w:val="0"/>
                <w:sz w:val="24"/>
                <w:szCs w:val="24"/>
                <w:vertAlign w:val="baseline"/>
                <w:lang w:val="en-US" w:eastAsia="zh-CN"/>
              </w:rPr>
              <w:t>1</w:t>
            </w:r>
            <w:r>
              <w:rPr>
                <w:rFonts w:hint="default" w:ascii="Times New Roman" w:hAnsi="Times New Roman" w:cs="Times New Roman" w:eastAsiaTheme="majorEastAsia"/>
                <w:b w:val="0"/>
                <w:bCs w:val="0"/>
                <w:sz w:val="24"/>
                <w:szCs w:val="24"/>
                <w:vertAlign w:val="baseline"/>
                <w:lang w:val="en-US" w:eastAsia="zh-CN"/>
              </w:rPr>
              <w:t>）评估模型性能：（1）选择评估指标：根据动态分簇任务的特点，选择合适的评估指标，如准确率（Accuracy）、召回率（Recall）、F1分数（F1 Score）、调整兰德指数（Adjusted Rand Index, ARI）、归一化互信息（Normalized Mutual Information, NMI）等。</w:t>
            </w:r>
          </w:p>
          <w:p w14:paraId="0D30B919">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vertAlign w:val="baseline"/>
                <w:lang w:val="en-US" w:eastAsia="zh-CN"/>
              </w:rPr>
              <w:t>（2）定义评估标准：明确各项评估指标的具体计算方法和阈值，确保评估结果的客观性和可靠性。</w:t>
            </w:r>
          </w:p>
        </w:tc>
        <w:tc>
          <w:tcPr>
            <w:tcW w:w="344" w:type="pct"/>
          </w:tcPr>
          <w:p w14:paraId="3A1DB226">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尹凯峰</w:t>
            </w:r>
          </w:p>
        </w:tc>
        <w:tc>
          <w:tcPr>
            <w:tcW w:w="363" w:type="pct"/>
          </w:tcPr>
          <w:p w14:paraId="0655AA4E">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r>
              <w:rPr>
                <w:rFonts w:hint="default" w:ascii="Times New Roman" w:hAnsi="Times New Roman" w:cs="Times New Roman" w:eastAsiaTheme="majorEastAsia"/>
                <w:b w:val="0"/>
                <w:bCs w:val="0"/>
                <w:sz w:val="24"/>
                <w:szCs w:val="24"/>
                <w:vertAlign w:val="baseline"/>
                <w:lang w:val="en-US" w:eastAsia="zh-CN"/>
              </w:rPr>
              <w:t>2025.08.10</w:t>
            </w:r>
          </w:p>
        </w:tc>
        <w:tc>
          <w:tcPr>
            <w:tcW w:w="230" w:type="pct"/>
          </w:tcPr>
          <w:p w14:paraId="1564C4D4">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cs="Times New Roman" w:eastAsiaTheme="majorEastAsia"/>
                <w:b w:val="0"/>
                <w:bCs w:val="0"/>
                <w:sz w:val="24"/>
                <w:szCs w:val="24"/>
                <w:vertAlign w:val="baseline"/>
                <w:lang w:val="en-US" w:eastAsia="zh-CN"/>
              </w:rPr>
            </w:pPr>
          </w:p>
        </w:tc>
      </w:tr>
    </w:tbl>
    <w:p w14:paraId="64A6FA7E">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imes New Roman" w:hAnsi="Times New Roman"/>
          <w:sz w:val="28"/>
          <w:szCs w:val="28"/>
          <w:lang w:val="en-US" w:eastAsia="zh-CN"/>
        </w:rPr>
      </w:pPr>
    </w:p>
    <w:sectPr>
      <w:pgSz w:w="16838" w:h="11906" w:orient="landscape"/>
      <w:pgMar w:top="1800" w:right="1440" w:bottom="1800" w:left="144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31">
      <wne:acd wne:acdName="acd1"/>
    </wne:keymap>
    <wne:keymap wne:kcmPrimary="0432">
      <wne:acd wne:acdName="acd2"/>
    </wne:keymap>
    <wne:keymap wne:kcmPrimary="0433">
      <wne:acd wne:acdName="acd3"/>
    </wne:keymap>
  </wne:keymaps>
  <wne:acds>
    <wne:acd wne:argValue="AQAAAAAA" wne:acdName="acd0" wne:fciIndexBasedOn="0065"/>
    <wne:acd wne:argValue="AQAAAAEA" wne:acdName="acd1" wne:fciIndexBasedOn="0065"/>
    <wne:acd wne:argValue="AQAAAAIA" wne:acdName="acd2" wne:fciIndexBasedOn="0065"/>
    <wne:acd wne:argValue="AQAAAAM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S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3E3EB3">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69120E">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0B69120E">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A58FB"/>
    <w:multiLevelType w:val="multilevel"/>
    <w:tmpl w:val="261A58FB"/>
    <w:lvl w:ilvl="0" w:tentative="0">
      <w:start w:val="1"/>
      <w:numFmt w:val="chineseCounting"/>
      <w:pStyle w:val="2"/>
      <w:suff w:val="nothing"/>
      <w:lvlText w:val="%1、"/>
      <w:lvlJc w:val="left"/>
      <w:pPr>
        <w:tabs>
          <w:tab w:val="left" w:pos="0"/>
        </w:tabs>
        <w:ind w:left="0" w:firstLine="0"/>
      </w:pPr>
      <w:rPr>
        <w:rFonts w:hint="eastAsia" w:ascii="黑体" w:hAnsi="黑体" w:eastAsia="黑体"/>
      </w:rPr>
    </w:lvl>
    <w:lvl w:ilvl="1" w:tentative="0">
      <w:start w:val="1"/>
      <w:numFmt w:val="chineseCounting"/>
      <w:pStyle w:val="4"/>
      <w:suff w:val="nothing"/>
      <w:lvlText w:val="（%2）"/>
      <w:lvlJc w:val="left"/>
      <w:pPr>
        <w:tabs>
          <w:tab w:val="left" w:pos="0"/>
        </w:tabs>
        <w:ind w:left="0" w:firstLine="0"/>
      </w:pPr>
      <w:rPr>
        <w:rFonts w:hint="eastAsia" w:ascii="黑体" w:hAnsi="黑体" w:eastAsia="黑体"/>
      </w:rPr>
    </w:lvl>
    <w:lvl w:ilvl="2" w:tentative="0">
      <w:start w:val="1"/>
      <w:numFmt w:val="decimal"/>
      <w:pStyle w:val="5"/>
      <w:suff w:val="nothing"/>
      <w:lvlText w:val="%3．"/>
      <w:lvlJc w:val="left"/>
      <w:pPr>
        <w:tabs>
          <w:tab w:val="left" w:pos="0"/>
        </w:tabs>
        <w:ind w:left="0" w:firstLine="400"/>
      </w:pPr>
      <w:rPr>
        <w:rFonts w:hint="eastAsia" w:ascii="黑体" w:hAnsi="黑体" w:eastAsia="黑体"/>
      </w:rPr>
    </w:lvl>
    <w:lvl w:ilvl="3" w:tentative="0">
      <w:start w:val="1"/>
      <w:numFmt w:val="decimal"/>
      <w:pStyle w:val="6"/>
      <w:suff w:val="nothing"/>
      <w:lvlText w:val="（%4）"/>
      <w:lvlJc w:val="left"/>
      <w:pPr>
        <w:tabs>
          <w:tab w:val="left" w:pos="0"/>
        </w:tabs>
        <w:ind w:left="0" w:firstLine="402"/>
      </w:pPr>
      <w:rPr>
        <w:rFonts w:hint="eastAsia" w:ascii="黑体" w:hAnsi="黑体" w:eastAsia="黑体"/>
      </w:rPr>
    </w:lvl>
    <w:lvl w:ilvl="4" w:tentative="0">
      <w:start w:val="1"/>
      <w:numFmt w:val="decimalEnclosedCircleChinese"/>
      <w:pStyle w:val="7"/>
      <w:suff w:val="nothing"/>
      <w:lvlText w:val="%5"/>
      <w:lvlJc w:val="left"/>
      <w:pPr>
        <w:tabs>
          <w:tab w:val="left" w:pos="0"/>
        </w:tabs>
        <w:ind w:left="0" w:firstLine="402"/>
      </w:pPr>
      <w:rPr>
        <w:rFonts w:hint="eastAsia" w:ascii="黑体" w:hAnsi="黑体" w:eastAsia="黑体"/>
      </w:rPr>
    </w:lvl>
    <w:lvl w:ilvl="5" w:tentative="0">
      <w:start w:val="1"/>
      <w:numFmt w:val="decimal"/>
      <w:pStyle w:val="8"/>
      <w:suff w:val="nothing"/>
      <w:lvlText w:val="%6）"/>
      <w:lvlJc w:val="left"/>
      <w:pPr>
        <w:ind w:left="0" w:firstLine="402"/>
      </w:pPr>
      <w:rPr>
        <w:rFonts w:hint="eastAsia"/>
      </w:rPr>
    </w:lvl>
    <w:lvl w:ilvl="6" w:tentative="0">
      <w:start w:val="1"/>
      <w:numFmt w:val="lowerLetter"/>
      <w:pStyle w:val="9"/>
      <w:suff w:val="nothing"/>
      <w:lvlText w:val="%7．"/>
      <w:lvlJc w:val="left"/>
      <w:pPr>
        <w:ind w:left="0" w:firstLine="402"/>
      </w:pPr>
      <w:rPr>
        <w:rFonts w:hint="eastAsia"/>
      </w:rPr>
    </w:lvl>
    <w:lvl w:ilvl="7" w:tentative="0">
      <w:start w:val="1"/>
      <w:numFmt w:val="lowerLetter"/>
      <w:pStyle w:val="10"/>
      <w:suff w:val="nothing"/>
      <w:lvlText w:val="%8）"/>
      <w:lvlJc w:val="left"/>
      <w:pPr>
        <w:ind w:left="0" w:firstLine="402"/>
      </w:pPr>
      <w:rPr>
        <w:rFonts w:hint="eastAsia"/>
      </w:rPr>
    </w:lvl>
    <w:lvl w:ilvl="8" w:tentative="0">
      <w:start w:val="1"/>
      <w:numFmt w:val="lowerRoman"/>
      <w:pStyle w:val="11"/>
      <w:suff w:val="nothing"/>
      <w:lvlText w:val="%9 "/>
      <w:lvlJc w:val="left"/>
      <w:pPr>
        <w:ind w:left="0" w:firstLine="402"/>
      </w:pPr>
      <w:rPr>
        <w:rFonts w:hint="eastAsia"/>
      </w:rPr>
    </w:lvl>
  </w:abstractNum>
  <w:abstractNum w:abstractNumId="1">
    <w:nsid w:val="368DC7E3"/>
    <w:multiLevelType w:val="singleLevel"/>
    <w:tmpl w:val="368DC7E3"/>
    <w:lvl w:ilvl="0" w:tentative="0">
      <w:start w:val="1"/>
      <w:numFmt w:val="decimal"/>
      <w:suff w:val="space"/>
      <w:lvlText w:val="(%1)"/>
      <w:lvlJc w:val="left"/>
      <w:pPr>
        <w:ind w:left="1265" w:hanging="425"/>
      </w:pPr>
      <w:rPr>
        <w:rFonts w:hint="default"/>
      </w:rPr>
    </w:lvl>
  </w:abstractNum>
  <w:abstractNum w:abstractNumId="2">
    <w:nsid w:val="53C8A24B"/>
    <w:multiLevelType w:val="singleLevel"/>
    <w:tmpl w:val="53C8A24B"/>
    <w:lvl w:ilvl="0" w:tentative="0">
      <w:start w:val="1"/>
      <w:numFmt w:val="decimal"/>
      <w:suff w:val="space"/>
      <w:lvlText w:val="(%1)"/>
      <w:lvlJc w:val="left"/>
      <w:pPr>
        <w:ind w:left="126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A5BAC"/>
    <w:rsid w:val="009A5857"/>
    <w:rsid w:val="023A226A"/>
    <w:rsid w:val="027020A0"/>
    <w:rsid w:val="02AD361F"/>
    <w:rsid w:val="02C629E6"/>
    <w:rsid w:val="04657662"/>
    <w:rsid w:val="04A9250C"/>
    <w:rsid w:val="054335A5"/>
    <w:rsid w:val="0774295E"/>
    <w:rsid w:val="08B005CD"/>
    <w:rsid w:val="08F15E8A"/>
    <w:rsid w:val="094822F4"/>
    <w:rsid w:val="099A5C14"/>
    <w:rsid w:val="0A633848"/>
    <w:rsid w:val="0B024724"/>
    <w:rsid w:val="0BFB13A4"/>
    <w:rsid w:val="0C232BA4"/>
    <w:rsid w:val="0D9755F8"/>
    <w:rsid w:val="0E0B1B42"/>
    <w:rsid w:val="0E183641"/>
    <w:rsid w:val="0F1669F0"/>
    <w:rsid w:val="0F517A28"/>
    <w:rsid w:val="101A2510"/>
    <w:rsid w:val="101E5B5C"/>
    <w:rsid w:val="10EA5A3E"/>
    <w:rsid w:val="11072A94"/>
    <w:rsid w:val="115F4F01"/>
    <w:rsid w:val="1190064F"/>
    <w:rsid w:val="134578A4"/>
    <w:rsid w:val="14AA20B4"/>
    <w:rsid w:val="14DD789C"/>
    <w:rsid w:val="15192D96"/>
    <w:rsid w:val="1522083E"/>
    <w:rsid w:val="15A0686E"/>
    <w:rsid w:val="15DC6219"/>
    <w:rsid w:val="15F5110D"/>
    <w:rsid w:val="16421E79"/>
    <w:rsid w:val="16F45869"/>
    <w:rsid w:val="17173305"/>
    <w:rsid w:val="172A4DE7"/>
    <w:rsid w:val="17A50911"/>
    <w:rsid w:val="18F90024"/>
    <w:rsid w:val="1AF71484"/>
    <w:rsid w:val="1B632FBD"/>
    <w:rsid w:val="1BC51582"/>
    <w:rsid w:val="1BD712B5"/>
    <w:rsid w:val="1C870F80"/>
    <w:rsid w:val="1CC53D48"/>
    <w:rsid w:val="1CCE4466"/>
    <w:rsid w:val="1E6A6411"/>
    <w:rsid w:val="1E71779F"/>
    <w:rsid w:val="1EA659D5"/>
    <w:rsid w:val="1EF4237F"/>
    <w:rsid w:val="207F382B"/>
    <w:rsid w:val="21091F11"/>
    <w:rsid w:val="219F4F3D"/>
    <w:rsid w:val="22806203"/>
    <w:rsid w:val="229D7CDE"/>
    <w:rsid w:val="232E7BA6"/>
    <w:rsid w:val="23C245F9"/>
    <w:rsid w:val="23CD36CA"/>
    <w:rsid w:val="25FD48CE"/>
    <w:rsid w:val="26840693"/>
    <w:rsid w:val="26985722"/>
    <w:rsid w:val="26A76454"/>
    <w:rsid w:val="26C62652"/>
    <w:rsid w:val="26D7660D"/>
    <w:rsid w:val="275F6D2E"/>
    <w:rsid w:val="276A57DE"/>
    <w:rsid w:val="27822A1D"/>
    <w:rsid w:val="27D54340"/>
    <w:rsid w:val="288325A9"/>
    <w:rsid w:val="288C5086"/>
    <w:rsid w:val="295959FF"/>
    <w:rsid w:val="298265A4"/>
    <w:rsid w:val="2A3D65CC"/>
    <w:rsid w:val="2B5B41DF"/>
    <w:rsid w:val="2B9C25A2"/>
    <w:rsid w:val="2BC453B2"/>
    <w:rsid w:val="2C0A396E"/>
    <w:rsid w:val="2C0F1A6C"/>
    <w:rsid w:val="2C3D3684"/>
    <w:rsid w:val="2C732934"/>
    <w:rsid w:val="2DD12CE1"/>
    <w:rsid w:val="2DE55AB4"/>
    <w:rsid w:val="2E5469B0"/>
    <w:rsid w:val="2F0324FC"/>
    <w:rsid w:val="2F2F348A"/>
    <w:rsid w:val="2F3F2FA2"/>
    <w:rsid w:val="2F784DB2"/>
    <w:rsid w:val="319E767B"/>
    <w:rsid w:val="33024A12"/>
    <w:rsid w:val="337B4EF0"/>
    <w:rsid w:val="33E10B9C"/>
    <w:rsid w:val="3417273F"/>
    <w:rsid w:val="352E7D40"/>
    <w:rsid w:val="37C024B1"/>
    <w:rsid w:val="38355A6B"/>
    <w:rsid w:val="39A84DE8"/>
    <w:rsid w:val="39E3559D"/>
    <w:rsid w:val="39FA4695"/>
    <w:rsid w:val="3AD35612"/>
    <w:rsid w:val="3AD66EB0"/>
    <w:rsid w:val="3B0C4680"/>
    <w:rsid w:val="3CA479E0"/>
    <w:rsid w:val="3CC37CE4"/>
    <w:rsid w:val="3D0A4BEF"/>
    <w:rsid w:val="3D302AEE"/>
    <w:rsid w:val="3D6D159D"/>
    <w:rsid w:val="3E104487"/>
    <w:rsid w:val="3E5E1696"/>
    <w:rsid w:val="3EFE4C27"/>
    <w:rsid w:val="3FA07A8C"/>
    <w:rsid w:val="3FDB0AC5"/>
    <w:rsid w:val="406B1E48"/>
    <w:rsid w:val="4077259B"/>
    <w:rsid w:val="409749EB"/>
    <w:rsid w:val="40F33B03"/>
    <w:rsid w:val="40F77B80"/>
    <w:rsid w:val="41202C33"/>
    <w:rsid w:val="41A74234"/>
    <w:rsid w:val="42BC1F35"/>
    <w:rsid w:val="42D71A17"/>
    <w:rsid w:val="42FF1997"/>
    <w:rsid w:val="432E715D"/>
    <w:rsid w:val="43374264"/>
    <w:rsid w:val="43EA577A"/>
    <w:rsid w:val="442B761D"/>
    <w:rsid w:val="4542345E"/>
    <w:rsid w:val="457242F0"/>
    <w:rsid w:val="4642189D"/>
    <w:rsid w:val="469A5BAC"/>
    <w:rsid w:val="46C91677"/>
    <w:rsid w:val="47190850"/>
    <w:rsid w:val="47226FD9"/>
    <w:rsid w:val="47B67E04"/>
    <w:rsid w:val="47EA5D49"/>
    <w:rsid w:val="485B6C46"/>
    <w:rsid w:val="488E28EE"/>
    <w:rsid w:val="48C16A61"/>
    <w:rsid w:val="491A08B0"/>
    <w:rsid w:val="496833C9"/>
    <w:rsid w:val="4968786D"/>
    <w:rsid w:val="49DB003F"/>
    <w:rsid w:val="4A17094B"/>
    <w:rsid w:val="4AA46683"/>
    <w:rsid w:val="4ABD5996"/>
    <w:rsid w:val="4B313C8F"/>
    <w:rsid w:val="4B3519D1"/>
    <w:rsid w:val="4C6D0CF6"/>
    <w:rsid w:val="4C7107E7"/>
    <w:rsid w:val="4D07739D"/>
    <w:rsid w:val="4D3A23B6"/>
    <w:rsid w:val="4DA456A1"/>
    <w:rsid w:val="4ECD6554"/>
    <w:rsid w:val="4F4026F2"/>
    <w:rsid w:val="4F5D14F6"/>
    <w:rsid w:val="4FA9473B"/>
    <w:rsid w:val="50632B3C"/>
    <w:rsid w:val="51D830B6"/>
    <w:rsid w:val="51F223CA"/>
    <w:rsid w:val="520133F3"/>
    <w:rsid w:val="52D7511B"/>
    <w:rsid w:val="54007CFB"/>
    <w:rsid w:val="543F566E"/>
    <w:rsid w:val="551C4253"/>
    <w:rsid w:val="57407733"/>
    <w:rsid w:val="57A9177C"/>
    <w:rsid w:val="57B36157"/>
    <w:rsid w:val="57C87729"/>
    <w:rsid w:val="586236D9"/>
    <w:rsid w:val="58C20B16"/>
    <w:rsid w:val="595C21E4"/>
    <w:rsid w:val="595E728C"/>
    <w:rsid w:val="5980650D"/>
    <w:rsid w:val="5A19426B"/>
    <w:rsid w:val="5B10566E"/>
    <w:rsid w:val="5C952F5A"/>
    <w:rsid w:val="5CB12E81"/>
    <w:rsid w:val="5CE2128D"/>
    <w:rsid w:val="5CE70651"/>
    <w:rsid w:val="5DA16A52"/>
    <w:rsid w:val="5DF72B16"/>
    <w:rsid w:val="5E6261E1"/>
    <w:rsid w:val="5E7A16CD"/>
    <w:rsid w:val="5F546472"/>
    <w:rsid w:val="61866178"/>
    <w:rsid w:val="62791D4B"/>
    <w:rsid w:val="62E9273B"/>
    <w:rsid w:val="63065E70"/>
    <w:rsid w:val="637644DD"/>
    <w:rsid w:val="66384398"/>
    <w:rsid w:val="67E35E50"/>
    <w:rsid w:val="6852251D"/>
    <w:rsid w:val="68B65AA7"/>
    <w:rsid w:val="699D6B55"/>
    <w:rsid w:val="69C67F6C"/>
    <w:rsid w:val="6A4C120B"/>
    <w:rsid w:val="6A815C41"/>
    <w:rsid w:val="6A8219B9"/>
    <w:rsid w:val="6B625A72"/>
    <w:rsid w:val="6B76151E"/>
    <w:rsid w:val="6BEA5A68"/>
    <w:rsid w:val="6C264CF2"/>
    <w:rsid w:val="6C5630FD"/>
    <w:rsid w:val="6DD54C21"/>
    <w:rsid w:val="6DDF784E"/>
    <w:rsid w:val="6E0E1EE1"/>
    <w:rsid w:val="6E3C2A15"/>
    <w:rsid w:val="70375B3C"/>
    <w:rsid w:val="7231619E"/>
    <w:rsid w:val="72A526E9"/>
    <w:rsid w:val="74982505"/>
    <w:rsid w:val="750B4F53"/>
    <w:rsid w:val="751947D7"/>
    <w:rsid w:val="75620101"/>
    <w:rsid w:val="75B03C4E"/>
    <w:rsid w:val="75B90985"/>
    <w:rsid w:val="75D06163"/>
    <w:rsid w:val="76684159"/>
    <w:rsid w:val="77364257"/>
    <w:rsid w:val="77804A46"/>
    <w:rsid w:val="78232A2D"/>
    <w:rsid w:val="78531DBF"/>
    <w:rsid w:val="79964BCB"/>
    <w:rsid w:val="7A150154"/>
    <w:rsid w:val="7A796935"/>
    <w:rsid w:val="7AE85868"/>
    <w:rsid w:val="7BA94FF8"/>
    <w:rsid w:val="7CA67789"/>
    <w:rsid w:val="7CE00EED"/>
    <w:rsid w:val="7E062BD5"/>
    <w:rsid w:val="7E437985"/>
    <w:rsid w:val="7E77762F"/>
    <w:rsid w:val="7FC332F0"/>
    <w:rsid w:val="7FCA19E0"/>
    <w:rsid w:val="7FD6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880" w:firstLineChars="200"/>
      <w:jc w:val="both"/>
    </w:pPr>
    <w:rPr>
      <w:rFonts w:ascii="Times New Roman" w:hAnsi="Times New Roman" w:eastAsia="宋体" w:cstheme="minorBidi"/>
      <w:kern w:val="2"/>
      <w:sz w:val="28"/>
      <w:szCs w:val="24"/>
      <w:lang w:val="en-US" w:eastAsia="zh-CN" w:bidi="ar-SA"/>
    </w:rPr>
  </w:style>
  <w:style w:type="paragraph" w:styleId="2">
    <w:name w:val="heading 1"/>
    <w:next w:val="3"/>
    <w:qFormat/>
    <w:uiPriority w:val="9"/>
    <w:pPr>
      <w:keepNext/>
      <w:keepLines/>
      <w:numPr>
        <w:ilvl w:val="0"/>
        <w:numId w:val="1"/>
      </w:numPr>
      <w:spacing w:before="50" w:beforeLines="50" w:line="288" w:lineRule="auto"/>
      <w:outlineLvl w:val="0"/>
    </w:pPr>
    <w:rPr>
      <w:rFonts w:eastAsia="黑体" w:asciiTheme="majorEastAsia" w:hAnsiTheme="majorEastAsia" w:cstheme="minorBidi"/>
      <w:b/>
      <w:bCs/>
      <w:kern w:val="44"/>
      <w:sz w:val="40"/>
      <w:szCs w:val="18"/>
      <w:lang w:val="en-US" w:eastAsia="zh-CN" w:bidi="ar-SA"/>
    </w:rPr>
  </w:style>
  <w:style w:type="paragraph" w:styleId="4">
    <w:name w:val="heading 2"/>
    <w:next w:val="3"/>
    <w:unhideWhenUsed/>
    <w:qFormat/>
    <w:uiPriority w:val="9"/>
    <w:pPr>
      <w:numPr>
        <w:ilvl w:val="1"/>
        <w:numId w:val="1"/>
      </w:numPr>
      <w:spacing w:before="156" w:after="156"/>
      <w:ind w:left="0" w:firstLine="0"/>
      <w:outlineLvl w:val="1"/>
    </w:pPr>
    <w:rPr>
      <w:rFonts w:ascii="Arial" w:hAnsi="Arial" w:eastAsia="黑体" w:cstheme="minorBidi"/>
      <w:b/>
      <w:kern w:val="2"/>
      <w:sz w:val="32"/>
      <w:lang w:val="en-US" w:eastAsia="zh-CN" w:bidi="ar-SA"/>
    </w:rPr>
  </w:style>
  <w:style w:type="paragraph" w:styleId="5">
    <w:name w:val="heading 3"/>
    <w:next w:val="3"/>
    <w:unhideWhenUsed/>
    <w:qFormat/>
    <w:uiPriority w:val="9"/>
    <w:pPr>
      <w:numPr>
        <w:ilvl w:val="2"/>
        <w:numId w:val="1"/>
      </w:numPr>
      <w:tabs>
        <w:tab w:val="left" w:pos="312"/>
        <w:tab w:val="clear" w:pos="0"/>
      </w:tabs>
      <w:ind w:left="0" w:firstLine="400"/>
      <w:outlineLvl w:val="2"/>
    </w:pPr>
    <w:rPr>
      <w:rFonts w:ascii="Arial" w:hAnsi="Arial" w:eastAsia="黑体" w:cstheme="minorBidi"/>
      <w:kern w:val="2"/>
      <w:sz w:val="30"/>
      <w:szCs w:val="30"/>
      <w:lang w:val="en-US" w:eastAsia="zh-CN" w:bidi="ar-SA"/>
    </w:rPr>
  </w:style>
  <w:style w:type="paragraph" w:styleId="6">
    <w:name w:val="heading 4"/>
    <w:next w:val="3"/>
    <w:unhideWhenUsed/>
    <w:qFormat/>
    <w:uiPriority w:val="9"/>
    <w:pPr>
      <w:numPr>
        <w:ilvl w:val="3"/>
        <w:numId w:val="1"/>
      </w:numPr>
      <w:ind w:left="0" w:firstLine="402"/>
      <w:outlineLvl w:val="3"/>
    </w:pPr>
    <w:rPr>
      <w:rFonts w:ascii="Arial" w:hAnsi="Arial" w:eastAsia="黑体" w:cstheme="minorBidi"/>
      <w:b/>
      <w:sz w:val="28"/>
      <w:lang w:val="en-US" w:eastAsia="zh-CN" w:bidi="ar-SA"/>
    </w:rPr>
  </w:style>
  <w:style w:type="paragraph" w:styleId="7">
    <w:name w:val="heading 5"/>
    <w:next w:val="3"/>
    <w:unhideWhenUsed/>
    <w:qFormat/>
    <w:uiPriority w:val="9"/>
    <w:pPr>
      <w:numPr>
        <w:ilvl w:val="4"/>
        <w:numId w:val="1"/>
      </w:numPr>
      <w:tabs>
        <w:tab w:val="left" w:pos="312"/>
        <w:tab w:val="clear" w:pos="0"/>
      </w:tabs>
      <w:spacing w:before="30" w:beforeLines="30" w:after="30" w:afterLines="30"/>
      <w:ind w:left="0" w:firstLine="402"/>
      <w:outlineLvl w:val="4"/>
    </w:pPr>
    <w:rPr>
      <w:rFonts w:ascii="Arial" w:hAnsi="Arial" w:eastAsiaTheme="majorEastAsia" w:cstheme="minorBidi"/>
      <w:b/>
      <w:sz w:val="24"/>
      <w:szCs w:val="22"/>
      <w:lang w:val="en-US" w:eastAsia="zh-CN" w:bidi="ar-SA"/>
    </w:rPr>
  </w:style>
  <w:style w:type="paragraph" w:styleId="8">
    <w:name w:val="heading 6"/>
    <w:next w:val="3"/>
    <w:unhideWhenUsed/>
    <w:qFormat/>
    <w:uiPriority w:val="0"/>
    <w:pPr>
      <w:numPr>
        <w:ilvl w:val="5"/>
        <w:numId w:val="1"/>
      </w:numPr>
      <w:spacing w:before="30" w:beforeLines="30" w:after="30" w:afterLines="30" w:line="312" w:lineRule="auto"/>
      <w:ind w:left="0" w:firstLine="402"/>
      <w:outlineLvl w:val="5"/>
    </w:pPr>
    <w:rPr>
      <w:rFonts w:ascii="Arial" w:hAnsi="Arial" w:eastAsia="黑体" w:cstheme="minorBidi"/>
      <w:b/>
      <w:sz w:val="24"/>
      <w:lang w:val="en-US" w:eastAsia="zh-CN" w:bidi="ar-SA"/>
    </w:rPr>
  </w:style>
  <w:style w:type="paragraph" w:styleId="9">
    <w:name w:val="heading 7"/>
    <w:next w:val="1"/>
    <w:unhideWhenUsed/>
    <w:qFormat/>
    <w:uiPriority w:val="0"/>
    <w:pPr>
      <w:numPr>
        <w:ilvl w:val="6"/>
        <w:numId w:val="1"/>
      </w:numPr>
      <w:spacing w:before="30" w:beforeLines="30" w:after="30" w:afterLines="30" w:line="312" w:lineRule="auto"/>
      <w:ind w:left="0" w:firstLine="402"/>
      <w:outlineLvl w:val="6"/>
    </w:pPr>
    <w:rPr>
      <w:rFonts w:ascii="Arial" w:hAnsi="Arial" w:eastAsia="黑体" w:cstheme="minorBidi"/>
      <w:b/>
      <w:sz w:val="24"/>
      <w:lang w:val="en-US" w:eastAsia="zh-CN" w:bidi="ar-SA"/>
    </w:rPr>
  </w:style>
  <w:style w:type="paragraph" w:styleId="10">
    <w:name w:val="heading 8"/>
    <w:next w:val="3"/>
    <w:unhideWhenUsed/>
    <w:qFormat/>
    <w:uiPriority w:val="0"/>
    <w:pPr>
      <w:numPr>
        <w:ilvl w:val="7"/>
        <w:numId w:val="1"/>
      </w:numPr>
      <w:spacing w:before="30" w:beforeLines="30" w:after="30" w:afterLines="30" w:line="312" w:lineRule="auto"/>
      <w:ind w:left="0" w:firstLine="402"/>
      <w:outlineLvl w:val="7"/>
    </w:pPr>
    <w:rPr>
      <w:rFonts w:eastAsia="黑体" w:asciiTheme="majorAscii" w:hAnsiTheme="majorAscii" w:cstheme="majorBidi"/>
      <w:b/>
      <w:sz w:val="24"/>
      <w:lang w:val="en-US" w:eastAsia="zh-CN" w:bidi="ar-SA"/>
    </w:rPr>
  </w:style>
  <w:style w:type="paragraph" w:styleId="11">
    <w:name w:val="heading 9"/>
    <w:next w:val="3"/>
    <w:unhideWhenUsed/>
    <w:qFormat/>
    <w:uiPriority w:val="0"/>
    <w:pPr>
      <w:numPr>
        <w:ilvl w:val="8"/>
        <w:numId w:val="1"/>
      </w:numPr>
      <w:spacing w:before="30" w:beforeLines="30" w:after="30" w:afterLines="30" w:line="312" w:lineRule="auto"/>
      <w:ind w:left="0" w:firstLine="402"/>
      <w:outlineLvl w:val="8"/>
    </w:pPr>
    <w:rPr>
      <w:rFonts w:eastAsia="黑体" w:asciiTheme="majorAscii" w:hAnsiTheme="majorAscii" w:cstheme="majorBidi"/>
      <w:b/>
      <w:sz w:val="24"/>
      <w:szCs w:val="21"/>
      <w:lang w:val="en-US" w:eastAsia="zh-CN" w:bidi="ar-SA"/>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100" w:after="100" w:afterLines="0" w:afterAutospacing="0" w:line="300" w:lineRule="auto"/>
      <w:ind w:firstLine="1124" w:firstLineChars="200"/>
    </w:pPr>
    <w:rPr>
      <w:rFonts w:ascii="Times New Roman" w:hAnsi="Times New Roman"/>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basedOn w:val="1"/>
    <w:qFormat/>
    <w:uiPriority w:val="0"/>
    <w:pPr>
      <w:spacing w:before="120" w:beforeLines="0" w:beforeAutospacing="0" w:after="60" w:afterLines="0" w:afterAutospacing="0" w:line="312" w:lineRule="auto"/>
      <w:jc w:val="center"/>
      <w:outlineLvl w:val="9"/>
    </w:pPr>
    <w:rPr>
      <w:rFonts w:ascii="Arial" w:hAnsi="Arial"/>
      <w:b/>
      <w:kern w:val="28"/>
      <w:sz w:val="32"/>
    </w:rPr>
  </w:style>
  <w:style w:type="paragraph" w:styleId="15">
    <w:name w:val="Normal (Web)"/>
    <w:basedOn w:val="1"/>
    <w:qFormat/>
    <w:uiPriority w:val="0"/>
    <w:rPr>
      <w:sz w:val="24"/>
    </w:rPr>
  </w:style>
  <w:style w:type="paragraph" w:styleId="16">
    <w:name w:val="Title"/>
    <w:basedOn w:val="1"/>
    <w:next w:val="3"/>
    <w:qFormat/>
    <w:uiPriority w:val="10"/>
    <w:pPr>
      <w:spacing w:line="240" w:lineRule="auto"/>
      <w:ind w:firstLine="0" w:firstLineChars="0"/>
      <w:jc w:val="center"/>
      <w:outlineLvl w:val="9"/>
    </w:pPr>
    <w:rPr>
      <w:rFonts w:asciiTheme="majorEastAsia" w:hAnsiTheme="majorEastAsia"/>
      <w:b/>
      <w:sz w:val="52"/>
      <w:szCs w:val="4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rFonts w:ascii="Arial" w:hAnsi="Arial" w:eastAsia="黑体"/>
      <w:b/>
      <w:color w:val="4874CB" w:themeColor="accent1"/>
      <w:u w:val="single"/>
      <w14:textFill>
        <w14:solidFill>
          <w14:schemeClr w14:val="accent1"/>
        </w14:solidFill>
      </w14:textFill>
    </w:rPr>
  </w:style>
  <w:style w:type="character" w:styleId="21">
    <w:name w:val="Emphasis"/>
    <w:basedOn w:val="19"/>
    <w:qFormat/>
    <w:uiPriority w:val="20"/>
    <w:rPr>
      <w:rFonts w:ascii="Arial" w:hAnsi="Arial" w:eastAsia="黑体"/>
      <w:b/>
      <w:bCs/>
      <w:i/>
      <w:color w:val="C00000"/>
      <w:sz w:val="24"/>
      <w:szCs w:val="22"/>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2025-06-13T08:48:00Z</dcterms:created>
  <dc:creator>zj</dc:creator>
  <cp:lastModifiedBy>zj</cp:lastModifiedBy>
  <dcterms:modified xsi:type="dcterms:W3CDTF">2025-06-15T07:23:39Z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9713160E74CC4ECDB3617046C61C67E7_13</vt:lpwstr>
  </property>
  <property fmtid="{D5CDD505-2E9C-101B-9397-08002B2CF9AE}" pid="4" name="KSOTemplateDocerSaveRecord">
    <vt:lpwstr>eyJoZGlkIjoiMTE3MTZmY2VmNzM2YWIwNDc0Yjg4MWFhMjY3OWQ4OTcifQ==</vt:lpwstr>
  </property>
</Properties>
</file>