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5B3688">
        <w:rPr>
          <w:sz w:val="44"/>
          <w:szCs w:val="44"/>
        </w:rPr>
        <w:t>二</w:t>
      </w:r>
      <w:r w:rsidRPr="00CB0AA5">
        <w:rPr>
          <w:rFonts w:hint="eastAsia"/>
          <w:sz w:val="44"/>
          <w:szCs w:val="44"/>
        </w:rPr>
        <w:t xml:space="preserve"> </w:t>
      </w:r>
      <w:r w:rsidR="005B3688">
        <w:rPr>
          <w:rFonts w:hint="eastAsia"/>
          <w:sz w:val="44"/>
          <w:szCs w:val="44"/>
        </w:rPr>
        <w:t>GMM</w:t>
      </w:r>
      <w:r w:rsidR="005B3688">
        <w:rPr>
          <w:rFonts w:hint="eastAsia"/>
          <w:sz w:val="44"/>
          <w:szCs w:val="44"/>
        </w:rPr>
        <w:t>分类器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AA3DF5">
        <w:rPr>
          <w:rFonts w:hint="eastAsia"/>
          <w:sz w:val="28"/>
          <w:szCs w:val="28"/>
        </w:rPr>
        <w:t>计算学部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="00AA3DF5">
        <w:rPr>
          <w:rFonts w:hint="eastAsia"/>
          <w:sz w:val="28"/>
          <w:szCs w:val="28"/>
        </w:rPr>
        <w:t>侯鹏钰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AA3DF5">
        <w:rPr>
          <w:rFonts w:hint="eastAsia"/>
          <w:sz w:val="28"/>
          <w:szCs w:val="28"/>
        </w:rPr>
        <w:t>1</w:t>
      </w:r>
      <w:r w:rsidR="00AA3DF5">
        <w:rPr>
          <w:sz w:val="28"/>
          <w:szCs w:val="28"/>
        </w:rPr>
        <w:t>173710217</w:t>
      </w:r>
      <w:r w:rsidR="00AA3DF5">
        <w:rPr>
          <w:rFonts w:hint="eastAsia"/>
          <w:sz w:val="28"/>
          <w:szCs w:val="28"/>
        </w:rPr>
        <w:t>（大四</w:t>
      </w:r>
      <w:bookmarkStart w:id="0" w:name="_GoBack"/>
      <w:bookmarkEnd w:id="0"/>
      <w:r w:rsidR="00AA3DF5">
        <w:rPr>
          <w:rFonts w:hint="eastAsia"/>
          <w:sz w:val="28"/>
          <w:szCs w:val="28"/>
        </w:rPr>
        <w:t>）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B82A33">
        <w:rPr>
          <w:rFonts w:hint="eastAsia"/>
          <w:szCs w:val="21"/>
        </w:rPr>
        <w:t>P</w:t>
      </w:r>
      <w:r w:rsidR="008A1E24">
        <w:rPr>
          <w:rFonts w:hint="eastAsia"/>
          <w:szCs w:val="21"/>
        </w:rPr>
        <w:t>ython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Matlab</w:t>
      </w:r>
      <w:r w:rsidR="00D02188">
        <w:rPr>
          <w:rFonts w:hint="eastAsia"/>
          <w:szCs w:val="21"/>
        </w:rPr>
        <w:t>编程实现</w:t>
      </w:r>
      <w:r w:rsidR="00F37061">
        <w:rPr>
          <w:rFonts w:hint="eastAsia"/>
          <w:szCs w:val="21"/>
        </w:rPr>
        <w:t>GMM</w:t>
      </w:r>
      <w:r w:rsidR="00D02188">
        <w:rPr>
          <w:rFonts w:hint="eastAsia"/>
          <w:szCs w:val="21"/>
        </w:rPr>
        <w:t>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C466C8">
        <w:rPr>
          <w:rFonts w:hint="eastAsia"/>
          <w:szCs w:val="21"/>
        </w:rPr>
        <w:t>禁止调用已有函数库或工具箱中的函数；</w:t>
      </w:r>
    </w:p>
    <w:p w:rsidR="00C466C8" w:rsidRDefault="00C7452D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</w:t>
      </w:r>
      <w:r w:rsidR="00CD7603">
        <w:rPr>
          <w:rFonts w:hint="eastAsia"/>
          <w:szCs w:val="21"/>
        </w:rPr>
        <w:t>：</w:t>
      </w:r>
      <w:r w:rsidR="001222B7">
        <w:rPr>
          <w:rFonts w:hint="eastAsia"/>
          <w:szCs w:val="21"/>
        </w:rPr>
        <w:t>两类</w:t>
      </w:r>
      <w:r w:rsidR="001222B7">
        <w:rPr>
          <w:rFonts w:hint="eastAsia"/>
          <w:szCs w:val="21"/>
        </w:rPr>
        <w:t>2</w:t>
      </w:r>
      <w:r w:rsidR="001222B7">
        <w:rPr>
          <w:rFonts w:hint="eastAsia"/>
          <w:szCs w:val="21"/>
        </w:rPr>
        <w:t>维</w:t>
      </w:r>
      <w:r w:rsidR="00492392">
        <w:rPr>
          <w:rFonts w:hint="eastAsia"/>
          <w:szCs w:val="21"/>
        </w:rPr>
        <w:t>各</w:t>
      </w:r>
      <w:r w:rsidR="005B634E">
        <w:rPr>
          <w:rFonts w:hint="eastAsia"/>
          <w:szCs w:val="21"/>
        </w:rPr>
        <w:t>1000</w:t>
      </w:r>
      <w:r w:rsidR="005B634E">
        <w:rPr>
          <w:rFonts w:hint="eastAsia"/>
          <w:szCs w:val="21"/>
        </w:rPr>
        <w:t>个</w:t>
      </w:r>
      <w:r w:rsidR="00492392">
        <w:rPr>
          <w:rFonts w:hint="eastAsia"/>
          <w:szCs w:val="21"/>
        </w:rPr>
        <w:t>训练</w:t>
      </w:r>
      <w:r w:rsidR="001222B7">
        <w:rPr>
          <w:rFonts w:hint="eastAsia"/>
          <w:szCs w:val="21"/>
        </w:rPr>
        <w:t>样本</w:t>
      </w:r>
      <w:r w:rsidR="00F90DB8">
        <w:rPr>
          <w:rFonts w:hint="eastAsia"/>
          <w:szCs w:val="21"/>
        </w:rPr>
        <w:t>Train1</w:t>
      </w:r>
      <w:r w:rsidR="00F90DB8">
        <w:rPr>
          <w:rFonts w:hint="eastAsia"/>
          <w:szCs w:val="21"/>
        </w:rPr>
        <w:t>和</w:t>
      </w:r>
      <w:r w:rsidR="00F90DB8">
        <w:rPr>
          <w:rFonts w:hint="eastAsia"/>
          <w:szCs w:val="21"/>
        </w:rPr>
        <w:t>Train2</w:t>
      </w:r>
      <w:r w:rsidR="005B634E">
        <w:rPr>
          <w:rFonts w:hint="eastAsia"/>
          <w:szCs w:val="21"/>
        </w:rPr>
        <w:t>分别采样自如下两个</w:t>
      </w:r>
      <w:r w:rsidR="005B634E">
        <w:rPr>
          <w:rFonts w:hint="eastAsia"/>
          <w:szCs w:val="21"/>
        </w:rPr>
        <w:t>GMM</w:t>
      </w:r>
      <w:r w:rsidR="005B634E">
        <w:rPr>
          <w:rFonts w:hint="eastAsia"/>
          <w:szCs w:val="21"/>
        </w:rPr>
        <w:t>，</w:t>
      </w:r>
      <w:r w:rsidR="00067116">
        <w:rPr>
          <w:rFonts w:hint="eastAsia"/>
          <w:szCs w:val="21"/>
        </w:rPr>
        <w:t>使用训练样本分别估计包含</w:t>
      </w:r>
      <w:r w:rsidR="00067116">
        <w:rPr>
          <w:rFonts w:hint="eastAsia"/>
          <w:szCs w:val="21"/>
        </w:rPr>
        <w:t>2</w:t>
      </w:r>
      <w:r w:rsidR="00067116">
        <w:rPr>
          <w:rFonts w:hint="eastAsia"/>
          <w:szCs w:val="21"/>
        </w:rPr>
        <w:t>个分量高斯的</w:t>
      </w:r>
      <w:r w:rsidR="00067116">
        <w:rPr>
          <w:rFonts w:hint="eastAsia"/>
          <w:szCs w:val="21"/>
        </w:rPr>
        <w:t>GMM</w:t>
      </w:r>
      <w:r w:rsidR="00067116">
        <w:rPr>
          <w:rFonts w:hint="eastAsia"/>
          <w:szCs w:val="21"/>
        </w:rPr>
        <w:t>参数。</w:t>
      </w:r>
    </w:p>
    <w:p w:rsidR="00135E1C" w:rsidRPr="00135E1C" w:rsidRDefault="00135E1C" w:rsidP="00135E1C">
      <w:pPr>
        <w:snapToGrid w:val="0"/>
        <w:spacing w:line="300" w:lineRule="auto"/>
        <w:ind w:left="504" w:firstLine="336"/>
        <w:rPr>
          <w:rFonts w:ascii="Times New Roman" w:hAnsi="Times New Roman"/>
        </w:rPr>
      </w:pPr>
      <w:r w:rsidRPr="00135E1C">
        <w:rPr>
          <w:rFonts w:ascii="Times New Roman" w:hAnsi="Times New Roman"/>
        </w:rPr>
        <w:t>GMM1</w:t>
      </w:r>
      <w:r w:rsidRPr="00135E1C">
        <w:rPr>
          <w:rFonts w:ascii="Times New Roman" w:hAnsi="Times New Roman"/>
        </w:rPr>
        <w:t>：</w:t>
      </w:r>
      <w:r w:rsidRPr="00135E1C">
        <w:rPr>
          <w:rFonts w:ascii="Times New Roman" w:hAnsi="Times New Roman"/>
        </w:rPr>
        <w:tab/>
      </w:r>
      <w:r w:rsidRPr="00253368">
        <w:rPr>
          <w:position w:val="-22"/>
        </w:rPr>
        <w:object w:dxaOrig="6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9pt;height:27.7pt" o:ole="">
            <v:imagedata r:id="rId5" o:title=""/>
          </v:shape>
          <o:OLEObject Type="Embed" ProgID="Equation.DSMT4" ShapeID="_x0000_i1025" DrawAspect="Content" ObjectID="_1665591116" r:id="rId6"/>
        </w:object>
      </w:r>
      <w:r w:rsidRPr="00135E1C">
        <w:rPr>
          <w:rFonts w:ascii="Times New Roman" w:hAnsi="Times New Roman"/>
        </w:rPr>
        <w:t>，</w:t>
      </w:r>
      <w:r w:rsidR="00A11880" w:rsidRPr="00A11880">
        <w:rPr>
          <w:position w:val="-12"/>
        </w:rPr>
        <w:object w:dxaOrig="960" w:dyaOrig="400">
          <v:shape id="_x0000_i1026" type="#_x0000_t75" style="width:48.45pt;height:20.3pt" o:ole="">
            <v:imagedata r:id="rId7" o:title=""/>
          </v:shape>
          <o:OLEObject Type="Embed" ProgID="Equation.DSMT4" ShapeID="_x0000_i1026" DrawAspect="Content" ObjectID="_1665591117" r:id="rId8"/>
        </w:object>
      </w:r>
      <w:r w:rsidRPr="00135E1C">
        <w:rPr>
          <w:rFonts w:ascii="Times New Roman" w:hAnsi="Times New Roman"/>
        </w:rPr>
        <w:t>，</w:t>
      </w:r>
      <w:r w:rsidRPr="00253368">
        <w:rPr>
          <w:position w:val="-28"/>
        </w:rPr>
        <w:object w:dxaOrig="1080" w:dyaOrig="660">
          <v:shape id="_x0000_i1027" type="#_x0000_t75" style="width:54pt;height:33.25pt" o:ole="">
            <v:imagedata r:id="rId9" o:title=""/>
          </v:shape>
          <o:OLEObject Type="Embed" ProgID="Equation.DSMT4" ShapeID="_x0000_i1027" DrawAspect="Content" ObjectID="_1665591118" r:id="rId10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39" w:dyaOrig="560">
          <v:shape id="_x0000_i1028" type="#_x0000_t75" style="width:31.85pt;height:27.7pt" o:ole="">
            <v:imagedata r:id="rId11" o:title=""/>
          </v:shape>
          <o:OLEObject Type="Embed" ProgID="Equation.DSMT4" ShapeID="_x0000_i1028" DrawAspect="Content" ObjectID="_1665591119" r:id="rId12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160" w:dyaOrig="400">
          <v:shape id="_x0000_i1029" type="#_x0000_t75" style="width:58.15pt;height:20.3pt" o:ole="">
            <v:imagedata r:id="rId13" o:title=""/>
          </v:shape>
          <o:OLEObject Type="Embed" ProgID="Equation.DSMT4" ShapeID="_x0000_i1029" DrawAspect="Content" ObjectID="_1665591120" r:id="rId14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140" w:dyaOrig="660">
          <v:shape id="_x0000_i1030" type="#_x0000_t75" style="width:56.75pt;height:33.25pt" o:ole="">
            <v:imagedata r:id="rId15" o:title=""/>
          </v:shape>
          <o:OLEObject Type="Embed" ProgID="Equation.DSMT4" ShapeID="_x0000_i1030" DrawAspect="Content" ObjectID="_1665591121" r:id="rId16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>GMM2</w:t>
      </w:r>
      <w:r w:rsidRPr="00835E09">
        <w:rPr>
          <w:rFonts w:ascii="Times New Roman" w:hAnsi="Times New Roman"/>
        </w:rPr>
        <w:t>：</w:t>
      </w:r>
      <w:r w:rsidRPr="00835E09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20" w:dyaOrig="560">
          <v:shape id="_x0000_i1031" type="#_x0000_t75" style="width:30.9pt;height:27.7pt" o:ole="">
            <v:imagedata r:id="rId17" o:title=""/>
          </v:shape>
          <o:OLEObject Type="Embed" ProgID="Equation.DSMT4" ShapeID="_x0000_i1031" DrawAspect="Content" ObjectID="_1665591122" r:id="rId18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060" w:dyaOrig="400">
          <v:shape id="_x0000_i1032" type="#_x0000_t75" style="width:53.1pt;height:20.3pt" o:ole="">
            <v:imagedata r:id="rId19" o:title=""/>
          </v:shape>
          <o:OLEObject Type="Embed" ProgID="Equation.DSMT4" ShapeID="_x0000_i1032" DrawAspect="Content" ObjectID="_1665591123" r:id="rId20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080" w:dyaOrig="660">
          <v:shape id="_x0000_i1033" type="#_x0000_t75" style="width:54pt;height:33.25pt" o:ole="">
            <v:imagedata r:id="rId21" o:title=""/>
          </v:shape>
          <o:OLEObject Type="Embed" ProgID="Equation.DSMT4" ShapeID="_x0000_i1033" DrawAspect="Content" ObjectID="_1665591124" r:id="rId22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39" w:dyaOrig="560">
          <v:shape id="_x0000_i1034" type="#_x0000_t75" style="width:31.85pt;height:27.7pt" o:ole="">
            <v:imagedata r:id="rId23" o:title=""/>
          </v:shape>
          <o:OLEObject Type="Embed" ProgID="Equation.DSMT4" ShapeID="_x0000_i1034" DrawAspect="Content" ObjectID="_1665591125" r:id="rId24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180" w:dyaOrig="400">
          <v:shape id="_x0000_i1035" type="#_x0000_t75" style="width:59.1pt;height:20.3pt" o:ole="">
            <v:imagedata r:id="rId25" o:title=""/>
          </v:shape>
          <o:OLEObject Type="Embed" ProgID="Equation.DSMT4" ShapeID="_x0000_i1035" DrawAspect="Content" ObjectID="_1665591126" r:id="rId26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140" w:dyaOrig="660">
          <v:shape id="_x0000_i1036" type="#_x0000_t75" style="width:56.75pt;height:33.25pt" o:ole="">
            <v:imagedata r:id="rId27" o:title=""/>
          </v:shape>
          <o:OLEObject Type="Embed" ProgID="Equation.DSMT4" ShapeID="_x0000_i1036" DrawAspect="Content" ObjectID="_1665591127" r:id="rId28"/>
        </w:object>
      </w:r>
    </w:p>
    <w:p w:rsidR="00403148" w:rsidRDefault="00492392" w:rsidP="0049239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34781">
        <w:rPr>
          <w:szCs w:val="21"/>
        </w:rPr>
        <w:t>构造区分两类的</w:t>
      </w:r>
      <w:r w:rsidR="00D34781">
        <w:rPr>
          <w:szCs w:val="21"/>
        </w:rPr>
        <w:t>GMM</w:t>
      </w:r>
      <w:r w:rsidR="00D34781">
        <w:rPr>
          <w:szCs w:val="21"/>
        </w:rPr>
        <w:t>分类器</w:t>
      </w:r>
      <w:r w:rsidR="00D34781">
        <w:rPr>
          <w:rFonts w:hint="eastAsia"/>
          <w:szCs w:val="21"/>
        </w:rPr>
        <w:t>，</w:t>
      </w:r>
      <w:r w:rsidR="00D34781">
        <w:rPr>
          <w:szCs w:val="21"/>
        </w:rPr>
        <w:t>测试采样自同样</w:t>
      </w:r>
      <w:r w:rsidR="00D34781">
        <w:rPr>
          <w:szCs w:val="21"/>
        </w:rPr>
        <w:t>GMM</w:t>
      </w:r>
      <w:r w:rsidR="00D34781">
        <w:rPr>
          <w:szCs w:val="21"/>
        </w:rPr>
        <w:t>的测试样本</w:t>
      </w:r>
      <w:r w:rsidR="00B207AA">
        <w:rPr>
          <w:szCs w:val="21"/>
        </w:rPr>
        <w:t>Test1</w:t>
      </w:r>
      <w:r w:rsidR="00B207AA">
        <w:rPr>
          <w:szCs w:val="21"/>
        </w:rPr>
        <w:t>和</w:t>
      </w:r>
      <w:r w:rsidR="00B207AA">
        <w:rPr>
          <w:szCs w:val="21"/>
        </w:rPr>
        <w:t>Test2</w:t>
      </w:r>
      <w:r w:rsidR="00B207AA">
        <w:rPr>
          <w:rFonts w:hint="eastAsia"/>
          <w:szCs w:val="21"/>
        </w:rPr>
        <w:t>。</w: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1C0D56">
        <w:rPr>
          <w:szCs w:val="21"/>
        </w:rPr>
        <w:t>使用</w:t>
      </w:r>
      <w:r w:rsidR="001C0D56">
        <w:rPr>
          <w:szCs w:val="21"/>
        </w:rPr>
        <w:t>Train</w:t>
      </w:r>
      <w:r w:rsidR="00932602" w:rsidRPr="00932602">
        <w:rPr>
          <w:szCs w:val="21"/>
        </w:rPr>
        <w:t>Samples</w:t>
      </w:r>
      <w:r w:rsidR="00932602">
        <w:rPr>
          <w:szCs w:val="21"/>
        </w:rPr>
        <w:t>中的</w:t>
      </w:r>
      <w:r w:rsidR="009C5A2F">
        <w:rPr>
          <w:rFonts w:hint="eastAsia"/>
          <w:szCs w:val="21"/>
        </w:rPr>
        <w:t>3</w:t>
      </w:r>
      <w:r w:rsidR="00932602">
        <w:rPr>
          <w:rFonts w:hint="eastAsia"/>
          <w:szCs w:val="21"/>
        </w:rPr>
        <w:t>0000</w:t>
      </w:r>
      <w:r w:rsidR="00932602">
        <w:rPr>
          <w:rFonts w:hint="eastAsia"/>
          <w:szCs w:val="21"/>
        </w:rPr>
        <w:t>个</w:t>
      </w:r>
      <w:r w:rsidR="000527D4">
        <w:rPr>
          <w:rFonts w:hint="eastAsia"/>
          <w:szCs w:val="21"/>
        </w:rPr>
        <w:t>17</w:t>
      </w:r>
      <w:r w:rsidR="00932602">
        <w:rPr>
          <w:rFonts w:hint="eastAsia"/>
          <w:szCs w:val="21"/>
        </w:rPr>
        <w:t>维特征手写数字样本</w:t>
      </w:r>
      <w:r w:rsidR="005B1D99">
        <w:rPr>
          <w:rFonts w:hint="eastAsia"/>
          <w:szCs w:val="21"/>
        </w:rPr>
        <w:t>训练</w:t>
      </w:r>
      <w:r w:rsidR="005B1D99">
        <w:rPr>
          <w:rFonts w:hint="eastAsia"/>
          <w:szCs w:val="21"/>
        </w:rPr>
        <w:t>GMM</w:t>
      </w:r>
      <w:r w:rsidR="005B1D99">
        <w:rPr>
          <w:rFonts w:hint="eastAsia"/>
          <w:szCs w:val="21"/>
        </w:rPr>
        <w:t>分类器区分</w:t>
      </w:r>
      <w:r w:rsidR="005B1D99">
        <w:rPr>
          <w:rFonts w:hint="eastAsia"/>
          <w:szCs w:val="21"/>
        </w:rPr>
        <w:t>10</w:t>
      </w:r>
      <w:r w:rsidR="005B1D99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</w:t>
      </w:r>
      <w:r w:rsidR="005B1D99">
        <w:rPr>
          <w:rFonts w:hint="eastAsia"/>
          <w:szCs w:val="21"/>
        </w:rPr>
        <w:t>Train</w:t>
      </w:r>
      <w:r w:rsidR="005C013F">
        <w:rPr>
          <w:rFonts w:hint="eastAsia"/>
          <w:szCs w:val="21"/>
        </w:rPr>
        <w:t>Labels</w:t>
      </w:r>
      <w:r w:rsidR="005C013F">
        <w:rPr>
          <w:rFonts w:hint="eastAsia"/>
          <w:szCs w:val="21"/>
        </w:rPr>
        <w:t>中</w:t>
      </w:r>
      <w:r w:rsidR="005B1D99">
        <w:rPr>
          <w:rFonts w:hint="eastAsia"/>
          <w:szCs w:val="21"/>
        </w:rPr>
        <w:t>包含训练样本</w:t>
      </w:r>
      <w:r w:rsidR="005C013F">
        <w:rPr>
          <w:rFonts w:hint="eastAsia"/>
          <w:szCs w:val="21"/>
        </w:rPr>
        <w:t>的标签</w:t>
      </w:r>
      <w:r w:rsidR="005B1D99">
        <w:rPr>
          <w:rFonts w:hint="eastAsia"/>
          <w:szCs w:val="21"/>
        </w:rPr>
        <w:t>；测试设置不同高斯数量</w:t>
      </w:r>
      <w:r w:rsidR="005B1D99">
        <w:rPr>
          <w:rFonts w:hint="eastAsia"/>
          <w:szCs w:val="21"/>
        </w:rPr>
        <w:t>GMM</w:t>
      </w:r>
      <w:r w:rsidR="005B1D99">
        <w:rPr>
          <w:rFonts w:hint="eastAsia"/>
          <w:szCs w:val="21"/>
        </w:rPr>
        <w:t>分类器对</w:t>
      </w:r>
      <w:r w:rsidR="005B1D99">
        <w:rPr>
          <w:rFonts w:hint="eastAsia"/>
          <w:szCs w:val="21"/>
        </w:rPr>
        <w:t>TestSamples</w:t>
      </w:r>
      <w:r w:rsidR="005B1D99">
        <w:rPr>
          <w:rFonts w:hint="eastAsia"/>
          <w:szCs w:val="21"/>
        </w:rPr>
        <w:t>中</w:t>
      </w:r>
      <w:r w:rsidR="00BB1672">
        <w:rPr>
          <w:rFonts w:hint="eastAsia"/>
          <w:szCs w:val="21"/>
        </w:rPr>
        <w:t>1</w:t>
      </w:r>
      <w:r w:rsidR="00BB1672">
        <w:rPr>
          <w:szCs w:val="21"/>
        </w:rPr>
        <w:t>0000</w:t>
      </w:r>
      <w:r w:rsidR="00BB1672">
        <w:rPr>
          <w:szCs w:val="21"/>
        </w:rPr>
        <w:t>个</w:t>
      </w:r>
      <w:r w:rsidR="005B1D99">
        <w:rPr>
          <w:rFonts w:hint="eastAsia"/>
          <w:szCs w:val="21"/>
        </w:rPr>
        <w:t>样本的识别正确率</w:t>
      </w:r>
      <w:r w:rsidR="00A52C4F">
        <w:rPr>
          <w:rFonts w:hint="eastAsia"/>
          <w:szCs w:val="21"/>
        </w:rPr>
        <w:t>。</w:t>
      </w:r>
    </w:p>
    <w:p w:rsidR="005248D0" w:rsidRPr="00146F5B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7935BE" w:rsidP="00F44E18">
      <w:pPr>
        <w:pStyle w:val="a3"/>
        <w:ind w:left="504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 w:rsidR="00B16671">
        <w:rPr>
          <w:rFonts w:hint="eastAsia"/>
          <w:szCs w:val="21"/>
        </w:rPr>
        <w:t>GMM</w:t>
      </w:r>
      <w:r w:rsidR="00B16671">
        <w:rPr>
          <w:rFonts w:hint="eastAsia"/>
          <w:szCs w:val="21"/>
        </w:rPr>
        <w:t>参数估计</w:t>
      </w:r>
      <w:r w:rsidR="007F1122">
        <w:rPr>
          <w:rFonts w:hint="eastAsia"/>
          <w:szCs w:val="21"/>
        </w:rPr>
        <w:t>部分</w:t>
      </w:r>
      <w:r w:rsidR="00B16671">
        <w:rPr>
          <w:rFonts w:hint="eastAsia"/>
          <w:szCs w:val="21"/>
        </w:rPr>
        <w:t>和</w:t>
      </w:r>
      <w:r w:rsidR="00B16671">
        <w:rPr>
          <w:rFonts w:hint="eastAsia"/>
          <w:szCs w:val="21"/>
        </w:rPr>
        <w:t>GMM</w:t>
      </w:r>
      <w:r w:rsidR="00B16671">
        <w:rPr>
          <w:rFonts w:hint="eastAsia"/>
          <w:szCs w:val="21"/>
        </w:rPr>
        <w:t>分类器部分</w:t>
      </w:r>
      <w:r w:rsidR="00F44E18">
        <w:rPr>
          <w:rFonts w:hint="eastAsia"/>
          <w:szCs w:val="21"/>
        </w:rPr>
        <w:t>代码）</w:t>
      </w: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</w:t>
      </w:r>
      <w:r w:rsidR="00200844">
        <w:rPr>
          <w:rFonts w:hint="eastAsia"/>
          <w:szCs w:val="21"/>
        </w:rPr>
        <w:t>给出估计出的两个</w:t>
      </w:r>
      <w:r w:rsidR="00200844">
        <w:rPr>
          <w:rFonts w:hint="eastAsia"/>
          <w:szCs w:val="21"/>
        </w:rPr>
        <w:t>GMM</w:t>
      </w:r>
      <w:r w:rsidR="00A55E7F">
        <w:rPr>
          <w:szCs w:val="21"/>
        </w:rPr>
        <w:t xml:space="preserve"> </w:t>
      </w:r>
      <w:r w:rsidR="00200844">
        <w:rPr>
          <w:szCs w:val="21"/>
        </w:rPr>
        <w:t>模型参数</w:t>
      </w:r>
      <w:r w:rsidR="00200844">
        <w:rPr>
          <w:rFonts w:hint="eastAsia"/>
          <w:szCs w:val="21"/>
        </w:rPr>
        <w:t>，</w:t>
      </w:r>
      <w:r w:rsidR="00206F62">
        <w:rPr>
          <w:szCs w:val="21"/>
        </w:rPr>
        <w:t>以及测试样本的识别结果</w:t>
      </w:r>
      <w:r w:rsidR="00206F62">
        <w:rPr>
          <w:rFonts w:hint="eastAsia"/>
          <w:szCs w:val="21"/>
        </w:rPr>
        <w:t>。</w:t>
      </w:r>
    </w:p>
    <w:p w:rsidR="002049EB" w:rsidRDefault="00FE4EFF" w:rsidP="00FE4EFF">
      <w:pPr>
        <w:pStyle w:val="a3"/>
        <w:ind w:left="864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GMM</w:t>
      </w:r>
      <w:r>
        <w:rPr>
          <w:rFonts w:hint="eastAsia"/>
          <w:szCs w:val="21"/>
        </w:rPr>
        <w:t>估计模型参数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1916"/>
        <w:gridCol w:w="1832"/>
        <w:gridCol w:w="1832"/>
        <w:gridCol w:w="1832"/>
      </w:tblGrid>
      <w:tr w:rsidR="00992DCF" w:rsidTr="005B1F2B"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992DCF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6"/>
                <w:szCs w:val="21"/>
              </w:rPr>
              <w:object w:dxaOrig="220" w:dyaOrig="200">
                <v:shape id="_x0000_i1037" type="#_x0000_t75" style="width:11.1pt;height:9.7pt" o:ole="">
                  <v:imagedata r:id="rId29" o:title=""/>
                </v:shape>
                <o:OLEObject Type="Embed" ProgID="Equation.DSMT4" ShapeID="_x0000_i1037" DrawAspect="Content" ObjectID="_1665591128" r:id="rId30"/>
              </w:object>
            </w:r>
          </w:p>
        </w:tc>
        <w:tc>
          <w:tcPr>
            <w:tcW w:w="1837" w:type="dxa"/>
            <w:tcBorders>
              <w:top w:val="single" w:sz="12" w:space="0" w:color="000000"/>
              <w:bottom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10"/>
                <w:szCs w:val="21"/>
              </w:rPr>
              <w:object w:dxaOrig="200" w:dyaOrig="240">
                <v:shape id="_x0000_i1038" type="#_x0000_t75" style="width:9.7pt;height:12pt" o:ole="">
                  <v:imagedata r:id="rId31" o:title=""/>
                </v:shape>
                <o:OLEObject Type="Embed" ProgID="Equation.DSMT4" ShapeID="_x0000_i1038" DrawAspect="Content" ObjectID="_1665591129" r:id="rId32"/>
              </w:object>
            </w:r>
          </w:p>
        </w:tc>
        <w:tc>
          <w:tcPr>
            <w:tcW w:w="183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4"/>
                <w:szCs w:val="21"/>
              </w:rPr>
              <w:object w:dxaOrig="220" w:dyaOrig="220">
                <v:shape id="_x0000_i1039" type="#_x0000_t75" style="width:11.1pt;height:11.1pt" o:ole="">
                  <v:imagedata r:id="rId33" o:title=""/>
                </v:shape>
                <o:OLEObject Type="Embed" ProgID="Equation.DSMT4" ShapeID="_x0000_i1039" DrawAspect="Content" ObjectID="_1665591130" r:id="rId34"/>
              </w:object>
            </w: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837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GMM1-Gauss2</w:t>
            </w:r>
          </w:p>
        </w:tc>
        <w:tc>
          <w:tcPr>
            <w:tcW w:w="1837" w:type="dxa"/>
            <w:tcBorders>
              <w:lef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top w:val="double" w:sz="4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837" w:type="dxa"/>
            <w:tcBorders>
              <w:top w:val="double" w:sz="4" w:space="0" w:color="auto"/>
              <w:lef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double" w:sz="4" w:space="0" w:color="auto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double" w:sz="4" w:space="0" w:color="auto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GMM2-Gauss2</w:t>
            </w:r>
          </w:p>
        </w:tc>
        <w:tc>
          <w:tcPr>
            <w:tcW w:w="1837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bottom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992DCF" w:rsidRDefault="00992DCF" w:rsidP="00292092">
      <w:pPr>
        <w:pStyle w:val="a3"/>
        <w:ind w:left="864" w:firstLineChars="0" w:firstLine="0"/>
        <w:rPr>
          <w:szCs w:val="21"/>
        </w:rPr>
      </w:pPr>
    </w:p>
    <w:p w:rsidR="00AE5BB1" w:rsidRPr="00AE5BB1" w:rsidRDefault="00AE5BB1" w:rsidP="00AE5BB1">
      <w:pPr>
        <w:pStyle w:val="a3"/>
        <w:ind w:left="864" w:firstLineChars="0" w:firstLine="0"/>
        <w:jc w:val="center"/>
        <w:rPr>
          <w:b/>
          <w:szCs w:val="21"/>
        </w:rPr>
      </w:pPr>
      <w:r w:rsidRPr="00AE5BB1">
        <w:rPr>
          <w:b/>
          <w:szCs w:val="21"/>
        </w:rPr>
        <w:t>GMM</w:t>
      </w:r>
      <w:r w:rsidRPr="00AE5BB1">
        <w:rPr>
          <w:b/>
          <w:szCs w:val="21"/>
        </w:rPr>
        <w:t>分类器识别结果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2491"/>
        <w:gridCol w:w="2460"/>
        <w:gridCol w:w="2461"/>
      </w:tblGrid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正确识别数</w:t>
            </w:r>
          </w:p>
        </w:tc>
        <w:tc>
          <w:tcPr>
            <w:tcW w:w="276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正确识别率</w:t>
            </w:r>
          </w:p>
        </w:tc>
      </w:tr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>1</w:t>
            </w: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6" w:type="dxa"/>
            <w:tcBorders>
              <w:top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F78AB" w:rsidTr="005B1F2B">
        <w:tc>
          <w:tcPr>
            <w:tcW w:w="27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Test2</w:t>
            </w:r>
          </w:p>
        </w:tc>
        <w:tc>
          <w:tcPr>
            <w:tcW w:w="2765" w:type="dxa"/>
            <w:tcBorders>
              <w:left w:val="single" w:sz="12" w:space="0" w:color="000000"/>
              <w:bottom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6" w:type="dxa"/>
            <w:tcBorders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2049EB" w:rsidRDefault="002049EB" w:rsidP="00292092">
      <w:pPr>
        <w:pStyle w:val="a3"/>
        <w:ind w:left="864" w:firstLineChars="0" w:firstLine="0"/>
        <w:rPr>
          <w:szCs w:val="21"/>
        </w:rPr>
      </w:pPr>
    </w:p>
    <w:p w:rsidR="00751E22" w:rsidRDefault="00751E22" w:rsidP="00292092">
      <w:pPr>
        <w:pStyle w:val="a3"/>
        <w:ind w:left="864" w:firstLineChars="0" w:firstLine="0"/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MNIST</w:t>
      </w:r>
      <w:r>
        <w:rPr>
          <w:rFonts w:hint="eastAsia"/>
          <w:szCs w:val="21"/>
        </w:rPr>
        <w:t>数据集实验结果：</w:t>
      </w:r>
    </w:p>
    <w:p w:rsidR="004170BE" w:rsidRPr="002A0C98" w:rsidRDefault="00146F5B" w:rsidP="002A0C98">
      <w:pPr>
        <w:pStyle w:val="a3"/>
        <w:ind w:left="864" w:firstLineChars="0" w:firstLine="0"/>
        <w:jc w:val="center"/>
        <w:rPr>
          <w:b/>
          <w:szCs w:val="21"/>
        </w:rPr>
      </w:pPr>
      <w:r>
        <w:rPr>
          <w:b/>
          <w:szCs w:val="21"/>
        </w:rPr>
        <w:t>GMM</w:t>
      </w:r>
      <w:r>
        <w:rPr>
          <w:b/>
          <w:szCs w:val="21"/>
        </w:rPr>
        <w:t>分类器识别正确率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376"/>
        <w:gridCol w:w="1376"/>
        <w:gridCol w:w="1376"/>
        <w:gridCol w:w="1375"/>
        <w:gridCol w:w="1377"/>
      </w:tblGrid>
      <w:tr w:rsidR="00A628B4" w:rsidTr="00C237D7">
        <w:trPr>
          <w:trHeight w:val="354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高斯数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A628B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75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A628B4" w:rsidTr="00C237D7">
        <w:trPr>
          <w:trHeight w:val="288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正确识别数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A628B4" w:rsidTr="00C237D7">
        <w:trPr>
          <w:trHeight w:val="378"/>
        </w:trPr>
        <w:tc>
          <w:tcPr>
            <w:tcW w:w="141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正确识别率</w:t>
            </w:r>
          </w:p>
        </w:tc>
        <w:tc>
          <w:tcPr>
            <w:tcW w:w="1376" w:type="dxa"/>
            <w:tcBorders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7" w:type="dxa"/>
            <w:tcBorders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:rsidR="00F44E18" w:rsidRPr="006F4FAC" w:rsidRDefault="00F44E18" w:rsidP="00F44E18">
      <w:pPr>
        <w:pStyle w:val="a3"/>
        <w:ind w:left="504" w:firstLineChars="0" w:firstLine="0"/>
        <w:rPr>
          <w:b/>
          <w:sz w:val="24"/>
          <w:szCs w:val="24"/>
        </w:rPr>
      </w:pPr>
    </w:p>
    <w:sectPr w:rsidR="00F44E18" w:rsidRPr="006F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42A81"/>
    <w:rsid w:val="000527D4"/>
    <w:rsid w:val="00067116"/>
    <w:rsid w:val="000C157A"/>
    <w:rsid w:val="001222B7"/>
    <w:rsid w:val="00135E1C"/>
    <w:rsid w:val="00146F5B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403148"/>
    <w:rsid w:val="004160AE"/>
    <w:rsid w:val="004170BE"/>
    <w:rsid w:val="00451A3A"/>
    <w:rsid w:val="00492392"/>
    <w:rsid w:val="00500B54"/>
    <w:rsid w:val="005248D0"/>
    <w:rsid w:val="005B1D99"/>
    <w:rsid w:val="005B1F2B"/>
    <w:rsid w:val="005B3688"/>
    <w:rsid w:val="005B634E"/>
    <w:rsid w:val="005C013F"/>
    <w:rsid w:val="00604542"/>
    <w:rsid w:val="00665707"/>
    <w:rsid w:val="006F0A23"/>
    <w:rsid w:val="006F4FAC"/>
    <w:rsid w:val="00751E22"/>
    <w:rsid w:val="00787AD1"/>
    <w:rsid w:val="007935BE"/>
    <w:rsid w:val="007A01A5"/>
    <w:rsid w:val="007F1122"/>
    <w:rsid w:val="007F78AB"/>
    <w:rsid w:val="0084377B"/>
    <w:rsid w:val="008A1E24"/>
    <w:rsid w:val="00932602"/>
    <w:rsid w:val="00992DCF"/>
    <w:rsid w:val="009C5A2F"/>
    <w:rsid w:val="00A11880"/>
    <w:rsid w:val="00A37340"/>
    <w:rsid w:val="00A43BAF"/>
    <w:rsid w:val="00A52C4F"/>
    <w:rsid w:val="00A55E7F"/>
    <w:rsid w:val="00A628B4"/>
    <w:rsid w:val="00A667BF"/>
    <w:rsid w:val="00AA3DF5"/>
    <w:rsid w:val="00AE5BB1"/>
    <w:rsid w:val="00B16671"/>
    <w:rsid w:val="00B207AA"/>
    <w:rsid w:val="00B82A33"/>
    <w:rsid w:val="00BB1672"/>
    <w:rsid w:val="00BE0332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34781"/>
    <w:rsid w:val="00D5521C"/>
    <w:rsid w:val="00D8791C"/>
    <w:rsid w:val="00D97C19"/>
    <w:rsid w:val="00DD19DF"/>
    <w:rsid w:val="00EA5A3F"/>
    <w:rsid w:val="00F04982"/>
    <w:rsid w:val="00F323E7"/>
    <w:rsid w:val="00F37061"/>
    <w:rsid w:val="00F44E18"/>
    <w:rsid w:val="00F634B7"/>
    <w:rsid w:val="00F90DB8"/>
    <w:rsid w:val="00FB3BC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3409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Pengyu Hou</cp:lastModifiedBy>
  <cp:revision>76</cp:revision>
  <dcterms:created xsi:type="dcterms:W3CDTF">2014-07-07T06:23:00Z</dcterms:created>
  <dcterms:modified xsi:type="dcterms:W3CDTF">2020-10-30T11:25:00Z</dcterms:modified>
</cp:coreProperties>
</file>