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EB" w:rsidRDefault="00814FEB" w:rsidP="00814FEB">
      <w:pPr>
        <w:widowControl/>
        <w:snapToGrid w:val="0"/>
        <w:spacing w:line="360" w:lineRule="auto"/>
        <w:ind w:firstLine="380"/>
        <w:jc w:val="center"/>
        <w:rPr>
          <w:b/>
          <w:bCs/>
          <w:color w:val="000000"/>
          <w:kern w:val="0"/>
          <w:sz w:val="32"/>
          <w:szCs w:val="32"/>
          <w:lang w:val="zh-CN"/>
        </w:rPr>
      </w:pPr>
      <w:bookmarkStart w:id="0" w:name="_GoBack"/>
      <w:r w:rsidRPr="00814FEB">
        <w:rPr>
          <w:rFonts w:hint="eastAsia"/>
          <w:b/>
          <w:bCs/>
          <w:color w:val="000000"/>
          <w:kern w:val="0"/>
          <w:sz w:val="32"/>
          <w:szCs w:val="32"/>
          <w:lang w:val="zh-CN"/>
        </w:rPr>
        <w:t>高校难题</w:t>
      </w:r>
    </w:p>
    <w:bookmarkEnd w:id="0"/>
    <w:p w:rsidR="00814FEB" w:rsidRPr="00814FEB" w:rsidRDefault="00814FEB" w:rsidP="00814FEB">
      <w:pPr>
        <w:widowControl/>
        <w:snapToGrid w:val="0"/>
        <w:spacing w:line="360" w:lineRule="auto"/>
        <w:ind w:firstLine="380"/>
        <w:jc w:val="center"/>
        <w:rPr>
          <w:rFonts w:ascii="宋体" w:hAnsi="宋体" w:hint="eastAsia"/>
          <w:b/>
          <w:bCs/>
          <w:color w:val="000000"/>
          <w:kern w:val="0"/>
          <w:sz w:val="32"/>
          <w:szCs w:val="32"/>
        </w:rPr>
      </w:pPr>
    </w:p>
    <w:p w:rsidR="00814FEB" w:rsidRPr="00814FEB" w:rsidRDefault="00814FEB" w:rsidP="00814FEB">
      <w:pPr>
        <w:widowControl/>
        <w:snapToGrid w:val="0"/>
        <w:spacing w:line="440" w:lineRule="exact"/>
        <w:ind w:firstLine="380"/>
        <w:jc w:val="left"/>
        <w:rPr>
          <w:rFonts w:ascii="宋体" w:hAnsi="宋体" w:hint="eastAsia"/>
          <w:color w:val="000000"/>
          <w:kern w:val="0"/>
          <w:sz w:val="24"/>
        </w:rPr>
      </w:pPr>
      <w:r w:rsidRPr="00814FEB">
        <w:rPr>
          <w:rFonts w:ascii="宋体" w:hAnsi="宋体" w:hint="eastAsia"/>
          <w:color w:val="000000"/>
          <w:kern w:val="0"/>
          <w:sz w:val="24"/>
        </w:rPr>
        <w:t>在一个高校中，导师和研究生主要从事科技项目的研究和开发。一般情况是：导师在申请到课题后，由导师统一制定方案，确定研究人员，决定经费的使用，学生负责具体执行，一切运行中出现的问题由导师决定如何解决。在导师项目较少的情况下，由于学生技术水平低，经验也不足，这种模式保证了科研任务的有效完成。但随着项目数量的增加，导师开始顾此失彼，学生在研究过程中碰到的一些问题时常常不能及时得到导师的指点，从而使研究的效率大大降低，项目延期的现象增多。</w:t>
      </w:r>
    </w:p>
    <w:p w:rsidR="00814FEB" w:rsidRPr="00814FEB" w:rsidRDefault="00814FEB" w:rsidP="00814FEB">
      <w:pPr>
        <w:widowControl/>
        <w:snapToGrid w:val="0"/>
        <w:spacing w:line="440" w:lineRule="exact"/>
        <w:ind w:firstLineChars="200" w:firstLine="480"/>
        <w:jc w:val="left"/>
        <w:rPr>
          <w:rFonts w:ascii="宋体" w:hAnsi="宋体" w:hint="eastAsia"/>
          <w:color w:val="000000"/>
          <w:kern w:val="0"/>
          <w:sz w:val="24"/>
        </w:rPr>
      </w:pPr>
      <w:r w:rsidRPr="00814FEB">
        <w:rPr>
          <w:rFonts w:ascii="宋体" w:hAnsi="宋体" w:hint="eastAsia"/>
          <w:color w:val="000000"/>
          <w:kern w:val="0"/>
          <w:sz w:val="24"/>
        </w:rPr>
        <w:t>问：怎样才能改变这种状况？</w:t>
      </w:r>
    </w:p>
    <w:p w:rsidR="00EB6FD7" w:rsidRPr="00814FEB" w:rsidRDefault="00EB6FD7">
      <w:pPr>
        <w:rPr>
          <w:sz w:val="24"/>
        </w:rPr>
      </w:pPr>
    </w:p>
    <w:sectPr w:rsidR="00EB6FD7" w:rsidRPr="00814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EB"/>
    <w:rsid w:val="00814FEB"/>
    <w:rsid w:val="00EA7384"/>
    <w:rsid w:val="00EB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8087"/>
  <w15:chartTrackingRefBased/>
  <w15:docId w15:val="{44B0738E-1B19-4CE7-9E39-583B8B94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4F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2017-03-24T04:03:00Z</dcterms:created>
  <dcterms:modified xsi:type="dcterms:W3CDTF">2017-03-24T04:05:00Z</dcterms:modified>
</cp:coreProperties>
</file>