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 xml:space="preserve">暨南大学本科实验报告专用纸</w:t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课程名称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 xml:space="preserve">  《</w:t>
      </w:r>
      <w:r>
        <w:rPr>
          <w:rFonts w:hint="eastAsia" w:eastAsia="楷体_GB2312"/>
          <w:sz w:val="28"/>
          <w:szCs w:val="28"/>
          <w:u w:val="single"/>
        </w:rPr>
        <w:t xml:space="preserve">数据库</w:t>
      </w:r>
      <w:r>
        <w:rPr>
          <w:rFonts w:hint="eastAsia" w:eastAsia="楷体_GB2312"/>
          <w:sz w:val="28"/>
          <w:szCs w:val="28"/>
          <w:u w:val="single"/>
        </w:rPr>
        <w:t xml:space="preserve">系统</w:t>
      </w:r>
      <w:r>
        <w:rPr>
          <w:rFonts w:hint="eastAsia" w:eastAsia="楷体_GB2312"/>
          <w:sz w:val="28"/>
          <w:szCs w:val="28"/>
          <w:u w:val="single"/>
        </w:rPr>
        <w:t xml:space="preserve">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 xml:space="preserve"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实验项目名称</w:t>
      </w:r>
      <w:r>
        <w:rPr>
          <w:rFonts w:eastAsia="楷体_GB2312"/>
          <w:sz w:val="28"/>
          <w:szCs w:val="28"/>
          <w:u w:val="single"/>
        </w:rPr>
        <w:t xml:space="preserve">                     </w:t>
      </w:r>
      <w:r>
        <w:rPr>
          <w:rFonts w:eastAsia="楷体_GB2312"/>
          <w:sz w:val="28"/>
          <w:szCs w:val="28"/>
        </w:rPr>
        <w:t xml:space="preserve">指导教师</w:t>
      </w:r>
      <w:r>
        <w:rPr>
          <w:rFonts w:hint="eastAsia" w:eastAsia="楷体_GB2312"/>
          <w:sz w:val="28"/>
          <w:szCs w:val="28"/>
          <w:u w:val="single"/>
        </w:rPr>
        <w:t xml:space="preserve">雷小林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、魏林锋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 xml:space="preserve">实验项目编号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/>
          <w:sz w:val="28"/>
          <w:szCs w:val="28"/>
        </w:rPr>
        <w:t xml:space="preserve"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综合 </w:t>
      </w:r>
      <w:r>
        <w:rPr>
          <w:rFonts w:eastAsia="楷体_GB2312"/>
          <w:sz w:val="28"/>
          <w:szCs w:val="28"/>
        </w:rPr>
        <w:t xml:space="preserve"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N117</w:t>
      </w:r>
      <w:r>
        <w:rPr>
          <w:rFonts w:eastAsia="楷体_GB2312"/>
          <w:sz w:val="28"/>
          <w:szCs w:val="28"/>
          <w:u w:val="single"/>
        </w:rPr>
        <w:t xml:space="preserve">         </w:t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 xml:space="preserve">学生姓名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金鸿正</w:t>
      </w:r>
      <w:r>
        <w:rPr>
          <w:rFonts w:eastAsia="楷体_GB2312"/>
          <w:sz w:val="28"/>
          <w:szCs w:val="28"/>
          <w:u w:val="single"/>
        </w:rPr>
        <w:t xml:space="preserve">           </w:t>
      </w:r>
      <w:r>
        <w:rPr>
          <w:rFonts w:eastAsia="楷体_GB2312"/>
          <w:sz w:val="28"/>
          <w:szCs w:val="28"/>
        </w:rPr>
        <w:t xml:space="preserve"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  <w:lang w:val="zh-CN"/>
        </w:rPr>
        <w:t xml:space="preserve">2021102560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 xml:space="preserve"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信息</w:t>
      </w:r>
      <w:r>
        <w:rPr>
          <w:rFonts w:eastAsia="楷体_GB2312"/>
          <w:sz w:val="28"/>
          <w:szCs w:val="28"/>
          <w:u w:val="single"/>
        </w:rPr>
        <w:t xml:space="preserve">科学</w:t>
      </w:r>
      <w:r>
        <w:rPr>
          <w:rFonts w:eastAsia="楷体_GB2312"/>
          <w:sz w:val="28"/>
          <w:szCs w:val="28"/>
          <w:u w:val="single"/>
        </w:rPr>
        <w:t xml:space="preserve">与</w:t>
      </w:r>
      <w:r>
        <w:rPr>
          <w:rFonts w:eastAsia="楷体_GB2312"/>
          <w:sz w:val="28"/>
          <w:szCs w:val="28"/>
          <w:u w:val="single"/>
        </w:rPr>
        <w:t xml:space="preserve">技术</w:t>
      </w:r>
      <w:r>
        <w:rPr>
          <w:rFonts w:eastAsia="楷体_GB2312"/>
          <w:sz w:val="28"/>
          <w:szCs w:val="28"/>
          <w:u w:val="single"/>
        </w:rPr>
        <w:t xml:space="preserve">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计算机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软件工程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  <w:r>
        <w:rPr>
          <w:rFonts w:eastAsia="楷体_GB2312"/>
          <w:sz w:val="28"/>
          <w:szCs w:val="28"/>
          <w:u w:val="single"/>
        </w:rPr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实验时间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 xml:space="preserve">年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午～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午 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℃湿度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</w:r>
      <w:r/>
    </w:p>
    <w:p>
      <w:pPr>
        <w:pStyle w:val="812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sz w:val="40"/>
          <w:szCs w:val="40"/>
          <w:highlight w:val="none"/>
        </w:rPr>
      </w:pPr>
      <w:r>
        <w:rPr>
          <w:sz w:val="40"/>
          <w:szCs w:val="40"/>
        </w:rPr>
      </w:r>
      <w:r>
        <w:rPr>
          <w:sz w:val="40"/>
          <w:szCs w:val="40"/>
        </w:rPr>
        <w:t xml:space="preserve">3 完整性语言实验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3.1 实体完整性实验</w:t>
      </w:r>
      <w:r>
        <w:rPr>
          <w:sz w:val="32"/>
          <w:szCs w:val="32"/>
        </w:rPr>
      </w:r>
    </w:p>
    <w:p>
      <w:pPr>
        <w:rPr/>
      </w:pPr>
      <w:r>
        <w:rPr>
          <w:sz w:val="28"/>
          <w:szCs w:val="28"/>
          <w:highlight w:val="none"/>
        </w:rPr>
        <w:t xml:space="preserve">3.1.1 实验目的</w:t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掌握实体完整性的定义和维护方法。</w:t>
      </w:r>
      <w:r>
        <w:rPr/>
      </w:r>
    </w:p>
    <w:p>
      <w:pPr>
        <w:rPr/>
      </w:pP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3.1.2 实验内容和要求</w:t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定义实体完整性，删除实体完整性。能够写出两种方式定义实体完整性的 SQL 语句：创建表时定义实体完整性、创建表后定义实体完整性。设计 SQL 语句验证完整性约束是否起作用。</w:t>
      </w:r>
      <w:r>
        <w:rPr/>
      </w:r>
    </w:p>
    <w:p>
      <w:pPr>
        <w:rPr/>
      </w:pP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3.1.3 实验重点和难点</w:t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实验重点：创建表时定义实体完整性。</w:t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实验难点：有多个候选码时实体完整性的定义。</w:t>
      </w:r>
      <w:r>
        <w:rPr/>
      </w:r>
    </w:p>
    <w:p>
      <w:pPr>
        <w:rPr/>
      </w:pP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3.1.4 实验内容记录</w:t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这里参照 employees 数据库创建一个新的数据库 test;</w:t>
      </w:r>
      <w:r>
        <w:rPr/>
      </w:r>
    </w:p>
    <w:p>
      <w:pPr>
        <w:rPr/>
      </w:pP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CREATE DATABASE test;</w:t>
      </w:r>
      <w:r>
        <w:rPr/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3.1.4.1 创建表时定义实体完整性（列级实体完整性）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创建雇员表。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CREATE TABLE employees (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emp_no      INT             NOT NULL PRIMARY KEY,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birth_date  DATE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first_name  VARCHAR(14)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last_name   VARCHAR(16)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gender      ENUM ('M','F')  NOT NULL,    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hire_date   DATE            NOT NULL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);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3.1.4.2 创建表时定义实体完整性（表级实体完整性）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创建雇员表。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CREATE TABLE employees (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emp_no      INT 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birth_date  DATE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first_name  VARCHAR(14)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last_name   VARCHAR(16)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gender      ENUM ('M','F')  NOT NULL,    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hire_date   DATE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CONSTRAINT PK_empno PRIMARY KEY(emp_no)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);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注：MYSQL 不支持约束命名。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3.1.4.3 创建表后定义实体完整性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创建雇员表。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CREATE TABLE employees (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emp_no      INT 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birth_date  DATE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first_name  VARCHAR(14)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last_name   VARCHAR(16)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gender      ENUM ('M','F')  NOT NULL,    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hire_date   DATE            NOT NULL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);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ALTER TABLE employees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ADD PRIMARY KEY(emp_no);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3.1.4.4 定义实体完整性（多属性主码）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创建职位表。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CREATE TABLE titles (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emp_no      INT 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title       VARCHAR(50)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from_date   DATE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to_date     DATE,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FOREIGN KEY (emp_no) REFERENCES employees (emp_no) ON DELETE CASCADE,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PRIMARY KEY (emp_no,title, from_date)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); 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3.1.4.5 有多个候选码时定义实体完整性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当存在多个候选码时，只能定义一个主码，其它的候选码定义唯一性约束。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创建部门表。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CREATE TABLE departments (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dept_no     CHAR(4)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dept_name   VARCHAR(40)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PRIMARY KEY (dept_no),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UNIQUE  KEY (dept_name)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);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3.1.4.6 删除实体完整性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删除部门表上的实体完整性。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ALTER TABLE departments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DROP INDEX dept_name;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ALTER TABLE departments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DROP PRIMARY KEY;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3.1.5 思考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所有列级完整性约束都可以改写为表级完整性约束，而表级完整性约束不一定能改写为列级完整性约束。请举例说明。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例如多属性主码就只能通过表级完整性约束定义。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什么情况下会违反实体完整性约束，DBMS 将做何种违约处理？请用实验验证。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当更新数据时，新的数据可能违反实体完整性约束。此时 DBMS 会拒绝执行。</w:t>
      </w:r>
      <w:r>
        <w:rPr>
          <w:sz w:val="22"/>
          <w:szCs w:val="22"/>
        </w:rPr>
      </w:r>
    </w:p>
    <w:p>
      <w:pPr>
        <w:rPr/>
      </w:pPr>
      <w:r>
        <w:rPr>
          <w:sz w:val="22"/>
          <w:szCs w:val="22"/>
          <w:highlight w:val="none"/>
        </w:rPr>
        <w:t xml:space="preserve">举例：略。</w:t>
      </w:r>
      <w:r>
        <w:rPr/>
      </w:r>
    </w:p>
    <w:p>
      <w:pPr>
        <w:rPr/>
      </w:pP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32"/>
          <w:szCs w:val="32"/>
          <w:highlight w:val="none"/>
        </w:rPr>
        <w:t xml:space="preserve">3.2 参照完整性实验</w:t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3.2.1 实验目的</w:t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掌握参照完整性的定义和维护方法。</w:t>
      </w:r>
      <w:r>
        <w:rPr/>
      </w:r>
    </w:p>
    <w:p>
      <w:pPr>
        <w:rPr/>
      </w:pP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3.2.2 实验内容和要求</w:t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定义参照完整性，定义参照完整性的违约处理，删除参照完整性。写出两种方式定义参照完整性的 SQL 语句：创建表时定义参照完整性、创建表后定义参照完整性。</w:t>
      </w:r>
      <w:r>
        <w:rPr/>
      </w:r>
    </w:p>
    <w:p>
      <w:pPr>
        <w:rPr/>
      </w:pP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3.2.3 实验重点和难点</w:t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实验重点：创建表时定义参照完整性。</w:t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实验难点：参照完整性的违约处理定义。</w:t>
      </w:r>
      <w:r>
        <w:rPr/>
      </w:r>
    </w:p>
    <w:p>
      <w:pPr>
        <w:rPr/>
      </w:pP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3.2.4 实验内容记录</w:t>
      </w:r>
      <w:r>
        <w:rPr/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3.2.4.1 创建表时定义参照完整性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在已有员工表的情况下，定义工资表。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列级参照完整性定义。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CREATE TABLE salaries (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emp_no      INT             NOT NULL REFERENCES employees (emp_no),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salary      IN</w:t>
      </w:r>
      <w:r>
        <w:rPr>
          <w:sz w:val="22"/>
          <w:szCs w:val="22"/>
          <w:highlight w:val="none"/>
        </w:rPr>
        <w:t xml:space="preserve">T 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from_date   DATE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to_date     DATE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PRIMARY KEY (emp_no, from_date)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); 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注：经测试，MYSQL 定义列级外键约束无效。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表级参照完整性定义。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注：MYSQL 支持外键约束命名。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CREATE TABLE salaries (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emp_no      INT 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salary      INT 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from_date   DATE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to_date     DATE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PRIMARY KEY (emp_no, from_date),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CONSTRAINT FK_empno FOREIGN KEY (emp_no) REFERENCES employees(emp_no)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); 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3.2.4.2 创建表后定义参照完整性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CREATE TABLE salaries (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emp_no      INT 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salary      INT 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from_date   DATE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to_date     DATE           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PRIMARY KEY (emp_no, from_date)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); 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ALTER TABLE salaries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ADD CONSTRAINT FK_empno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FOREIGN KEY(emp_no) REFERENCES employees(emp_no);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3.2.4.3 定义参照完整性的违约处理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定义两张表：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CREATE TABLE departments (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dept_no CHAR(5)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dept_name VARCHAR(40)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PRIMARY KEY (dept_no)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);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CREATE TABLE emp_dept (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emp_no CHAR(10) NOT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dept_no CHAR(5),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CONSTRAINT FK_deptno 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FOREIGN KEY (dept_no) 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REFERENCES departments(dept_no)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ON DELETE SET NULL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ON UPDATE SET NULL,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PRIMARY KEY(emp_no)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);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注：如果要定义删除后的行为，则必须不能与已有的限制冲突（如不能定义 NOT NULL）。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插入两条数据：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INSERT INTO departments 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VALUES('00001', 'Finance');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INSERT INTO emp_dept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VALUES('10000', '00001');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然后删除被参照表中的元组，之后参照表会变成：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+--------+---------+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| emp_no | dept_no |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+--------+---------+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| 10000  | NULL    |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+--------+---------+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3.2.4.4 删除参照完整性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删除 emp_dept 上的外码。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注：和书中写法稍有不同。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ALTER TABLE emp_dept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DROP FOREIGN KEY FK_deptno;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3.2.5 思考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对于自引用表，例如课程表（课程号、课程名、先修课程号、学分）中的先修课程号引用该表的课程号，请完成如下任务：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（1）写出课程表上的实体完整性和参照完整性。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（2）在考虑实体完整性约束的条件下，试举出几种录入课程数据的方法。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CREATE TABLE course (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cno CHAR(4),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cname VARCHAR(40),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cpno CHAR(4),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ccredit SMALLINT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);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ALTER TABLE course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ADD PRIMARY KEY(cno);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ALTER TABLE course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ADD CONSTRAINT FK_cpno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FOREIGN KEY(cpno) REFERENCES course(cno);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在录入数据时，可以按照引用的顺序录入数据（总是先录入不存在引用或引用已存在的数据），也可以临时移除完整性约束，在录入数据后，再添加完整性约束。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如果数据本身无法满足约束，则引入约束时会失败。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比如先加入数据：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INSERT INTO course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VALUES('0001','DataStructure','0002',80);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这一条数据存在依赖问题，此时再引入完整性约束，则会出现无法引入的情况。</w:t>
      </w:r>
      <w:r>
        <w:rPr>
          <w:sz w:val="22"/>
          <w:szCs w:val="22"/>
        </w:rPr>
      </w:r>
    </w:p>
    <w:p>
      <w:pPr>
        <w:rPr/>
      </w:pP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32"/>
          <w:szCs w:val="32"/>
          <w:highlight w:val="none"/>
        </w:rPr>
        <w:t xml:space="preserve">3.3 用户自定义完整性实验</w:t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3.3.1 实验目的</w:t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掌握用户自定义完整性的定义和维护方法。</w:t>
      </w:r>
      <w:r>
        <w:rPr/>
      </w:r>
    </w:p>
    <w:p>
      <w:pPr>
        <w:rPr/>
      </w:pP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3.3.2 实验内容和要求</w:t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针对具体应用语义，选择 NULL、NOT NULL、DEFAULT、DEFAULT、UNIQUE、CHECK 等，定义属性上的约束条件。</w:t>
      </w:r>
      <w:r>
        <w:rPr/>
      </w:r>
    </w:p>
    <w:p>
      <w:pPr>
        <w:rPr/>
      </w:pP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3.3.3 实验重点和难点</w:t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实验重点：NULL、NOT NULL、DEFAULT</w:t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实验难点：CHECK</w:t>
      </w:r>
      <w:r>
        <w:rPr/>
      </w:r>
    </w:p>
    <w:p>
      <w:pPr>
        <w:rPr/>
      </w:pPr>
      <w:r>
        <w:rPr>
          <w:sz w:val="28"/>
          <w:szCs w:val="28"/>
          <w:highlight w:val="none"/>
        </w:rPr>
      </w:r>
      <w:r>
        <w:rPr/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3.3.4 实验内容记录</w:t>
      </w:r>
      <w:r>
        <w:rPr/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3.3.4.1 定义属性 NULL、NOT NULL 约束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注：默认约束即为 NULL 约束，即可以为 NULL 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这里不作示例。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3.3.4.2 定义属性 DEFAULT 约束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DEFAULT 约束用于给定属性的默认值，即不提供值的时候自动填充的值。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这里不作示例。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3.3.4.3 定义 UNIQUE 约束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UNIQUE 约束即必须唯一。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3.3.4.4 使用 CHECK 约束条件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CHECK 可以跟表达式，并且可以引用多个属性。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如：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...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CHECK (from_date &lt;= to_date),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...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CHECK (grade &gt;= 0 AND grade &lt;=100)</w:t>
      </w:r>
      <w:r>
        <w:rPr>
          <w:sz w:val="22"/>
          <w:szCs w:val="22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...</w:t>
      </w:r>
      <w:r>
        <w:rPr/>
      </w:r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  <w:sectPr>
          <w:footnotePr/>
          <w:endnotePr/>
          <w:type w:val="nextPage"/>
          <w:pgSz w:w="11907" w:h="16840" w:orient="portrait"/>
          <w:pgMar w:top="1440" w:right="1797" w:bottom="1440" w:left="1797" w:header="851" w:footer="992" w:gutter="0"/>
          <w:cols w:num="1" w:sep="0" w:space="425" w:equalWidth="1"/>
          <w:docGrid w:linePitch="360"/>
        </w:sectPr>
      </w:pPr>
      <w:r>
        <w:rPr>
          <w:b/>
          <w:sz w:val="28"/>
          <w:szCs w:val="28"/>
        </w:rPr>
      </w:r>
      <w:r/>
    </w:p>
    <w:p>
      <w:pPr>
        <w:pStyle w:val="812"/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t xml:space="preserve">暨南大学本科实验报告专用纸</w:t>
      </w:r>
      <w:r>
        <w:rPr>
          <w:rFonts w:eastAsia="楷体_GB2312"/>
          <w:b/>
          <w:sz w:val="32"/>
          <w:szCs w:val="32"/>
        </w:rPr>
        <w:t xml:space="preserve">(附页)</w:t>
      </w:r>
      <w:r>
        <w:rPr>
          <w:rFonts w:eastAsia="楷体_GB2312"/>
          <w:sz w:val="32"/>
          <w:szCs w:val="32"/>
        </w:rPr>
      </w:r>
      <w:r/>
    </w:p>
    <w:p>
      <w:pPr>
        <w:pStyle w:val="812"/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_GB2312">
    <w:panose1 w:val="02010609060101010101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next w:val="812"/>
    <w:link w:val="812"/>
    <w:qFormat/>
    <w:pPr>
      <w:jc w:val="both"/>
      <w:widowControl w:val="off"/>
    </w:pPr>
    <w:rPr>
      <w:sz w:val="21"/>
      <w:szCs w:val="24"/>
      <w:lang w:val="en-US" w:eastAsia="zh-CN" w:bidi="ar-SA"/>
    </w:rPr>
  </w:style>
  <w:style w:type="character" w:styleId="813">
    <w:name w:val="默认段落字体"/>
    <w:next w:val="813"/>
    <w:link w:val="812"/>
    <w:semiHidden/>
  </w:style>
  <w:style w:type="table" w:styleId="814">
    <w:name w:val="普通表格"/>
    <w:next w:val="814"/>
    <w:link w:val="812"/>
    <w:semiHidden/>
    <w:tblPr/>
  </w:style>
  <w:style w:type="numbering" w:styleId="815">
    <w:name w:val="无列表"/>
    <w:next w:val="815"/>
    <w:link w:val="812"/>
    <w:semiHidden/>
  </w:style>
  <w:style w:type="paragraph" w:styleId="816">
    <w:name w:val="页眉"/>
    <w:basedOn w:val="812"/>
    <w:next w:val="816"/>
    <w:link w:val="817"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character" w:styleId="817">
    <w:name w:val="页眉 Char"/>
    <w:next w:val="817"/>
    <w:link w:val="816"/>
    <w:rPr>
      <w:sz w:val="18"/>
      <w:szCs w:val="18"/>
    </w:rPr>
  </w:style>
  <w:style w:type="paragraph" w:styleId="818">
    <w:name w:val="页脚"/>
    <w:basedOn w:val="812"/>
    <w:next w:val="818"/>
    <w:link w:val="819"/>
    <w:pPr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819">
    <w:name w:val="页脚 Char"/>
    <w:next w:val="819"/>
    <w:link w:val="818"/>
    <w:rPr>
      <w:sz w:val="18"/>
      <w:szCs w:val="18"/>
    </w:rPr>
  </w:style>
  <w:style w:type="character" w:styleId="820" w:default="1">
    <w:name w:val="Default Paragraph Font"/>
    <w:uiPriority w:val="1"/>
    <w:semiHidden/>
    <w:unhideWhenUsed/>
  </w:style>
  <w:style w:type="numbering" w:styleId="821" w:default="1">
    <w:name w:val="No List"/>
    <w:uiPriority w:val="99"/>
    <w:semiHidden/>
    <w:unhideWhenUsed/>
  </w:style>
  <w:style w:type="table" w:styleId="82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SpeedOffice/1.0</Application>
  <Company>JNU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creator>刘欣</dc:creator>
  <cp:revision>6</cp:revision>
  <dcterms:created xsi:type="dcterms:W3CDTF">2006-06-20T09:23:00Z</dcterms:created>
  <dcterms:modified xsi:type="dcterms:W3CDTF">2023-12-27T08:39:55Z</dcterms:modified>
  <cp:version>917504</cp:version>
</cp:coreProperties>
</file>