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568E8">
      <w:pPr>
        <w:pStyle w:val="2"/>
        <w:bidi w:val="0"/>
        <w:jc w:val="center"/>
        <w:rPr>
          <w:rFonts w:hint="eastAsia" w:ascii="黑体" w:hAnsi="黑体" w:eastAsia="黑体" w:cs="黑体"/>
          <w:woUserID w:val="1"/>
        </w:rPr>
      </w:pPr>
      <w:r>
        <w:rPr>
          <w:rFonts w:hint="eastAsia" w:ascii="黑体" w:hAnsi="黑体" w:eastAsia="黑体" w:cs="黑体"/>
          <w:woUserID w:val="1"/>
        </w:rPr>
        <w:t>《验收测试计划书》</w:t>
      </w:r>
    </w:p>
    <w:p w14:paraId="3CD2ADF2">
      <w:pPr>
        <w:pStyle w:val="3"/>
        <w:keepNext w:val="0"/>
        <w:keepLines w:val="0"/>
        <w:widowControl/>
        <w:suppressLineNumbers w:val="0"/>
        <w:bidi w:val="0"/>
        <w:spacing w:line="17" w:lineRule="atLeast"/>
        <w:rPr>
          <w:rFonts w:hint="eastAsia" w:ascii="宋体" w:hAnsi="宋体" w:eastAsia="宋体" w:cs="宋体"/>
          <w:woUserID w:val="4"/>
        </w:rPr>
      </w:pPr>
      <w:r>
        <w:rPr>
          <w:rFonts w:hint="eastAsia" w:ascii="宋体" w:hAnsi="宋体" w:eastAsia="宋体" w:cs="宋体"/>
          <w:woUserID w:val="4"/>
        </w:rPr>
        <w:t>1. 引言</w:t>
      </w:r>
    </w:p>
    <w:p w14:paraId="75429824">
      <w:pPr>
        <w:pStyle w:val="4"/>
        <w:keepNext w:val="0"/>
        <w:keepLines w:val="0"/>
        <w:widowControl/>
        <w:suppressLineNumbers w:val="0"/>
        <w:bidi w:val="0"/>
        <w:spacing w:line="17" w:lineRule="atLeast"/>
        <w:ind w:left="0" w:leftChars="0" w:firstLine="0" w:firstLineChars="0"/>
        <w:rPr>
          <w:rFonts w:hint="eastAsia" w:ascii="宋体" w:hAnsi="宋体" w:eastAsia="宋体" w:cs="宋体"/>
          <w:woUserID w:val="4"/>
        </w:rPr>
      </w:pPr>
      <w:r>
        <w:rPr>
          <w:rFonts w:hint="eastAsia" w:ascii="宋体" w:hAnsi="宋体" w:eastAsia="宋体" w:cs="宋体"/>
          <w:woUserID w:val="4"/>
        </w:rPr>
        <w:t xml:space="preserve">1.1 测试目的 </w:t>
      </w:r>
    </w:p>
    <w:p w14:paraId="6D0E72BA">
      <w:pPr>
        <w:keepNext w:val="0"/>
        <w:keepLines w:val="0"/>
        <w:widowControl/>
        <w:suppressLineNumbers w:val="0"/>
        <w:bidi w:val="0"/>
        <w:spacing w:line="360" w:lineRule="auto"/>
        <w:ind w:left="0" w:leftChars="0" w:right="0" w:righ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为验证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WeaveDoc智能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文档处理系统是否满足《需求规格说明书》（SRS-2026-V1.0）中定义的全部功能性与非功能性需求，确保系统在实际应用场景下的稳定性、可靠性与易用性，特制定本验收测试计划。通过系统化的测试执行，量化评估系统对高校学术文档处理场景的适配能力，为最终交付与发布提供客观依据。</w:t>
      </w:r>
    </w:p>
    <w:p w14:paraId="73E70C0E">
      <w:pPr>
        <w:pStyle w:val="4"/>
        <w:keepNext w:val="0"/>
        <w:keepLines w:val="0"/>
        <w:widowControl/>
        <w:suppressLineNumbers w:val="0"/>
        <w:bidi w:val="0"/>
        <w:spacing w:line="17" w:lineRule="atLeast"/>
        <w:ind w:left="0" w:leftChars="0" w:firstLine="0" w:firstLineChars="0"/>
        <w:rPr>
          <w:rFonts w:hint="eastAsia" w:ascii="宋体" w:hAnsi="宋体" w:eastAsia="宋体" w:cs="宋体"/>
          <w:woUserID w:val="4"/>
        </w:rPr>
      </w:pPr>
      <w:r>
        <w:rPr>
          <w:rFonts w:hint="eastAsia" w:ascii="宋体" w:hAnsi="宋体" w:eastAsia="宋体" w:cs="宋体"/>
          <w:woUserID w:val="4"/>
        </w:rPr>
        <w:t xml:space="preserve">1.2 测试范围 </w:t>
      </w:r>
    </w:p>
    <w:p w14:paraId="4538778D">
      <w:pPr>
        <w:keepNext w:val="0"/>
        <w:keepLines w:val="0"/>
        <w:widowControl/>
        <w:suppressLineNumbers w:val="0"/>
        <w:bidi w:val="0"/>
        <w:spacing w:line="360" w:lineRule="auto"/>
        <w:ind w:left="0" w:leftChars="0" w:right="0" w:righ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本测试覆盖系统核心功能模块与非功能指标，具体包括：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4"/>
        </w:rPr>
        <w:t>1. 文档格式转换模块：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MD与Word/PDF双向导出功能（FR-01/FR-02）；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4"/>
        </w:rPr>
        <w:t>2. 学术规范处理模块：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引文格式自动排版（CON-01）、公式OCR识别（FR-03）；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4"/>
        </w:rPr>
        <w:t>3. 离线功能模块：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断网环境下的文档编辑与本地模型推理（NFR-03）；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4"/>
        </w:rPr>
        <w:t>4. 性能指标：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打字延迟（&lt;30ms）、大文档加载速度（&lt;5s）、模型推理效率（≥2tokens/s）。注：不包含第三方插件集成测试及硬件兼容性测试。</w:t>
      </w:r>
    </w:p>
    <w:p w14:paraId="34649717">
      <w:pPr>
        <w:pStyle w:val="4"/>
        <w:keepNext w:val="0"/>
        <w:keepLines w:val="0"/>
        <w:widowControl/>
        <w:suppressLineNumbers w:val="0"/>
        <w:bidi w:val="0"/>
        <w:spacing w:line="17" w:lineRule="atLeast"/>
        <w:ind w:left="0" w:leftChars="0" w:firstLine="0" w:firstLineChars="0"/>
        <w:rPr>
          <w:rFonts w:hint="eastAsia" w:ascii="宋体" w:hAnsi="宋体" w:eastAsia="宋体" w:cs="宋体"/>
          <w:woUserID w:val="4"/>
        </w:rPr>
      </w:pPr>
      <w:r>
        <w:rPr>
          <w:rFonts w:hint="eastAsia" w:ascii="宋体" w:hAnsi="宋体" w:eastAsia="宋体" w:cs="宋体"/>
          <w:woUserID w:val="4"/>
        </w:rPr>
        <w:t xml:space="preserve">1.3 测试环境 </w:t>
      </w:r>
    </w:p>
    <w:p w14:paraId="1E280DFE">
      <w:pPr>
        <w:keepNext w:val="0"/>
        <w:keepLines w:val="0"/>
        <w:widowControl/>
        <w:suppressLineNumbers w:val="0"/>
        <w:bidi w:val="0"/>
        <w:spacing w:line="360" w:lineRule="auto"/>
        <w:ind w:left="0" w:leftChars="0" w:right="0" w:righ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4"/>
        </w:rPr>
        <w:t>1. 硬件环境：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测试终端：Intel i7-12700H/32GB RAM/1TB SSD，分辨率1920×1080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。</w:t>
      </w:r>
    </w:p>
    <w:p w14:paraId="5C9F7CB2">
      <w:pPr>
        <w:keepNext w:val="0"/>
        <w:keepLines w:val="0"/>
        <w:widowControl/>
        <w:suppressLineNumbers w:val="0"/>
        <w:bidi w:val="0"/>
        <w:spacing w:line="360" w:lineRule="auto"/>
        <w:ind w:left="0" w:leftChars="0" w:right="0" w:righ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4"/>
        </w:rPr>
        <w:t>2. 软件环境：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操作系统：Windows 11 专业版（22H2）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，主流Linux发行版（Ubuntu 24.04-LTS,Debian,Fedora,ArchLinux）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；浏览器：Chrome 118.0、Edge 117.0；测试工具：JMeter 5.6（性能测试）、Selenium 4.12（自动化测试）、Charles 4.6（网络监控）。</w:t>
      </w:r>
    </w:p>
    <w:p w14:paraId="5ED7460A">
      <w:pPr>
        <w:keepNext w:val="0"/>
        <w:keepLines w:val="0"/>
        <w:widowControl/>
        <w:suppressLineNumbers w:val="0"/>
        <w:bidi w:val="0"/>
        <w:spacing w:line="360" w:lineRule="auto"/>
        <w:ind w:left="0" w:leftChars="0" w:right="0" w:righ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4"/>
        </w:rPr>
        <w:t>3. 数据环境：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测试数据集：包含50份真实高校学术文档（含复杂公式/图表/引文）；配置文件：覆盖10所目标高校的AFD格式配置（JSON）。</w:t>
      </w:r>
    </w:p>
    <w:p w14:paraId="57B18DC5">
      <w:pPr>
        <w:pStyle w:val="4"/>
        <w:keepNext w:val="0"/>
        <w:keepLines w:val="0"/>
        <w:widowControl/>
        <w:suppressLineNumbers w:val="0"/>
        <w:bidi w:val="0"/>
        <w:spacing w:line="17" w:lineRule="atLeast"/>
        <w:ind w:left="0" w:leftChars="0" w:firstLine="0" w:firstLineChars="0"/>
        <w:rPr>
          <w:rFonts w:hint="eastAsia" w:ascii="宋体" w:hAnsi="宋体" w:eastAsia="宋体" w:cs="宋体"/>
          <w:woUserID w:val="4"/>
        </w:rPr>
      </w:pPr>
      <w:r>
        <w:rPr>
          <w:rFonts w:hint="eastAsia" w:ascii="宋体" w:hAnsi="宋体" w:eastAsia="宋体" w:cs="宋体"/>
          <w:woUserID w:val="4"/>
        </w:rPr>
        <w:t xml:space="preserve">1.4 测试人员分工 </w:t>
      </w:r>
    </w:p>
    <w:p w14:paraId="626B9815">
      <w:pPr>
        <w:keepNext w:val="0"/>
        <w:keepLines w:val="0"/>
        <w:widowControl/>
        <w:suppressLineNumbers w:val="0"/>
        <w:bidi w:val="0"/>
        <w:spacing w:line="360" w:lineRule="auto"/>
        <w:ind w:left="0" w:leftChars="0" w:right="0" w:righ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4"/>
        </w:rPr>
        <w:t>1. 测试负责人（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  <w:t>1人，张启涵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4"/>
        </w:rPr>
        <w:t>）：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统筹测试计划执行，审核测试报告，协调资源；</w:t>
      </w:r>
    </w:p>
    <w:p w14:paraId="32663B64">
      <w:pPr>
        <w:keepNext w:val="0"/>
        <w:keepLines w:val="0"/>
        <w:widowControl/>
        <w:suppressLineNumbers w:val="0"/>
        <w:bidi w:val="0"/>
        <w:spacing w:line="360" w:lineRule="auto"/>
        <w:ind w:left="0" w:leftChars="0" w:right="0" w:righ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  <w:t>2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4"/>
        </w:rPr>
        <w:t>. 自动化测试工程师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5人，小组成员对自己所在模块分别开发相应自动化脚本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）</w:t>
      </w:r>
    </w:p>
    <w:p w14:paraId="17008607">
      <w:pPr>
        <w:keepNext w:val="0"/>
        <w:keepLines w:val="0"/>
        <w:widowControl/>
        <w:suppressLineNumbers w:val="0"/>
        <w:bidi w:val="0"/>
        <w:spacing w:line="360" w:lineRule="auto"/>
        <w:ind w:left="0" w:leftChars="0" w:right="0" w:rightChars="0" w:firstLine="0" w:firstLineChars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4"/>
        </w:rPr>
        <w:t>4. 性能测试工程师（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  <w:t>张启涵、谭博友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  <w:woUserID w:val="4"/>
        </w:rPr>
        <w:t>）：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  <w:woUserID w:val="4"/>
        </w:rPr>
        <w:t>设计性能测试场景，采集性能数据；</w:t>
      </w:r>
    </w:p>
    <w:p w14:paraId="53C95500">
      <w:pPr>
        <w:pStyle w:val="3"/>
        <w:keepNext w:val="0"/>
        <w:keepLines w:val="0"/>
        <w:widowControl/>
        <w:suppressLineNumbers w:val="0"/>
        <w:bidi w:val="0"/>
        <w:spacing w:line="17" w:lineRule="atLeast"/>
        <w:rPr>
          <w:rFonts w:hint="eastAsia"/>
        </w:rPr>
      </w:pPr>
      <w:r>
        <w:rPr>
          <w:rFonts w:hint="eastAsia" w:ascii="宋体" w:hAnsi="宋体" w:eastAsia="宋体" w:cs="宋体"/>
          <w:woUserID w:val="4"/>
        </w:rPr>
        <w:t>2. 功能性需求验收测试用例</w:t>
      </w:r>
    </w:p>
    <w:tbl>
      <w:tblPr>
        <w:tblStyle w:val="12"/>
        <w:tblW w:w="5225" w:type="pct"/>
        <w:tblCellSpacing w:w="15" w:type="dxa"/>
        <w:tblInd w:w="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0"/>
        <w:gridCol w:w="1001"/>
        <w:gridCol w:w="1269"/>
        <w:gridCol w:w="723"/>
        <w:gridCol w:w="987"/>
        <w:gridCol w:w="1768"/>
        <w:gridCol w:w="992"/>
        <w:gridCol w:w="1215"/>
      </w:tblGrid>
      <w:tr w14:paraId="690B3E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4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A5556AE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用例 ID</w:t>
            </w:r>
          </w:p>
        </w:tc>
        <w:tc>
          <w:tcPr>
            <w:tcW w:w="55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B30A136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对应需求 ID</w:t>
            </w:r>
          </w:p>
        </w:tc>
        <w:tc>
          <w:tcPr>
            <w:tcW w:w="7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5B30F5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测试场景</w:t>
            </w:r>
          </w:p>
        </w:tc>
        <w:tc>
          <w:tcPr>
            <w:tcW w:w="3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C421ACF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前置条件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23B9DF6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测试步骤</w:t>
            </w:r>
          </w:p>
        </w:tc>
        <w:tc>
          <w:tcPr>
            <w:tcW w:w="9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0D4A020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预期结果</w:t>
            </w:r>
          </w:p>
        </w:tc>
        <w:tc>
          <w:tcPr>
            <w:tcW w:w="54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95C7C16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实际结果</w:t>
            </w:r>
          </w:p>
        </w:tc>
        <w:tc>
          <w:tcPr>
            <w:tcW w:w="6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70B5567D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测试结论</w:t>
            </w:r>
          </w:p>
        </w:tc>
      </w:tr>
      <w:tr w14:paraId="0CBB12C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80" w:hRule="atLeast"/>
          <w:tblCellSpacing w:w="15" w:type="dxa"/>
        </w:trPr>
        <w:tc>
          <w:tcPr>
            <w:tcW w:w="4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0988DE6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TC-FR01-01</w:t>
            </w:r>
          </w:p>
        </w:tc>
        <w:tc>
          <w:tcPr>
            <w:tcW w:w="55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1BB3CF2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FR-01</w:t>
            </w:r>
          </w:p>
        </w:tc>
        <w:tc>
          <w:tcPr>
            <w:tcW w:w="7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618C369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包含复杂数学公式的 MD 文档导出 Word</w:t>
            </w:r>
          </w:p>
        </w:tc>
        <w:tc>
          <w:tcPr>
            <w:tcW w:w="3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F04E812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系统已加载目标高校的 AFD (JSON) 配置文件。</w:t>
            </w:r>
          </w:p>
          <w:p w14:paraId="69938BC8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MD 文档内包含多行复杂的数学公式块。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DEC6CC0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打开包含公式的目标 MD 文档。</w:t>
            </w:r>
          </w:p>
          <w:p w14:paraId="5133C0CA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点击“导出”按钮并选择目标 AFD 模板。</w:t>
            </w:r>
          </w:p>
          <w:p w14:paraId="41A2A4EF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3. 选择导出格式为 Word docx 格式。</w:t>
            </w:r>
          </w:p>
          <w:p w14:paraId="48FF950A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4. 使用 Word 软件打开生成的文档。</w:t>
            </w:r>
          </w:p>
        </w:tc>
        <w:tc>
          <w:tcPr>
            <w:tcW w:w="9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DECC239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成功生成 Word 文件。</w:t>
            </w:r>
          </w:p>
          <w:p w14:paraId="7F75872B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文档整体排版符合 AFD 配置规范。</w:t>
            </w:r>
          </w:p>
          <w:p w14:paraId="692C75E8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3. 所有数学公式均精准渲染为可编辑的公式对象，无乱码、不丢失。</w:t>
            </w:r>
          </w:p>
        </w:tc>
        <w:tc>
          <w:tcPr>
            <w:tcW w:w="54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E3D8403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[待执行]</w:t>
            </w:r>
          </w:p>
        </w:tc>
        <w:tc>
          <w:tcPr>
            <w:tcW w:w="6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2C24D4AB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[待定]</w:t>
            </w:r>
          </w:p>
        </w:tc>
      </w:tr>
      <w:tr w14:paraId="5F9E745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FE585B3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TC-FR02-01</w:t>
            </w:r>
          </w:p>
        </w:tc>
        <w:tc>
          <w:tcPr>
            <w:tcW w:w="55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5FC82B9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FR-02</w:t>
            </w:r>
          </w:p>
        </w:tc>
        <w:tc>
          <w:tcPr>
            <w:tcW w:w="7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267072B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完全断网状态下的本地 PDF 问答</w:t>
            </w:r>
          </w:p>
        </w:tc>
        <w:tc>
          <w:tcPr>
            <w:tcW w:w="3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0FC1193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系统处于物理断网状态（禁用网卡/拔掉网线）。</w:t>
            </w:r>
          </w:p>
          <w:p w14:paraId="65E4D712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6C635550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本地大模型和目标 PDF 向量库已成功加载入内存。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C4B49E2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在阅读器中打开已解析的 PDF 文件。</w:t>
            </w:r>
          </w:p>
          <w:p w14:paraId="679EB491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在 AI 问答对话框中输入与 PDF 内容直接相关的问题。</w:t>
            </w:r>
          </w:p>
          <w:p w14:paraId="0EE58D7A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3. 提交问题并观察响应。</w:t>
            </w:r>
          </w:p>
        </w:tc>
        <w:tc>
          <w:tcPr>
            <w:tcW w:w="9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8B4B603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系统正常处理请求，不报错网络异常。</w:t>
            </w:r>
          </w:p>
          <w:p w14:paraId="3D391AE8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2E0C9CD1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回答内容准确基于 PDF 文本。</w:t>
            </w:r>
          </w:p>
          <w:p w14:paraId="1988509F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0B5BC3FE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3. 回答中包含正确的 PDF 来源引用（如页码或高亮段落）。</w:t>
            </w:r>
          </w:p>
        </w:tc>
        <w:tc>
          <w:tcPr>
            <w:tcW w:w="54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7C95CBF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[待执行]</w:t>
            </w:r>
          </w:p>
        </w:tc>
        <w:tc>
          <w:tcPr>
            <w:tcW w:w="6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0CB3E499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[待定]</w:t>
            </w:r>
          </w:p>
        </w:tc>
      </w:tr>
      <w:tr w14:paraId="1D1168C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00A9491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TC-FR03-01</w:t>
            </w:r>
          </w:p>
        </w:tc>
        <w:tc>
          <w:tcPr>
            <w:tcW w:w="55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377B3B4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FR-03, FR-06, CON-01</w:t>
            </w:r>
          </w:p>
        </w:tc>
        <w:tc>
          <w:tcPr>
            <w:tcW w:w="7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F7F3BF7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动态重排段落后的参考文献自动编号更新</w:t>
            </w:r>
          </w:p>
        </w:tc>
        <w:tc>
          <w:tcPr>
            <w:tcW w:w="3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9AD7CCB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系统已连接本地 Zotero Better BibTeX 服务。</w:t>
            </w:r>
          </w:p>
          <w:p w14:paraId="62BB332B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6CD2DC48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MD 文档中已插入多个文献引用标记（如引文 A 和引文 B）。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4AF9D57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在 MD 编辑器中，将包含引文 B 的段落剪切，并粘贴到包含引文 A 的段落之前。</w:t>
            </w:r>
          </w:p>
          <w:p w14:paraId="1569AF5E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观察文中引用编号及文末参考文献列表的变化。</w:t>
            </w:r>
          </w:p>
        </w:tc>
        <w:tc>
          <w:tcPr>
            <w:tcW w:w="9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FEEE723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文中的引用编号自动实时更新（原引文 B 变为 [1]，原引文 A 变为 [2]）。</w:t>
            </w:r>
          </w:p>
          <w:p w14:paraId="3A245550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60930224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文末参考文献列表同步重排。</w:t>
            </w:r>
          </w:p>
          <w:p w14:paraId="1771757B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0E055ED5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3. 著录项完整符合 GB/T 7714 规范（包含卷、期、页码等）。</w:t>
            </w:r>
          </w:p>
        </w:tc>
        <w:tc>
          <w:tcPr>
            <w:tcW w:w="54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EDF4188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[待执行]</w:t>
            </w:r>
          </w:p>
        </w:tc>
        <w:tc>
          <w:tcPr>
            <w:tcW w:w="6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466045BA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[待定]</w:t>
            </w:r>
          </w:p>
        </w:tc>
      </w:tr>
      <w:tr w14:paraId="0CA399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732EDEB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TC-FR04-01</w:t>
            </w:r>
          </w:p>
        </w:tc>
        <w:tc>
          <w:tcPr>
            <w:tcW w:w="55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5BCD284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FR-04</w:t>
            </w:r>
          </w:p>
        </w:tc>
        <w:tc>
          <w:tcPr>
            <w:tcW w:w="7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5F4412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跨视图的文档锚点联动插入</w:t>
            </w:r>
          </w:p>
        </w:tc>
        <w:tc>
          <w:tcPr>
            <w:tcW w:w="3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A040715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系统处于左侧 PDF、右侧 MD 编辑器的双屏分栏模式。</w:t>
            </w:r>
          </w:p>
          <w:p w14:paraId="25E7985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313BDCCD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光标停留在 MD 编辑器的指定输入位置。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76564AD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在左侧 PDF 视图中，使用鼠标点击一张图表或某一段落文本。</w:t>
            </w:r>
          </w:p>
          <w:p w14:paraId="16471D81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观察右侧 MD 编辑器光标处的变化。</w:t>
            </w:r>
          </w:p>
        </w:tc>
        <w:tc>
          <w:tcPr>
            <w:tcW w:w="9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70C2F3A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MD 编辑器光标位置自动插入对应 PDF 对象的引用锚点（如 [图1-1] 或页码链接）。</w:t>
            </w:r>
          </w:p>
          <w:p w14:paraId="42491DD4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5DBD7F8F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点击插入的锚点可反向跳转至 PDF 对应位置。</w:t>
            </w:r>
          </w:p>
        </w:tc>
        <w:tc>
          <w:tcPr>
            <w:tcW w:w="54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DD0A00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[待执行]</w:t>
            </w:r>
          </w:p>
        </w:tc>
        <w:tc>
          <w:tcPr>
            <w:tcW w:w="6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7E45AAC8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[待定]</w:t>
            </w:r>
          </w:p>
        </w:tc>
      </w:tr>
      <w:tr w14:paraId="27710AE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4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EDDC284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TC-FR05-01</w:t>
            </w:r>
          </w:p>
        </w:tc>
        <w:tc>
          <w:tcPr>
            <w:tcW w:w="55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67FEE62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FR-05</w:t>
            </w:r>
          </w:p>
        </w:tc>
        <w:tc>
          <w:tcPr>
            <w:tcW w:w="7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AB10B26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自动快照生成与历史版本回滚</w:t>
            </w:r>
          </w:p>
        </w:tc>
        <w:tc>
          <w:tcPr>
            <w:tcW w:w="3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DC74A7F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系统开启自动保存功能。</w:t>
            </w:r>
          </w:p>
          <w:p w14:paraId="2B891865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176DDAF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准备一份至少包含 1000 字的测试文稿。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672A7C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在文稿中进行大量删改（超过字数阈值）或等待系统运行超过 5 分钟。</w:t>
            </w:r>
          </w:p>
          <w:p w14:paraId="12FE03B6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38E36CC4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打开版本时间轴面板，找到最近一次快照。</w:t>
            </w:r>
          </w:p>
          <w:p w14:paraId="513E2B2D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3BAEBFD9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3. 点击“回滚到此版本”按钮。</w:t>
            </w:r>
          </w:p>
        </w:tc>
        <w:tc>
          <w:tcPr>
            <w:tcW w:w="9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15E0A81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时间轴正确生成并显示历史快照卡片。</w:t>
            </w:r>
          </w:p>
          <w:p w14:paraId="314597C5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728EDC20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回滚后，编辑器内的文本准确恢复至快照记录的状态，无数据丢失。</w:t>
            </w:r>
          </w:p>
        </w:tc>
        <w:tc>
          <w:tcPr>
            <w:tcW w:w="54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A91568E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[待执行]</w:t>
            </w:r>
          </w:p>
        </w:tc>
        <w:tc>
          <w:tcPr>
            <w:tcW w:w="6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790E61DB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[待定]</w:t>
            </w:r>
          </w:p>
        </w:tc>
      </w:tr>
      <w:tr w14:paraId="6C81953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4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171F5D3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TC-FR07-01</w:t>
            </w:r>
          </w:p>
        </w:tc>
        <w:tc>
          <w:tcPr>
            <w:tcW w:w="55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FA8C3B4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FR-07</w:t>
            </w:r>
          </w:p>
        </w:tc>
        <w:tc>
          <w:tcPr>
            <w:tcW w:w="7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7C9C559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PDF 复杂数学公式 OCR 提取</w:t>
            </w:r>
          </w:p>
        </w:tc>
        <w:tc>
          <w:tcPr>
            <w:tcW w:w="3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D3D10E4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打开包含印刷体复杂数学公式（包含微积分、矩阵等）的 PDF 文件。</w:t>
            </w:r>
          </w:p>
          <w:p w14:paraId="5012DB2E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39B3965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离线 OCR 模型已加载。</w:t>
            </w:r>
          </w:p>
        </w:tc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6360A77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点击工具栏的“公式提取”工具。</w:t>
            </w:r>
          </w:p>
          <w:p w14:paraId="07F8BD32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09ACBF2D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在 PDF 视图中框选目标数学公式区域。</w:t>
            </w:r>
          </w:p>
          <w:p w14:paraId="2A9BF74B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4C56064A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3. 在弹出的识别结果气泡中点击“复制为 LaTeX”。</w:t>
            </w:r>
          </w:p>
          <w:p w14:paraId="07819232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13A9D959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4. 在外部文本编辑器中粘贴。</w:t>
            </w:r>
          </w:p>
        </w:tc>
        <w:tc>
          <w:tcPr>
            <w:tcW w:w="9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F4FD543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成功识别图像并转换为对应的 LaTeX 代码。</w:t>
            </w:r>
          </w:p>
          <w:p w14:paraId="487C4C5B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50B281CD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粘贴出的代码逻辑正确，可通过标准的 LaTeX 渲染器还原原公式。</w:t>
            </w:r>
          </w:p>
        </w:tc>
        <w:tc>
          <w:tcPr>
            <w:tcW w:w="54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3DA9298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[待执行]</w:t>
            </w:r>
          </w:p>
        </w:tc>
        <w:tc>
          <w:tcPr>
            <w:tcW w:w="66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4C85190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[待定]</w:t>
            </w:r>
          </w:p>
        </w:tc>
      </w:tr>
    </w:tbl>
    <w:p w14:paraId="730CDFBC">
      <w:pPr>
        <w:pStyle w:val="11"/>
        <w:keepNext w:val="0"/>
        <w:keepLines w:val="0"/>
        <w:widowControl/>
        <w:suppressLineNumbers w:val="0"/>
        <w:spacing w:before="0" w:beforeAutospacing="0" w:line="17" w:lineRule="atLeast"/>
        <w:rPr>
          <w:rFonts w:hint="eastAsia" w:ascii="宋体" w:hAnsi="宋体" w:eastAsia="宋体" w:cs="宋体"/>
          <w:b w:val="0"/>
          <w:bCs w:val="0"/>
          <w:woUserID w:val="4"/>
        </w:rPr>
      </w:pPr>
    </w:p>
    <w:p w14:paraId="4404815A">
      <w:pPr>
        <w:pStyle w:val="3"/>
        <w:keepNext w:val="0"/>
        <w:keepLines w:val="0"/>
        <w:widowControl/>
        <w:suppressLineNumbers w:val="0"/>
        <w:bidi w:val="0"/>
        <w:spacing w:line="17" w:lineRule="atLeast"/>
        <w:rPr>
          <w:rFonts w:hint="eastAsia" w:ascii="宋体" w:hAnsi="宋体" w:eastAsia="宋体" w:cs="宋体"/>
          <w:woUserID w:val="1"/>
        </w:rPr>
      </w:pPr>
      <w:r>
        <w:rPr>
          <w:rFonts w:hint="eastAsia" w:ascii="宋体" w:hAnsi="宋体" w:eastAsia="宋体" w:cs="宋体"/>
          <w:woUserID w:val="4"/>
        </w:rPr>
        <w:t>3. 非功能性需求验收方案与标准</w:t>
      </w:r>
    </w:p>
    <w:p w14:paraId="0EFF82B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eastAsia="zh"/>
          <w:woUserID w:val="1"/>
        </w:rPr>
        <w:t>3.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woUserID w:val="1"/>
        </w:rPr>
        <w:t>1. 性能需求验收方案</w:t>
      </w:r>
    </w:p>
    <w:p w14:paraId="53A1AB04">
      <w:pPr>
        <w:keepNext w:val="0"/>
        <w:keepLines w:val="0"/>
        <w:widowControl/>
        <w:suppressLineNumbers w:val="0"/>
        <w:bidi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1"/>
        </w:rPr>
        <w:t>验收目标：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确保系统在极限负载和标准硬件下，依然保持流畅的用户体验和高效的 AI 推理能力。</w:t>
      </w:r>
    </w:p>
    <w:p w14:paraId="701DDEEC">
      <w:pPr>
        <w:keepNext w:val="0"/>
        <w:keepLines w:val="0"/>
        <w:widowControl/>
        <w:suppressLineNumbers w:val="0"/>
        <w:bidi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1"/>
        </w:rPr>
        <w:t>推荐工具：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系统自带性能监视器 (PerfMon/Activity Monitor)、自动化击键脚本 (如 AutoHotkey/AppleScript)、大模型测试脚本、秒表。</w:t>
      </w:r>
    </w:p>
    <w:tbl>
      <w:tblPr>
        <w:tblStyle w:val="12"/>
        <w:tblW w:w="4998" w:type="pct"/>
        <w:tblCellSpacing w:w="15" w:type="dxa"/>
        <w:tblInd w:w="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46"/>
        <w:gridCol w:w="3160"/>
        <w:gridCol w:w="4287"/>
      </w:tblGrid>
      <w:tr w14:paraId="561F81D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53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F01977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测试项</w:t>
            </w:r>
          </w:p>
        </w:tc>
        <w:tc>
          <w:tcPr>
            <w:tcW w:w="186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1DDD9C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验收指标 (Criteria)</w:t>
            </w:r>
          </w:p>
        </w:tc>
        <w:tc>
          <w:tcPr>
            <w:tcW w:w="252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1C2B55E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验收方法与执行步骤</w:t>
            </w:r>
          </w:p>
        </w:tc>
      </w:tr>
      <w:tr w14:paraId="2818942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3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4F3C99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长文编辑延迟</w:t>
            </w:r>
          </w:p>
        </w:tc>
        <w:tc>
          <w:tcPr>
            <w:tcW w:w="186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C10A1F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1"/>
              </w:rPr>
              <w:t>10,000字以上文档，打字从按键到屏幕渲染延迟 &lt; 30ms。</w:t>
            </w:r>
          </w:p>
        </w:tc>
        <w:tc>
          <w:tcPr>
            <w:tcW w:w="252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0002A4A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  <w:t>1. 导入一份 1.5 万字的包含公式的 MD 文档。</w:t>
            </w:r>
          </w:p>
          <w:p w14:paraId="1D83AEE7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</w:p>
          <w:p w14:paraId="3F21635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  <w:t>2. 运行高频击键模拟脚本（每秒 10-15 键）。</w:t>
            </w:r>
          </w:p>
          <w:p w14:paraId="07F697FC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</w:p>
          <w:p w14:paraId="5A7E293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  <w:t>3. 开启屏幕高帧率录制或系统级 UI 渲染耗时监控，统计 P99 延迟数据是否达标。</w:t>
            </w:r>
          </w:p>
        </w:tc>
      </w:tr>
      <w:tr w14:paraId="3EB7BFE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3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29E773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系统冷启动</w:t>
            </w:r>
          </w:p>
        </w:tc>
        <w:tc>
          <w:tcPr>
            <w:tcW w:w="186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F837648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1"/>
              </w:rPr>
              <w:t>双击应用图标到主界面完全加载完毕 &lt; 5s。</w:t>
            </w:r>
          </w:p>
        </w:tc>
        <w:tc>
          <w:tcPr>
            <w:tcW w:w="252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3D7EE28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  <w:t>1. 确保系统内存无应用残留缓存（重启测试机）。</w:t>
            </w:r>
          </w:p>
          <w:p w14:paraId="70B6936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</w:p>
          <w:p w14:paraId="7F17C47D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  <w:t>2. 双击应用图标，同时使用脚本记录进程启动时间至首屏 DOM 渲染完成时间，循环测试 5 次取平均值。</w:t>
            </w:r>
          </w:p>
        </w:tc>
      </w:tr>
      <w:tr w14:paraId="73F83A7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3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DBB019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本地AI推理</w:t>
            </w:r>
          </w:p>
        </w:tc>
        <w:tc>
          <w:tcPr>
            <w:tcW w:w="186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6A3FB92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1"/>
              </w:rPr>
              <w:t>16GB RAM 环境下，本地大模型生成速度 ≥ 2 tokens/s。</w:t>
            </w:r>
          </w:p>
        </w:tc>
        <w:tc>
          <w:tcPr>
            <w:tcW w:w="252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256FD89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  <w:t>1. 在配置为 16GB 内存的标准测试机上运行系统。</w:t>
            </w:r>
          </w:p>
          <w:p w14:paraId="595ED5F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</w:p>
          <w:p w14:paraId="65E6DF6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  <w:t>2. 加载本地 PDF 并触发 RAG 问答。</w:t>
            </w:r>
          </w:p>
          <w:p w14:paraId="1DC51161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</w:p>
          <w:p w14:paraId="139824C0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  <w:t>3. 记录模型开始输出首字到输出结束的总耗时与生成的 Token 总数，计算速率。</w:t>
            </w:r>
          </w:p>
        </w:tc>
      </w:tr>
    </w:tbl>
    <w:p w14:paraId="5E6324F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eastAsia="zh"/>
          <w:woUserID w:val="1"/>
        </w:rPr>
        <w:t>3.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woUserID w:val="1"/>
        </w:rPr>
        <w:t xml:space="preserve">2. 安全性需求验收方案 </w:t>
      </w:r>
    </w:p>
    <w:p w14:paraId="16794919">
      <w:pPr>
        <w:keepNext w:val="0"/>
        <w:keepLines w:val="0"/>
        <w:widowControl/>
        <w:suppressLineNumbers w:val="0"/>
        <w:bidi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1"/>
        </w:rPr>
        <w:t>验收目标：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严格验证系统的“本地化”承诺，确保用户学术资产（文档、PDF、API 密钥等）的绝对数据隐私。</w:t>
      </w:r>
    </w:p>
    <w:p w14:paraId="12E53E5B">
      <w:pPr>
        <w:keepNext w:val="0"/>
        <w:keepLines w:val="0"/>
        <w:widowControl/>
        <w:suppressLineNumbers w:val="0"/>
        <w:bidi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1"/>
        </w:rPr>
        <w:t>推荐工具：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网络抓包工具 (Wireshark / Fiddler / Charles)、防火墙监控软件 (GlassWire)。</w:t>
      </w:r>
    </w:p>
    <w:tbl>
      <w:tblPr>
        <w:tblStyle w:val="12"/>
        <w:tblW w:w="4999" w:type="pct"/>
        <w:tblCellSpacing w:w="15" w:type="dxa"/>
        <w:tblInd w:w="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2937"/>
        <w:gridCol w:w="4497"/>
      </w:tblGrid>
      <w:tr w14:paraId="1192CE9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4E32E4F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  <w:woUserID w:val="1"/>
              </w:rPr>
              <w:t>测试项</w:t>
            </w:r>
          </w:p>
        </w:tc>
        <w:tc>
          <w:tcPr>
            <w:tcW w:w="173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D584118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  <w:woUserID w:val="1"/>
              </w:rPr>
              <w:t>验收指标 (Criteria)</w:t>
            </w:r>
          </w:p>
        </w:tc>
        <w:tc>
          <w:tcPr>
            <w:tcW w:w="265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6372A08E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  <w:woUserID w:val="1"/>
              </w:rPr>
              <w:t>验收方法与执行步骤</w:t>
            </w:r>
          </w:p>
        </w:tc>
      </w:tr>
      <w:tr w14:paraId="408F36B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A30864C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  <w:woUserID w:val="1"/>
              </w:rPr>
              <w:t>本地数据零外泄</w:t>
            </w:r>
          </w:p>
        </w:tc>
        <w:tc>
          <w:tcPr>
            <w:tcW w:w="173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02340DB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  <w:woUserID w:val="1"/>
              </w:rPr>
              <w:t>软件运行全生命周期内，无任何未经授权的业务数据网络上传。</w:t>
            </w:r>
          </w:p>
        </w:tc>
        <w:tc>
          <w:tcPr>
            <w:tcW w:w="265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534B8D57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woUserID w:val="1"/>
              </w:rPr>
              <w:t>1. 在测试机上安装并启动 Wireshark 等抓包工具。</w:t>
            </w:r>
          </w:p>
          <w:p w14:paraId="43D0C5FC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woUserID w:val="1"/>
              </w:rPr>
              <w:t>2. 正常使用系统：导入 PDF、编辑长文、使用 OCR 提取公式、使用本地大模型问答。</w:t>
            </w:r>
          </w:p>
          <w:p w14:paraId="77D3A71C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woUserID w:val="1"/>
              </w:rPr>
              <w:t>3. 检查抓包日志，除必要的更新检查（若有）外，确认没有任何包含文档文本、图片或数据的外部 HTTP/TCP 请求。</w:t>
            </w:r>
          </w:p>
        </w:tc>
      </w:tr>
      <w:tr w14:paraId="41E8ED1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26AD05E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  <w:woUserID w:val="1"/>
              </w:rPr>
              <w:t>本地依赖隔绝</w:t>
            </w:r>
          </w:p>
        </w:tc>
        <w:tc>
          <w:tcPr>
            <w:tcW w:w="173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3FD39B7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  <w:woUserID w:val="1"/>
              </w:rPr>
              <w:t>即使切断特定域名的访问，本地服务依然可用。</w:t>
            </w:r>
          </w:p>
        </w:tc>
        <w:tc>
          <w:tcPr>
            <w:tcW w:w="265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643789B1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woUserID w:val="1"/>
              </w:rPr>
              <w:t>1. 在 host 文件中屏蔽所有外部大模型或常见云服务的域名。</w:t>
            </w:r>
          </w:p>
          <w:p w14:paraId="6D7FDC09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woUserID w:val="1"/>
              </w:rPr>
              <w:t>2. 运行系统核心功能，确认系统不因外部 API 阻断而崩溃或报错。</w:t>
            </w:r>
          </w:p>
        </w:tc>
      </w:tr>
    </w:tbl>
    <w:p w14:paraId="50A239A1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eastAsia="zh"/>
          <w:woUserID w:val="1"/>
        </w:rPr>
        <w:t>3.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woUserID w:val="1"/>
        </w:rPr>
        <w:t>3. 可靠性需求验收方案</w:t>
      </w:r>
    </w:p>
    <w:p w14:paraId="01C9D96D">
      <w:pPr>
        <w:keepNext w:val="0"/>
        <w:keepLines w:val="0"/>
        <w:widowControl/>
        <w:suppressLineNumbers w:val="0"/>
        <w:bidi w:val="0"/>
        <w:spacing w:line="17" w:lineRule="atLeast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1"/>
        </w:rPr>
        <w:t>验收目标：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验证系统在极端环境（断网、断电、异常退出）下的鲁棒性和数据保全能力。</w:t>
      </w:r>
    </w:p>
    <w:p w14:paraId="6176EBD4">
      <w:pPr>
        <w:keepNext w:val="0"/>
        <w:keepLines w:val="0"/>
        <w:widowControl/>
        <w:suppressLineNumbers w:val="0"/>
        <w:bidi w:val="0"/>
        <w:spacing w:line="17" w:lineRule="atLeast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1"/>
        </w:rPr>
        <w:t>推荐工具：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虚拟机 (用于模拟断电/崩溃)、网络节流阀 (Network Link Conditioner)。</w:t>
      </w:r>
    </w:p>
    <w:tbl>
      <w:tblPr>
        <w:tblStyle w:val="12"/>
        <w:tblW w:w="4999" w:type="pct"/>
        <w:tblCellSpacing w:w="15" w:type="dxa"/>
        <w:tblInd w:w="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55"/>
        <w:gridCol w:w="2948"/>
        <w:gridCol w:w="4091"/>
      </w:tblGrid>
      <w:tr w14:paraId="3D4D6E1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7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115C054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  <w:woUserID w:val="1"/>
              </w:rPr>
              <w:t>测试项</w:t>
            </w:r>
          </w:p>
        </w:tc>
        <w:tc>
          <w:tcPr>
            <w:tcW w:w="17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556013A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  <w:woUserID w:val="1"/>
              </w:rPr>
              <w:t>验收指标 (Criteria)</w:t>
            </w:r>
          </w:p>
        </w:tc>
        <w:tc>
          <w:tcPr>
            <w:tcW w:w="24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699DB1CF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  <w:woUserID w:val="1"/>
              </w:rPr>
              <w:t>验收方法与执行步骤</w:t>
            </w:r>
          </w:p>
        </w:tc>
      </w:tr>
      <w:tr w14:paraId="598C581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00E2479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  <w:woUserID w:val="1"/>
              </w:rPr>
              <w:t>100% 离线高可用</w:t>
            </w:r>
          </w:p>
        </w:tc>
        <w:tc>
          <w:tcPr>
            <w:tcW w:w="17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BC73B21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woUserID w:val="1"/>
              </w:rPr>
            </w:pPr>
            <w:r>
              <w:rPr>
                <w:rFonts w:hint="eastAsia" w:ascii="宋体" w:hAnsi="宋体" w:eastAsia="宋体" w:cs="宋体"/>
                <w:lang w:val="en-US" w:eastAsia="zh-CN"/>
                <w:woUserID w:val="1"/>
              </w:rPr>
              <w:t>物理断网下，排版导出、RAG、OCR等核心功能 100% 可用。</w:t>
            </w:r>
          </w:p>
        </w:tc>
        <w:tc>
          <w:tcPr>
            <w:tcW w:w="24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61469084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woUserID w:val="1"/>
              </w:rPr>
            </w:pPr>
            <w:r>
              <w:rPr>
                <w:rFonts w:hint="eastAsia" w:ascii="宋体" w:hAnsi="宋体" w:eastAsia="宋体" w:cs="宋体"/>
                <w:woUserID w:val="1"/>
              </w:rPr>
              <w:t>1. 拔掉测试机网线并禁用 Wi-Fi 适配器。</w:t>
            </w:r>
          </w:p>
          <w:p w14:paraId="2035F733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woUserID w:val="1"/>
              </w:rPr>
            </w:pPr>
          </w:p>
          <w:p w14:paraId="0269BCBC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woUserID w:val="1"/>
              </w:rPr>
            </w:pPr>
            <w:r>
              <w:rPr>
                <w:rFonts w:hint="eastAsia" w:ascii="宋体" w:hAnsi="宋体" w:eastAsia="宋体" w:cs="宋体"/>
                <w:woUserID w:val="1"/>
              </w:rPr>
              <w:t>2. 执行核心功能全量回归测试用例（FR-01 至 FR-07）。</w:t>
            </w:r>
          </w:p>
          <w:p w14:paraId="463FD5FD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woUserID w:val="1"/>
              </w:rPr>
            </w:pPr>
          </w:p>
          <w:p w14:paraId="07671A03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woUserID w:val="1"/>
              </w:rPr>
            </w:pPr>
            <w:r>
              <w:rPr>
                <w:rFonts w:hint="eastAsia" w:ascii="宋体" w:hAnsi="宋体" w:eastAsia="宋体" w:cs="宋体"/>
                <w:woUserID w:val="1"/>
              </w:rPr>
              <w:t>3. 验收标准为：无任何“网络连接失败”的阻断性弹窗，所有本地大模型与导出引擎正常工作。</w:t>
            </w:r>
          </w:p>
        </w:tc>
      </w:tr>
      <w:tr w14:paraId="561CFC1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8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DF14CA5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  <w:woUserID w:val="1"/>
              </w:rPr>
              <w:t>极端环境数据防丢</w:t>
            </w:r>
          </w:p>
        </w:tc>
        <w:tc>
          <w:tcPr>
            <w:tcW w:w="173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848D73D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woUserID w:val="1"/>
              </w:rPr>
            </w:pPr>
            <w:r>
              <w:rPr>
                <w:rFonts w:hint="eastAsia" w:ascii="宋体" w:hAnsi="宋体" w:eastAsia="宋体" w:cs="宋体"/>
                <w:lang w:val="en-US" w:eastAsia="zh-CN"/>
                <w:woUserID w:val="1"/>
              </w:rPr>
              <w:t>异常关闭时，文档快照数据丢失率 &lt; 0.1%。</w:t>
            </w:r>
          </w:p>
        </w:tc>
        <w:tc>
          <w:tcPr>
            <w:tcW w:w="24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0D74C2FF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woUserID w:val="1"/>
              </w:rPr>
            </w:pPr>
            <w:r>
              <w:rPr>
                <w:rFonts w:hint="eastAsia" w:ascii="宋体" w:hAnsi="宋体" w:eastAsia="宋体" w:cs="宋体"/>
                <w:woUserID w:val="1"/>
              </w:rPr>
              <w:t>1. 打开文档输入新内容，触发系统每 5 分钟的自动保存机制。</w:t>
            </w:r>
          </w:p>
          <w:p w14:paraId="7D9548EF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woUserID w:val="1"/>
              </w:rPr>
            </w:pPr>
          </w:p>
          <w:p w14:paraId="09D0E5EE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woUserID w:val="1"/>
              </w:rPr>
            </w:pPr>
            <w:r>
              <w:rPr>
                <w:rFonts w:hint="eastAsia" w:ascii="宋体" w:hAnsi="宋体" w:eastAsia="宋体" w:cs="宋体"/>
                <w:woUserID w:val="1"/>
              </w:rPr>
              <w:t>2. 在保存过程中（或保存后立即）通过任务管理器强制杀掉进程 (Kill Process) 或模拟强制断电。</w:t>
            </w:r>
          </w:p>
          <w:p w14:paraId="6BC68955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woUserID w:val="1"/>
              </w:rPr>
            </w:pPr>
          </w:p>
          <w:p w14:paraId="3625374E">
            <w:pPr>
              <w:keepNext w:val="0"/>
              <w:keepLines w:val="0"/>
              <w:widowControl/>
              <w:suppressLineNumbers w:val="0"/>
              <w:bidi w:val="0"/>
              <w:spacing w:line="17" w:lineRule="atLeast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woUserID w:val="1"/>
              </w:rPr>
            </w:pPr>
            <w:r>
              <w:rPr>
                <w:rFonts w:hint="eastAsia" w:ascii="宋体" w:hAnsi="宋体" w:eastAsia="宋体" w:cs="宋体"/>
                <w:woUserID w:val="1"/>
              </w:rPr>
              <w:t>3. 重新启动系统，检查能否通过历史快照完整恢复崩溃前的数据。</w:t>
            </w:r>
          </w:p>
        </w:tc>
      </w:tr>
    </w:tbl>
    <w:p w14:paraId="26AFB260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eastAsia="zh"/>
          <w:woUserID w:val="1"/>
        </w:rPr>
        <w:t>3.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woUserID w:val="1"/>
        </w:rPr>
        <w:t>4. 易用性需求验收方案</w:t>
      </w:r>
    </w:p>
    <w:p w14:paraId="18C43B76">
      <w:pPr>
        <w:keepNext w:val="0"/>
        <w:keepLines w:val="0"/>
        <w:widowControl/>
        <w:suppressLineNumbers w:val="0"/>
        <w:bidi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woUserID w:val="1"/>
        </w:rPr>
        <w:t>验收目标：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确保软件符合“极简UI”设计理念，降低科研人员的认知负荷与操作成本。</w:t>
      </w:r>
    </w:p>
    <w:p w14:paraId="2D10F894">
      <w:pPr>
        <w:keepNext w:val="0"/>
        <w:keepLines w:val="0"/>
        <w:widowControl/>
        <w:suppressLineNumbers w:val="0"/>
        <w:bidi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1"/>
        </w:rPr>
        <w:t>推荐工具：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可用性走查表 (Cognitive Walkthrough)、屏幕录制。</w:t>
      </w:r>
    </w:p>
    <w:tbl>
      <w:tblPr>
        <w:tblStyle w:val="12"/>
        <w:tblW w:w="4493" w:type="pct"/>
        <w:tblCellSpacing w:w="15" w:type="dxa"/>
        <w:tblInd w:w="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05"/>
        <w:gridCol w:w="2456"/>
        <w:gridCol w:w="4284"/>
      </w:tblGrid>
      <w:tr w14:paraId="78CF32D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3BAF2E8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测试项</w:t>
            </w:r>
          </w:p>
        </w:tc>
        <w:tc>
          <w:tcPr>
            <w:tcW w:w="16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7711267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验收指标 (Criteria)</w:t>
            </w:r>
          </w:p>
        </w:tc>
        <w:tc>
          <w:tcPr>
            <w:tcW w:w="280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65FF891A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验收方法与执行步骤</w:t>
            </w:r>
          </w:p>
        </w:tc>
      </w:tr>
      <w:tr w14:paraId="00DC6F0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A58829F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操作链路复杂度</w:t>
            </w:r>
          </w:p>
        </w:tc>
        <w:tc>
          <w:tcPr>
            <w:tcW w:w="16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1DB6FE8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核心业务路径（导出、问答、公式提取）鼠标点击次数 ≤ 3 次。</w:t>
            </w:r>
          </w:p>
        </w:tc>
        <w:tc>
          <w:tcPr>
            <w:tcW w:w="280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5471A63E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设定典型任务（如：将当前 MD 导出为清华大学格式 Word）。</w:t>
            </w:r>
          </w:p>
          <w:p w14:paraId="61BE085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60225481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从主界面起算，记录完成该任务所必须的点击步数（例如：点击导出 -&gt; 选择格式 -&gt; 确认，共 3 步）。</w:t>
            </w:r>
          </w:p>
          <w:p w14:paraId="2556ED09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206A2294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3. 超过 3 步则判定该交互设计不达标。</w:t>
            </w:r>
          </w:p>
        </w:tc>
      </w:tr>
      <w:tr w14:paraId="10BFD16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78B7FA8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系统状态可见性</w:t>
            </w:r>
          </w:p>
        </w:tc>
        <w:tc>
          <w:tcPr>
            <w:tcW w:w="160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74BCB26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  <w:woUserID w:val="1"/>
              </w:rPr>
              <w:t>耗时 &gt; 1 秒的操作必须有明确的状态反馈。</w:t>
            </w:r>
          </w:p>
        </w:tc>
        <w:tc>
          <w:tcPr>
            <w:tcW w:w="2809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287A5F3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1. 触发大型 PDF 文件的首次向量化（Embedding）操作。</w:t>
            </w:r>
          </w:p>
          <w:p w14:paraId="3B6BAB78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</w:p>
          <w:p w14:paraId="258B68F0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woUserID w:val="1"/>
              </w:rPr>
              <w:t>2. 观察界面：必须弹出清晰的进度条或 Loading 动画，并且提供“后台运行”或“取消”选项，防止界面假死引发用户焦虑。</w:t>
            </w:r>
          </w:p>
        </w:tc>
      </w:tr>
    </w:tbl>
    <w:p w14:paraId="74F3419D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ind w:left="0" w:leftChars="0" w:firstLine="0" w:firstLineChars="0"/>
        <w:rPr>
          <w:rFonts w:hint="eastAsia" w:ascii="宋体" w:hAnsi="宋体" w:eastAsia="宋体" w:cs="宋体"/>
          <w:b w:val="0"/>
          <w:bCs w:val="0"/>
          <w:sz w:val="32"/>
          <w:szCs w:val="32"/>
          <w:woUserID w:val="1"/>
        </w:rPr>
      </w:pPr>
      <w:r>
        <w:rPr>
          <w:rFonts w:hint="eastAsia" w:ascii="宋体" w:hAnsi="宋体" w:eastAsia="宋体" w:cs="宋体"/>
          <w:b w:val="0"/>
          <w:bCs w:val="0"/>
          <w:sz w:val="32"/>
          <w:szCs w:val="32"/>
          <w:lang w:eastAsia="zh"/>
          <w:woUserID w:val="1"/>
        </w:rPr>
        <w:t>3.</w:t>
      </w:r>
      <w:r>
        <w:rPr>
          <w:rFonts w:hint="eastAsia" w:ascii="宋体" w:hAnsi="宋体" w:eastAsia="宋体" w:cs="宋体"/>
          <w:b w:val="0"/>
          <w:bCs w:val="0"/>
          <w:sz w:val="32"/>
          <w:szCs w:val="32"/>
          <w:woUserID w:val="1"/>
        </w:rPr>
        <w:t>5. 兼容性需求验收方案</w:t>
      </w:r>
    </w:p>
    <w:p w14:paraId="186FE45E">
      <w:pPr>
        <w:keepNext w:val="0"/>
        <w:keepLines w:val="0"/>
        <w:widowControl/>
        <w:suppressLineNumbers w:val="0"/>
        <w:bidi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1"/>
        </w:rPr>
        <w:t>验收目标：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验证系统在不同操作系统、不同硬件架构及外部依赖软件（Zotero）版本上的表现一致性。</w:t>
      </w:r>
    </w:p>
    <w:p w14:paraId="47366A71">
      <w:pPr>
        <w:keepNext w:val="0"/>
        <w:keepLines w:val="0"/>
        <w:widowControl/>
        <w:suppressLineNumbers w:val="0"/>
        <w:bidi w:val="0"/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woUserID w:val="1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woUserID w:val="1"/>
        </w:rPr>
        <w:t>推荐工具：</w:t>
      </w:r>
      <w:r>
        <w:rPr>
          <w:rFonts w:hint="eastAsia" w:ascii="宋体" w:hAnsi="宋体" w:eastAsia="宋体" w:cs="宋体"/>
          <w:sz w:val="24"/>
          <w:szCs w:val="24"/>
          <w:woUserID w:val="1"/>
        </w:rPr>
        <w:t>跨平台真机矩阵、Zotero 多版本安装包。</w:t>
      </w:r>
    </w:p>
    <w:tbl>
      <w:tblPr>
        <w:tblStyle w:val="12"/>
        <w:tblW w:w="4590" w:type="pct"/>
        <w:tblCellSpacing w:w="15" w:type="dxa"/>
        <w:tblInd w:w="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58"/>
        <w:gridCol w:w="2761"/>
        <w:gridCol w:w="3689"/>
      </w:tblGrid>
      <w:tr w14:paraId="2E45C93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78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DDB7877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测试项</w:t>
            </w:r>
          </w:p>
        </w:tc>
        <w:tc>
          <w:tcPr>
            <w:tcW w:w="1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8B9E768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验收指标 (Criteria)</w:t>
            </w:r>
          </w:p>
        </w:tc>
        <w:tc>
          <w:tcPr>
            <w:tcW w:w="23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2D9E93E3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验收方法与执行步骤</w:t>
            </w:r>
          </w:p>
        </w:tc>
      </w:tr>
      <w:tr w14:paraId="5DA7BB0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8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EC8A98F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跨 OS 平台运行</w:t>
            </w:r>
          </w:p>
        </w:tc>
        <w:tc>
          <w:tcPr>
            <w:tcW w:w="1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7A165EB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1"/>
              </w:rPr>
              <w:t>在 Win 10/11 及 macOS 12+ 上 UI 渲染正常，核心功能一致。</w:t>
            </w:r>
          </w:p>
        </w:tc>
        <w:tc>
          <w:tcPr>
            <w:tcW w:w="23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00F3869A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  <w:t>1. 准备测试真机：Windows 10 (x64), Windows 11 (ARM), macOS (Intel), macOS (Apple Silicon M系列)。</w:t>
            </w:r>
          </w:p>
          <w:p w14:paraId="7EA9B2CE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</w:p>
          <w:p w14:paraId="111E9AE6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  <w:t>2. 安装系统并执行核心功能冒烟测试。</w:t>
            </w:r>
          </w:p>
          <w:p w14:paraId="402992F0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</w:p>
          <w:p w14:paraId="6A31CA3C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  <w:t>3. 重点检查：快捷键绑定（Ctrl vs Cmd）是否正确映射，UI 字体是否因系统差异出现错位。</w:t>
            </w:r>
          </w:p>
        </w:tc>
      </w:tr>
      <w:tr w14:paraId="16F556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78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2E9B273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woUserID w:val="1"/>
              </w:rPr>
              <w:t>Zotero 生态兼容</w:t>
            </w:r>
          </w:p>
        </w:tc>
        <w:tc>
          <w:tcPr>
            <w:tcW w:w="177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867ABAA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  <w:woUserID w:val="1"/>
              </w:rPr>
              <w:t>完美兼容 Zotero v6 和 v7 的 Better BibTeX 插件。</w:t>
            </w:r>
          </w:p>
        </w:tc>
        <w:tc>
          <w:tcPr>
            <w:tcW w:w="236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2C8A5778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  <w:t>1. 在测试机 A 部署 Zotero v6 + 对应版 BBT，测试机 B 部署 Zotero v7 + 对应版 BBT。</w:t>
            </w:r>
          </w:p>
          <w:p w14:paraId="0BF02270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</w:p>
          <w:p w14:paraId="6D9655BF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  <w:t>2. 在系统中触发文档引用的动态重排与参考文献列表更新。</w:t>
            </w:r>
          </w:p>
          <w:p w14:paraId="07CB22FE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</w:p>
          <w:p w14:paraId="3B1EDCFB">
            <w:pPr>
              <w:keepNext w:val="0"/>
              <w:keepLines w:val="0"/>
              <w:widowControl/>
              <w:suppressLineNumbers w:val="0"/>
              <w:bidi w:val="0"/>
              <w:spacing w:line="360" w:lineRule="auto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woUserID w:val="1"/>
              </w:rPr>
              <w:t>3. 验证系统能否正确解析两个版本的 JSON/API 数据，确保格式与内容无差别。</w:t>
            </w:r>
          </w:p>
        </w:tc>
      </w:tr>
    </w:tbl>
    <w:p w14:paraId="7367782D">
      <w:pPr>
        <w:pStyle w:val="3"/>
        <w:keepNext w:val="0"/>
        <w:keepLines w:val="0"/>
        <w:widowControl/>
        <w:suppressLineNumbers w:val="0"/>
        <w:bidi w:val="0"/>
        <w:spacing w:line="17" w:lineRule="atLeast"/>
        <w:ind w:left="0" w:leftChars="0" w:firstLine="0" w:firstLineChars="0"/>
        <w:rPr>
          <w:rFonts w:hint="eastAsia" w:ascii="宋体" w:hAnsi="宋体" w:eastAsia="宋体" w:cs="宋体"/>
          <w:woUserID w:val="4"/>
        </w:rPr>
      </w:pPr>
      <w:r>
        <w:rPr>
          <w:rFonts w:hint="eastAsia" w:ascii="宋体" w:hAnsi="宋体" w:eastAsia="宋体" w:cs="宋体"/>
          <w:woUserID w:val="4"/>
        </w:rPr>
        <w:t>4. 验收通过准则</w:t>
      </w:r>
    </w:p>
    <w:p w14:paraId="0D973BD5">
      <w:pPr>
        <w:pStyle w:val="4"/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lang w:val="en-US" w:eastAsia="zh" w:bidi="ar"/>
          <w:woUserID w:val="1"/>
        </w:rPr>
        <w:t>4.1 需求覆盖率要求</w:t>
      </w:r>
    </w:p>
    <w:p w14:paraId="726FBCB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  <w:t>核心准则：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为确保系统核心需求（P0 &amp; P1）得到 100% 验证，避免漏测，本系统采用需求跟踪矩阵进行双向追溯。</w:t>
      </w:r>
      <w:bookmarkStart w:id="0" w:name="_GoBack"/>
      <w:bookmarkEnd w:id="0"/>
    </w:p>
    <w:p w14:paraId="695EDFFE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  <w:t>正向追溯：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从《需求规格说明书》出发，确保每一个功能需求（FR）与非功能需求（NFR/CON）都至少有一个与之对应的测试用例（TC）或验收方案（AC）。</w:t>
      </w:r>
    </w:p>
    <w:p w14:paraId="3808394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  <w:t>逆向追溯：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从测试用例出发，确保每一个设计的用例都必须归属于某一个明确的业务需求，剔除无效测试。</w:t>
      </w:r>
    </w:p>
    <w:p w14:paraId="4559DBE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  <w:t>需求跟踪矩阵</w:t>
      </w:r>
    </w:p>
    <w:p w14:paraId="1B15AA5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</w:p>
    <w:tbl>
      <w:tblPr>
        <w:tblStyle w:val="12"/>
        <w:tblW w:w="4997" w:type="pct"/>
        <w:tblCellSpacing w:w="15" w:type="dxa"/>
        <w:tblInd w:w="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3"/>
        <w:gridCol w:w="1148"/>
        <w:gridCol w:w="671"/>
        <w:gridCol w:w="1143"/>
        <w:gridCol w:w="1279"/>
        <w:gridCol w:w="2195"/>
        <w:gridCol w:w="842"/>
      </w:tblGrid>
      <w:tr w14:paraId="5E855F0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6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0400F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Style w:val="15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需求 ID</w:t>
            </w:r>
          </w:p>
        </w:tc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DC20E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Style w:val="15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需求名称</w:t>
            </w:r>
          </w:p>
        </w:tc>
        <w:tc>
          <w:tcPr>
            <w:tcW w:w="38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93332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Style w:val="15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需求类型</w:t>
            </w: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5C04C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Style w:val="15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优先级</w:t>
            </w:r>
          </w:p>
        </w:tc>
        <w:tc>
          <w:tcPr>
            <w:tcW w:w="7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072C3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Style w:val="15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归属模块 / 质量属性维度</w:t>
            </w:r>
          </w:p>
        </w:tc>
        <w:tc>
          <w:tcPr>
            <w:tcW w:w="12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4E65F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Style w:val="15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对应测试用例 / 验收方案设计环节</w:t>
            </w:r>
          </w:p>
        </w:tc>
        <w:tc>
          <w:tcPr>
            <w:tcW w:w="4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7C6164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Style w:val="15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覆盖状态</w:t>
            </w:r>
          </w:p>
        </w:tc>
      </w:tr>
      <w:tr w14:paraId="75490EA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C5E7D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FR-01</w:t>
            </w:r>
          </w:p>
        </w:tc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D724C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AFD 样式转换</w:t>
            </w:r>
          </w:p>
        </w:tc>
        <w:tc>
          <w:tcPr>
            <w:tcW w:w="38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1E13D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功能需求</w:t>
            </w: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DA0FE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P0 (Must)</w:t>
            </w:r>
          </w:p>
        </w:tc>
        <w:tc>
          <w:tcPr>
            <w:tcW w:w="7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0A691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模块一：文档排版与导出</w:t>
            </w:r>
          </w:p>
        </w:tc>
        <w:tc>
          <w:tcPr>
            <w:tcW w:w="12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00E4EA3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 xml:space="preserve">•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sz w:val="21"/>
                <w:szCs w:val="21"/>
                <w:woUserID w:val="1"/>
              </w:rPr>
              <w:t>TC-FR01-01</w:t>
            </w: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 xml:space="preserve"> (核心功能验证)</w:t>
            </w:r>
          </w:p>
          <w:p w14:paraId="19C46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</w:p>
          <w:p w14:paraId="05D5A078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>• 可靠性验收 (完全断网测试)</w:t>
            </w:r>
          </w:p>
        </w:tc>
        <w:tc>
          <w:tcPr>
            <w:tcW w:w="4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1A8F73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100% 已覆盖</w:t>
            </w:r>
          </w:p>
        </w:tc>
      </w:tr>
      <w:tr w14:paraId="0E12C30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C92BB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FR-02</w:t>
            </w:r>
          </w:p>
        </w:tc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0FFC3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离线 RAG 问答</w:t>
            </w:r>
          </w:p>
        </w:tc>
        <w:tc>
          <w:tcPr>
            <w:tcW w:w="38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9EAD3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功能需求</w:t>
            </w: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A5C3F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P0 (Must)</w:t>
            </w:r>
          </w:p>
        </w:tc>
        <w:tc>
          <w:tcPr>
            <w:tcW w:w="7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3E4D0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模块二：离线AI与辅助</w:t>
            </w:r>
          </w:p>
        </w:tc>
        <w:tc>
          <w:tcPr>
            <w:tcW w:w="12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6B201DF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 xml:space="preserve">•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sz w:val="21"/>
                <w:szCs w:val="21"/>
                <w:woUserID w:val="1"/>
              </w:rPr>
              <w:t>TC-FR02-01</w:t>
            </w: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 xml:space="preserve"> (核心功能验证)</w:t>
            </w:r>
          </w:p>
          <w:p w14:paraId="0BDD81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</w:p>
          <w:p w14:paraId="240D4498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>• 安全性验收 (验证本地断网抓包)</w:t>
            </w:r>
          </w:p>
        </w:tc>
        <w:tc>
          <w:tcPr>
            <w:tcW w:w="4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69520A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100% 已覆盖</w:t>
            </w:r>
          </w:p>
        </w:tc>
      </w:tr>
      <w:tr w14:paraId="73269CD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0DEEE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FR-03</w:t>
            </w:r>
          </w:p>
        </w:tc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2AA71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动态引文重构</w:t>
            </w:r>
          </w:p>
        </w:tc>
        <w:tc>
          <w:tcPr>
            <w:tcW w:w="38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0B22E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功能需求</w:t>
            </w: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A497D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P1 (Should)</w:t>
            </w:r>
          </w:p>
        </w:tc>
        <w:tc>
          <w:tcPr>
            <w:tcW w:w="7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FFF54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模块三：文献与版本管理</w:t>
            </w:r>
          </w:p>
        </w:tc>
        <w:tc>
          <w:tcPr>
            <w:tcW w:w="12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8EA5C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•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TC-FR03-01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(组合场景验证)</w:t>
            </w:r>
          </w:p>
        </w:tc>
        <w:tc>
          <w:tcPr>
            <w:tcW w:w="4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0AD415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100% 已覆盖</w:t>
            </w:r>
          </w:p>
        </w:tc>
      </w:tr>
      <w:tr w14:paraId="33AF5D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0CBC3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FR-04</w:t>
            </w:r>
          </w:p>
        </w:tc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223D8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双屏锚点联动</w:t>
            </w:r>
          </w:p>
        </w:tc>
        <w:tc>
          <w:tcPr>
            <w:tcW w:w="38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58B72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功能需求</w:t>
            </w: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4D8E1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P1 (Should)</w:t>
            </w:r>
          </w:p>
        </w:tc>
        <w:tc>
          <w:tcPr>
            <w:tcW w:w="7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A49B6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模块二：离线AI与辅助</w:t>
            </w:r>
          </w:p>
        </w:tc>
        <w:tc>
          <w:tcPr>
            <w:tcW w:w="12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1A9DD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•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TC-FR04-01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(核心交互验证)</w:t>
            </w:r>
          </w:p>
        </w:tc>
        <w:tc>
          <w:tcPr>
            <w:tcW w:w="4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6EA8A9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100% 已覆盖</w:t>
            </w:r>
          </w:p>
        </w:tc>
      </w:tr>
      <w:tr w14:paraId="4906477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F9D04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FR-05</w:t>
            </w:r>
          </w:p>
        </w:tc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DF7F3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版本快照回滚</w:t>
            </w:r>
          </w:p>
        </w:tc>
        <w:tc>
          <w:tcPr>
            <w:tcW w:w="38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8F795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功能需求</w:t>
            </w: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52481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P2 (Could)</w:t>
            </w:r>
          </w:p>
        </w:tc>
        <w:tc>
          <w:tcPr>
            <w:tcW w:w="7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D5850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模块三：文献与版本管理</w:t>
            </w:r>
          </w:p>
        </w:tc>
        <w:tc>
          <w:tcPr>
            <w:tcW w:w="12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ED3C9FC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 xml:space="preserve">•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sz w:val="21"/>
                <w:szCs w:val="21"/>
                <w:woUserID w:val="1"/>
              </w:rPr>
              <w:t>TC-FR05-01</w:t>
            </w: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 xml:space="preserve"> (核心功能验证)</w:t>
            </w:r>
          </w:p>
          <w:p w14:paraId="450ABA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</w:p>
          <w:p w14:paraId="19203A1C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>• 可靠性验收 (极端环境断电防丢测试)</w:t>
            </w:r>
          </w:p>
        </w:tc>
        <w:tc>
          <w:tcPr>
            <w:tcW w:w="4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090DC3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100% 已覆盖</w:t>
            </w:r>
          </w:p>
        </w:tc>
      </w:tr>
      <w:tr w14:paraId="7258EBB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90A88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FR-06</w:t>
            </w:r>
          </w:p>
        </w:tc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86EDC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Zotero 数据联动</w:t>
            </w:r>
          </w:p>
        </w:tc>
        <w:tc>
          <w:tcPr>
            <w:tcW w:w="38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011BB4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功能需求</w:t>
            </w: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66E71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P1 (Should)</w:t>
            </w:r>
          </w:p>
        </w:tc>
        <w:tc>
          <w:tcPr>
            <w:tcW w:w="7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723C5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模块三：文献与版本管理</w:t>
            </w:r>
          </w:p>
        </w:tc>
        <w:tc>
          <w:tcPr>
            <w:tcW w:w="12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B70E3F0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 xml:space="preserve">•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sz w:val="21"/>
                <w:szCs w:val="21"/>
                <w:woUserID w:val="1"/>
              </w:rPr>
              <w:t>TC-FR03-01</w:t>
            </w: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 xml:space="preserve"> (前置依赖数据验证)</w:t>
            </w:r>
          </w:p>
          <w:p w14:paraId="652F87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</w:p>
          <w:p w14:paraId="3AD08B50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>• 兼容性验收 (Zotero v6/v7 兼容测试)</w:t>
            </w:r>
          </w:p>
        </w:tc>
        <w:tc>
          <w:tcPr>
            <w:tcW w:w="4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6D1378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100% 已覆盖</w:t>
            </w:r>
          </w:p>
        </w:tc>
      </w:tr>
      <w:tr w14:paraId="0334ED2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1E26E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FR-07</w:t>
            </w:r>
          </w:p>
        </w:tc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94EF7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PDF 公式提取</w:t>
            </w:r>
          </w:p>
        </w:tc>
        <w:tc>
          <w:tcPr>
            <w:tcW w:w="38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1787D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功能需求</w:t>
            </w: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42CE9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P1 (Should)</w:t>
            </w:r>
          </w:p>
        </w:tc>
        <w:tc>
          <w:tcPr>
            <w:tcW w:w="7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87D33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模块二：离线AI与辅助</w:t>
            </w:r>
          </w:p>
        </w:tc>
        <w:tc>
          <w:tcPr>
            <w:tcW w:w="12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3C053E1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 xml:space="preserve">•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sz w:val="21"/>
                <w:szCs w:val="21"/>
                <w:woUserID w:val="1"/>
              </w:rPr>
              <w:t>TC-FR07-01</w:t>
            </w: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 xml:space="preserve"> (核心功能验证)</w:t>
            </w:r>
          </w:p>
          <w:p w14:paraId="2A0CA3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</w:p>
          <w:p w14:paraId="5DD21B8A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>• 安全性验收 (OCR数据防外传验证)</w:t>
            </w:r>
          </w:p>
        </w:tc>
        <w:tc>
          <w:tcPr>
            <w:tcW w:w="4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76A687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100% 已覆盖</w:t>
            </w:r>
          </w:p>
        </w:tc>
      </w:tr>
      <w:tr w14:paraId="6D91AFB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F8ECB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NFR-01</w:t>
            </w:r>
          </w:p>
        </w:tc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E1E5B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极简UI 响应</w:t>
            </w:r>
          </w:p>
        </w:tc>
        <w:tc>
          <w:tcPr>
            <w:tcW w:w="38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69290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非功能需求</w:t>
            </w: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88080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P0 (Must)</w:t>
            </w:r>
          </w:p>
        </w:tc>
        <w:tc>
          <w:tcPr>
            <w:tcW w:w="7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F10D4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性能需求 / 易用性需求</w:t>
            </w:r>
          </w:p>
        </w:tc>
        <w:tc>
          <w:tcPr>
            <w:tcW w:w="12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6AE0A89A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>• 性能验收：长文编辑延迟 (&lt;30ms)</w:t>
            </w:r>
          </w:p>
          <w:p w14:paraId="18ABB9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</w:p>
          <w:p w14:paraId="796D7BF9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>• 易用性验收：操作链路复杂度 (≤3次点击)</w:t>
            </w:r>
          </w:p>
        </w:tc>
        <w:tc>
          <w:tcPr>
            <w:tcW w:w="4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1DEE57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100% 已覆盖</w:t>
            </w:r>
          </w:p>
        </w:tc>
      </w:tr>
      <w:tr w14:paraId="2D0BB34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715CA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NFR-02</w:t>
            </w:r>
          </w:p>
        </w:tc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43699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AI推理与启动性能</w:t>
            </w:r>
          </w:p>
        </w:tc>
        <w:tc>
          <w:tcPr>
            <w:tcW w:w="38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4945B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非功能需求</w:t>
            </w: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2FC23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P0 (Must)</w:t>
            </w:r>
          </w:p>
        </w:tc>
        <w:tc>
          <w:tcPr>
            <w:tcW w:w="7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3D644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性能需求</w:t>
            </w:r>
          </w:p>
        </w:tc>
        <w:tc>
          <w:tcPr>
            <w:tcW w:w="12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8BC88E4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>• 性能验收：系统冷启动 (&lt;5s)</w:t>
            </w:r>
          </w:p>
          <w:p w14:paraId="31C9F9C8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>• 性能验收：本地AI推理 (≥2 tokens/s)</w:t>
            </w:r>
          </w:p>
        </w:tc>
        <w:tc>
          <w:tcPr>
            <w:tcW w:w="4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6EFD4C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100% 已覆盖</w:t>
            </w:r>
          </w:p>
        </w:tc>
      </w:tr>
      <w:tr w14:paraId="506E210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27C57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NFR-03</w:t>
            </w:r>
          </w:p>
        </w:tc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541B93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离线运行一致性</w:t>
            </w:r>
          </w:p>
        </w:tc>
        <w:tc>
          <w:tcPr>
            <w:tcW w:w="38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20A60B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非功能需求</w:t>
            </w: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443F8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P0 (Must)</w:t>
            </w:r>
          </w:p>
        </w:tc>
        <w:tc>
          <w:tcPr>
            <w:tcW w:w="7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CC8C3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可靠性需求 / 安全性需求</w:t>
            </w:r>
          </w:p>
        </w:tc>
        <w:tc>
          <w:tcPr>
            <w:tcW w:w="12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754FF65A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>• 可靠性验收：100%离线高可用回归测试</w:t>
            </w:r>
          </w:p>
          <w:p w14:paraId="7A8C6A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</w:p>
          <w:p w14:paraId="27711320">
            <w:pPr>
              <w:pStyle w:val="11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  <w:t>• 安全性验收：本地依赖完全隔绝测试</w:t>
            </w:r>
          </w:p>
        </w:tc>
        <w:tc>
          <w:tcPr>
            <w:tcW w:w="4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64ED5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100% 已覆盖</w:t>
            </w:r>
          </w:p>
        </w:tc>
      </w:tr>
      <w:tr w14:paraId="2931BBE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63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6B709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CON-01</w:t>
            </w:r>
          </w:p>
        </w:tc>
        <w:tc>
          <w:tcPr>
            <w:tcW w:w="66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0BDF7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著录完整性</w:t>
            </w:r>
          </w:p>
        </w:tc>
        <w:tc>
          <w:tcPr>
            <w:tcW w:w="38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1FA021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业务约束</w:t>
            </w:r>
          </w:p>
        </w:tc>
        <w:tc>
          <w:tcPr>
            <w:tcW w:w="66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04372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P0 (Must)</w:t>
            </w:r>
          </w:p>
        </w:tc>
        <w:tc>
          <w:tcPr>
            <w:tcW w:w="7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412C92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业务规范 (GB/T 7714)</w:t>
            </w:r>
          </w:p>
        </w:tc>
        <w:tc>
          <w:tcPr>
            <w:tcW w:w="129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  <w:right w:w="180" w:type="dxa"/>
            </w:tcMar>
            <w:vAlign w:val="center"/>
          </w:tcPr>
          <w:p w14:paraId="38B6C9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• 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TC-FR03-01</w:t>
            </w: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 xml:space="preserve"> (引文重构结果输出断言)</w:t>
            </w:r>
          </w:p>
        </w:tc>
        <w:tc>
          <w:tcPr>
            <w:tcW w:w="47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240" w:type="dxa"/>
              <w:bottom w:w="240" w:type="dxa"/>
            </w:tcMar>
            <w:vAlign w:val="center"/>
          </w:tcPr>
          <w:p w14:paraId="4B8A93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eastAsia" w:ascii="宋体" w:hAnsi="宋体" w:eastAsia="宋体" w:cs="宋体"/>
                <w:color w:val="1F1F1F"/>
                <w:sz w:val="21"/>
                <w:szCs w:val="21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kern w:val="0"/>
                <w:sz w:val="21"/>
                <w:szCs w:val="21"/>
                <w:lang w:val="en-US" w:eastAsia="zh-CN" w:bidi="ar"/>
                <w:woUserID w:val="1"/>
              </w:rPr>
              <w:t>100% 已覆盖</w:t>
            </w:r>
          </w:p>
        </w:tc>
      </w:tr>
    </w:tbl>
    <w:p w14:paraId="5D8D82D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</w:p>
    <w:p w14:paraId="0FD72CE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注：在实际项目执行中，此表需在测试设计评审阶段由产品经理和测试负责人共同签字确认，任何未达到 100% 覆盖的 P0/P1 需求均不得进入测试执行阶段。</w:t>
      </w:r>
    </w:p>
    <w:p w14:paraId="760504A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</w:p>
    <w:p w14:paraId="51C801FB">
      <w:pPr>
        <w:pStyle w:val="4"/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lang w:val="en-US" w:eastAsia="zh" w:bidi="ar"/>
          <w:woUserID w:val="1"/>
        </w:rPr>
        <w:t>4.2 测试执行结果准则</w:t>
      </w:r>
    </w:p>
    <w:p w14:paraId="3FC84A0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在测试执行阶段，测试人员需根据实际系统表现与预期结果的对比，对每个测试用例标记明确的状态。准则如下：</w:t>
      </w:r>
    </w:p>
    <w:tbl>
      <w:tblPr>
        <w:tblStyle w:val="12"/>
        <w:tblW w:w="4999" w:type="pct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8"/>
        <w:gridCol w:w="969"/>
        <w:gridCol w:w="6787"/>
      </w:tblGrid>
      <w:tr w14:paraId="39608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37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5942A6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" w:bidi="ar"/>
                <w:woUserID w:val="1"/>
              </w:rPr>
              <w:t>状态标识</w:t>
            </w:r>
          </w:p>
        </w:tc>
        <w:tc>
          <w:tcPr>
            <w:tcW w:w="55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A9CE8C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" w:bidi="ar"/>
                <w:woUserID w:val="1"/>
              </w:rPr>
              <w:t>英文简称</w:t>
            </w:r>
          </w:p>
        </w:tc>
        <w:tc>
          <w:tcPr>
            <w:tcW w:w="400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74A41B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" w:bidi="ar"/>
                <w:woUserID w:val="1"/>
              </w:rPr>
              <w:t>状态判定准则说明</w:t>
            </w:r>
          </w:p>
        </w:tc>
      </w:tr>
      <w:tr w14:paraId="1DCB9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142B34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" w:bidi="ar"/>
                <w:woUserID w:val="1"/>
              </w:rPr>
              <w:t>通过</w:t>
            </w:r>
          </w:p>
        </w:tc>
        <w:tc>
          <w:tcPr>
            <w:tcW w:w="55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84F4A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  <w:t>Pass</w:t>
            </w:r>
          </w:p>
        </w:tc>
        <w:tc>
          <w:tcPr>
            <w:tcW w:w="400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56A512D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  <w:t>实际运行结果与测试用例中的“预期结果”完全一致。性能指标与功能表现均达标。</w:t>
            </w:r>
          </w:p>
        </w:tc>
      </w:tr>
      <w:tr w14:paraId="76513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2A52B6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" w:bidi="ar"/>
                <w:woUserID w:val="1"/>
              </w:rPr>
              <w:t>失败</w:t>
            </w:r>
          </w:p>
        </w:tc>
        <w:tc>
          <w:tcPr>
            <w:tcW w:w="55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373CF5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  <w:t>Fail</w:t>
            </w:r>
          </w:p>
        </w:tc>
        <w:tc>
          <w:tcPr>
            <w:tcW w:w="400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BCAA0F5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  <w:t>实际运行结果与“预期结果”存在差异，功能未实现、报错崩溃，或性能/响应时间未达到量化指标。需立即提交 Bug 单。</w:t>
            </w:r>
          </w:p>
        </w:tc>
      </w:tr>
      <w:tr w14:paraId="44086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B11B6E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" w:bidi="ar"/>
                <w:woUserID w:val="1"/>
              </w:rPr>
              <w:t>阻塞</w:t>
            </w:r>
          </w:p>
        </w:tc>
        <w:tc>
          <w:tcPr>
            <w:tcW w:w="55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A60316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  <w:t>Blocked</w:t>
            </w:r>
          </w:p>
        </w:tc>
        <w:tc>
          <w:tcPr>
            <w:tcW w:w="400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F270DE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  <w:t>因系统前置缺陷、环境故障或依赖服务不可用，导致当前用例无法执行。（例如：本地大模型无法加载，导致 RAG 测试被阻塞）。</w:t>
            </w:r>
          </w:p>
        </w:tc>
      </w:tr>
      <w:tr w14:paraId="1BE8D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BF07752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" w:bidi="ar"/>
                <w:woUserID w:val="1"/>
              </w:rPr>
              <w:t>未执行</w:t>
            </w:r>
          </w:p>
        </w:tc>
        <w:tc>
          <w:tcPr>
            <w:tcW w:w="55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0F6B074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  <w:t>Not Run</w:t>
            </w:r>
          </w:p>
        </w:tc>
        <w:tc>
          <w:tcPr>
            <w:tcW w:w="400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F98776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  <w:t>用例尚在计划队列中，还未进行测试。</w:t>
            </w:r>
          </w:p>
        </w:tc>
      </w:tr>
      <w:tr w14:paraId="7BACD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0255760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" w:bidi="ar"/>
                <w:woUserID w:val="1"/>
              </w:rPr>
              <w:t>略有偏差</w:t>
            </w:r>
          </w:p>
        </w:tc>
        <w:tc>
          <w:tcPr>
            <w:tcW w:w="557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D10B92C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  <w:t>Warning</w:t>
            </w:r>
          </w:p>
        </w:tc>
        <w:tc>
          <w:tcPr>
            <w:tcW w:w="400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FB3A676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" w:bidi="ar"/>
                <w:woUserID w:val="1"/>
              </w:rPr>
              <w:t>核心功能通过，但存在轻微的 UI 错位、非主干流程的提示语语病，但不影响用户完成闭环任务。</w:t>
            </w:r>
          </w:p>
        </w:tc>
      </w:tr>
    </w:tbl>
    <w:p w14:paraId="6B2394C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</w:p>
    <w:p w14:paraId="28D959C7">
      <w:pPr>
        <w:pStyle w:val="4"/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lang w:val="en-US" w:eastAsia="zh" w:bidi="ar"/>
          <w:woUserID w:val="1"/>
        </w:rPr>
        <w:t>4.3 缺陷处理与通过判定</w:t>
      </w:r>
    </w:p>
    <w:p w14:paraId="0856F43D">
      <w:pPr>
        <w:pStyle w:val="5"/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lang w:val="en-US" w:eastAsia="zh" w:bidi="ar"/>
          <w:woUserID w:val="1"/>
        </w:rPr>
        <w:t xml:space="preserve">4.3.1 缺陷严重级别划分 </w:t>
      </w:r>
    </w:p>
    <w:p w14:paraId="45F2D3F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当测试结果判定为“失败”时，需根据缺陷对系统的破坏程度进行定级，以便研发团队进行优先级修复：</w:t>
      </w:r>
    </w:p>
    <w:p w14:paraId="67A8280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  <w:t>致命 (Fatal - S0)：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系统核心功能完全瘫痪。例如：文档数据丢失且无法回滚（破坏 FR-05）、强制退出、完全断网下应用直接崩溃（破坏 NFR-03）。</w:t>
      </w:r>
    </w:p>
    <w:p w14:paraId="4E2D690C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  <w:t>严重 (Serious - S1)：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核心业务流受阻，且无替代方案。例如：导出 Word/PDF 乱码（破坏 FR-01）、引文序号排序严重错乱且不符合 GB/T 7714（破坏 CON-01）。</w:t>
      </w:r>
    </w:p>
    <w:p w14:paraId="3EBA5527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  <w:t>一般 (Minor - S2)：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非核心功能异常，或性能指标略微不达标。例如：打字延迟偶尔超过 30ms、某些生僻的 LaTeX 公式 OCR 识别率低。</w:t>
      </w:r>
    </w:p>
    <w:p w14:paraId="5F4A846F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  <w:t>轻微 (Trivial - S3)：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UI 瑕疵、错别字、颜色偏差等不影响业务逻辑的视觉问题。</w:t>
      </w:r>
    </w:p>
    <w:p w14:paraId="6C203671">
      <w:pPr>
        <w:pStyle w:val="5"/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lang w:val="en-US" w:eastAsia="zh" w:bidi="ar"/>
          <w:woUserID w:val="1"/>
        </w:rPr>
        <w:t>4.3.2 最终发布通过判定准则</w:t>
      </w:r>
    </w:p>
    <w:p w14:paraId="7D7C538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系统的最终验收与发布（上线），必须同时满足以下全部条件（一票否决制）：</w:t>
      </w:r>
    </w:p>
    <w:p w14:paraId="5A25FF4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执行率要求：P0 与 P1 级别的所有测试用例执行率必须达到 100%。</w:t>
      </w:r>
    </w:p>
    <w:p w14:paraId="20D1147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  <w:t>缺陷修复要求：</w:t>
      </w:r>
    </w:p>
    <w:p w14:paraId="225D44D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致命 (S0) 和严重 (S1) 缺陷：必须 100% 修复，遗留数量为 0。</w:t>
      </w:r>
    </w:p>
    <w:p w14:paraId="7A5BC32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  <w:t>一般 (S2) 缺陷：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遗留数量必须 ≤ 3 个，且已知遗留缺陷必须有明确的后期修复计划与规避说明。</w:t>
      </w:r>
    </w:p>
    <w:p w14:paraId="5E4058B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  <w:t>轻微 (S3) 缺陷：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遗留比例不得超过总用例数的 5%。</w:t>
      </w:r>
    </w:p>
    <w:p w14:paraId="737DBA6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" w:bidi="ar"/>
          <w:woUserID w:val="1"/>
        </w:rPr>
        <w:t>特定红线要求：</w:t>
      </w:r>
    </w:p>
    <w:p w14:paraId="34272121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“完全断网环境下的功能可用性”必须通过二次回归验证，严禁任何形式的隐式联网报错。</w:t>
      </w:r>
    </w:p>
    <w:p w14:paraId="5D36A29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" w:bidi="ar"/>
          <w:woUserID w:val="1"/>
        </w:rPr>
        <w:t>性能验收报告必须由架构师签字，确认本地模型推理（≥ 2 tokens/s）与打字延迟（&lt; 30ms）符合 NFR 准则。</w:t>
      </w:r>
    </w:p>
    <w:p w14:paraId="4D4D0ED1">
      <w:pPr>
        <w:spacing w:line="360" w:lineRule="auto"/>
        <w:rPr>
          <w:rFonts w:hint="eastAsia"/>
          <w:b/>
          <w:bCs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FFFED3B"/>
    <w:rsid w:val="573E1E21"/>
    <w:rsid w:val="5B487E91"/>
    <w:rsid w:val="5CF9550F"/>
    <w:rsid w:val="5EFEBDE8"/>
    <w:rsid w:val="67DD0915"/>
    <w:rsid w:val="68CA2609"/>
    <w:rsid w:val="68CC1AED"/>
    <w:rsid w:val="69BB0F42"/>
    <w:rsid w:val="6A637494"/>
    <w:rsid w:val="6A7E4460"/>
    <w:rsid w:val="6AFDEE28"/>
    <w:rsid w:val="6BCF62E6"/>
    <w:rsid w:val="6CD3A16D"/>
    <w:rsid w:val="6D535020"/>
    <w:rsid w:val="6E5F49A6"/>
    <w:rsid w:val="6FFF37D2"/>
    <w:rsid w:val="70DE2EF1"/>
    <w:rsid w:val="7587F89C"/>
    <w:rsid w:val="7C5F4108"/>
    <w:rsid w:val="7F79C282"/>
    <w:rsid w:val="7F7B6CAE"/>
    <w:rsid w:val="7FBF6DD0"/>
    <w:rsid w:val="7FBFDD22"/>
    <w:rsid w:val="7FCD17FE"/>
    <w:rsid w:val="7FD7E9A0"/>
    <w:rsid w:val="7FE9FBB2"/>
    <w:rsid w:val="7FFF5665"/>
    <w:rsid w:val="8FFFA67E"/>
    <w:rsid w:val="99DF1AAF"/>
    <w:rsid w:val="99F502C4"/>
    <w:rsid w:val="A97F623E"/>
    <w:rsid w:val="AFBF8780"/>
    <w:rsid w:val="B7FBD4BE"/>
    <w:rsid w:val="BB4787C5"/>
    <w:rsid w:val="BEEFCB4B"/>
    <w:rsid w:val="BFE6F841"/>
    <w:rsid w:val="D5DE8897"/>
    <w:rsid w:val="E7FE3684"/>
    <w:rsid w:val="EFFF70E4"/>
    <w:rsid w:val="F3F5E779"/>
    <w:rsid w:val="F5B7D3BC"/>
    <w:rsid w:val="F7EEC240"/>
    <w:rsid w:val="FB7FEF16"/>
    <w:rsid w:val="FBF75102"/>
    <w:rsid w:val="FDB563E3"/>
    <w:rsid w:val="FDDC5620"/>
    <w:rsid w:val="FDEA700A"/>
    <w:rsid w:val="FFB99142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jc w:val="center"/>
      <w:outlineLvl w:val="0"/>
    </w:pPr>
    <w:rPr>
      <w:rFonts w:ascii="黑体" w:hAnsi="黑体" w:eastAsia="黑体"/>
      <w:b/>
      <w:kern w:val="44"/>
      <w:sz w:val="52"/>
      <w:szCs w:val="5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WWO_wpscloud_20260409124150-2e61b06350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2018-05-29T01:24:00Z</dcterms:created>
  <dcterms:modified xsi:type="dcterms:W3CDTF">2026-04-27T08:36:25Z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2052-12.9.0.25970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4D6EA855C5CA3CA889AFEE69723F00E4_43</vt:lpwstr>
  </property>
</Properties>
</file>