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8"/>
          <w:szCs w:val="48"/>
        </w:rPr>
        <w:t xml:space="preserve">ACCEPTANCE TEST PROCEDURE</w:t>
      </w:r>
    </w:p>
    <w:p>
      <w:pPr>
        <w:spacing w:before="240"/>
        <w:jc w:val="center"/>
      </w:pPr>
      <w:r>
        <w:rPr>
          <w:b/>
          <w:bCs/>
          <w:color w:val="2E5395"/>
          <w:sz w:val="28"/>
          <w:szCs w:val="28"/>
        </w:rPr>
        <w:t xml:space="preserve">GI-BB-NOKIA-SINGLE-ASR920-ROUTE</w:t>
      </w:r>
    </w:p>
    <w:p>
      <w:pPr>
        <w:spacing w:before="160"/>
        <w:jc w:val="center"/>
      </w:pPr>
      <w:r>
        <w:rPr>
          <w:i/>
          <w:iCs/>
          <w:color w:val="444444"/>
          <w:sz w:val="24"/>
          <w:szCs w:val="24"/>
        </w:rPr>
        <w:t xml:space="preserve">GPON Broadband Service Provisioning — SCCM to NSO CFS Orchestration (Nokia OLT Access)</w:t>
      </w:r>
    </w:p>
    <w:p>
      <w:pPr>
        <w:pBdr>
          <w:bottom w:val="single" w:color="1F3864" w:sz="6"/>
        </w:pBdr>
        <w:spacing w:after="400" w:before="800"/>
      </w:pPr>
    </w:p>
    <w:p>
      <w:pPr>
        <w:spacing w:after="200" w:before="400"/>
      </w:pPr>
      <w:r>
        <w:rPr>
          <w:b/>
          <w:bCs/>
          <w:color w:val="1F3864"/>
          <w:sz w:val="24"/>
          <w:szCs w:val="24"/>
        </w:rPr>
        <w:t xml:space="preserve">Revision History</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900"/>
        <w:gridCol w:w="1500"/>
        <w:gridCol w:w="2700"/>
        <w:gridCol w:w="1400"/>
        <w:gridCol w:w="1600"/>
        <w:gridCol w:w="1260"/>
      </w:tblGrid>
      <w:tr>
        <w:trPr>
          <w:tblHeader/>
        </w:trPr>
        <w:tc>
          <w:tcPr>
            <w:tcW w:type="dxa" w:w="900"/>
            <w:shd w:fill="1F3864" w:val="clear"/>
            <w:tcMar>
              <w:top w:type="dxa" w:w="80"/>
              <w:left w:type="dxa" w:w="120"/>
              <w:bottom w:type="dxa" w:w="80"/>
              <w:right w:type="dxa" w:w="120"/>
            </w:tcMar>
            <w:vAlign w:val="center"/>
          </w:tcPr>
          <w:p>
            <w:r>
              <w:rPr>
                <w:b/>
                <w:bCs/>
                <w:color w:val="FFFFFF"/>
                <w:sz w:val="20"/>
                <w:szCs w:val="20"/>
              </w:rPr>
              <w:t xml:space="preserve">Rev. No.</w:t>
            </w:r>
          </w:p>
        </w:tc>
        <w:tc>
          <w:tcPr>
            <w:tcW w:type="dxa" w:w="1500"/>
            <w:shd w:fill="1F3864" w:val="clear"/>
            <w:tcMar>
              <w:top w:type="dxa" w:w="80"/>
              <w:left w:type="dxa" w:w="120"/>
              <w:bottom w:type="dxa" w:w="80"/>
              <w:right w:type="dxa" w:w="120"/>
            </w:tcMar>
            <w:vAlign w:val="center"/>
          </w:tcPr>
          <w:p>
            <w:r>
              <w:rPr>
                <w:b/>
                <w:bCs/>
                <w:color w:val="FFFFFF"/>
                <w:sz w:val="20"/>
                <w:szCs w:val="20"/>
              </w:rPr>
              <w:t xml:space="preserve">Date of Submission</w:t>
            </w:r>
          </w:p>
        </w:tc>
        <w:tc>
          <w:tcPr>
            <w:tcW w:type="dxa" w:w="2700"/>
            <w:shd w:fill="1F3864" w:val="clear"/>
            <w:tcMar>
              <w:top w:type="dxa" w:w="80"/>
              <w:left w:type="dxa" w:w="120"/>
              <w:bottom w:type="dxa" w:w="80"/>
              <w:right w:type="dxa" w:w="120"/>
            </w:tcMar>
            <w:vAlign w:val="center"/>
          </w:tcPr>
          <w:p>
            <w:r>
              <w:rPr>
                <w:b/>
                <w:bCs/>
                <w:color w:val="FFFFFF"/>
                <w:sz w:val="20"/>
                <w:szCs w:val="20"/>
              </w:rPr>
              <w:t xml:space="preserve">Description of Revision</w:t>
            </w:r>
          </w:p>
        </w:tc>
        <w:tc>
          <w:tcPr>
            <w:tcW w:type="dxa" w:w="1400"/>
            <w:shd w:fill="1F3864" w:val="clear"/>
            <w:tcMar>
              <w:top w:type="dxa" w:w="80"/>
              <w:left w:type="dxa" w:w="120"/>
              <w:bottom w:type="dxa" w:w="80"/>
              <w:right w:type="dxa" w:w="120"/>
            </w:tcMar>
            <w:vAlign w:val="center"/>
          </w:tcPr>
          <w:p>
            <w:r>
              <w:rPr>
                <w:b/>
                <w:bCs/>
                <w:color w:val="FFFFFF"/>
                <w:sz w:val="20"/>
                <w:szCs w:val="20"/>
              </w:rPr>
              <w:t xml:space="preserve">Prepared By</w:t>
            </w:r>
          </w:p>
        </w:tc>
        <w:tc>
          <w:tcPr>
            <w:tcW w:type="dxa" w:w="1600"/>
            <w:shd w:fill="1F3864" w:val="clear"/>
            <w:tcMar>
              <w:top w:type="dxa" w:w="80"/>
              <w:left w:type="dxa" w:w="120"/>
              <w:bottom w:type="dxa" w:w="80"/>
              <w:right w:type="dxa" w:w="120"/>
            </w:tcMar>
            <w:vAlign w:val="center"/>
          </w:tcPr>
          <w:p>
            <w:r>
              <w:rPr>
                <w:b/>
                <w:bCs/>
                <w:color w:val="FFFFFF"/>
                <w:sz w:val="20"/>
                <w:szCs w:val="20"/>
              </w:rPr>
              <w:t xml:space="preserve">Date Submitted for Review</w:t>
            </w:r>
          </w:p>
        </w:tc>
        <w:tc>
          <w:tcPr>
            <w:tcW w:type="dxa" w:w="1260"/>
            <w:shd w:fill="1F3864" w:val="clear"/>
            <w:tcMar>
              <w:top w:type="dxa" w:w="80"/>
              <w:left w:type="dxa" w:w="120"/>
              <w:bottom w:type="dxa" w:w="80"/>
              <w:right w:type="dxa" w:w="120"/>
            </w:tcMar>
            <w:vAlign w:val="center"/>
          </w:tcPr>
          <w:p>
            <w:r>
              <w:rPr>
                <w:b/>
                <w:bCs/>
                <w:color w:val="FFFFFF"/>
                <w:sz w:val="20"/>
                <w:szCs w:val="20"/>
              </w:rPr>
              <w:t xml:space="preserve">Review Completed Date</w:t>
            </w:r>
          </w:p>
        </w:tc>
      </w:tr>
      <w:tr>
        <w:tc>
          <w:tcPr>
            <w:tcW w:type="dxa" w:w="900"/>
            <w:tcMar>
              <w:top w:type="dxa" w:w="80"/>
              <w:left w:type="dxa" w:w="120"/>
              <w:bottom w:type="dxa" w:w="80"/>
              <w:right w:type="dxa" w:w="120"/>
            </w:tcMar>
            <w:vAlign w:val="center"/>
          </w:tcPr>
          <w:p>
            <w:pPr>
              <w:jc w:val="center"/>
            </w:pPr>
            <w:r>
              <w:rPr>
                <w:b w:val="false"/>
                <w:bCs w:val="false"/>
                <w:sz w:val="20"/>
                <w:szCs w:val="20"/>
              </w:rPr>
              <w:t xml:space="preserve">1.0</w:t>
            </w:r>
          </w:p>
        </w:tc>
        <w:tc>
          <w:tcPr>
            <w:tcW w:type="dxa" w:w="1500"/>
            <w:tcMar>
              <w:top w:type="dxa" w:w="80"/>
              <w:left w:type="dxa" w:w="120"/>
              <w:bottom w:type="dxa" w:w="80"/>
              <w:right w:type="dxa" w:w="120"/>
            </w:tcMar>
            <w:vAlign w:val="center"/>
          </w:tcPr>
          <w:p>
            <w:pPr>
              <w:jc w:val="center"/>
            </w:pPr>
            <w:r>
              <w:rPr>
                <w:b w:val="false"/>
                <w:bCs w:val="false"/>
                <w:sz w:val="20"/>
                <w:szCs w:val="20"/>
              </w:rPr>
              <w:t xml:space="preserve">19-Jul-2026</w:t>
            </w:r>
          </w:p>
        </w:tc>
        <w:tc>
          <w:tcPr>
            <w:tcW w:type="dxa" w:w="2700"/>
            <w:tcMar>
              <w:top w:type="dxa" w:w="80"/>
              <w:left w:type="dxa" w:w="120"/>
              <w:bottom w:type="dxa" w:w="80"/>
              <w:right w:type="dxa" w:w="120"/>
            </w:tcMar>
            <w:vAlign w:val="center"/>
          </w:tcPr>
          <w:p>
            <w:r>
              <w:rPr>
                <w:b w:val="false"/>
                <w:bCs w:val="false"/>
                <w:sz w:val="20"/>
                <w:szCs w:val="20"/>
              </w:rPr>
              <w:t xml:space="preserve">Initial version</w:t>
            </w:r>
          </w:p>
        </w:tc>
        <w:tc>
          <w:tcPr>
            <w:tcW w:type="dxa" w:w="1400"/>
            <w:tcMar>
              <w:top w:type="dxa" w:w="80"/>
              <w:left w:type="dxa" w:w="120"/>
              <w:bottom w:type="dxa" w:w="80"/>
              <w:right w:type="dxa" w:w="120"/>
            </w:tcMar>
            <w:vAlign w:val="center"/>
          </w:tcPr>
          <w:p>
            <w:pPr>
              <w:jc w:val="center"/>
            </w:pPr>
            <w:r>
              <w:rPr>
                <w:b w:val="false"/>
                <w:bCs w:val="false"/>
                <w:sz w:val="20"/>
                <w:szCs w:val="20"/>
              </w:rPr>
              <w:t xml:space="preserve">—</w:t>
            </w:r>
          </w:p>
        </w:tc>
        <w:tc>
          <w:tcPr>
            <w:tcW w:type="dxa" w:w="1600"/>
            <w:tcMar>
              <w:top w:type="dxa" w:w="80"/>
              <w:left w:type="dxa" w:w="120"/>
              <w:bottom w:type="dxa" w:w="80"/>
              <w:right w:type="dxa" w:w="120"/>
            </w:tcMar>
            <w:vAlign w:val="center"/>
          </w:tcPr>
          <w:p>
            <w:pPr>
              <w:jc w:val="center"/>
            </w:pPr>
            <w:r>
              <w:rPr>
                <w:b w:val="false"/>
                <w:bCs w:val="false"/>
                <w:sz w:val="20"/>
                <w:szCs w:val="20"/>
              </w:rPr>
              <w:t xml:space="preserve">19-Jul-2026</w:t>
            </w:r>
          </w:p>
        </w:tc>
        <w:tc>
          <w:tcPr>
            <w:tcW w:type="dxa" w:w="1260"/>
            <w:tcMar>
              <w:top w:type="dxa" w:w="80"/>
              <w:left w:type="dxa" w:w="120"/>
              <w:bottom w:type="dxa" w:w="80"/>
              <w:right w:type="dxa" w:w="120"/>
            </w:tcMar>
            <w:vAlign w:val="center"/>
          </w:tcPr>
          <w:p>
            <w:pPr>
              <w:jc w:val="center"/>
            </w:pPr>
            <w:r>
              <w:rPr>
                <w:b w:val="false"/>
                <w:bCs w:val="false"/>
                <w:sz w:val="20"/>
                <w:szCs w:val="20"/>
              </w:rPr>
              <w:t xml:space="preserve">—</w:t>
            </w:r>
          </w:p>
        </w:tc>
      </w:tr>
    </w:tbl>
    <w:p>
      <w:pPr>
        <w:spacing w:after="200" w:before="400"/>
      </w:pPr>
      <w:r>
        <w:rPr>
          <w:b/>
          <w:bCs/>
          <w:color w:val="1F3864"/>
          <w:sz w:val="24"/>
          <w:szCs w:val="24"/>
        </w:rPr>
        <w:t xml:space="preserve">Approval</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20"/>
              <w:bottom w:type="dxa" w:w="80"/>
              <w:right w:type="dxa" w:w="120"/>
            </w:tcMar>
            <w:vAlign w:val="center"/>
          </w:tcPr>
          <w:p>
            <w:pPr>
              <w:jc w:val="center"/>
            </w:pPr>
            <w:r>
              <w:rPr>
                <w:b/>
                <w:bCs/>
                <w:color w:val="FFFFFF"/>
                <w:sz w:val="20"/>
                <w:szCs w:val="20"/>
              </w:rPr>
              <w:t xml:space="preserve">Prepared By</w:t>
            </w:r>
          </w:p>
        </w:tc>
        <w:tc>
          <w:tcPr>
            <w:tcW w:type="dxa" w:w="3120"/>
            <w:shd w:fill="1F3864" w:val="clear"/>
            <w:tcMar>
              <w:top w:type="dxa" w:w="80"/>
              <w:left w:type="dxa" w:w="120"/>
              <w:bottom w:type="dxa" w:w="80"/>
              <w:right w:type="dxa" w:w="120"/>
            </w:tcMar>
            <w:vAlign w:val="center"/>
          </w:tcPr>
          <w:p>
            <w:pPr>
              <w:jc w:val="center"/>
            </w:pPr>
            <w:r>
              <w:rPr>
                <w:b/>
                <w:bCs/>
                <w:color w:val="FFFFFF"/>
                <w:sz w:val="20"/>
                <w:szCs w:val="20"/>
              </w:rPr>
              <w:t xml:space="preserve">Reviewed By</w:t>
            </w:r>
          </w:p>
        </w:tc>
        <w:tc>
          <w:tcPr>
            <w:tcW w:type="dxa" w:w="3120"/>
            <w:shd w:fill="1F3864" w:val="clear"/>
            <w:tcMar>
              <w:top w:type="dxa" w:w="80"/>
              <w:left w:type="dxa" w:w="120"/>
              <w:bottom w:type="dxa" w:w="80"/>
              <w:right w:type="dxa" w:w="120"/>
            </w:tcMar>
            <w:vAlign w:val="center"/>
          </w:tcPr>
          <w:p>
            <w:pPr>
              <w:jc w:val="center"/>
            </w:pPr>
            <w:r>
              <w:rPr>
                <w:b/>
                <w:bCs/>
                <w:color w:val="FFFFFF"/>
                <w:sz w:val="20"/>
                <w:szCs w:val="20"/>
              </w:rPr>
              <w:t xml:space="preserve">Approved By</w:t>
            </w:r>
          </w:p>
        </w:tc>
      </w:tr>
      <w:tr>
        <w:tc>
          <w:tcPr>
            <w:tcW w:type="dxa" w:w="3120"/>
            <w:tcMar>
              <w:top w:type="dxa" w:w="80"/>
              <w:left w:type="dxa" w:w="120"/>
              <w:bottom w:type="dxa" w:w="80"/>
              <w:right w:type="dxa" w:w="120"/>
            </w:tcMar>
            <w:vAlign w:val="center"/>
          </w:tcPr>
          <w:p>
            <w:pPr>
              <w:jc w:val="center"/>
            </w:pPr>
            <w:r>
              <w:rPr>
                <w:b w:val="false"/>
                <w:bCs w:val="false"/>
                <w:sz w:val="20"/>
                <w:szCs w:val="20"/>
              </w:rPr>
              <w:t xml:space="preserve"/>
            </w:r>
          </w:p>
        </w:tc>
        <w:tc>
          <w:tcPr>
            <w:tcW w:type="dxa" w:w="3120"/>
            <w:tcMar>
              <w:top w:type="dxa" w:w="80"/>
              <w:left w:type="dxa" w:w="120"/>
              <w:bottom w:type="dxa" w:w="80"/>
              <w:right w:type="dxa" w:w="120"/>
            </w:tcMar>
            <w:vAlign w:val="center"/>
          </w:tcPr>
          <w:p>
            <w:pPr>
              <w:jc w:val="center"/>
            </w:pPr>
            <w:r>
              <w:rPr>
                <w:b w:val="false"/>
                <w:bCs w:val="false"/>
                <w:sz w:val="20"/>
                <w:szCs w:val="20"/>
              </w:rPr>
              <w:t xml:space="preserve"/>
            </w:r>
          </w:p>
        </w:tc>
        <w:tc>
          <w:tcPr>
            <w:tcW w:type="dxa" w:w="3120"/>
            <w:tcMar>
              <w:top w:type="dxa" w:w="80"/>
              <w:left w:type="dxa" w:w="120"/>
              <w:bottom w:type="dxa" w:w="80"/>
              <w:right w:type="dxa" w:w="120"/>
            </w:tcMar>
            <w:vAlign w:val="center"/>
          </w:tcPr>
          <w:p>
            <w:pPr>
              <w:jc w:val="center"/>
            </w:pPr>
            <w:r>
              <w:rPr>
                <w:b w:val="false"/>
                <w:bCs w:val="false"/>
                <w:sz w:val="20"/>
                <w:szCs w:val="20"/>
              </w:rPr>
              <w:t xml:space="preserve"/>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00"/>
      </w:pPr>
      <w:r>
        <w:rPr>
          <w:sz w:val="22"/>
          <w:szCs w:val="22"/>
        </w:rPr>
        <w:t xml:space="preserve">This Acceptance Test Procedure (ATP) documents the tests to be performed for the GI-BB-NOKIA-SINGLE-ASR920-ROUTE GPON broadband service. It covers service order provisioning in SCCM, RESTCONF-based orchestration into NSO CFS, and deployment verification on the target Nokia OLT access infrastructure.</w:t>
      </w:r>
    </w:p>
    <w:p>
      <w:pPr>
        <w:spacing w:after="200"/>
      </w:pPr>
      <w:r>
        <w:rPr>
          <w:sz w:val="22"/>
          <w:szCs w:val="22"/>
        </w:rPr>
        <w:t xml:space="preserve">Testing includes verification of SCCM service order creation and API transaction logging, RESTCONF payload generation and transmission to NSO CFS for both MPLS L3VPN and GPON configuration, ONT/VLAN provisioning verification on the Nokia OLT, and end-to-end subscriber bandwidth validation.</w:t>
      </w:r>
    </w:p>
    <w:p>
      <w:pPr>
        <w:pStyle w:val="Heading2"/>
      </w:pPr>
      <w:r>
        <w:t xml:space="preserve">Service Order / Reference Details</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3000"/>
        <w:gridCol w:w="636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Parameter</w:t>
            </w:r>
          </w:p>
        </w:tc>
        <w:tc>
          <w:tcPr>
            <w:tcW w:type="dxa" w:w="636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sz w:val="20"/>
                <w:szCs w:val="20"/>
              </w:rPr>
              <w:t xml:space="preserve">Service Name</w:t>
            </w:r>
          </w:p>
        </w:tc>
        <w:tc>
          <w:tcPr>
            <w:tcW w:type="dxa" w:w="6360"/>
            <w:tcMar>
              <w:top w:type="dxa" w:w="80"/>
              <w:left w:type="dxa" w:w="120"/>
              <w:bottom w:type="dxa" w:w="80"/>
              <w:right w:type="dxa" w:w="120"/>
            </w:tcMar>
            <w:vAlign w:val="center"/>
          </w:tcPr>
          <w:p>
            <w:r>
              <w:rPr>
                <w:b w:val="false"/>
                <w:bCs w:val="false"/>
                <w:sz w:val="20"/>
                <w:szCs w:val="20"/>
              </w:rPr>
              <w:t xml:space="preserve">GI-BB-NOKIA-SINGLE-ASR920-ROUTE</w:t>
            </w:r>
          </w:p>
        </w:tc>
      </w:tr>
      <w:tr>
        <w:tc>
          <w:tcPr>
            <w:tcW w:type="dxa" w:w="3000"/>
            <w:tcMar>
              <w:top w:type="dxa" w:w="80"/>
              <w:left w:type="dxa" w:w="120"/>
              <w:bottom w:type="dxa" w:w="80"/>
              <w:right w:type="dxa" w:w="120"/>
            </w:tcMar>
            <w:vAlign w:val="center"/>
          </w:tcPr>
          <w:p>
            <w:r>
              <w:rPr>
                <w:b w:val="false"/>
                <w:bCs w:val="false"/>
                <w:sz w:val="20"/>
                <w:szCs w:val="20"/>
              </w:rPr>
              <w:t xml:space="preserve">Service Order ID</w:t>
            </w:r>
          </w:p>
        </w:tc>
        <w:tc>
          <w:tcPr>
            <w:tcW w:type="dxa" w:w="6360"/>
            <w:tcMar>
              <w:top w:type="dxa" w:w="80"/>
              <w:left w:type="dxa" w:w="120"/>
              <w:bottom w:type="dxa" w:w="80"/>
              <w:right w:type="dxa" w:w="120"/>
            </w:tcMar>
            <w:vAlign w:val="center"/>
          </w:tcPr>
          <w:p>
            <w:r>
              <w:rPr>
                <w:b w:val="false"/>
                <w:bCs w:val="false"/>
                <w:sz w:val="20"/>
                <w:szCs w:val="20"/>
              </w:rPr>
              <w:t xml:space="preserve">S109702026-09050204-022073</w:t>
            </w:r>
          </w:p>
        </w:tc>
      </w:tr>
      <w:tr>
        <w:tc>
          <w:tcPr>
            <w:tcW w:type="dxa" w:w="3000"/>
            <w:tcMar>
              <w:top w:type="dxa" w:w="80"/>
              <w:left w:type="dxa" w:w="120"/>
              <w:bottom w:type="dxa" w:w="80"/>
              <w:right w:type="dxa" w:w="120"/>
            </w:tcMar>
            <w:vAlign w:val="center"/>
          </w:tcPr>
          <w:p>
            <w:r>
              <w:rPr>
                <w:b w:val="false"/>
                <w:bCs w:val="false"/>
                <w:sz w:val="20"/>
                <w:szCs w:val="20"/>
              </w:rPr>
              <w:t xml:space="preserve">Customer ID</w:t>
            </w:r>
          </w:p>
        </w:tc>
        <w:tc>
          <w:tcPr>
            <w:tcW w:type="dxa" w:w="6360"/>
            <w:tcMar>
              <w:top w:type="dxa" w:w="80"/>
              <w:left w:type="dxa" w:w="120"/>
              <w:bottom w:type="dxa" w:w="80"/>
              <w:right w:type="dxa" w:w="120"/>
            </w:tcMar>
            <w:vAlign w:val="center"/>
          </w:tcPr>
          <w:p>
            <w:r>
              <w:rPr>
                <w:b w:val="false"/>
                <w:bCs w:val="false"/>
                <w:sz w:val="20"/>
                <w:szCs w:val="20"/>
              </w:rPr>
              <w:t xml:space="preserve">GI00000893</w:t>
            </w:r>
          </w:p>
        </w:tc>
      </w:tr>
      <w:tr>
        <w:tc>
          <w:tcPr>
            <w:tcW w:type="dxa" w:w="3000"/>
            <w:tcMar>
              <w:top w:type="dxa" w:w="80"/>
              <w:left w:type="dxa" w:w="120"/>
              <w:bottom w:type="dxa" w:w="80"/>
              <w:right w:type="dxa" w:w="120"/>
            </w:tcMar>
            <w:vAlign w:val="center"/>
          </w:tcPr>
          <w:p>
            <w:r>
              <w:rPr>
                <w:b w:val="false"/>
                <w:bCs w:val="false"/>
                <w:sz w:val="20"/>
                <w:szCs w:val="20"/>
              </w:rPr>
              <w:t xml:space="preserve">Reference ID</w:t>
            </w:r>
          </w:p>
        </w:tc>
        <w:tc>
          <w:tcPr>
            <w:tcW w:type="dxa" w:w="6360"/>
            <w:tcMar>
              <w:top w:type="dxa" w:w="80"/>
              <w:left w:type="dxa" w:w="120"/>
              <w:bottom w:type="dxa" w:w="80"/>
              <w:right w:type="dxa" w:w="120"/>
            </w:tcMar>
            <w:vAlign w:val="center"/>
          </w:tcPr>
          <w:p>
            <w:r>
              <w:rPr>
                <w:b w:val="false"/>
                <w:bCs w:val="false"/>
                <w:sz w:val="20"/>
                <w:szCs w:val="20"/>
              </w:rPr>
              <w:t xml:space="preserve">9.5.2.4</w:t>
            </w:r>
          </w:p>
        </w:tc>
      </w:tr>
      <w:tr>
        <w:tc>
          <w:tcPr>
            <w:tcW w:type="dxa" w:w="3000"/>
            <w:tcMar>
              <w:top w:type="dxa" w:w="80"/>
              <w:left w:type="dxa" w:w="120"/>
              <w:bottom w:type="dxa" w:w="80"/>
              <w:right w:type="dxa" w:w="120"/>
            </w:tcMar>
            <w:vAlign w:val="center"/>
          </w:tcPr>
          <w:p>
            <w:r>
              <w:rPr>
                <w:b w:val="false"/>
                <w:bCs w:val="false"/>
                <w:sz w:val="20"/>
                <w:szCs w:val="20"/>
              </w:rPr>
              <w:t xml:space="preserve">Order Type</w:t>
            </w:r>
          </w:p>
        </w:tc>
        <w:tc>
          <w:tcPr>
            <w:tcW w:type="dxa" w:w="6360"/>
            <w:tcMar>
              <w:top w:type="dxa" w:w="80"/>
              <w:left w:type="dxa" w:w="120"/>
              <w:bottom w:type="dxa" w:w="80"/>
              <w:right w:type="dxa" w:w="120"/>
            </w:tcMar>
            <w:vAlign w:val="center"/>
          </w:tcPr>
          <w:p>
            <w:r>
              <w:rPr>
                <w:b w:val="false"/>
                <w:bCs w:val="false"/>
                <w:sz w:val="20"/>
                <w:szCs w:val="20"/>
              </w:rPr>
              <w:t xml:space="preserve">Create</w:t>
            </w:r>
          </w:p>
        </w:tc>
      </w:tr>
      <w:tr>
        <w:tc>
          <w:tcPr>
            <w:tcW w:type="dxa" w:w="3000"/>
            <w:tcMar>
              <w:top w:type="dxa" w:w="80"/>
              <w:left w:type="dxa" w:w="120"/>
              <w:bottom w:type="dxa" w:w="80"/>
              <w:right w:type="dxa" w:w="120"/>
            </w:tcMar>
            <w:vAlign w:val="center"/>
          </w:tcPr>
          <w:p>
            <w:r>
              <w:rPr>
                <w:b w:val="false"/>
                <w:bCs w:val="false"/>
                <w:sz w:val="20"/>
                <w:szCs w:val="20"/>
              </w:rPr>
              <w:t xml:space="preserve">Topology</w:t>
            </w:r>
          </w:p>
        </w:tc>
        <w:tc>
          <w:tcPr>
            <w:tcW w:type="dxa" w:w="6360"/>
            <w:tcMar>
              <w:top w:type="dxa" w:w="80"/>
              <w:left w:type="dxa" w:w="120"/>
              <w:bottom w:type="dxa" w:w="80"/>
              <w:right w:type="dxa" w:w="120"/>
            </w:tcMar>
            <w:vAlign w:val="center"/>
          </w:tcPr>
          <w:p>
            <w:r>
              <w:rPr>
                <w:b w:val="false"/>
                <w:bCs w:val="false"/>
                <w:sz w:val="20"/>
                <w:szCs w:val="20"/>
              </w:rPr>
              <w:t xml:space="preserve">Spoke</w:t>
            </w:r>
          </w:p>
        </w:tc>
      </w:tr>
      <w:tr>
        <w:tc>
          <w:tcPr>
            <w:tcW w:type="dxa" w:w="3000"/>
            <w:tcMar>
              <w:top w:type="dxa" w:w="80"/>
              <w:left w:type="dxa" w:w="120"/>
              <w:bottom w:type="dxa" w:w="80"/>
              <w:right w:type="dxa" w:w="120"/>
            </w:tcMar>
            <w:vAlign w:val="center"/>
          </w:tcPr>
          <w:p>
            <w:r>
              <w:rPr>
                <w:b w:val="false"/>
                <w:bCs w:val="false"/>
                <w:sz w:val="20"/>
                <w:szCs w:val="20"/>
              </w:rPr>
              <w:t xml:space="preserve">Transaction ID</w:t>
            </w:r>
          </w:p>
        </w:tc>
        <w:tc>
          <w:tcPr>
            <w:tcW w:type="dxa" w:w="6360"/>
            <w:tcMar>
              <w:top w:type="dxa" w:w="80"/>
              <w:left w:type="dxa" w:w="120"/>
              <w:bottom w:type="dxa" w:w="80"/>
              <w:right w:type="dxa" w:w="120"/>
            </w:tcMar>
            <w:vAlign w:val="center"/>
          </w:tcPr>
          <w:p>
            <w:r>
              <w:rPr>
                <w:b w:val="false"/>
                <w:bCs w:val="false"/>
                <w:sz w:val="20"/>
                <w:szCs w:val="20"/>
              </w:rPr>
              <w:t xml:space="preserve">180</w:t>
            </w:r>
          </w:p>
        </w:tc>
      </w:tr>
      <w:tr>
        <w:tc>
          <w:tcPr>
            <w:tcW w:type="dxa" w:w="3000"/>
            <w:tcMar>
              <w:top w:type="dxa" w:w="80"/>
              <w:left w:type="dxa" w:w="120"/>
              <w:bottom w:type="dxa" w:w="80"/>
              <w:right w:type="dxa" w:w="120"/>
            </w:tcMar>
            <w:vAlign w:val="center"/>
          </w:tcPr>
          <w:p>
            <w:r>
              <w:rPr>
                <w:b w:val="false"/>
                <w:bCs w:val="false"/>
                <w:sz w:val="20"/>
                <w:szCs w:val="20"/>
              </w:rPr>
              <w:t xml:space="preserve">Circuit ID</w:t>
            </w:r>
          </w:p>
        </w:tc>
        <w:tc>
          <w:tcPr>
            <w:tcW w:type="dxa" w:w="6360"/>
            <w:tcMar>
              <w:top w:type="dxa" w:w="80"/>
              <w:left w:type="dxa" w:w="120"/>
              <w:bottom w:type="dxa" w:w="80"/>
              <w:right w:type="dxa" w:w="120"/>
            </w:tcMar>
            <w:vAlign w:val="center"/>
          </w:tcPr>
          <w:p>
            <w:r>
              <w:rPr>
                <w:b w:val="false"/>
                <w:bCs w:val="false"/>
                <w:sz w:val="20"/>
                <w:szCs w:val="20"/>
              </w:rPr>
              <w:t xml:space="preserve">AC000E8822-01-04-000518-TL0001</w:t>
            </w:r>
          </w:p>
        </w:tc>
      </w:tr>
      <w:tr>
        <w:tc>
          <w:tcPr>
            <w:tcW w:type="dxa" w:w="3000"/>
            <w:tcMar>
              <w:top w:type="dxa" w:w="80"/>
              <w:left w:type="dxa" w:w="120"/>
              <w:bottom w:type="dxa" w:w="80"/>
              <w:right w:type="dxa" w:w="120"/>
            </w:tcMar>
            <w:vAlign w:val="center"/>
          </w:tcPr>
          <w:p>
            <w:r>
              <w:rPr>
                <w:b w:val="false"/>
                <w:bCs w:val="false"/>
                <w:sz w:val="20"/>
                <w:szCs w:val="20"/>
              </w:rPr>
              <w:t xml:space="preserve">Test Environment User</w:t>
            </w:r>
          </w:p>
        </w:tc>
        <w:tc>
          <w:tcPr>
            <w:tcW w:type="dxa" w:w="6360"/>
            <w:tcMar>
              <w:top w:type="dxa" w:w="80"/>
              <w:left w:type="dxa" w:w="120"/>
              <w:bottom w:type="dxa" w:w="80"/>
              <w:right w:type="dxa" w:w="120"/>
            </w:tcMar>
            <w:vAlign w:val="center"/>
          </w:tcPr>
          <w:p>
            <w:r>
              <w:rPr>
                <w:b w:val="false"/>
                <w:bCs w:val="false"/>
                <w:sz w:val="20"/>
                <w:szCs w:val="20"/>
              </w:rPr>
              <w:t xml:space="preserve">bss_test_user</w:t>
            </w:r>
          </w:p>
        </w:tc>
      </w:tr>
    </w:tbl>
    <w:p>
      <w:r>
        <w:br w:type="page"/>
      </w:r>
    </w:p>
    <w:p>
      <w:pPr>
        <w:pStyle w:val="Heading1"/>
      </w:pPr>
      <w:r>
        <w:t xml:space="preserve">2. Test Case Summary</w:t>
      </w:r>
    </w:p>
    <w:p>
      <w:pPr>
        <w:spacing w:after="200"/>
      </w:pPr>
      <w:r>
        <w:rPr>
          <w:sz w:val="22"/>
          <w:szCs w:val="22"/>
        </w:rPr>
        <w:t xml:space="preserve">The table below summarizes each verification step performed. The detailed procedure, expected result, and supporting evidence (screenshots) are documented against each test case in the sections that follow.</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500"/>
        <w:gridCol w:w="2400"/>
        <w:gridCol w:w="3760"/>
        <w:gridCol w:w="1100"/>
        <w:gridCol w:w="1600"/>
      </w:tblGrid>
      <w:tr>
        <w:trPr>
          <w:tblHeader/>
        </w:trPr>
        <w:tc>
          <w:tcPr>
            <w:tcW w:type="dxa" w:w="500"/>
            <w:shd w:fill="1F3864"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2400"/>
            <w:shd w:fill="1F3864" w:val="clear"/>
            <w:tcMar>
              <w:top w:type="dxa" w:w="80"/>
              <w:left w:type="dxa" w:w="120"/>
              <w:bottom w:type="dxa" w:w="80"/>
              <w:right w:type="dxa" w:w="120"/>
            </w:tcMar>
            <w:vAlign w:val="center"/>
          </w:tcPr>
          <w:p>
            <w:r>
              <w:rPr>
                <w:b/>
                <w:bCs/>
                <w:color w:val="FFFFFF"/>
                <w:sz w:val="20"/>
                <w:szCs w:val="20"/>
              </w:rPr>
              <w:t xml:space="preserve">Checkpoint</w:t>
            </w:r>
          </w:p>
        </w:tc>
        <w:tc>
          <w:tcPr>
            <w:tcW w:type="dxa" w:w="3760"/>
            <w:shd w:fill="1F3864" w:val="clear"/>
            <w:tcMar>
              <w:top w:type="dxa" w:w="80"/>
              <w:left w:type="dxa" w:w="120"/>
              <w:bottom w:type="dxa" w:w="80"/>
              <w:right w:type="dxa" w:w="120"/>
            </w:tcMar>
            <w:vAlign w:val="center"/>
          </w:tcPr>
          <w:p>
            <w:r>
              <w:rPr>
                <w:b/>
                <w:bCs/>
                <w:color w:val="FFFFFF"/>
                <w:sz w:val="20"/>
                <w:szCs w:val="20"/>
              </w:rPr>
              <w:t xml:space="preserve">What It Confirms</w:t>
            </w:r>
          </w:p>
        </w:tc>
        <w:tc>
          <w:tcPr>
            <w:tcW w:type="dxa" w:w="1100"/>
            <w:shd w:fill="1F3864"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500"/>
            <w:tcMar>
              <w:top w:type="dxa" w:w="80"/>
              <w:left w:type="dxa" w:w="120"/>
              <w:bottom w:type="dxa" w:w="80"/>
              <w:right w:type="dxa" w:w="120"/>
            </w:tcMar>
            <w:vAlign w:val="center"/>
          </w:tcPr>
          <w:p>
            <w:pPr>
              <w:jc w:val="center"/>
            </w:pPr>
            <w:r>
              <w:rPr>
                <w:b w:val="false"/>
                <w:bCs w:val="false"/>
                <w:sz w:val="20"/>
                <w:szCs w:val="20"/>
              </w:rPr>
              <w:t xml:space="preserve">1</w:t>
            </w:r>
          </w:p>
        </w:tc>
        <w:tc>
          <w:tcPr>
            <w:tcW w:type="dxa" w:w="2400"/>
            <w:tcMar>
              <w:top w:type="dxa" w:w="80"/>
              <w:left w:type="dxa" w:w="120"/>
              <w:bottom w:type="dxa" w:w="80"/>
              <w:right w:type="dxa" w:w="120"/>
            </w:tcMar>
            <w:vAlign w:val="center"/>
          </w:tcPr>
          <w:p>
            <w:r>
              <w:rPr>
                <w:b w:val="false"/>
                <w:bCs w:val="false"/>
                <w:sz w:val="20"/>
                <w:szCs w:val="20"/>
              </w:rPr>
              <w:t xml:space="preserve">Service Order Initialization (Step 1 API)</w:t>
            </w:r>
          </w:p>
        </w:tc>
        <w:tc>
          <w:tcPr>
            <w:tcW w:type="dxa" w:w="3760"/>
            <w:tcMar>
              <w:top w:type="dxa" w:w="80"/>
              <w:left w:type="dxa" w:w="120"/>
              <w:bottom w:type="dxa" w:w="80"/>
              <w:right w:type="dxa" w:w="120"/>
            </w:tcMar>
            <w:vAlign w:val="center"/>
          </w:tcPr>
          <w:p>
            <w:r>
              <w:rPr>
                <w:b w:val="false"/>
                <w:bCs w:val="false"/>
                <w:sz w:val="20"/>
                <w:szCs w:val="20"/>
              </w:rPr>
              <w:t xml:space="preserve">The service order is created in SCCM and a Transaction ID is generated for subsequent provisioning steps.</w:t>
            </w:r>
          </w:p>
        </w:tc>
        <w:tc>
          <w:tcPr>
            <w:tcW w:type="dxa" w:w="1100"/>
            <w:tcMar>
              <w:top w:type="dxa" w:w="80"/>
              <w:left w:type="dxa" w:w="120"/>
              <w:bottom w:type="dxa" w:w="80"/>
              <w:right w:type="dxa" w:w="120"/>
            </w:tcMar>
            <w:vAlign w:val="center"/>
          </w:tcPr>
          <w:p>
            <w:pPr>
              <w:jc w:val="center"/>
            </w:pPr>
            <w:r>
              <w:rPr>
                <w:b w:val="false"/>
                <w:bCs w:val="false"/>
                <w:sz w:val="20"/>
                <w:szCs w:val="20"/>
              </w:rPr>
              <w:t xml:space="preserve">API</w:t>
            </w:r>
          </w:p>
        </w:tc>
        <w:tc>
          <w:tcPr>
            <w:tcW w:type="dxa" w:w="1600"/>
            <w:tcMar>
              <w:top w:type="dxa" w:w="80"/>
              <w:left w:type="dxa" w:w="120"/>
              <w:bottom w:type="dxa" w:w="80"/>
              <w:right w:type="dxa" w:w="120"/>
            </w:tcMar>
            <w:vAlign w:val="center"/>
          </w:tcPr>
          <w:p>
            <w:pPr>
              <w:jc w:val="center"/>
            </w:pPr>
            <w:r>
              <w:rPr>
                <w:b/>
                <w:bCs/>
                <w:sz w:val="20"/>
                <w:szCs w:val="20"/>
              </w:rPr>
              <w:t xml:space="preserve">PASS</w:t>
            </w:r>
          </w:p>
        </w:tc>
      </w:tr>
      <w:tr>
        <w:tc>
          <w:tcPr>
            <w:tcW w:type="dxa" w:w="500"/>
            <w:tcMar>
              <w:top w:type="dxa" w:w="80"/>
              <w:left w:type="dxa" w:w="120"/>
              <w:bottom w:type="dxa" w:w="80"/>
              <w:right w:type="dxa" w:w="120"/>
            </w:tcMar>
            <w:vAlign w:val="center"/>
          </w:tcPr>
          <w:p>
            <w:pPr>
              <w:jc w:val="center"/>
            </w:pPr>
            <w:r>
              <w:rPr>
                <w:b w:val="false"/>
                <w:bCs w:val="false"/>
                <w:sz w:val="20"/>
                <w:szCs w:val="20"/>
              </w:rPr>
              <w:t xml:space="preserve">2</w:t>
            </w:r>
          </w:p>
        </w:tc>
        <w:tc>
          <w:tcPr>
            <w:tcW w:type="dxa" w:w="2400"/>
            <w:tcMar>
              <w:top w:type="dxa" w:w="80"/>
              <w:left w:type="dxa" w:w="120"/>
              <w:bottom w:type="dxa" w:w="80"/>
              <w:right w:type="dxa" w:w="120"/>
            </w:tcMar>
            <w:vAlign w:val="center"/>
          </w:tcPr>
          <w:p>
            <w:r>
              <w:rPr>
                <w:b w:val="false"/>
                <w:bCs w:val="false"/>
                <w:sz w:val="20"/>
                <w:szCs w:val="20"/>
              </w:rPr>
              <w:t xml:space="preserve">Service Order Data Submission (Step 2 API)</w:t>
            </w:r>
          </w:p>
        </w:tc>
        <w:tc>
          <w:tcPr>
            <w:tcW w:type="dxa" w:w="3760"/>
            <w:tcMar>
              <w:top w:type="dxa" w:w="80"/>
              <w:left w:type="dxa" w:w="120"/>
              <w:bottom w:type="dxa" w:w="80"/>
              <w:right w:type="dxa" w:w="120"/>
            </w:tcMar>
            <w:vAlign w:val="center"/>
          </w:tcPr>
          <w:p>
            <w:r>
              <w:rPr>
                <w:b w:val="false"/>
                <w:bCs w:val="false"/>
                <w:sz w:val="20"/>
                <w:szCs w:val="20"/>
              </w:rPr>
              <w:t xml:space="preserve">Service-specific, ONT, OLT, bandwidth profile, and PE device details are processed against the Transaction ID.</w:t>
            </w:r>
          </w:p>
        </w:tc>
        <w:tc>
          <w:tcPr>
            <w:tcW w:type="dxa" w:w="1100"/>
            <w:tcMar>
              <w:top w:type="dxa" w:w="80"/>
              <w:left w:type="dxa" w:w="120"/>
              <w:bottom w:type="dxa" w:w="80"/>
              <w:right w:type="dxa" w:w="120"/>
            </w:tcMar>
            <w:vAlign w:val="center"/>
          </w:tcPr>
          <w:p>
            <w:pPr>
              <w:jc w:val="center"/>
            </w:pPr>
            <w:r>
              <w:rPr>
                <w:b w:val="false"/>
                <w:bCs w:val="false"/>
                <w:sz w:val="20"/>
                <w:szCs w:val="20"/>
              </w:rPr>
              <w:t xml:space="preserve">API</w:t>
            </w:r>
          </w:p>
        </w:tc>
        <w:tc>
          <w:tcPr>
            <w:tcW w:type="dxa" w:w="1600"/>
            <w:tcMar>
              <w:top w:type="dxa" w:w="80"/>
              <w:left w:type="dxa" w:w="120"/>
              <w:bottom w:type="dxa" w:w="80"/>
              <w:right w:type="dxa" w:w="120"/>
            </w:tcMar>
            <w:vAlign w:val="center"/>
          </w:tcPr>
          <w:p>
            <w:pPr>
              <w:jc w:val="center"/>
            </w:pPr>
            <w:r>
              <w:rPr>
                <w:b/>
                <w:bCs/>
                <w:sz w:val="20"/>
                <w:szCs w:val="20"/>
              </w:rPr>
              <w:t xml:space="preserve">PASS</w:t>
            </w:r>
          </w:p>
        </w:tc>
      </w:tr>
      <w:tr>
        <w:tc>
          <w:tcPr>
            <w:tcW w:type="dxa" w:w="500"/>
            <w:tcMar>
              <w:top w:type="dxa" w:w="80"/>
              <w:left w:type="dxa" w:w="120"/>
              <w:bottom w:type="dxa" w:w="80"/>
              <w:right w:type="dxa" w:w="120"/>
            </w:tcMar>
            <w:vAlign w:val="center"/>
          </w:tcPr>
          <w:p>
            <w:pPr>
              <w:jc w:val="center"/>
            </w:pPr>
            <w:r>
              <w:rPr>
                <w:b w:val="false"/>
                <w:bCs w:val="false"/>
                <w:sz w:val="20"/>
                <w:szCs w:val="20"/>
              </w:rPr>
              <w:t xml:space="preserve">3</w:t>
            </w:r>
          </w:p>
        </w:tc>
        <w:tc>
          <w:tcPr>
            <w:tcW w:type="dxa" w:w="2400"/>
            <w:tcMar>
              <w:top w:type="dxa" w:w="80"/>
              <w:left w:type="dxa" w:w="120"/>
              <w:bottom w:type="dxa" w:w="80"/>
              <w:right w:type="dxa" w:w="120"/>
            </w:tcMar>
            <w:vAlign w:val="center"/>
          </w:tcPr>
          <w:p>
            <w:r>
              <w:rPr>
                <w:b w:val="false"/>
                <w:bCs w:val="false"/>
                <w:sz w:val="20"/>
                <w:szCs w:val="20"/>
              </w:rPr>
              <w:t xml:space="preserve">Service Provisioning (Step 3 API)</w:t>
            </w:r>
          </w:p>
        </w:tc>
        <w:tc>
          <w:tcPr>
            <w:tcW w:type="dxa" w:w="3760"/>
            <w:tcMar>
              <w:top w:type="dxa" w:w="80"/>
              <w:left w:type="dxa" w:w="120"/>
              <w:bottom w:type="dxa" w:w="80"/>
              <w:right w:type="dxa" w:w="120"/>
            </w:tcMar>
            <w:vAlign w:val="center"/>
          </w:tcPr>
          <w:p>
            <w:r>
              <w:rPr>
                <w:b w:val="false"/>
                <w:bCs w:val="false"/>
                <w:sz w:val="20"/>
                <w:szCs w:val="20"/>
              </w:rPr>
              <w:t xml:space="preserve">The service provisioning workflow is initiated and a Unique Service Identifier is generated.</w:t>
            </w:r>
          </w:p>
        </w:tc>
        <w:tc>
          <w:tcPr>
            <w:tcW w:type="dxa" w:w="1100"/>
            <w:tcMar>
              <w:top w:type="dxa" w:w="80"/>
              <w:left w:type="dxa" w:w="120"/>
              <w:bottom w:type="dxa" w:w="80"/>
              <w:right w:type="dxa" w:w="120"/>
            </w:tcMar>
            <w:vAlign w:val="center"/>
          </w:tcPr>
          <w:p>
            <w:pPr>
              <w:jc w:val="center"/>
            </w:pPr>
            <w:r>
              <w:rPr>
                <w:b w:val="false"/>
                <w:bCs w:val="false"/>
                <w:sz w:val="20"/>
                <w:szCs w:val="20"/>
              </w:rPr>
              <w:t xml:space="preserve">API</w:t>
            </w:r>
          </w:p>
        </w:tc>
        <w:tc>
          <w:tcPr>
            <w:tcW w:type="dxa" w:w="1600"/>
            <w:tcMar>
              <w:top w:type="dxa" w:w="80"/>
              <w:left w:type="dxa" w:w="120"/>
              <w:bottom w:type="dxa" w:w="80"/>
              <w:right w:type="dxa" w:w="120"/>
            </w:tcMar>
            <w:vAlign w:val="center"/>
          </w:tcPr>
          <w:p>
            <w:pPr>
              <w:jc w:val="center"/>
            </w:pPr>
            <w:r>
              <w:rPr>
                <w:b/>
                <w:bCs/>
                <w:sz w:val="20"/>
                <w:szCs w:val="20"/>
              </w:rPr>
              <w:t xml:space="preserve">PASS</w:t>
            </w:r>
          </w:p>
        </w:tc>
      </w:tr>
      <w:tr>
        <w:tc>
          <w:tcPr>
            <w:tcW w:type="dxa" w:w="500"/>
            <w:tcMar>
              <w:top w:type="dxa" w:w="80"/>
              <w:left w:type="dxa" w:w="120"/>
              <w:bottom w:type="dxa" w:w="80"/>
              <w:right w:type="dxa" w:w="120"/>
            </w:tcMar>
            <w:vAlign w:val="center"/>
          </w:tcPr>
          <w:p>
            <w:pPr>
              <w:jc w:val="center"/>
            </w:pPr>
            <w:r>
              <w:rPr>
                <w:b w:val="false"/>
                <w:bCs w:val="false"/>
                <w:sz w:val="20"/>
                <w:szCs w:val="20"/>
              </w:rPr>
              <w:t xml:space="preserve">4</w:t>
            </w:r>
          </w:p>
        </w:tc>
        <w:tc>
          <w:tcPr>
            <w:tcW w:type="dxa" w:w="2400"/>
            <w:tcMar>
              <w:top w:type="dxa" w:w="80"/>
              <w:left w:type="dxa" w:w="120"/>
              <w:bottom w:type="dxa" w:w="80"/>
              <w:right w:type="dxa" w:w="120"/>
            </w:tcMar>
            <w:vAlign w:val="center"/>
          </w:tcPr>
          <w:p>
            <w:r>
              <w:rPr>
                <w:b w:val="false"/>
                <w:bCs w:val="false"/>
                <w:sz w:val="20"/>
                <w:szCs w:val="20"/>
              </w:rPr>
              <w:t xml:space="preserve">MPLS L3VPN RESTCONF Payload to NSO CFS</w:t>
            </w:r>
          </w:p>
        </w:tc>
        <w:tc>
          <w:tcPr>
            <w:tcW w:type="dxa" w:w="3760"/>
            <w:tcMar>
              <w:top w:type="dxa" w:w="80"/>
              <w:left w:type="dxa" w:w="120"/>
              <w:bottom w:type="dxa" w:w="80"/>
              <w:right w:type="dxa" w:w="120"/>
            </w:tcMar>
            <w:vAlign w:val="center"/>
          </w:tcPr>
          <w:p>
            <w:r>
              <w:rPr>
                <w:b w:val="false"/>
                <w:bCs w:val="false"/>
                <w:sz w:val="20"/>
                <w:szCs w:val="20"/>
              </w:rPr>
              <w:t xml:space="preserve">The MPLS L3VPN RESTCONF payload is generated by SCCM and transmitted to NSO CFS via PATCH.</w:t>
            </w:r>
          </w:p>
        </w:tc>
        <w:tc>
          <w:tcPr>
            <w:tcW w:type="dxa" w:w="1100"/>
            <w:tcMar>
              <w:top w:type="dxa" w:w="80"/>
              <w:left w:type="dxa" w:w="120"/>
              <w:bottom w:type="dxa" w:w="80"/>
              <w:right w:type="dxa" w:w="120"/>
            </w:tcMar>
            <w:vAlign w:val="center"/>
          </w:tcPr>
          <w:p>
            <w:pPr>
              <w:jc w:val="center"/>
            </w:pPr>
            <w:r>
              <w:rPr>
                <w:b w:val="false"/>
                <w:bCs w:val="false"/>
                <w:sz w:val="20"/>
                <w:szCs w:val="20"/>
              </w:rPr>
              <w:t xml:space="preserve">RESTCONF</w:t>
            </w:r>
          </w:p>
        </w:tc>
        <w:tc>
          <w:tcPr>
            <w:tcW w:type="dxa" w:w="1600"/>
            <w:tcMar>
              <w:top w:type="dxa" w:w="80"/>
              <w:left w:type="dxa" w:w="120"/>
              <w:bottom w:type="dxa" w:w="80"/>
              <w:right w:type="dxa" w:w="120"/>
            </w:tcMar>
            <w:vAlign w:val="center"/>
          </w:tcPr>
          <w:p>
            <w:pPr>
              <w:jc w:val="center"/>
            </w:pPr>
            <w:r>
              <w:rPr>
                <w:b/>
                <w:bCs/>
                <w:sz w:val="20"/>
                <w:szCs w:val="20"/>
              </w:rPr>
              <w:t xml:space="preserve">PASS</w:t>
            </w:r>
          </w:p>
        </w:tc>
      </w:tr>
      <w:tr>
        <w:tc>
          <w:tcPr>
            <w:tcW w:type="dxa" w:w="500"/>
            <w:tcMar>
              <w:top w:type="dxa" w:w="80"/>
              <w:left w:type="dxa" w:w="120"/>
              <w:bottom w:type="dxa" w:w="80"/>
              <w:right w:type="dxa" w:w="120"/>
            </w:tcMar>
            <w:vAlign w:val="center"/>
          </w:tcPr>
          <w:p>
            <w:pPr>
              <w:jc w:val="center"/>
            </w:pPr>
            <w:r>
              <w:rPr>
                <w:b w:val="false"/>
                <w:bCs w:val="false"/>
                <w:sz w:val="20"/>
                <w:szCs w:val="20"/>
              </w:rPr>
              <w:t xml:space="preserve">5</w:t>
            </w:r>
          </w:p>
        </w:tc>
        <w:tc>
          <w:tcPr>
            <w:tcW w:type="dxa" w:w="2400"/>
            <w:tcMar>
              <w:top w:type="dxa" w:w="80"/>
              <w:left w:type="dxa" w:w="120"/>
              <w:bottom w:type="dxa" w:w="80"/>
              <w:right w:type="dxa" w:w="120"/>
            </w:tcMar>
            <w:vAlign w:val="center"/>
          </w:tcPr>
          <w:p>
            <w:r>
              <w:rPr>
                <w:b w:val="false"/>
                <w:bCs w:val="false"/>
                <w:sz w:val="20"/>
                <w:szCs w:val="20"/>
              </w:rPr>
              <w:t xml:space="preserve">GPON RESTCONF Payload to NSO CFS</w:t>
            </w:r>
          </w:p>
        </w:tc>
        <w:tc>
          <w:tcPr>
            <w:tcW w:type="dxa" w:w="3760"/>
            <w:tcMar>
              <w:top w:type="dxa" w:w="80"/>
              <w:left w:type="dxa" w:w="120"/>
              <w:bottom w:type="dxa" w:w="80"/>
              <w:right w:type="dxa" w:w="120"/>
            </w:tcMar>
            <w:vAlign w:val="center"/>
          </w:tcPr>
          <w:p>
            <w:r>
              <w:rPr>
                <w:b w:val="false"/>
                <w:bCs w:val="false"/>
                <w:sz w:val="20"/>
                <w:szCs w:val="20"/>
              </w:rPr>
              <w:t xml:space="preserve">The GPON RESTCONF payload (OLT/ONT/VLAN/bandwidth) is generated by SCCM and transmitted to NSO CFS via PATCH.</w:t>
            </w:r>
          </w:p>
        </w:tc>
        <w:tc>
          <w:tcPr>
            <w:tcW w:type="dxa" w:w="1100"/>
            <w:tcMar>
              <w:top w:type="dxa" w:w="80"/>
              <w:left w:type="dxa" w:w="120"/>
              <w:bottom w:type="dxa" w:w="80"/>
              <w:right w:type="dxa" w:w="120"/>
            </w:tcMar>
            <w:vAlign w:val="center"/>
          </w:tcPr>
          <w:p>
            <w:pPr>
              <w:jc w:val="center"/>
            </w:pPr>
            <w:r>
              <w:rPr>
                <w:b w:val="false"/>
                <w:bCs w:val="false"/>
                <w:sz w:val="20"/>
                <w:szCs w:val="20"/>
              </w:rPr>
              <w:t xml:space="preserve">RESTCONF</w:t>
            </w:r>
          </w:p>
        </w:tc>
        <w:tc>
          <w:tcPr>
            <w:tcW w:type="dxa" w:w="1600"/>
            <w:tcMar>
              <w:top w:type="dxa" w:w="80"/>
              <w:left w:type="dxa" w:w="120"/>
              <w:bottom w:type="dxa" w:w="80"/>
              <w:right w:type="dxa" w:w="120"/>
            </w:tcMar>
            <w:vAlign w:val="center"/>
          </w:tcPr>
          <w:p>
            <w:pPr>
              <w:jc w:val="center"/>
            </w:pPr>
            <w:r>
              <w:rPr>
                <w:b/>
                <w:bCs/>
                <w:sz w:val="20"/>
                <w:szCs w:val="20"/>
              </w:rPr>
              <w:t xml:space="preserve">PASS</w:t>
            </w:r>
          </w:p>
        </w:tc>
      </w:tr>
      <w:tr>
        <w:tc>
          <w:tcPr>
            <w:tcW w:type="dxa" w:w="500"/>
            <w:tcMar>
              <w:top w:type="dxa" w:w="80"/>
              <w:left w:type="dxa" w:w="120"/>
              <w:bottom w:type="dxa" w:w="80"/>
              <w:right w:type="dxa" w:w="120"/>
            </w:tcMar>
            <w:vAlign w:val="center"/>
          </w:tcPr>
          <w:p>
            <w:pPr>
              <w:jc w:val="center"/>
            </w:pPr>
            <w:r>
              <w:rPr>
                <w:b w:val="false"/>
                <w:bCs w:val="false"/>
                <w:sz w:val="20"/>
                <w:szCs w:val="20"/>
              </w:rPr>
              <w:t xml:space="preserve">6</w:t>
            </w:r>
          </w:p>
        </w:tc>
        <w:tc>
          <w:tcPr>
            <w:tcW w:type="dxa" w:w="2400"/>
            <w:tcMar>
              <w:top w:type="dxa" w:w="80"/>
              <w:left w:type="dxa" w:w="120"/>
              <w:bottom w:type="dxa" w:w="80"/>
              <w:right w:type="dxa" w:w="120"/>
            </w:tcMar>
            <w:vAlign w:val="center"/>
          </w:tcPr>
          <w:p>
            <w:r>
              <w:rPr>
                <w:b w:val="false"/>
                <w:bCs w:val="false"/>
                <w:sz w:val="20"/>
                <w:szCs w:val="20"/>
              </w:rPr>
              <w:t xml:space="preserve">ONT Status, ONT Details &amp; VLAN Verification</w:t>
            </w:r>
          </w:p>
        </w:tc>
        <w:tc>
          <w:tcPr>
            <w:tcW w:type="dxa" w:w="3760"/>
            <w:tcMar>
              <w:top w:type="dxa" w:w="80"/>
              <w:left w:type="dxa" w:w="120"/>
              <w:bottom w:type="dxa" w:w="80"/>
              <w:right w:type="dxa" w:w="120"/>
            </w:tcMar>
            <w:vAlign w:val="center"/>
          </w:tcPr>
          <w:p>
            <w:r>
              <w:rPr>
                <w:b w:val="false"/>
                <w:bCs w:val="false"/>
                <w:sz w:val="20"/>
                <w:szCs w:val="20"/>
              </w:rPr>
              <w:t xml:space="preserve">The ONT is provisioned and Up on the Nokia OLT, with correct CVLAN/SVLAN mapping.</w:t>
            </w:r>
          </w:p>
        </w:tc>
        <w:tc>
          <w:tcPr>
            <w:tcW w:type="dxa" w:w="1100"/>
            <w:tcMar>
              <w:top w:type="dxa" w:w="80"/>
              <w:left w:type="dxa" w:w="120"/>
              <w:bottom w:type="dxa" w:w="80"/>
              <w:right w:type="dxa" w:w="120"/>
            </w:tcMar>
            <w:vAlign w:val="center"/>
          </w:tcPr>
          <w:p>
            <w:pPr>
              <w:jc w:val="center"/>
            </w:pPr>
            <w:r>
              <w:rPr>
                <w:b w:val="false"/>
                <w:bCs w:val="false"/>
                <w:sz w:val="20"/>
                <w:szCs w:val="20"/>
              </w:rPr>
              <w:t xml:space="preserve">CLI</w:t>
            </w:r>
          </w:p>
        </w:tc>
        <w:tc>
          <w:tcPr>
            <w:tcW w:type="dxa" w:w="1600"/>
            <w:tcMar>
              <w:top w:type="dxa" w:w="80"/>
              <w:left w:type="dxa" w:w="120"/>
              <w:bottom w:type="dxa" w:w="80"/>
              <w:right w:type="dxa" w:w="120"/>
            </w:tcMar>
            <w:vAlign w:val="center"/>
          </w:tcPr>
          <w:p>
            <w:pPr>
              <w:jc w:val="center"/>
            </w:pPr>
            <w:r>
              <w:rPr>
                <w:b/>
                <w:bCs/>
                <w:sz w:val="20"/>
                <w:szCs w:val="20"/>
              </w:rPr>
              <w:t xml:space="preserve">PASS</w:t>
            </w:r>
          </w:p>
        </w:tc>
      </w:tr>
      <w:tr>
        <w:tc>
          <w:tcPr>
            <w:tcW w:type="dxa" w:w="500"/>
            <w:tcMar>
              <w:top w:type="dxa" w:w="80"/>
              <w:left w:type="dxa" w:w="120"/>
              <w:bottom w:type="dxa" w:w="80"/>
              <w:right w:type="dxa" w:w="120"/>
            </w:tcMar>
            <w:vAlign w:val="center"/>
          </w:tcPr>
          <w:p>
            <w:pPr>
              <w:jc w:val="center"/>
            </w:pPr>
            <w:r>
              <w:rPr>
                <w:b w:val="false"/>
                <w:bCs w:val="false"/>
                <w:sz w:val="20"/>
                <w:szCs w:val="20"/>
              </w:rPr>
              <w:t xml:space="preserve">7</w:t>
            </w:r>
          </w:p>
        </w:tc>
        <w:tc>
          <w:tcPr>
            <w:tcW w:type="dxa" w:w="2400"/>
            <w:tcMar>
              <w:top w:type="dxa" w:w="80"/>
              <w:left w:type="dxa" w:w="120"/>
              <w:bottom w:type="dxa" w:w="80"/>
              <w:right w:type="dxa" w:w="120"/>
            </w:tcMar>
            <w:vAlign w:val="center"/>
          </w:tcPr>
          <w:p>
            <w:r>
              <w:rPr>
                <w:b w:val="false"/>
                <w:bCs w:val="false"/>
                <w:sz w:val="20"/>
                <w:szCs w:val="20"/>
              </w:rPr>
              <w:t xml:space="preserve">Internet Bandwidth Validation</w:t>
            </w:r>
          </w:p>
        </w:tc>
        <w:tc>
          <w:tcPr>
            <w:tcW w:type="dxa" w:w="3760"/>
            <w:tcMar>
              <w:top w:type="dxa" w:w="80"/>
              <w:left w:type="dxa" w:w="120"/>
              <w:bottom w:type="dxa" w:w="80"/>
              <w:right w:type="dxa" w:w="120"/>
            </w:tcMar>
            <w:vAlign w:val="center"/>
          </w:tcPr>
          <w:p>
            <w:r>
              <w:rPr>
                <w:b w:val="false"/>
                <w:bCs w:val="false"/>
                <w:sz w:val="20"/>
                <w:szCs w:val="20"/>
              </w:rPr>
              <w:t xml:space="preserve">Subscriber-side download/upload throughput matches the provisioned bandwidth profile.</w:t>
            </w:r>
          </w:p>
        </w:tc>
        <w:tc>
          <w:tcPr>
            <w:tcW w:type="dxa" w:w="1100"/>
            <w:tcMar>
              <w:top w:type="dxa" w:w="80"/>
              <w:left w:type="dxa" w:w="120"/>
              <w:bottom w:type="dxa" w:w="80"/>
              <w:right w:type="dxa" w:w="120"/>
            </w:tcMar>
            <w:vAlign w:val="center"/>
          </w:tcPr>
          <w:p>
            <w:pPr>
              <w:jc w:val="center"/>
            </w:pPr>
            <w:r>
              <w:rPr>
                <w:b w:val="false"/>
                <w:bCs w:val="false"/>
                <w:sz w:val="20"/>
                <w:szCs w:val="20"/>
              </w:rPr>
              <w:t xml:space="preserve">Client</w:t>
            </w:r>
          </w:p>
        </w:tc>
        <w:tc>
          <w:tcPr>
            <w:tcW w:type="dxa" w:w="1600"/>
            <w:tcMar>
              <w:top w:type="dxa" w:w="80"/>
              <w:left w:type="dxa" w:w="120"/>
              <w:bottom w:type="dxa" w:w="80"/>
              <w:right w:type="dxa" w:w="120"/>
            </w:tcMar>
            <w:vAlign w:val="center"/>
          </w:tcPr>
          <w:p>
            <w:pPr>
              <w:jc w:val="center"/>
            </w:pPr>
            <w:r>
              <w:rPr>
                <w:b/>
                <w:bCs/>
                <w:sz w:val="20"/>
                <w:szCs w:val="20"/>
              </w:rPr>
              <w:t xml:space="preserve">PASS</w:t>
            </w:r>
          </w:p>
        </w:tc>
      </w:tr>
    </w:tbl>
    <w:p>
      <w:r>
        <w:br w:type="page"/>
      </w:r>
    </w:p>
    <w:p>
      <w:pPr>
        <w:pStyle w:val="Heading1"/>
      </w:pPr>
      <w:r>
        <w:t xml:space="preserve">3. SCCM Service Order Provisioning (Step 1–3 API)</w:t>
      </w:r>
    </w:p>
    <w:p>
      <w:pPr>
        <w:spacing w:after="200"/>
      </w:pPr>
      <w:r>
        <w:rPr>
          <w:sz w:val="22"/>
          <w:szCs w:val="22"/>
        </w:rPr>
        <w:t xml:space="preserve">This section covers the three-step SCCM service order creation process — Service Order Initialization, Service Order Data Submission, and Service Provisioning — all correlated by a single Transaction ID.</w:t>
      </w:r>
    </w:p>
    <w:p>
      <w:pPr>
        <w:pStyle w:val="Heading3"/>
        <w:spacing w:after="160" w:before="300"/>
      </w:pPr>
      <w:r>
        <w:t xml:space="preserve">Test Case 1: Service Order Initialization (Step 1 API)</w:t>
      </w:r>
    </w:p>
    <w:p>
      <w:pPr>
        <w:spacing w:after="120"/>
      </w:pPr>
      <w:r>
        <w:rPr>
          <w:i/>
          <w:iCs/>
          <w:color w:val="666666"/>
          <w:sz w:val="18"/>
          <w:szCs w:val="18"/>
        </w:rPr>
        <w:t xml:space="preserve">Service Order Reference: S109702026-09050204-022073</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1500"/>
        <w:gridCol w:w="7860"/>
      </w:tblGrid>
      <w:tr>
        <w:tc>
          <w:tcPr>
            <w:tcW w:type="dxa" w:w="1500"/>
            <w:shd w:fill="1F3864" w:val="clear"/>
            <w:tcMar>
              <w:top w:type="dxa" w:w="100"/>
              <w:left w:type="dxa" w:w="120"/>
              <w:bottom w:type="dxa" w:w="100"/>
              <w:right w:type="dxa" w:w="120"/>
            </w:tcMar>
          </w:tcPr>
          <w:p>
            <w:r>
              <w:rPr>
                <w:b/>
                <w:bCs/>
                <w:color w:val="FFFFFF"/>
                <w:sz w:val="20"/>
                <w:szCs w:val="20"/>
              </w:rPr>
              <w:t xml:space="preserve">Description</w:t>
            </w:r>
          </w:p>
        </w:tc>
        <w:tc>
          <w:tcPr>
            <w:tcW w:type="dxa" w:w="7860"/>
            <w:tcMar>
              <w:top w:type="dxa" w:w="100"/>
              <w:left w:type="dxa" w:w="150"/>
              <w:bottom w:type="dxa" w:w="100"/>
              <w:right w:type="dxa" w:w="150"/>
            </w:tcMar>
          </w:tcPr>
          <w:p>
            <w:pPr>
              <w:spacing w:after="90"/>
            </w:pPr>
            <w:r>
              <w:rPr>
                <w:sz w:val="22"/>
                <w:szCs w:val="22"/>
              </w:rPr>
              <w:t xml:space="preserve">Verify that the service order is successfully created in SCCM and the corresponding Step 1 API transaction details are available in the API Log. Validate that the generated Transaction ID, request payload, and API response are correctly recorded.</w:t>
            </w:r>
          </w:p>
        </w:tc>
      </w:tr>
      <w:tr>
        <w:tc>
          <w:tcPr>
            <w:tcW w:type="dxa" w:w="1500"/>
            <w:shd w:fill="1F3864" w:val="clear"/>
            <w:tcMar>
              <w:top w:type="dxa" w:w="100"/>
              <w:left w:type="dxa" w:w="120"/>
              <w:bottom w:type="dxa" w:w="100"/>
              <w:right w:type="dxa" w:w="120"/>
            </w:tcMar>
          </w:tcPr>
          <w:p>
            <w:r>
              <w:rPr>
                <w:b/>
                <w:bCs/>
                <w:color w:val="FFFFFF"/>
                <w:sz w:val="20"/>
                <w:szCs w:val="20"/>
              </w:rPr>
              <w:t xml:space="preserve">Procedure</w:t>
            </w:r>
          </w:p>
        </w:tc>
        <w:tc>
          <w:tcPr>
            <w:tcW w:type="dxa" w:w="7860"/>
            <w:tcMar>
              <w:top w:type="dxa" w:w="100"/>
              <w:left w:type="dxa" w:w="150"/>
              <w:bottom w:type="dxa" w:w="100"/>
              <w:right w:type="dxa" w:w="150"/>
            </w:tcMar>
          </w:tcPr>
          <w:p>
            <w:pPr>
              <w:spacing w:after="90"/>
            </w:pPr>
            <w:r>
              <w:rPr>
                <w:sz w:val="22"/>
                <w:szCs w:val="22"/>
              </w:rPr>
              <w:t xml:space="preserve">1. Login to SCCM application.</w:t>
            </w:r>
          </w:p>
          <w:p>
            <w:pPr>
              <w:spacing w:after="90"/>
            </w:pPr>
            <w:r>
              <w:rPr>
                <w:sz w:val="22"/>
                <w:szCs w:val="22"/>
              </w:rPr>
              <w:t xml:space="preserve">2. Navigate to Service Orders.</w:t>
            </w:r>
          </w:p>
          <w:p>
            <w:pPr>
              <w:spacing w:after="90"/>
            </w:pPr>
            <w:r>
              <w:rPr>
                <w:sz w:val="22"/>
                <w:szCs w:val="22"/>
              </w:rPr>
              <w:t xml:space="preserve">3. Search for Service Order ID:</w:t>
            </w:r>
          </w:p>
          <w:p>
            <w:pPr>
              <w:spacing w:after="120"/>
              <w:ind w:left="260"/>
            </w:pPr>
            <w:r>
              <w:rPr>
                <w:rFonts w:ascii="Consolas" w:cs="Consolas" w:eastAsia="Consolas" w:hAnsi="Consolas"/>
                <w:i/>
                <w:iCs/>
                <w:color w:val="1F4E78"/>
                <w:sz w:val="20"/>
                <w:szCs w:val="20"/>
              </w:rPr>
              <w:t xml:space="preserve">S109702026-09050204-022073</w:t>
            </w:r>
          </w:p>
          <w:p>
            <w:pPr>
              <w:spacing w:after="90"/>
            </w:pPr>
            <w:r>
              <w:rPr>
                <w:sz w:val="22"/>
                <w:szCs w:val="22"/>
              </w:rPr>
              <w:t xml:space="preserve">4. Verify that the service order is displayed in the Service Orders list.</w:t>
            </w:r>
          </w:p>
          <w:p>
            <w:pPr>
              <w:spacing w:after="90"/>
            </w:pPr>
            <w:r>
              <w:rPr>
                <w:sz w:val="22"/>
                <w:szCs w:val="22"/>
              </w:rPr>
              <w:t xml:space="preserve">5. Navigate to API Logs.</w:t>
            </w:r>
          </w:p>
          <w:p>
            <w:pPr>
              <w:spacing w:after="90"/>
            </w:pPr>
            <w:r>
              <w:rPr>
                <w:sz w:val="22"/>
                <w:szCs w:val="22"/>
              </w:rPr>
              <w:t xml:space="preserve">6. Open the API log entry associated with the Service Order.</w:t>
            </w:r>
          </w:p>
          <w:p>
            <w:pPr>
              <w:spacing w:after="90"/>
            </w:pPr>
            <w:r>
              <w:rPr>
                <w:sz w:val="22"/>
                <w:szCs w:val="22"/>
              </w:rPr>
              <w:t xml:space="preserve">7. Verify the Step 1 API request and response details.</w:t>
            </w:r>
          </w:p>
        </w:tc>
      </w:tr>
      <w:tr>
        <w:tc>
          <w:tcPr>
            <w:tcW w:type="dxa" w:w="1500"/>
            <w:shd w:fill="1F3864" w:val="clear"/>
            <w:tcMar>
              <w:top w:type="dxa" w:w="100"/>
              <w:left w:type="dxa" w:w="120"/>
              <w:bottom w:type="dxa" w:w="100"/>
              <w:right w:type="dxa" w:w="120"/>
            </w:tcMar>
          </w:tcPr>
          <w:p>
            <w:r>
              <w:rPr>
                <w:b/>
                <w:bCs/>
                <w:color w:val="FFFFFF"/>
                <w:sz w:val="20"/>
                <w:szCs w:val="20"/>
              </w:rPr>
              <w:t xml:space="preserve">Validation Points</w:t>
            </w:r>
          </w:p>
        </w:tc>
        <w:tc>
          <w:tcPr>
            <w:tcW w:type="dxa" w:w="7860"/>
            <w:tcMar>
              <w:top w:type="dxa" w:w="100"/>
              <w:left w:type="dxa" w:w="150"/>
              <w:bottom w:type="dxa" w:w="100"/>
              <w:right w:type="dxa" w:w="150"/>
            </w:tcMar>
          </w:tcPr>
          <w:p>
            <w:pPr>
              <w:spacing w:after="90"/>
            </w:pPr>
            <w:r>
              <w:rPr>
                <w:b/>
                <w:bCs/>
                <w:sz w:val="22"/>
                <w:szCs w:val="22"/>
              </w:rPr>
              <w:t xml:space="preserve">Service Order Details:</w:t>
            </w:r>
          </w:p>
          <w:p>
            <w:pPr>
              <w:spacing w:after="90"/>
              <w:ind w:left="260"/>
            </w:pPr>
            <w:r>
              <w:rPr>
                <w:sz w:val="22"/>
                <w:szCs w:val="22"/>
              </w:rPr>
              <w:t xml:space="preserve">• Service Order ID = S109702026-09050204-022073</w:t>
            </w:r>
          </w:p>
          <w:p>
            <w:pPr>
              <w:spacing w:after="90"/>
              <w:ind w:left="260"/>
            </w:pPr>
            <w:r>
              <w:rPr>
                <w:sz w:val="22"/>
                <w:szCs w:val="22"/>
              </w:rPr>
              <w:t xml:space="preserve">• Ref ID = 9.5.2.4</w:t>
            </w:r>
          </w:p>
          <w:p>
            <w:pPr>
              <w:spacing w:after="90"/>
              <w:ind w:left="260"/>
            </w:pPr>
            <w:r>
              <w:rPr>
                <w:sz w:val="22"/>
                <w:szCs w:val="22"/>
              </w:rPr>
              <w:t xml:space="preserve">• Customer = GI00000893</w:t>
            </w:r>
          </w:p>
          <w:p>
            <w:pPr>
              <w:spacing w:after="90"/>
              <w:ind w:left="260"/>
            </w:pPr>
            <w:r>
              <w:rPr>
                <w:sz w:val="22"/>
                <w:szCs w:val="22"/>
              </w:rPr>
              <w:t xml:space="preserve">• Order Type = Create</w:t>
            </w:r>
          </w:p>
          <w:p>
            <w:pPr>
              <w:spacing w:after="90"/>
              <w:ind w:left="260"/>
            </w:pPr>
            <w:r>
              <w:rPr>
                <w:sz w:val="22"/>
                <w:szCs w:val="22"/>
              </w:rPr>
              <w:t xml:space="preserve">• Service Name = GI-BB-NOKIA-SINGLE-ASR920-ROUTE</w:t>
            </w:r>
          </w:p>
          <w:p>
            <w:pPr>
              <w:spacing w:after="90"/>
              <w:ind w:left="260"/>
            </w:pPr>
            <w:r>
              <w:rPr>
                <w:sz w:val="22"/>
                <w:szCs w:val="22"/>
              </w:rPr>
              <w:t xml:space="preserve">• Topology = Spoke</w:t>
            </w:r>
          </w:p>
          <w:p>
            <w:pPr>
              <w:spacing w:after="90"/>
              <w:ind w:left="260"/>
            </w:pPr>
            <w:r>
              <w:rPr>
                <w:sz w:val="22"/>
                <w:szCs w:val="22"/>
              </w:rPr>
              <w:t xml:space="preserve">• Status = Committed</w:t>
            </w:r>
          </w:p>
          <w:p>
            <w:pPr>
              <w:spacing w:after="60"/>
            </w:pPr>
          </w:p>
          <w:p>
            <w:pPr>
              <w:spacing w:after="90"/>
            </w:pPr>
            <w:r>
              <w:rPr>
                <w:b/>
                <w:bCs/>
                <w:sz w:val="22"/>
                <w:szCs w:val="22"/>
              </w:rPr>
              <w:t xml:space="preserve">Step 1 API Log:</w:t>
            </w:r>
          </w:p>
          <w:p>
            <w:pPr>
              <w:spacing w:after="90"/>
              <w:ind w:left="260"/>
            </w:pPr>
            <w:r>
              <w:rPr>
                <w:sz w:val="22"/>
                <w:szCs w:val="22"/>
              </w:rPr>
              <w:t xml:space="preserve">• API URL = /sccm-dev/sccm_api/web/api/v1/servicedeploy/step1</w:t>
            </w:r>
          </w:p>
          <w:p>
            <w:pPr>
              <w:spacing w:after="90"/>
              <w:ind w:left="260"/>
            </w:pPr>
            <w:r>
              <w:rPr>
                <w:sz w:val="22"/>
                <w:szCs w:val="22"/>
              </w:rPr>
              <w:t xml:space="preserve">• Request Method = POST</w:t>
            </w:r>
          </w:p>
          <w:p>
            <w:pPr>
              <w:spacing w:after="90"/>
              <w:ind w:left="260"/>
            </w:pPr>
            <w:r>
              <w:rPr>
                <w:sz w:val="22"/>
                <w:szCs w:val="22"/>
              </w:rPr>
              <w:t xml:space="preserve">• Transaction ID = 180</w:t>
            </w:r>
          </w:p>
          <w:p>
            <w:pPr>
              <w:spacing w:after="90"/>
              <w:ind w:left="260"/>
            </w:pPr>
            <w:r>
              <w:rPr>
                <w:sz w:val="22"/>
                <w:szCs w:val="22"/>
              </w:rPr>
              <w:t xml:space="preserve">• User = bss_test_user</w:t>
            </w:r>
          </w:p>
          <w:p>
            <w:pPr>
              <w:spacing w:after="90"/>
              <w:ind w:left="260"/>
            </w:pPr>
            <w:r>
              <w:rPr>
                <w:sz w:val="22"/>
                <w:szCs w:val="22"/>
              </w:rPr>
              <w:t xml:space="preserve">• Message = Service Invoke Create Step1 Success</w:t>
            </w:r>
          </w:p>
          <w:p>
            <w:pPr>
              <w:spacing w:after="60"/>
            </w:pPr>
          </w:p>
          <w:p>
            <w:pPr>
              <w:spacing w:after="90"/>
            </w:pPr>
            <w:r>
              <w:rPr>
                <w:b/>
                <w:bCs/>
                <w:sz w:val="22"/>
                <w:szCs w:val="22"/>
              </w:rPr>
              <w:t xml:space="preserve">Request Payload Must Contain:</w:t>
            </w:r>
          </w:p>
          <w:p>
            <w:pPr>
              <w:spacing w:after="90"/>
              <w:ind w:left="260"/>
            </w:pPr>
            <w:r>
              <w:rPr>
                <w:sz w:val="22"/>
                <w:szCs w:val="22"/>
              </w:rPr>
              <w:t xml:space="preserve">• Service Order ID, Customer ID, Sub Service ID, Endpoint Device Count, Topology, Location ID, Service VLAN ID</w:t>
            </w:r>
          </w:p>
          <w:p>
            <w:pPr>
              <w:spacing w:after="60"/>
            </w:pPr>
          </w:p>
          <w:p>
            <w:pPr>
              <w:spacing w:after="90"/>
            </w:pPr>
            <w:r>
              <w:rPr>
                <w:b/>
                <w:bCs/>
                <w:sz w:val="22"/>
                <w:szCs w:val="22"/>
              </w:rPr>
              <w:t xml:space="preserve">Response Must Contain:</w:t>
            </w:r>
          </w:p>
          <w:p>
            <w:pPr>
              <w:spacing w:after="90"/>
              <w:ind w:left="260"/>
            </w:pPr>
            <w:r>
              <w:rPr>
                <w:sz w:val="22"/>
                <w:szCs w:val="22"/>
              </w:rPr>
              <w:t xml:space="preserve">• Status Code = 2001, Sub Status Code = 2001, Transaction ID = 180, Message = Service Invoke Create Step1 Success</w:t>
            </w:r>
          </w:p>
        </w:tc>
      </w:tr>
      <w:tr>
        <w:tc>
          <w:tcPr>
            <w:tcW w:type="dxa" w:w="1500"/>
            <w:shd w:fill="1F3864" w:val="clear"/>
            <w:tcMar>
              <w:top w:type="dxa" w:w="100"/>
              <w:left w:type="dxa" w:w="120"/>
              <w:bottom w:type="dxa" w:w="100"/>
              <w:right w:type="dxa" w:w="120"/>
            </w:tcMar>
          </w:tcPr>
          <w:p>
            <w:r>
              <w:rPr>
                <w:b/>
                <w:bCs/>
                <w:color w:val="FFFFFF"/>
                <w:sz w:val="20"/>
                <w:szCs w:val="20"/>
              </w:rPr>
              <w:t xml:space="preserve">Expected Result</w:t>
            </w:r>
          </w:p>
        </w:tc>
        <w:tc>
          <w:tcPr>
            <w:tcW w:type="dxa" w:w="7860"/>
            <w:tcMar>
              <w:top w:type="dxa" w:w="100"/>
              <w:left w:type="dxa" w:w="150"/>
              <w:bottom w:type="dxa" w:w="100"/>
              <w:right w:type="dxa" w:w="150"/>
            </w:tcMar>
          </w:tcPr>
          <w:p>
            <w:pPr>
              <w:spacing w:after="90"/>
            </w:pPr>
            <w:r>
              <w:rPr>
                <w:sz w:val="22"/>
                <w:szCs w:val="22"/>
              </w:rPr>
              <w:t xml:space="preserve">• Step 1 API request and response details are recorded in the API Log.</w:t>
            </w:r>
          </w:p>
          <w:p>
            <w:pPr>
              <w:spacing w:after="90"/>
            </w:pPr>
            <w:r>
              <w:rPr>
                <w:sz w:val="22"/>
                <w:szCs w:val="22"/>
              </w:rPr>
              <w:t xml:space="preserve">• A unique Transaction ID is generated and returned by the API.</w:t>
            </w:r>
          </w:p>
          <w:p>
            <w:pPr>
              <w:spacing w:after="90"/>
            </w:pPr>
            <w:r>
              <w:rPr>
                <w:sz w:val="22"/>
                <w:szCs w:val="22"/>
              </w:rPr>
              <w:t xml:space="preserve">• The Transaction ID is available for subsequent service provisioning steps.</w:t>
            </w:r>
          </w:p>
        </w:tc>
      </w:tr>
      <w:tr>
        <w:tc>
          <w:tcPr>
            <w:tcW w:type="dxa" w:w="1500"/>
            <w:shd w:fill="1F3864" w:val="clear"/>
            <w:tcMar>
              <w:top w:type="dxa" w:w="100"/>
              <w:left w:type="dxa" w:w="120"/>
              <w:bottom w:type="dxa" w:w="100"/>
              <w:right w:type="dxa" w:w="120"/>
            </w:tcMar>
          </w:tcPr>
          <w:p>
            <w:r>
              <w:rPr>
                <w:b/>
                <w:bCs/>
                <w:color w:val="FFFFFF"/>
                <w:sz w:val="20"/>
                <w:szCs w:val="20"/>
              </w:rPr>
              <w:t xml:space="preserve">Result</w:t>
            </w:r>
          </w:p>
        </w:tc>
        <w:tc>
          <w:tcPr>
            <w:tcW w:type="dxa" w:w="7860"/>
            <w:tcMar>
              <w:top w:type="dxa" w:w="100"/>
              <w:left w:type="dxa" w:w="150"/>
              <w:bottom w:type="dxa" w:w="100"/>
              <w:right w:type="dxa" w:w="150"/>
            </w:tcMar>
          </w:tcPr>
          <w:p>
            <w:pPr>
              <w:spacing w:after="90"/>
            </w:pPr>
            <w:r>
              <w:rPr>
                <w:sz w:val="22"/>
                <w:szCs w:val="22"/>
              </w:rPr>
              <w:t xml:space="preserve">☐ OK      ☐ Not OK</w:t>
            </w:r>
          </w:p>
        </w:tc>
      </w:tr>
      <w:tr>
        <w:tc>
          <w:tcPr>
            <w:tcW w:type="dxa" w:w="1500"/>
            <w:shd w:fill="1F3864" w:val="clear"/>
            <w:tcMar>
              <w:top w:type="dxa" w:w="100"/>
              <w:left w:type="dxa" w:w="120"/>
              <w:bottom w:type="dxa" w:w="100"/>
              <w:right w:type="dxa" w:w="120"/>
            </w:tcMar>
          </w:tcPr>
          <w:p>
            <w:r>
              <w:rPr>
                <w:b/>
                <w:bCs/>
                <w:color w:val="FFFFFF"/>
                <w:sz w:val="20"/>
                <w:szCs w:val="20"/>
              </w:rPr>
              <w:t xml:space="preserve">Logs / Snapshots</w:t>
            </w:r>
          </w:p>
        </w:tc>
        <w:tc>
          <w:tcPr>
            <w:tcW w:type="dxa" w:w="7860"/>
            <w:tcMar>
              <w:top w:type="dxa" w:w="100"/>
              <w:left w:type="dxa" w:w="150"/>
              <w:bottom w:type="dxa" w:w="100"/>
              <w:right w:type="dxa" w:w="150"/>
            </w:tcMar>
          </w:tcPr>
          <w:p>
            <w:pPr>
              <w:spacing w:after="60"/>
            </w:pPr>
            <w:r>
              <w:rPr>
                <w:i/>
                <w:iCs/>
                <w:color w:val="777777"/>
                <w:sz w:val="22"/>
                <w:szCs w:val="22"/>
              </w:rPr>
              <w:t xml:space="preserve">[Screenshot to be inserted]</w:t>
            </w:r>
          </w:p>
          <w:p>
            <w:pPr>
              <w:spacing w:after="90"/>
            </w:pPr>
            <w:r>
              <w:rPr>
                <w:i/>
                <w:iCs/>
                <w:color w:val="555555"/>
                <w:sz w:val="22"/>
                <w:szCs w:val="22"/>
              </w:rPr>
              <w:t xml:space="preserve">Step 1 – SCCM Service Order / API Log Screenshot (Nokia)</w:t>
            </w:r>
          </w:p>
        </w:tc>
      </w:tr>
    </w:tbl>
    <w:p>
      <w:pPr>
        <w:pStyle w:val="Heading3"/>
        <w:spacing w:after="160" w:before="300"/>
      </w:pPr>
      <w:r>
        <w:t xml:space="preserve">Test Case 2: Service Order Data Submission (Step 2 API)</w:t>
      </w:r>
    </w:p>
    <w:p>
      <w:pPr>
        <w:spacing w:after="120"/>
      </w:pPr>
      <w:r>
        <w:rPr>
          <w:i/>
          <w:iCs/>
          <w:color w:val="666666"/>
          <w:sz w:val="18"/>
          <w:szCs w:val="18"/>
        </w:rPr>
        <w:t xml:space="preserve">Service Order Reference: S109702026-09050204-022073</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1500"/>
        <w:gridCol w:w="7860"/>
      </w:tblGrid>
      <w:tr>
        <w:tc>
          <w:tcPr>
            <w:tcW w:type="dxa" w:w="1500"/>
            <w:shd w:fill="1F3864" w:val="clear"/>
            <w:tcMar>
              <w:top w:type="dxa" w:w="100"/>
              <w:left w:type="dxa" w:w="120"/>
              <w:bottom w:type="dxa" w:w="100"/>
              <w:right w:type="dxa" w:w="120"/>
            </w:tcMar>
          </w:tcPr>
          <w:p>
            <w:r>
              <w:rPr>
                <w:b/>
                <w:bCs/>
                <w:color w:val="FFFFFF"/>
                <w:sz w:val="20"/>
                <w:szCs w:val="20"/>
              </w:rPr>
              <w:t xml:space="preserve">Description</w:t>
            </w:r>
          </w:p>
        </w:tc>
        <w:tc>
          <w:tcPr>
            <w:tcW w:type="dxa" w:w="7860"/>
            <w:tcMar>
              <w:top w:type="dxa" w:w="100"/>
              <w:left w:type="dxa" w:w="150"/>
              <w:bottom w:type="dxa" w:w="100"/>
              <w:right w:type="dxa" w:w="150"/>
            </w:tcMar>
          </w:tcPr>
          <w:p>
            <w:pPr>
              <w:spacing w:after="90"/>
            </w:pPr>
            <w:r>
              <w:rPr>
                <w:sz w:val="22"/>
                <w:szCs w:val="22"/>
              </w:rPr>
              <w:t xml:space="preserve">Verify that the Step 2 Service Order Data Submission API is successfully executed in SCCM and that the service provisioning details are processed against the Transaction ID generated in Step 1.</w:t>
            </w:r>
          </w:p>
        </w:tc>
      </w:tr>
      <w:tr>
        <w:tc>
          <w:tcPr>
            <w:tcW w:type="dxa" w:w="1500"/>
            <w:shd w:fill="1F3864" w:val="clear"/>
            <w:tcMar>
              <w:top w:type="dxa" w:w="100"/>
              <w:left w:type="dxa" w:w="120"/>
              <w:bottom w:type="dxa" w:w="100"/>
              <w:right w:type="dxa" w:w="120"/>
            </w:tcMar>
          </w:tcPr>
          <w:p>
            <w:r>
              <w:rPr>
                <w:b/>
                <w:bCs/>
                <w:color w:val="FFFFFF"/>
                <w:sz w:val="20"/>
                <w:szCs w:val="20"/>
              </w:rPr>
              <w:t xml:space="preserve">Procedure</w:t>
            </w:r>
          </w:p>
        </w:tc>
        <w:tc>
          <w:tcPr>
            <w:tcW w:type="dxa" w:w="7860"/>
            <w:tcMar>
              <w:top w:type="dxa" w:w="100"/>
              <w:left w:type="dxa" w:w="150"/>
              <w:bottom w:type="dxa" w:w="100"/>
              <w:right w:type="dxa" w:w="150"/>
            </w:tcMar>
          </w:tcPr>
          <w:p>
            <w:pPr>
              <w:spacing w:after="90"/>
            </w:pPr>
            <w:r>
              <w:rPr>
                <w:sz w:val="22"/>
                <w:szCs w:val="22"/>
              </w:rPr>
              <w:t xml:space="preserve">1. Login to SCCM application.</w:t>
            </w:r>
          </w:p>
          <w:p>
            <w:pPr>
              <w:spacing w:after="90"/>
            </w:pPr>
            <w:r>
              <w:rPr>
                <w:sz w:val="22"/>
                <w:szCs w:val="22"/>
              </w:rPr>
              <w:t xml:space="preserve">2. Navigate to API Logs.</w:t>
            </w:r>
          </w:p>
          <w:p>
            <w:pPr>
              <w:spacing w:after="90"/>
            </w:pPr>
            <w:r>
              <w:rPr>
                <w:sz w:val="22"/>
                <w:szCs w:val="22"/>
              </w:rPr>
              <w:t xml:space="preserve">3. Search for Transaction ID:</w:t>
            </w:r>
          </w:p>
          <w:p>
            <w:pPr>
              <w:spacing w:after="120"/>
              <w:ind w:left="260"/>
            </w:pPr>
            <w:r>
              <w:rPr>
                <w:rFonts w:ascii="Consolas" w:cs="Consolas" w:eastAsia="Consolas" w:hAnsi="Consolas"/>
                <w:i/>
                <w:iCs/>
                <w:color w:val="1F4E78"/>
                <w:sz w:val="20"/>
                <w:szCs w:val="20"/>
              </w:rPr>
              <w:t xml:space="preserve">180</w:t>
            </w:r>
          </w:p>
          <w:p>
            <w:pPr>
              <w:spacing w:after="90"/>
            </w:pPr>
            <w:r>
              <w:rPr>
                <w:sz w:val="22"/>
                <w:szCs w:val="22"/>
              </w:rPr>
              <w:t xml:space="preserve">4. Open the Step 2 API log entry.</w:t>
            </w:r>
          </w:p>
          <w:p>
            <w:pPr>
              <w:spacing w:after="90"/>
            </w:pPr>
            <w:r>
              <w:rPr>
                <w:sz w:val="22"/>
                <w:szCs w:val="22"/>
              </w:rPr>
              <w:t xml:space="preserve">5. Verify the request payload submitted to the Step 2 API.</w:t>
            </w:r>
          </w:p>
          <w:p>
            <w:pPr>
              <w:spacing w:after="90"/>
            </w:pPr>
            <w:r>
              <w:rPr>
                <w:sz w:val="22"/>
                <w:szCs w:val="22"/>
              </w:rPr>
              <w:t xml:space="preserve">6. Verify the response received from SCCM.</w:t>
            </w:r>
          </w:p>
          <w:p>
            <w:pPr>
              <w:spacing w:after="90"/>
            </w:pPr>
            <w:r>
              <w:rPr>
                <w:sz w:val="22"/>
                <w:szCs w:val="22"/>
              </w:rPr>
              <w:t xml:space="preserve">7. Validate that the service-specific and device-specific parameters are associated with the Transaction ID.</w:t>
            </w:r>
          </w:p>
        </w:tc>
      </w:tr>
      <w:tr>
        <w:tc>
          <w:tcPr>
            <w:tcW w:type="dxa" w:w="1500"/>
            <w:shd w:fill="1F3864" w:val="clear"/>
            <w:tcMar>
              <w:top w:type="dxa" w:w="100"/>
              <w:left w:type="dxa" w:w="120"/>
              <w:bottom w:type="dxa" w:w="100"/>
              <w:right w:type="dxa" w:w="120"/>
            </w:tcMar>
          </w:tcPr>
          <w:p>
            <w:r>
              <w:rPr>
                <w:b/>
                <w:bCs/>
                <w:color w:val="FFFFFF"/>
                <w:sz w:val="20"/>
                <w:szCs w:val="20"/>
              </w:rPr>
              <w:t xml:space="preserve">Validation Points</w:t>
            </w:r>
          </w:p>
        </w:tc>
        <w:tc>
          <w:tcPr>
            <w:tcW w:type="dxa" w:w="7860"/>
            <w:tcMar>
              <w:top w:type="dxa" w:w="100"/>
              <w:left w:type="dxa" w:w="150"/>
              <w:bottom w:type="dxa" w:w="100"/>
              <w:right w:type="dxa" w:w="150"/>
            </w:tcMar>
          </w:tcPr>
          <w:p>
            <w:pPr>
              <w:spacing w:after="90"/>
            </w:pPr>
            <w:r>
              <w:rPr>
                <w:b/>
                <w:bCs/>
                <w:sz w:val="22"/>
                <w:szCs w:val="22"/>
              </w:rPr>
              <w:t xml:space="preserve">Step 2 API Log:</w:t>
            </w:r>
          </w:p>
          <w:p>
            <w:pPr>
              <w:spacing w:after="90"/>
              <w:ind w:left="260"/>
            </w:pPr>
            <w:r>
              <w:rPr>
                <w:sz w:val="22"/>
                <w:szCs w:val="22"/>
              </w:rPr>
              <w:t xml:space="preserve">• API URL = /sccm-dev/sccm_api/web/api/v1/servicedeploy/step2</w:t>
            </w:r>
          </w:p>
          <w:p>
            <w:pPr>
              <w:spacing w:after="90"/>
              <w:ind w:left="260"/>
            </w:pPr>
            <w:r>
              <w:rPr>
                <w:sz w:val="22"/>
                <w:szCs w:val="22"/>
              </w:rPr>
              <w:t xml:space="preserve">• Request Method = POST</w:t>
            </w:r>
          </w:p>
          <w:p>
            <w:pPr>
              <w:spacing w:after="90"/>
              <w:ind w:left="260"/>
            </w:pPr>
            <w:r>
              <w:rPr>
                <w:sz w:val="22"/>
                <w:szCs w:val="22"/>
              </w:rPr>
              <w:t xml:space="preserve">• Transaction ID = 180</w:t>
            </w:r>
          </w:p>
          <w:p>
            <w:pPr>
              <w:spacing w:after="90"/>
              <w:ind w:left="260"/>
            </w:pPr>
            <w:r>
              <w:rPr>
                <w:sz w:val="22"/>
                <w:szCs w:val="22"/>
              </w:rPr>
              <w:t xml:space="preserve">• User = bss_test_user</w:t>
            </w:r>
          </w:p>
          <w:p>
            <w:pPr>
              <w:spacing w:after="90"/>
              <w:ind w:left="260"/>
            </w:pPr>
            <w:r>
              <w:rPr>
                <w:sz w:val="22"/>
                <w:szCs w:val="22"/>
              </w:rPr>
              <w:t xml:space="preserve">• API Duration = 1.623 sec</w:t>
            </w:r>
          </w:p>
          <w:p>
            <w:pPr>
              <w:spacing w:after="60"/>
            </w:pPr>
          </w:p>
          <w:p>
            <w:pPr>
              <w:spacing w:after="90"/>
            </w:pPr>
            <w:r>
              <w:rPr>
                <w:b/>
                <w:bCs/>
                <w:sz w:val="22"/>
                <w:szCs w:val="22"/>
              </w:rPr>
              <w:t xml:space="preserve">Request Payload Must Contain:</w:t>
            </w:r>
          </w:p>
          <w:p>
            <w:pPr>
              <w:spacing w:after="90"/>
              <w:ind w:left="260"/>
            </w:pPr>
            <w:r>
              <w:rPr>
                <w:sz w:val="22"/>
                <w:szCs w:val="22"/>
              </w:rPr>
              <w:t xml:space="preserve">• Endpoint Device Count = 1</w:t>
            </w:r>
          </w:p>
          <w:p>
            <w:pPr>
              <w:spacing w:after="90"/>
              <w:ind w:left="260"/>
            </w:pPr>
            <w:r>
              <w:rPr>
                <w:sz w:val="22"/>
                <w:szCs w:val="22"/>
              </w:rPr>
              <w:t xml:space="preserve">• Circuit ID</w:t>
            </w:r>
          </w:p>
          <w:p>
            <w:pPr>
              <w:spacing w:after="90"/>
              <w:ind w:left="260"/>
            </w:pPr>
            <w:r>
              <w:rPr>
                <w:sz w:val="22"/>
                <w:szCs w:val="22"/>
              </w:rPr>
              <w:t xml:space="preserve">• Transaction ID = 180</w:t>
            </w:r>
          </w:p>
          <w:p>
            <w:pPr>
              <w:spacing w:after="90"/>
              <w:ind w:left="260"/>
            </w:pPr>
            <w:r>
              <w:rPr>
                <w:sz w:val="22"/>
                <w:szCs w:val="22"/>
              </w:rPr>
              <w:t xml:space="preserve">• Service Specific ID = S109702026-09050204-022073</w:t>
            </w:r>
          </w:p>
          <w:p>
            <w:pPr>
              <w:spacing w:after="90"/>
              <w:ind w:left="260"/>
            </w:pPr>
            <w:r>
              <w:rPr>
                <w:sz w:val="22"/>
                <w:szCs w:val="22"/>
              </w:rPr>
              <w:t xml:space="preserve">• Upstream Bandwidth Profile = UP_TNET_GI_50M</w:t>
            </w:r>
          </w:p>
          <w:p>
            <w:pPr>
              <w:spacing w:after="90"/>
              <w:ind w:left="260"/>
            </w:pPr>
            <w:r>
              <w:rPr>
                <w:sz w:val="22"/>
                <w:szCs w:val="22"/>
              </w:rPr>
              <w:t xml:space="preserve">• Downstream Bandwidth Profile = DN_TNET_GI_50M</w:t>
            </w:r>
          </w:p>
          <w:p>
            <w:pPr>
              <w:spacing w:after="90"/>
              <w:ind w:left="260"/>
            </w:pPr>
            <w:r>
              <w:rPr>
                <w:sz w:val="22"/>
                <w:szCs w:val="22"/>
              </w:rPr>
              <w:t xml:space="preserve">• ONT Description, ONT Tag = untagged, ONT PON Port, ONT Serial Number, ONT Model</w:t>
            </w:r>
          </w:p>
          <w:p>
            <w:pPr>
              <w:spacing w:after="90"/>
              <w:ind w:left="260"/>
            </w:pPr>
            <w:r>
              <w:rPr>
                <w:sz w:val="22"/>
                <w:szCs w:val="22"/>
              </w:rPr>
              <w:t xml:space="preserve">• OLT Host Name = nokia-ams-pkga</w:t>
            </w:r>
          </w:p>
          <w:p>
            <w:pPr>
              <w:spacing w:after="90"/>
              <w:ind w:left="260"/>
            </w:pPr>
            <w:r>
              <w:rPr>
                <w:sz w:val="22"/>
                <w:szCs w:val="22"/>
              </w:rPr>
              <w:t xml:space="preserve">• PE Host Name = NOCTESTGAC001</w:t>
            </w:r>
          </w:p>
          <w:p>
            <w:pPr>
              <w:spacing w:after="90"/>
              <w:ind w:left="260"/>
            </w:pPr>
            <w:r>
              <w:rPr>
                <w:sz w:val="22"/>
                <w:szCs w:val="22"/>
              </w:rPr>
              <w:t xml:space="preserve">• PE Port = 0/0/0</w:t>
            </w:r>
          </w:p>
          <w:p>
            <w:pPr>
              <w:spacing w:after="60"/>
            </w:pPr>
          </w:p>
          <w:p>
            <w:pPr>
              <w:spacing w:after="90"/>
            </w:pPr>
            <w:r>
              <w:rPr>
                <w:b/>
                <w:bCs/>
                <w:sz w:val="22"/>
                <w:szCs w:val="22"/>
              </w:rPr>
              <w:t xml:space="preserve">Response Must Contain:</w:t>
            </w:r>
          </w:p>
          <w:p>
            <w:pPr>
              <w:spacing w:after="90"/>
              <w:ind w:left="260"/>
            </w:pPr>
            <w:r>
              <w:rPr>
                <w:sz w:val="22"/>
                <w:szCs w:val="22"/>
              </w:rPr>
              <w:t xml:space="preserve">• Status Code = 2002, Sub Status Code = 2002, Message = Service Invoke Create Step2 Success</w:t>
            </w:r>
          </w:p>
          <w:p>
            <w:pPr>
              <w:spacing w:after="90"/>
              <w:ind w:left="260"/>
            </w:pPr>
            <w:r>
              <w:rPr>
                <w:sz w:val="22"/>
                <w:szCs w:val="22"/>
              </w:rPr>
              <w:t xml:space="preserve">• Transaction ID = 180, Circuit ID = AC000E8822-01-04-000518-TL0001</w:t>
            </w:r>
          </w:p>
        </w:tc>
      </w:tr>
      <w:tr>
        <w:tc>
          <w:tcPr>
            <w:tcW w:type="dxa" w:w="1500"/>
            <w:shd w:fill="1F3864" w:val="clear"/>
            <w:tcMar>
              <w:top w:type="dxa" w:w="100"/>
              <w:left w:type="dxa" w:w="120"/>
              <w:bottom w:type="dxa" w:w="100"/>
              <w:right w:type="dxa" w:w="120"/>
            </w:tcMar>
          </w:tcPr>
          <w:p>
            <w:r>
              <w:rPr>
                <w:b/>
                <w:bCs/>
                <w:color w:val="FFFFFF"/>
                <w:sz w:val="20"/>
                <w:szCs w:val="20"/>
              </w:rPr>
              <w:t xml:space="preserve">Expected Result</w:t>
            </w:r>
          </w:p>
        </w:tc>
        <w:tc>
          <w:tcPr>
            <w:tcW w:type="dxa" w:w="7860"/>
            <w:tcMar>
              <w:top w:type="dxa" w:w="100"/>
              <w:left w:type="dxa" w:w="150"/>
              <w:bottom w:type="dxa" w:w="100"/>
              <w:right w:type="dxa" w:w="150"/>
            </w:tcMar>
          </w:tcPr>
          <w:p>
            <w:pPr>
              <w:spacing w:after="90"/>
            </w:pPr>
            <w:r>
              <w:rPr>
                <w:sz w:val="22"/>
                <w:szCs w:val="22"/>
              </w:rPr>
              <w:t xml:space="preserve">• Step 2 API request is processed successfully.</w:t>
            </w:r>
          </w:p>
          <w:p>
            <w:pPr>
              <w:spacing w:after="90"/>
            </w:pPr>
            <w:r>
              <w:rPr>
                <w:sz w:val="22"/>
                <w:szCs w:val="22"/>
              </w:rPr>
              <w:t xml:space="preserve">• Service-specific configuration details are associated with Transaction ID 180.</w:t>
            </w:r>
          </w:p>
          <w:p>
            <w:pPr>
              <w:spacing w:after="90"/>
            </w:pPr>
            <w:r>
              <w:rPr>
                <w:sz w:val="22"/>
                <w:szCs w:val="22"/>
              </w:rPr>
              <w:t xml:space="preserve">• Endpoint device, ONT, OLT, bandwidth profile, and PE device information are accepted by SCCM.</w:t>
            </w:r>
          </w:p>
          <w:p>
            <w:pPr>
              <w:spacing w:after="90"/>
            </w:pPr>
            <w:r>
              <w:rPr>
                <w:sz w:val="22"/>
                <w:szCs w:val="22"/>
              </w:rPr>
              <w:t xml:space="preserve">• Circuit ID AC000E8822-01-04-000518-TL0001 is generated and returned in the API response.</w:t>
            </w:r>
          </w:p>
          <w:p>
            <w:pPr>
              <w:spacing w:after="90"/>
            </w:pPr>
            <w:r>
              <w:rPr>
                <w:sz w:val="22"/>
                <w:szCs w:val="22"/>
              </w:rPr>
              <w:t xml:space="preserve">• The transaction is updated and becomes available for Step 3 service provisioning.</w:t>
            </w:r>
          </w:p>
        </w:tc>
      </w:tr>
      <w:tr>
        <w:tc>
          <w:tcPr>
            <w:tcW w:type="dxa" w:w="1500"/>
            <w:shd w:fill="1F3864" w:val="clear"/>
            <w:tcMar>
              <w:top w:type="dxa" w:w="100"/>
              <w:left w:type="dxa" w:w="120"/>
              <w:bottom w:type="dxa" w:w="100"/>
              <w:right w:type="dxa" w:w="120"/>
            </w:tcMar>
          </w:tcPr>
          <w:p>
            <w:r>
              <w:rPr>
                <w:b/>
                <w:bCs/>
                <w:color w:val="FFFFFF"/>
                <w:sz w:val="20"/>
                <w:szCs w:val="20"/>
              </w:rPr>
              <w:t xml:space="preserve">Result</w:t>
            </w:r>
          </w:p>
        </w:tc>
        <w:tc>
          <w:tcPr>
            <w:tcW w:type="dxa" w:w="7860"/>
            <w:tcMar>
              <w:top w:type="dxa" w:w="100"/>
              <w:left w:type="dxa" w:w="150"/>
              <w:bottom w:type="dxa" w:w="100"/>
              <w:right w:type="dxa" w:w="150"/>
            </w:tcMar>
          </w:tcPr>
          <w:p>
            <w:pPr>
              <w:spacing w:after="90"/>
            </w:pPr>
            <w:r>
              <w:rPr>
                <w:sz w:val="22"/>
                <w:szCs w:val="22"/>
              </w:rPr>
              <w:t xml:space="preserve">☐ OK      ☐ Not OK</w:t>
            </w:r>
          </w:p>
        </w:tc>
      </w:tr>
      <w:tr>
        <w:tc>
          <w:tcPr>
            <w:tcW w:type="dxa" w:w="1500"/>
            <w:shd w:fill="1F3864" w:val="clear"/>
            <w:tcMar>
              <w:top w:type="dxa" w:w="100"/>
              <w:left w:type="dxa" w:w="120"/>
              <w:bottom w:type="dxa" w:w="100"/>
              <w:right w:type="dxa" w:w="120"/>
            </w:tcMar>
          </w:tcPr>
          <w:p>
            <w:r>
              <w:rPr>
                <w:b/>
                <w:bCs/>
                <w:color w:val="FFFFFF"/>
                <w:sz w:val="20"/>
                <w:szCs w:val="20"/>
              </w:rPr>
              <w:t xml:space="preserve">Logs / Snapshots</w:t>
            </w:r>
          </w:p>
        </w:tc>
        <w:tc>
          <w:tcPr>
            <w:tcW w:type="dxa" w:w="7860"/>
            <w:tcMar>
              <w:top w:type="dxa" w:w="100"/>
              <w:left w:type="dxa" w:w="150"/>
              <w:bottom w:type="dxa" w:w="100"/>
              <w:right w:type="dxa" w:w="150"/>
            </w:tcMar>
          </w:tcPr>
          <w:p>
            <w:pPr>
              <w:spacing w:after="60"/>
            </w:pPr>
            <w:r>
              <w:rPr>
                <w:i/>
                <w:iCs/>
                <w:color w:val="777777"/>
                <w:sz w:val="22"/>
                <w:szCs w:val="22"/>
              </w:rPr>
              <w:t xml:space="preserve">[Screenshot to be inserted]</w:t>
            </w:r>
          </w:p>
          <w:p>
            <w:pPr>
              <w:spacing w:after="90"/>
            </w:pPr>
            <w:r>
              <w:rPr>
                <w:i/>
                <w:iCs/>
                <w:color w:val="555555"/>
                <w:sz w:val="22"/>
                <w:szCs w:val="22"/>
              </w:rPr>
              <w:t xml:space="preserve">Step 2 – SCCM API Log Screenshot (Nokia)</w:t>
            </w:r>
          </w:p>
        </w:tc>
      </w:tr>
    </w:tbl>
    <w:p>
      <w:pPr>
        <w:pStyle w:val="Heading3"/>
        <w:spacing w:after="160" w:before="300"/>
      </w:pPr>
      <w:r>
        <w:t xml:space="preserve">Test Case 3: Service Provisioning (Step 3 API)</w:t>
      </w:r>
    </w:p>
    <w:p>
      <w:pPr>
        <w:spacing w:after="120"/>
      </w:pPr>
      <w:r>
        <w:rPr>
          <w:i/>
          <w:iCs/>
          <w:color w:val="666666"/>
          <w:sz w:val="18"/>
          <w:szCs w:val="18"/>
        </w:rPr>
        <w:t xml:space="preserve">Service Order Reference: S109702026-09050204-022073</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1500"/>
        <w:gridCol w:w="7860"/>
      </w:tblGrid>
      <w:tr>
        <w:tc>
          <w:tcPr>
            <w:tcW w:type="dxa" w:w="1500"/>
            <w:shd w:fill="1F3864" w:val="clear"/>
            <w:tcMar>
              <w:top w:type="dxa" w:w="100"/>
              <w:left w:type="dxa" w:w="120"/>
              <w:bottom w:type="dxa" w:w="100"/>
              <w:right w:type="dxa" w:w="120"/>
            </w:tcMar>
          </w:tcPr>
          <w:p>
            <w:r>
              <w:rPr>
                <w:b/>
                <w:bCs/>
                <w:color w:val="FFFFFF"/>
                <w:sz w:val="20"/>
                <w:szCs w:val="20"/>
              </w:rPr>
              <w:t xml:space="preserve">Description</w:t>
            </w:r>
          </w:p>
        </w:tc>
        <w:tc>
          <w:tcPr>
            <w:tcW w:type="dxa" w:w="7860"/>
            <w:tcMar>
              <w:top w:type="dxa" w:w="100"/>
              <w:left w:type="dxa" w:w="150"/>
              <w:bottom w:type="dxa" w:w="100"/>
              <w:right w:type="dxa" w:w="150"/>
            </w:tcMar>
          </w:tcPr>
          <w:p>
            <w:pPr>
              <w:spacing w:after="90"/>
            </w:pPr>
            <w:r>
              <w:rPr>
                <w:sz w:val="22"/>
                <w:szCs w:val="22"/>
              </w:rPr>
              <w:t xml:space="preserve">Verify that the Step 3 Service Provisioning API is successfully executed in SCCM and that the service provisioning process is initiated using the Transaction ID generated in Step 1 and the service information submitted in Step 2.</w:t>
            </w:r>
          </w:p>
        </w:tc>
      </w:tr>
      <w:tr>
        <w:tc>
          <w:tcPr>
            <w:tcW w:type="dxa" w:w="1500"/>
            <w:shd w:fill="1F3864" w:val="clear"/>
            <w:tcMar>
              <w:top w:type="dxa" w:w="100"/>
              <w:left w:type="dxa" w:w="120"/>
              <w:bottom w:type="dxa" w:w="100"/>
              <w:right w:type="dxa" w:w="120"/>
            </w:tcMar>
          </w:tcPr>
          <w:p>
            <w:r>
              <w:rPr>
                <w:b/>
                <w:bCs/>
                <w:color w:val="FFFFFF"/>
                <w:sz w:val="20"/>
                <w:szCs w:val="20"/>
              </w:rPr>
              <w:t xml:space="preserve">Procedure</w:t>
            </w:r>
          </w:p>
        </w:tc>
        <w:tc>
          <w:tcPr>
            <w:tcW w:type="dxa" w:w="7860"/>
            <w:tcMar>
              <w:top w:type="dxa" w:w="100"/>
              <w:left w:type="dxa" w:w="150"/>
              <w:bottom w:type="dxa" w:w="100"/>
              <w:right w:type="dxa" w:w="150"/>
            </w:tcMar>
          </w:tcPr>
          <w:p>
            <w:pPr>
              <w:spacing w:after="90"/>
            </w:pPr>
            <w:r>
              <w:rPr>
                <w:sz w:val="22"/>
                <w:szCs w:val="22"/>
              </w:rPr>
              <w:t xml:space="preserve">1. Login to SCCM application.</w:t>
            </w:r>
          </w:p>
          <w:p>
            <w:pPr>
              <w:spacing w:after="90"/>
            </w:pPr>
            <w:r>
              <w:rPr>
                <w:sz w:val="22"/>
                <w:szCs w:val="22"/>
              </w:rPr>
              <w:t xml:space="preserve">2. Navigate to API Logs.</w:t>
            </w:r>
          </w:p>
          <w:p>
            <w:pPr>
              <w:spacing w:after="90"/>
            </w:pPr>
            <w:r>
              <w:rPr>
                <w:sz w:val="22"/>
                <w:szCs w:val="22"/>
              </w:rPr>
              <w:t xml:space="preserve">3. Search for Transaction ID:</w:t>
            </w:r>
          </w:p>
          <w:p>
            <w:pPr>
              <w:spacing w:after="120"/>
              <w:ind w:left="260"/>
            </w:pPr>
            <w:r>
              <w:rPr>
                <w:rFonts w:ascii="Consolas" w:cs="Consolas" w:eastAsia="Consolas" w:hAnsi="Consolas"/>
                <w:i/>
                <w:iCs/>
                <w:color w:val="1F4E78"/>
                <w:sz w:val="20"/>
                <w:szCs w:val="20"/>
              </w:rPr>
              <w:t xml:space="preserve">180</w:t>
            </w:r>
          </w:p>
          <w:p>
            <w:pPr>
              <w:spacing w:after="90"/>
            </w:pPr>
            <w:r>
              <w:rPr>
                <w:sz w:val="22"/>
                <w:szCs w:val="22"/>
              </w:rPr>
              <w:t xml:space="preserve">4. Open the Step 3 API log entry.</w:t>
            </w:r>
          </w:p>
          <w:p>
            <w:pPr>
              <w:spacing w:after="90"/>
            </w:pPr>
            <w:r>
              <w:rPr>
                <w:sz w:val="22"/>
                <w:szCs w:val="22"/>
              </w:rPr>
              <w:t xml:space="preserve">5. Verify the request payload submitted to the Step 3 API.</w:t>
            </w:r>
          </w:p>
          <w:p>
            <w:pPr>
              <w:spacing w:after="90"/>
            </w:pPr>
            <w:r>
              <w:rPr>
                <w:sz w:val="22"/>
                <w:szCs w:val="22"/>
              </w:rPr>
              <w:t xml:space="preserve">6. Verify the response received from SCCM.</w:t>
            </w:r>
          </w:p>
          <w:p>
            <w:pPr>
              <w:spacing w:after="90"/>
            </w:pPr>
            <w:r>
              <w:rPr>
                <w:sz w:val="22"/>
                <w:szCs w:val="22"/>
              </w:rPr>
              <w:t xml:space="preserve">7. Validate that the service provisioning request is processed successfully.</w:t>
            </w:r>
          </w:p>
        </w:tc>
      </w:tr>
      <w:tr>
        <w:tc>
          <w:tcPr>
            <w:tcW w:type="dxa" w:w="1500"/>
            <w:shd w:fill="1F3864" w:val="clear"/>
            <w:tcMar>
              <w:top w:type="dxa" w:w="100"/>
              <w:left w:type="dxa" w:w="120"/>
              <w:bottom w:type="dxa" w:w="100"/>
              <w:right w:type="dxa" w:w="120"/>
            </w:tcMar>
          </w:tcPr>
          <w:p>
            <w:r>
              <w:rPr>
                <w:b/>
                <w:bCs/>
                <w:color w:val="FFFFFF"/>
                <w:sz w:val="20"/>
                <w:szCs w:val="20"/>
              </w:rPr>
              <w:t xml:space="preserve">Validation Points</w:t>
            </w:r>
          </w:p>
        </w:tc>
        <w:tc>
          <w:tcPr>
            <w:tcW w:type="dxa" w:w="7860"/>
            <w:tcMar>
              <w:top w:type="dxa" w:w="100"/>
              <w:left w:type="dxa" w:w="150"/>
              <w:bottom w:type="dxa" w:w="100"/>
              <w:right w:type="dxa" w:w="150"/>
            </w:tcMar>
          </w:tcPr>
          <w:p>
            <w:pPr>
              <w:spacing w:after="90"/>
            </w:pPr>
            <w:r>
              <w:rPr>
                <w:b/>
                <w:bCs/>
                <w:sz w:val="22"/>
                <w:szCs w:val="22"/>
              </w:rPr>
              <w:t xml:space="preserve">Step 3 API Log:</w:t>
            </w:r>
          </w:p>
          <w:p>
            <w:pPr>
              <w:spacing w:after="90"/>
              <w:ind w:left="260"/>
            </w:pPr>
            <w:r>
              <w:rPr>
                <w:sz w:val="22"/>
                <w:szCs w:val="22"/>
              </w:rPr>
              <w:t xml:space="preserve">• API URL = /sccm-dev/sccm_api/web/api/v1/servicedeploy/step3</w:t>
            </w:r>
          </w:p>
          <w:p>
            <w:pPr>
              <w:spacing w:after="90"/>
              <w:ind w:left="260"/>
            </w:pPr>
            <w:r>
              <w:rPr>
                <w:sz w:val="22"/>
                <w:szCs w:val="22"/>
              </w:rPr>
              <w:t xml:space="preserve">• Request Method = POST</w:t>
            </w:r>
          </w:p>
          <w:p>
            <w:pPr>
              <w:spacing w:after="90"/>
              <w:ind w:left="260"/>
            </w:pPr>
            <w:r>
              <w:rPr>
                <w:sz w:val="22"/>
                <w:szCs w:val="22"/>
              </w:rPr>
              <w:t xml:space="preserve">• Transaction ID = 180</w:t>
            </w:r>
          </w:p>
          <w:p>
            <w:pPr>
              <w:spacing w:after="90"/>
              <w:ind w:left="260"/>
            </w:pPr>
            <w:r>
              <w:rPr>
                <w:sz w:val="22"/>
                <w:szCs w:val="22"/>
              </w:rPr>
              <w:t xml:space="preserve">• User = bss_test_user</w:t>
            </w:r>
          </w:p>
          <w:p>
            <w:pPr>
              <w:spacing w:after="90"/>
              <w:ind w:left="260"/>
            </w:pPr>
            <w:r>
              <w:rPr>
                <w:sz w:val="22"/>
                <w:szCs w:val="22"/>
              </w:rPr>
              <w:t xml:space="preserve">• API Duration = 0.023 sec</w:t>
            </w:r>
          </w:p>
          <w:p>
            <w:pPr>
              <w:spacing w:after="60"/>
            </w:pPr>
          </w:p>
          <w:p>
            <w:pPr>
              <w:spacing w:after="90"/>
            </w:pPr>
            <w:r>
              <w:rPr>
                <w:b/>
                <w:bCs/>
                <w:sz w:val="22"/>
                <w:szCs w:val="22"/>
              </w:rPr>
              <w:t xml:space="preserve">Request Payload Must Contain:</w:t>
            </w:r>
          </w:p>
          <w:p>
            <w:pPr>
              <w:spacing w:after="90"/>
              <w:ind w:left="260"/>
            </w:pPr>
            <w:r>
              <w:rPr>
                <w:sz w:val="22"/>
                <w:szCs w:val="22"/>
              </w:rPr>
              <w:t xml:space="preserve">• Transaction ID = 180, Action = 1, ReqDtlID = 3150</w:t>
            </w:r>
          </w:p>
          <w:p>
            <w:pPr>
              <w:spacing w:after="60"/>
            </w:pPr>
          </w:p>
          <w:p>
            <w:pPr>
              <w:spacing w:after="90"/>
            </w:pPr>
            <w:r>
              <w:rPr>
                <w:b/>
                <w:bCs/>
                <w:sz w:val="22"/>
                <w:szCs w:val="22"/>
              </w:rPr>
              <w:t xml:space="preserve">Response Must Contain:</w:t>
            </w:r>
          </w:p>
          <w:p>
            <w:pPr>
              <w:spacing w:after="90"/>
              <w:ind w:left="260"/>
            </w:pPr>
            <w:r>
              <w:rPr>
                <w:sz w:val="22"/>
                <w:szCs w:val="22"/>
              </w:rPr>
              <w:t xml:space="preserve">• Status Code = 2000, Sub Status Code = 2000, Message = Service Invoke Create Step3 Success</w:t>
            </w:r>
          </w:p>
          <w:p>
            <w:pPr>
              <w:spacing w:after="90"/>
              <w:ind w:left="260"/>
            </w:pPr>
            <w:r>
              <w:rPr>
                <w:sz w:val="22"/>
                <w:szCs w:val="22"/>
              </w:rPr>
              <w:t xml:space="preserve">• Transaction ID = 180, Unique ID = AC000E8822-01-04-000518-TL0001, ReqDtlID = 3150</w:t>
            </w:r>
          </w:p>
        </w:tc>
      </w:tr>
      <w:tr>
        <w:tc>
          <w:tcPr>
            <w:tcW w:type="dxa" w:w="1500"/>
            <w:shd w:fill="1F3864" w:val="clear"/>
            <w:tcMar>
              <w:top w:type="dxa" w:w="100"/>
              <w:left w:type="dxa" w:w="120"/>
              <w:bottom w:type="dxa" w:w="100"/>
              <w:right w:type="dxa" w:w="120"/>
            </w:tcMar>
          </w:tcPr>
          <w:p>
            <w:r>
              <w:rPr>
                <w:b/>
                <w:bCs/>
                <w:color w:val="FFFFFF"/>
                <w:sz w:val="20"/>
                <w:szCs w:val="20"/>
              </w:rPr>
              <w:t xml:space="preserve">Expected Result</w:t>
            </w:r>
          </w:p>
        </w:tc>
        <w:tc>
          <w:tcPr>
            <w:tcW w:type="dxa" w:w="7860"/>
            <w:tcMar>
              <w:top w:type="dxa" w:w="100"/>
              <w:left w:type="dxa" w:w="150"/>
              <w:bottom w:type="dxa" w:w="100"/>
              <w:right w:type="dxa" w:w="150"/>
            </w:tcMar>
          </w:tcPr>
          <w:p>
            <w:pPr>
              <w:spacing w:after="90"/>
            </w:pPr>
            <w:r>
              <w:rPr>
                <w:sz w:val="22"/>
                <w:szCs w:val="22"/>
              </w:rPr>
              <w:t xml:space="preserve">• Step 3 API request is processed successfully.</w:t>
            </w:r>
          </w:p>
          <w:p>
            <w:pPr>
              <w:spacing w:after="90"/>
            </w:pPr>
            <w:r>
              <w:rPr>
                <w:sz w:val="22"/>
                <w:szCs w:val="22"/>
              </w:rPr>
              <w:t xml:space="preserve">• Service provisioning workflow is initiated in SCCM.</w:t>
            </w:r>
          </w:p>
          <w:p>
            <w:pPr>
              <w:spacing w:after="90"/>
            </w:pPr>
            <w:r>
              <w:rPr>
                <w:sz w:val="22"/>
                <w:szCs w:val="22"/>
              </w:rPr>
              <w:t xml:space="preserve">• Transaction ID 180 is successfully processed.</w:t>
            </w:r>
          </w:p>
          <w:p>
            <w:pPr>
              <w:spacing w:after="90"/>
            </w:pPr>
            <w:r>
              <w:rPr>
                <w:sz w:val="22"/>
                <w:szCs w:val="22"/>
              </w:rPr>
              <w:t xml:space="preserve">• Unique Service Identifier AC000E8822-01-04-000518-TL0001 is generated and returned.</w:t>
            </w:r>
          </w:p>
          <w:p>
            <w:pPr>
              <w:spacing w:after="90"/>
            </w:pPr>
            <w:r>
              <w:rPr>
                <w:sz w:val="22"/>
                <w:szCs w:val="22"/>
              </w:rPr>
              <w:t xml:space="preserve">• SCCM completes the service provisioning step and prepares the service order for downstream RESTCONF integration with NSO CFS.</w:t>
            </w:r>
          </w:p>
        </w:tc>
      </w:tr>
      <w:tr>
        <w:tc>
          <w:tcPr>
            <w:tcW w:type="dxa" w:w="1500"/>
            <w:shd w:fill="1F3864" w:val="clear"/>
            <w:tcMar>
              <w:top w:type="dxa" w:w="100"/>
              <w:left w:type="dxa" w:w="120"/>
              <w:bottom w:type="dxa" w:w="100"/>
              <w:right w:type="dxa" w:w="120"/>
            </w:tcMar>
          </w:tcPr>
          <w:p>
            <w:r>
              <w:rPr>
                <w:b/>
                <w:bCs/>
                <w:color w:val="FFFFFF"/>
                <w:sz w:val="20"/>
                <w:szCs w:val="20"/>
              </w:rPr>
              <w:t xml:space="preserve">Result</w:t>
            </w:r>
          </w:p>
        </w:tc>
        <w:tc>
          <w:tcPr>
            <w:tcW w:type="dxa" w:w="7860"/>
            <w:tcMar>
              <w:top w:type="dxa" w:w="100"/>
              <w:left w:type="dxa" w:w="150"/>
              <w:bottom w:type="dxa" w:w="100"/>
              <w:right w:type="dxa" w:w="150"/>
            </w:tcMar>
          </w:tcPr>
          <w:p>
            <w:pPr>
              <w:spacing w:after="90"/>
            </w:pPr>
            <w:r>
              <w:rPr>
                <w:sz w:val="22"/>
                <w:szCs w:val="22"/>
              </w:rPr>
              <w:t xml:space="preserve">☐ OK      ☐ Not OK</w:t>
            </w:r>
          </w:p>
        </w:tc>
      </w:tr>
      <w:tr>
        <w:tc>
          <w:tcPr>
            <w:tcW w:type="dxa" w:w="1500"/>
            <w:shd w:fill="1F3864" w:val="clear"/>
            <w:tcMar>
              <w:top w:type="dxa" w:w="100"/>
              <w:left w:type="dxa" w:w="120"/>
              <w:bottom w:type="dxa" w:w="100"/>
              <w:right w:type="dxa" w:w="120"/>
            </w:tcMar>
          </w:tcPr>
          <w:p>
            <w:r>
              <w:rPr>
                <w:b/>
                <w:bCs/>
                <w:color w:val="FFFFFF"/>
                <w:sz w:val="20"/>
                <w:szCs w:val="20"/>
              </w:rPr>
              <w:t xml:space="preserve">Logs / Snapshots</w:t>
            </w:r>
          </w:p>
        </w:tc>
        <w:tc>
          <w:tcPr>
            <w:tcW w:type="dxa" w:w="7860"/>
            <w:tcMar>
              <w:top w:type="dxa" w:w="100"/>
              <w:left w:type="dxa" w:w="150"/>
              <w:bottom w:type="dxa" w:w="100"/>
              <w:right w:type="dxa" w:w="150"/>
            </w:tcMar>
          </w:tcPr>
          <w:p>
            <w:pPr>
              <w:spacing w:after="60"/>
            </w:pPr>
            <w:r>
              <w:rPr>
                <w:i/>
                <w:iCs/>
                <w:color w:val="777777"/>
                <w:sz w:val="22"/>
                <w:szCs w:val="22"/>
              </w:rPr>
              <w:t xml:space="preserve">[Screenshot to be inserted]</w:t>
            </w:r>
          </w:p>
          <w:p>
            <w:pPr>
              <w:spacing w:after="90"/>
            </w:pPr>
            <w:r>
              <w:rPr>
                <w:i/>
                <w:iCs/>
                <w:color w:val="555555"/>
                <w:sz w:val="22"/>
                <w:szCs w:val="22"/>
              </w:rPr>
              <w:t xml:space="preserve">Step 3 – SCCM API Log Screenshot (Nokia)</w:t>
            </w:r>
          </w:p>
        </w:tc>
      </w:tr>
    </w:tbl>
    <w:p>
      <w:r>
        <w:br w:type="page"/>
      </w:r>
    </w:p>
    <w:p>
      <w:pPr>
        <w:pStyle w:val="Heading1"/>
      </w:pPr>
      <w:r>
        <w:t xml:space="preserve">4. RESTCONF Orchestration to NSO CFS</w:t>
      </w:r>
    </w:p>
    <w:p>
      <w:pPr>
        <w:spacing w:after="200"/>
      </w:pPr>
      <w:r>
        <w:rPr>
          <w:sz w:val="22"/>
          <w:szCs w:val="22"/>
        </w:rPr>
        <w:t xml:space="preserve">This section covers the RESTCONF payloads generated by SCCM following successful Step 1–3 provisioning, and their transmission to NSO CFS for MPLS L3VPN and GPON service orchestration.</w:t>
      </w:r>
    </w:p>
    <w:p>
      <w:pPr>
        <w:pStyle w:val="Heading3"/>
        <w:spacing w:after="160" w:before="300"/>
      </w:pPr>
      <w:r>
        <w:t xml:space="preserve">Test Case 4: MPLS L3VPN RESTCONF Payload Generation and Transmission to NSO CFS</w:t>
      </w:r>
    </w:p>
    <w:p>
      <w:pPr>
        <w:spacing w:after="120"/>
      </w:pPr>
      <w:r>
        <w:rPr>
          <w:i/>
          <w:iCs/>
          <w:color w:val="666666"/>
          <w:sz w:val="18"/>
          <w:szCs w:val="18"/>
        </w:rPr>
        <w:t xml:space="preserve">Service Order Reference: S109702026-09050204-022073</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1500"/>
        <w:gridCol w:w="7860"/>
      </w:tblGrid>
      <w:tr>
        <w:tc>
          <w:tcPr>
            <w:tcW w:type="dxa" w:w="1500"/>
            <w:shd w:fill="1F3864" w:val="clear"/>
            <w:tcMar>
              <w:top w:type="dxa" w:w="100"/>
              <w:left w:type="dxa" w:w="120"/>
              <w:bottom w:type="dxa" w:w="100"/>
              <w:right w:type="dxa" w:w="120"/>
            </w:tcMar>
          </w:tcPr>
          <w:p>
            <w:r>
              <w:rPr>
                <w:b/>
                <w:bCs/>
                <w:color w:val="FFFFFF"/>
                <w:sz w:val="20"/>
                <w:szCs w:val="20"/>
              </w:rPr>
              <w:t xml:space="preserve">Description</w:t>
            </w:r>
          </w:p>
        </w:tc>
        <w:tc>
          <w:tcPr>
            <w:tcW w:type="dxa" w:w="7860"/>
            <w:tcMar>
              <w:top w:type="dxa" w:w="100"/>
              <w:left w:type="dxa" w:w="150"/>
              <w:bottom w:type="dxa" w:w="100"/>
              <w:right w:type="dxa" w:w="150"/>
            </w:tcMar>
          </w:tcPr>
          <w:p>
            <w:pPr>
              <w:spacing w:after="90"/>
            </w:pPr>
            <w:r>
              <w:rPr>
                <w:sz w:val="22"/>
                <w:szCs w:val="22"/>
              </w:rPr>
              <w:t xml:space="preserve">Verify that after successful execution of SCCM Service Provisioning APIs (Step 1, Step 2, and Step 3), the MPLS L3VPN RESTCONF payload is generated and transmitted to NSO CFS. Validate that the payload contains the service, interface, VRF, QoS, and routing configuration details derived from the service order inputs.</w:t>
            </w:r>
          </w:p>
        </w:tc>
      </w:tr>
      <w:tr>
        <w:tc>
          <w:tcPr>
            <w:tcW w:type="dxa" w:w="1500"/>
            <w:shd w:fill="1F3864" w:val="clear"/>
            <w:tcMar>
              <w:top w:type="dxa" w:w="100"/>
              <w:left w:type="dxa" w:w="120"/>
              <w:bottom w:type="dxa" w:w="100"/>
              <w:right w:type="dxa" w:w="120"/>
            </w:tcMar>
          </w:tcPr>
          <w:p>
            <w:r>
              <w:rPr>
                <w:b/>
                <w:bCs/>
                <w:color w:val="FFFFFF"/>
                <w:sz w:val="20"/>
                <w:szCs w:val="20"/>
              </w:rPr>
              <w:t xml:space="preserve">Procedure</w:t>
            </w:r>
          </w:p>
        </w:tc>
        <w:tc>
          <w:tcPr>
            <w:tcW w:type="dxa" w:w="7860"/>
            <w:tcMar>
              <w:top w:type="dxa" w:w="100"/>
              <w:left w:type="dxa" w:w="150"/>
              <w:bottom w:type="dxa" w:w="100"/>
              <w:right w:type="dxa" w:w="150"/>
            </w:tcMar>
          </w:tcPr>
          <w:p>
            <w:pPr>
              <w:spacing w:after="90"/>
            </w:pPr>
            <w:r>
              <w:rPr>
                <w:sz w:val="22"/>
                <w:szCs w:val="22"/>
              </w:rPr>
              <w:t xml:space="preserve">1. Login to SCCM.</w:t>
            </w:r>
          </w:p>
          <w:p>
            <w:pPr>
              <w:spacing w:after="90"/>
            </w:pPr>
            <w:r>
              <w:rPr>
                <w:sz w:val="22"/>
                <w:szCs w:val="22"/>
              </w:rPr>
              <w:t xml:space="preserve">2. Navigate to API Logs.</w:t>
            </w:r>
          </w:p>
          <w:p>
            <w:pPr>
              <w:spacing w:after="90"/>
            </w:pPr>
            <w:r>
              <w:rPr>
                <w:sz w:val="22"/>
                <w:szCs w:val="22"/>
              </w:rPr>
              <w:t xml:space="preserve">3. Search for Transaction ID:</w:t>
            </w:r>
          </w:p>
          <w:p>
            <w:pPr>
              <w:spacing w:after="120"/>
              <w:ind w:left="260"/>
            </w:pPr>
            <w:r>
              <w:rPr>
                <w:rFonts w:ascii="Consolas" w:cs="Consolas" w:eastAsia="Consolas" w:hAnsi="Consolas"/>
                <w:i/>
                <w:iCs/>
                <w:color w:val="1F4E78"/>
                <w:sz w:val="20"/>
                <w:szCs w:val="20"/>
              </w:rPr>
              <w:t xml:space="preserve">180</w:t>
            </w:r>
          </w:p>
          <w:p>
            <w:pPr>
              <w:spacing w:after="90"/>
            </w:pPr>
            <w:r>
              <w:rPr>
                <w:sz w:val="22"/>
                <w:szCs w:val="22"/>
              </w:rPr>
              <w:t xml:space="preserve">4. Open the RESTCONF API log entry.</w:t>
            </w:r>
          </w:p>
          <w:p>
            <w:pPr>
              <w:spacing w:after="90"/>
            </w:pPr>
            <w:r>
              <w:rPr>
                <w:sz w:val="22"/>
                <w:szCs w:val="22"/>
              </w:rPr>
              <w:t xml:space="preserve">5. Verify the RESTCONF API URL and request method.</w:t>
            </w:r>
          </w:p>
          <w:p>
            <w:pPr>
              <w:spacing w:after="90"/>
            </w:pPr>
            <w:r>
              <w:rPr>
                <w:sz w:val="22"/>
                <w:szCs w:val="22"/>
              </w:rPr>
              <w:t xml:space="preserve">6. Review the generated MPLS L3VPN payload.</w:t>
            </w:r>
          </w:p>
          <w:p>
            <w:pPr>
              <w:spacing w:after="90"/>
            </w:pPr>
            <w:r>
              <w:rPr>
                <w:sz w:val="22"/>
                <w:szCs w:val="22"/>
              </w:rPr>
              <w:t xml:space="preserve">7. Validate that service, interface, VRF, QoS, and routing details are present in the payload.</w:t>
            </w:r>
          </w:p>
          <w:p>
            <w:pPr>
              <w:spacing w:after="90"/>
            </w:pPr>
            <w:r>
              <w:rPr>
                <w:sz w:val="22"/>
                <w:szCs w:val="22"/>
              </w:rPr>
              <w:t xml:space="preserve">8. Verify that the payload is forwarded towards the NSO CFS RESTCONF endpoint.</w:t>
            </w:r>
          </w:p>
        </w:tc>
      </w:tr>
      <w:tr>
        <w:tc>
          <w:tcPr>
            <w:tcW w:type="dxa" w:w="1500"/>
            <w:shd w:fill="1F3864" w:val="clear"/>
            <w:tcMar>
              <w:top w:type="dxa" w:w="100"/>
              <w:left w:type="dxa" w:w="120"/>
              <w:bottom w:type="dxa" w:w="100"/>
              <w:right w:type="dxa" w:w="120"/>
            </w:tcMar>
          </w:tcPr>
          <w:p>
            <w:r>
              <w:rPr>
                <w:b/>
                <w:bCs/>
                <w:color w:val="FFFFFF"/>
                <w:sz w:val="20"/>
                <w:szCs w:val="20"/>
              </w:rPr>
              <w:t xml:space="preserve">Validation Points</w:t>
            </w:r>
          </w:p>
        </w:tc>
        <w:tc>
          <w:tcPr>
            <w:tcW w:type="dxa" w:w="7860"/>
            <w:tcMar>
              <w:top w:type="dxa" w:w="100"/>
              <w:left w:type="dxa" w:w="150"/>
              <w:bottom w:type="dxa" w:w="100"/>
              <w:right w:type="dxa" w:w="150"/>
            </w:tcMar>
          </w:tcPr>
          <w:p>
            <w:pPr>
              <w:spacing w:after="90"/>
            </w:pPr>
            <w:r>
              <w:rPr>
                <w:b/>
                <w:bCs/>
                <w:sz w:val="22"/>
                <w:szCs w:val="22"/>
              </w:rPr>
              <w:t xml:space="preserve">RESTCONF API Details:</w:t>
            </w:r>
          </w:p>
          <w:p>
            <w:pPr>
              <w:spacing w:after="90"/>
              <w:ind w:left="260"/>
            </w:pPr>
            <w:r>
              <w:rPr>
                <w:sz w:val="22"/>
                <w:szCs w:val="22"/>
              </w:rPr>
              <w:t xml:space="preserve">• Transaction ID = 180</w:t>
            </w:r>
          </w:p>
          <w:p>
            <w:pPr>
              <w:spacing w:after="90"/>
              <w:ind w:left="260"/>
            </w:pPr>
            <w:r>
              <w:rPr>
                <w:sz w:val="22"/>
                <w:szCs w:val="22"/>
              </w:rPr>
              <w:t xml:space="preserve">• Request Method = PATCH</w:t>
            </w:r>
          </w:p>
          <w:p>
            <w:pPr>
              <w:spacing w:after="90"/>
              <w:ind w:left="260"/>
            </w:pPr>
            <w:r>
              <w:rPr>
                <w:sz w:val="22"/>
                <w:szCs w:val="22"/>
              </w:rPr>
              <w:t xml:space="preserve">• API URL = http://172.28.2.1:8080/restconf/data/.../mpls-l3vpn-cfs</w:t>
            </w:r>
          </w:p>
          <w:p>
            <w:pPr>
              <w:spacing w:after="90"/>
              <w:ind w:left="260"/>
            </w:pPr>
            <w:r>
              <w:rPr>
                <w:sz w:val="22"/>
                <w:szCs w:val="22"/>
              </w:rPr>
              <w:t xml:space="preserve">• Created By = bss_test_user</w:t>
            </w:r>
          </w:p>
          <w:p>
            <w:pPr>
              <w:spacing w:after="60"/>
            </w:pPr>
          </w:p>
          <w:p>
            <w:pPr>
              <w:spacing w:after="90"/>
            </w:pPr>
            <w:r>
              <w:rPr>
                <w:b/>
                <w:bCs/>
                <w:sz w:val="22"/>
                <w:szCs w:val="22"/>
              </w:rPr>
              <w:t xml:space="preserve">Service Details in Payload:</w:t>
            </w:r>
          </w:p>
          <w:p>
            <w:pPr>
              <w:spacing w:after="90"/>
              <w:ind w:left="260"/>
            </w:pPr>
            <w:r>
              <w:rPr>
                <w:sz w:val="22"/>
                <w:szCs w:val="22"/>
              </w:rPr>
              <w:t xml:space="preserve">• Service ID = S109702026-09050204-022073</w:t>
            </w:r>
          </w:p>
          <w:p>
            <w:pPr>
              <w:spacing w:after="90"/>
              <w:ind w:left="260"/>
            </w:pPr>
            <w:r>
              <w:rPr>
                <w:sz w:val="22"/>
                <w:szCs w:val="22"/>
              </w:rPr>
              <w:t xml:space="preserve">• Customer Name = GI00000893</w:t>
            </w:r>
          </w:p>
          <w:p>
            <w:pPr>
              <w:spacing w:after="90"/>
              <w:ind w:left="260"/>
            </w:pPr>
            <w:r>
              <w:rPr>
                <w:sz w:val="22"/>
                <w:szCs w:val="22"/>
              </w:rPr>
              <w:t xml:space="preserve">• Circuit ID = AC000E8822-01-04-000518-TL0001</w:t>
            </w:r>
          </w:p>
          <w:p>
            <w:pPr>
              <w:spacing w:after="90"/>
              <w:ind w:left="260"/>
            </w:pPr>
            <w:r>
              <w:rPr>
                <w:sz w:val="22"/>
                <w:szCs w:val="22"/>
              </w:rPr>
              <w:t xml:space="preserve">• VPN ID = 20447</w:t>
            </w:r>
          </w:p>
          <w:p>
            <w:pPr>
              <w:spacing w:after="90"/>
              <w:ind w:left="260"/>
            </w:pPr>
            <w:r>
              <w:rPr>
                <w:sz w:val="22"/>
                <w:szCs w:val="22"/>
              </w:rPr>
              <w:t xml:space="preserve">• Site ID = RFS-18</w:t>
            </w:r>
          </w:p>
          <w:p>
            <w:pPr>
              <w:spacing w:after="90"/>
              <w:ind w:left="260"/>
            </w:pPr>
            <w:r>
              <w:rPr>
                <w:sz w:val="22"/>
                <w:szCs w:val="22"/>
              </w:rPr>
              <w:t xml:space="preserve">• Topology Name = topology1</w:t>
            </w:r>
          </w:p>
          <w:p>
            <w:pPr>
              <w:spacing w:after="90"/>
              <w:ind w:left="260"/>
            </w:pPr>
            <w:r>
              <w:rPr>
                <w:sz w:val="22"/>
                <w:szCs w:val="22"/>
              </w:rPr>
              <w:t xml:space="preserve">• Routing Protocol = static</w:t>
            </w:r>
          </w:p>
          <w:p>
            <w:pPr>
              <w:spacing w:after="90"/>
              <w:ind w:left="260"/>
            </w:pPr>
            <w:r>
              <w:rPr>
                <w:sz w:val="22"/>
                <w:szCs w:val="22"/>
              </w:rPr>
              <w:t xml:space="preserve">• PE Type = single</w:t>
            </w:r>
          </w:p>
          <w:p>
            <w:pPr>
              <w:spacing w:after="90"/>
              <w:ind w:left="260"/>
            </w:pPr>
            <w:r>
              <w:rPr>
                <w:sz w:val="22"/>
                <w:szCs w:val="22"/>
              </w:rPr>
              <w:t xml:space="preserve">• Sub Service ID = 9.5.2.4</w:t>
            </w:r>
          </w:p>
          <w:p>
            <w:pPr>
              <w:spacing w:after="60"/>
            </w:pPr>
          </w:p>
          <w:p>
            <w:pPr>
              <w:spacing w:after="90"/>
            </w:pPr>
            <w:r>
              <w:rPr>
                <w:b/>
                <w:bCs/>
                <w:sz w:val="22"/>
                <w:szCs w:val="22"/>
              </w:rPr>
              <w:t xml:space="preserve">Interface Configuration:</w:t>
            </w:r>
          </w:p>
          <w:p>
            <w:pPr>
              <w:spacing w:after="90"/>
              <w:ind w:left="260"/>
            </w:pPr>
            <w:r>
              <w:rPr>
                <w:sz w:val="22"/>
                <w:szCs w:val="22"/>
              </w:rPr>
              <w:t xml:space="preserve">• Connected Device = NOCTESTGAC001</w:t>
            </w:r>
          </w:p>
          <w:p>
            <w:pPr>
              <w:spacing w:after="90"/>
              <w:ind w:left="260"/>
            </w:pPr>
            <w:r>
              <w:rPr>
                <w:sz w:val="22"/>
                <w:szCs w:val="22"/>
              </w:rPr>
              <w:t xml:space="preserve">• Interface ID = Port-channel21</w:t>
            </w:r>
          </w:p>
          <w:p>
            <w:pPr>
              <w:spacing w:after="90"/>
              <w:ind w:left="260"/>
            </w:pPr>
            <w:r>
              <w:rPr>
                <w:sz w:val="22"/>
                <w:szCs w:val="22"/>
              </w:rPr>
              <w:t xml:space="preserve">• Service Policy Name = Ingress-policy-GI</w:t>
            </w:r>
          </w:p>
          <w:p>
            <w:pPr>
              <w:spacing w:after="90"/>
              <w:ind w:left="260"/>
            </w:pPr>
            <w:r>
              <w:rPr>
                <w:sz w:val="22"/>
                <w:szCs w:val="22"/>
              </w:rPr>
              <w:t xml:space="preserve">• Customer VLAN = 3301</w:t>
            </w:r>
          </w:p>
          <w:p>
            <w:pPr>
              <w:spacing w:after="90"/>
              <w:ind w:left="260"/>
            </w:pPr>
            <w:r>
              <w:rPr>
                <w:sz w:val="22"/>
                <w:szCs w:val="22"/>
              </w:rPr>
              <w:t xml:space="preserve">• Service Instance Number = 3301</w:t>
            </w:r>
          </w:p>
          <w:p>
            <w:pPr>
              <w:spacing w:after="90"/>
              <w:ind w:left="260"/>
            </w:pPr>
            <w:r>
              <w:rPr>
                <w:sz w:val="22"/>
                <w:szCs w:val="22"/>
              </w:rPr>
              <w:t xml:space="preserve">• VRF Name = GI_BB_SERVICES_NSO</w:t>
            </w:r>
          </w:p>
          <w:p>
            <w:pPr>
              <w:spacing w:after="90"/>
              <w:ind w:left="260"/>
            </w:pPr>
            <w:r>
              <w:rPr>
                <w:sz w:val="22"/>
                <w:szCs w:val="22"/>
              </w:rPr>
              <w:t xml:space="preserve">• WAN IP Address = 10.11.185.209</w:t>
            </w:r>
          </w:p>
          <w:p>
            <w:pPr>
              <w:spacing w:after="60"/>
            </w:pPr>
          </w:p>
          <w:p>
            <w:pPr>
              <w:spacing w:after="90"/>
            </w:pPr>
            <w:r>
              <w:rPr>
                <w:b/>
                <w:bCs/>
                <w:sz w:val="22"/>
                <w:szCs w:val="22"/>
              </w:rPr>
              <w:t xml:space="preserve">VRF Configuration:</w:t>
            </w:r>
          </w:p>
          <w:p>
            <w:pPr>
              <w:spacing w:after="90"/>
              <w:ind w:left="260"/>
            </w:pPr>
            <w:r>
              <w:rPr>
                <w:sz w:val="22"/>
                <w:szCs w:val="22"/>
              </w:rPr>
              <w:t xml:space="preserve">• Device = NOCTESTGAC001</w:t>
            </w:r>
          </w:p>
          <w:p>
            <w:pPr>
              <w:spacing w:after="90"/>
              <w:ind w:left="260"/>
            </w:pPr>
            <w:r>
              <w:rPr>
                <w:sz w:val="22"/>
                <w:szCs w:val="22"/>
              </w:rPr>
              <w:t xml:space="preserve">• VRF Name = GI_BB_SERVICES_NSO</w:t>
            </w:r>
          </w:p>
          <w:p>
            <w:pPr>
              <w:spacing w:after="90"/>
              <w:ind w:left="260"/>
            </w:pPr>
            <w:r>
              <w:rPr>
                <w:sz w:val="22"/>
                <w:szCs w:val="22"/>
              </w:rPr>
              <w:t xml:space="preserve">• Address Family = both</w:t>
            </w:r>
          </w:p>
          <w:p>
            <w:pPr>
              <w:spacing w:after="90"/>
              <w:ind w:left="260"/>
            </w:pPr>
            <w:r>
              <w:rPr>
                <w:sz w:val="22"/>
                <w:szCs w:val="22"/>
              </w:rPr>
              <w:t xml:space="preserve">• Route Distinguisher = 172.17.128.1:113</w:t>
            </w:r>
          </w:p>
          <w:p>
            <w:pPr>
              <w:spacing w:after="90"/>
              <w:ind w:left="260"/>
            </w:pPr>
            <w:r>
              <w:rPr>
                <w:sz w:val="22"/>
                <w:szCs w:val="22"/>
              </w:rPr>
              <w:t xml:space="preserve">• Import Route Target = 141688:32</w:t>
            </w:r>
          </w:p>
          <w:p>
            <w:pPr>
              <w:spacing w:after="90"/>
              <w:ind w:left="260"/>
            </w:pPr>
            <w:r>
              <w:rPr>
                <w:sz w:val="22"/>
                <w:szCs w:val="22"/>
              </w:rPr>
              <w:t xml:space="preserve">• Export Route Target = 141688:31</w:t>
            </w:r>
          </w:p>
          <w:p>
            <w:pPr>
              <w:spacing w:after="60"/>
            </w:pPr>
          </w:p>
          <w:p>
            <w:pPr>
              <w:spacing w:after="90"/>
            </w:pPr>
            <w:r>
              <w:rPr>
                <w:b/>
                <w:bCs/>
                <w:sz w:val="22"/>
                <w:szCs w:val="22"/>
              </w:rPr>
              <w:t xml:space="preserve">QoS Configuration:</w:t>
            </w:r>
          </w:p>
          <w:p>
            <w:pPr>
              <w:spacing w:after="90"/>
              <w:ind w:left="260"/>
            </w:pPr>
            <w:r>
              <w:rPr>
                <w:sz w:val="22"/>
                <w:szCs w:val="22"/>
              </w:rPr>
              <w:t xml:space="preserve">• Device = NOCTESTGAC001</w:t>
            </w:r>
          </w:p>
          <w:p>
            <w:pPr>
              <w:spacing w:after="90"/>
              <w:ind w:left="260"/>
            </w:pPr>
            <w:r>
              <w:rPr>
                <w:sz w:val="22"/>
                <w:szCs w:val="22"/>
              </w:rPr>
              <w:t xml:space="preserve">• QoS Name = COS_BRONZE</w:t>
            </w:r>
          </w:p>
          <w:p>
            <w:pPr>
              <w:spacing w:after="90"/>
              <w:ind w:left="260"/>
            </w:pPr>
            <w:r>
              <w:rPr>
                <w:sz w:val="22"/>
                <w:szCs w:val="22"/>
              </w:rPr>
              <w:t xml:space="preserve">• Class Map Name = GI_VLAN_3301</w:t>
            </w:r>
          </w:p>
          <w:p>
            <w:pPr>
              <w:spacing w:after="90"/>
              <w:ind w:left="260"/>
            </w:pPr>
            <w:r>
              <w:rPr>
                <w:sz w:val="22"/>
                <w:szCs w:val="22"/>
              </w:rPr>
              <w:t xml:space="preserve">• Policy Map Name = Ingress-policy-GI</w:t>
            </w:r>
          </w:p>
          <w:p>
            <w:pPr>
              <w:spacing w:after="90"/>
              <w:ind w:left="260"/>
            </w:pPr>
            <w:r>
              <w:rPr>
                <w:sz w:val="22"/>
                <w:szCs w:val="22"/>
              </w:rPr>
              <w:t xml:space="preserve">• QoS Group Value = 1</w:t>
            </w:r>
          </w:p>
          <w:p>
            <w:pPr>
              <w:spacing w:after="90"/>
              <w:ind w:left="260"/>
            </w:pPr>
            <w:r>
              <w:rPr>
                <w:sz w:val="22"/>
                <w:szCs w:val="22"/>
              </w:rPr>
              <w:t xml:space="preserve">• Class Map VLAN = 3301</w:t>
            </w:r>
          </w:p>
          <w:p>
            <w:pPr>
              <w:spacing w:after="60"/>
            </w:pPr>
          </w:p>
          <w:p>
            <w:pPr>
              <w:spacing w:after="90"/>
            </w:pPr>
            <w:r>
              <w:rPr>
                <w:b/>
                <w:bCs/>
                <w:sz w:val="22"/>
                <w:szCs w:val="22"/>
              </w:rPr>
              <w:t xml:space="preserve">Static Routing Configuration:</w:t>
            </w:r>
          </w:p>
          <w:p>
            <w:pPr>
              <w:spacing w:after="90"/>
              <w:ind w:left="260"/>
            </w:pPr>
            <w:r>
              <w:rPr>
                <w:sz w:val="22"/>
                <w:szCs w:val="22"/>
              </w:rPr>
              <w:t xml:space="preserve">• Device = NOCTESTGAC001</w:t>
            </w:r>
          </w:p>
          <w:p>
            <w:pPr>
              <w:spacing w:after="90"/>
              <w:ind w:left="260"/>
            </w:pPr>
            <w:r>
              <w:rPr>
                <w:sz w:val="22"/>
                <w:szCs w:val="22"/>
              </w:rPr>
              <w:t xml:space="preserve">• BGP ID = 141688</w:t>
            </w:r>
          </w:p>
          <w:p>
            <w:pPr>
              <w:spacing w:after="90"/>
              <w:ind w:left="260"/>
            </w:pPr>
            <w:r>
              <w:rPr>
                <w:sz w:val="22"/>
                <w:szCs w:val="22"/>
              </w:rPr>
              <w:t xml:space="preserve">• Provider AS Number = 141688</w:t>
            </w:r>
          </w:p>
          <w:p>
            <w:pPr>
              <w:spacing w:after="90"/>
              <w:ind w:left="260"/>
            </w:pPr>
            <w:r>
              <w:rPr>
                <w:sz w:val="22"/>
                <w:szCs w:val="22"/>
              </w:rPr>
              <w:t xml:space="preserve">• IP Type = IPv4</w:t>
            </w:r>
          </w:p>
          <w:p>
            <w:pPr>
              <w:spacing w:after="90"/>
              <w:ind w:left="260"/>
            </w:pPr>
            <w:r>
              <w:rPr>
                <w:sz w:val="22"/>
                <w:szCs w:val="22"/>
              </w:rPr>
              <w:t xml:space="preserve">• VRF Name = GI_BB_SERVICES_NSO</w:t>
            </w:r>
          </w:p>
          <w:p>
            <w:pPr>
              <w:spacing w:after="90"/>
              <w:ind w:left="260"/>
            </w:pPr>
            <w:r>
              <w:rPr>
                <w:sz w:val="22"/>
                <w:szCs w:val="22"/>
              </w:rPr>
              <w:t xml:space="preserve">• Import Path Required = Yes</w:t>
            </w:r>
          </w:p>
        </w:tc>
      </w:tr>
      <w:tr>
        <w:tc>
          <w:tcPr>
            <w:tcW w:type="dxa" w:w="1500"/>
            <w:shd w:fill="1F3864" w:val="clear"/>
            <w:tcMar>
              <w:top w:type="dxa" w:w="100"/>
              <w:left w:type="dxa" w:w="120"/>
              <w:bottom w:type="dxa" w:w="100"/>
              <w:right w:type="dxa" w:w="120"/>
            </w:tcMar>
          </w:tcPr>
          <w:p>
            <w:r>
              <w:rPr>
                <w:b/>
                <w:bCs/>
                <w:color w:val="FFFFFF"/>
                <w:sz w:val="20"/>
                <w:szCs w:val="20"/>
              </w:rPr>
              <w:t xml:space="preserve">Expected Result</w:t>
            </w:r>
          </w:p>
        </w:tc>
        <w:tc>
          <w:tcPr>
            <w:tcW w:type="dxa" w:w="7860"/>
            <w:tcMar>
              <w:top w:type="dxa" w:w="100"/>
              <w:left w:type="dxa" w:w="150"/>
              <w:bottom w:type="dxa" w:w="100"/>
              <w:right w:type="dxa" w:w="150"/>
            </w:tcMar>
          </w:tcPr>
          <w:p>
            <w:pPr>
              <w:spacing w:after="90"/>
            </w:pPr>
            <w:r>
              <w:rPr>
                <w:sz w:val="22"/>
                <w:szCs w:val="22"/>
              </w:rPr>
              <w:t xml:space="preserve">• MPLS L3VPN RESTCONF payload is successfully generated by SCCM.</w:t>
            </w:r>
          </w:p>
          <w:p>
            <w:pPr>
              <w:spacing w:after="90"/>
            </w:pPr>
            <w:r>
              <w:rPr>
                <w:sz w:val="22"/>
                <w:szCs w:val="22"/>
              </w:rPr>
              <w:t xml:space="preserve">• The payload contains service, interface, VRF, QoS, and static routing configuration details.</w:t>
            </w:r>
          </w:p>
          <w:p>
            <w:pPr>
              <w:spacing w:after="90"/>
            </w:pPr>
            <w:r>
              <w:rPr>
                <w:sz w:val="22"/>
                <w:szCs w:val="22"/>
              </w:rPr>
              <w:t xml:space="preserve">• The RESTCONF API is invoked using the PATCH method.</w:t>
            </w:r>
          </w:p>
          <w:p>
            <w:pPr>
              <w:spacing w:after="90"/>
            </w:pPr>
            <w:r>
              <w:rPr>
                <w:sz w:val="22"/>
                <w:szCs w:val="22"/>
              </w:rPr>
              <w:t xml:space="preserve">• The payload is successfully transmitted to NSO CFS for MPLS L3VPN service orchestration.</w:t>
            </w:r>
          </w:p>
          <w:p>
            <w:pPr>
              <w:spacing w:after="90"/>
            </w:pPr>
            <w:r>
              <w:rPr>
                <w:sz w:val="22"/>
                <w:szCs w:val="22"/>
              </w:rPr>
              <w:t xml:space="preserve">• The configuration data present in the payload is available for further processing within NSO CFS.</w:t>
            </w:r>
          </w:p>
        </w:tc>
      </w:tr>
      <w:tr>
        <w:tc>
          <w:tcPr>
            <w:tcW w:type="dxa" w:w="1500"/>
            <w:shd w:fill="1F3864" w:val="clear"/>
            <w:tcMar>
              <w:top w:type="dxa" w:w="100"/>
              <w:left w:type="dxa" w:w="120"/>
              <w:bottom w:type="dxa" w:w="100"/>
              <w:right w:type="dxa" w:w="120"/>
            </w:tcMar>
          </w:tcPr>
          <w:p>
            <w:r>
              <w:rPr>
                <w:b/>
                <w:bCs/>
                <w:color w:val="FFFFFF"/>
                <w:sz w:val="20"/>
                <w:szCs w:val="20"/>
              </w:rPr>
              <w:t xml:space="preserve">Result</w:t>
            </w:r>
          </w:p>
        </w:tc>
        <w:tc>
          <w:tcPr>
            <w:tcW w:type="dxa" w:w="7860"/>
            <w:tcMar>
              <w:top w:type="dxa" w:w="100"/>
              <w:left w:type="dxa" w:w="150"/>
              <w:bottom w:type="dxa" w:w="100"/>
              <w:right w:type="dxa" w:w="150"/>
            </w:tcMar>
          </w:tcPr>
          <w:p>
            <w:pPr>
              <w:spacing w:after="90"/>
            </w:pPr>
            <w:r>
              <w:rPr>
                <w:sz w:val="22"/>
                <w:szCs w:val="22"/>
              </w:rPr>
              <w:t xml:space="preserve">☐ OK      ☐ Not OK</w:t>
            </w:r>
          </w:p>
        </w:tc>
      </w:tr>
      <w:tr>
        <w:tc>
          <w:tcPr>
            <w:tcW w:type="dxa" w:w="1500"/>
            <w:shd w:fill="1F3864" w:val="clear"/>
            <w:tcMar>
              <w:top w:type="dxa" w:w="100"/>
              <w:left w:type="dxa" w:w="120"/>
              <w:bottom w:type="dxa" w:w="100"/>
              <w:right w:type="dxa" w:w="120"/>
            </w:tcMar>
          </w:tcPr>
          <w:p>
            <w:r>
              <w:rPr>
                <w:b/>
                <w:bCs/>
                <w:color w:val="FFFFFF"/>
                <w:sz w:val="20"/>
                <w:szCs w:val="20"/>
              </w:rPr>
              <w:t xml:space="preserve">Logs / Snapshots</w:t>
            </w:r>
          </w:p>
        </w:tc>
        <w:tc>
          <w:tcPr>
            <w:tcW w:type="dxa" w:w="7860"/>
            <w:tcMar>
              <w:top w:type="dxa" w:w="100"/>
              <w:left w:type="dxa" w:w="150"/>
              <w:bottom w:type="dxa" w:w="100"/>
              <w:right w:type="dxa" w:w="150"/>
            </w:tcMar>
          </w:tcPr>
          <w:p>
            <w:pPr>
              <w:spacing w:after="60"/>
            </w:pPr>
            <w:r>
              <w:rPr>
                <w:i/>
                <w:iCs/>
                <w:color w:val="777777"/>
                <w:sz w:val="22"/>
                <w:szCs w:val="22"/>
              </w:rPr>
              <w:t xml:space="preserve">[Screenshot to be inserted]</w:t>
            </w:r>
          </w:p>
          <w:p>
            <w:pPr>
              <w:spacing w:after="90"/>
            </w:pPr>
            <w:r>
              <w:rPr>
                <w:i/>
                <w:iCs/>
                <w:color w:val="555555"/>
                <w:sz w:val="22"/>
                <w:szCs w:val="22"/>
              </w:rPr>
              <w:t xml:space="preserve">MPLS L3VPN RESTCONF Payload Screenshot (Nokia)</w:t>
            </w:r>
          </w:p>
        </w:tc>
      </w:tr>
    </w:tbl>
    <w:p>
      <w:pPr>
        <w:pStyle w:val="Heading3"/>
        <w:spacing w:after="160" w:before="300"/>
      </w:pPr>
      <w:r>
        <w:t xml:space="preserve">Test Case 5: GPON RESTCONF Payload Generation and Transmission to NSO CFS</w:t>
      </w:r>
    </w:p>
    <w:p>
      <w:pPr>
        <w:spacing w:after="120"/>
      </w:pPr>
      <w:r>
        <w:rPr>
          <w:i/>
          <w:iCs/>
          <w:color w:val="666666"/>
          <w:sz w:val="18"/>
          <w:szCs w:val="18"/>
        </w:rPr>
        <w:t xml:space="preserve">Service Order Reference: S109702026-09050204-022073</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1500"/>
        <w:gridCol w:w="7860"/>
      </w:tblGrid>
      <w:tr>
        <w:tc>
          <w:tcPr>
            <w:tcW w:type="dxa" w:w="1500"/>
            <w:shd w:fill="1F3864" w:val="clear"/>
            <w:tcMar>
              <w:top w:type="dxa" w:w="100"/>
              <w:left w:type="dxa" w:w="120"/>
              <w:bottom w:type="dxa" w:w="100"/>
              <w:right w:type="dxa" w:w="120"/>
            </w:tcMar>
          </w:tcPr>
          <w:p>
            <w:r>
              <w:rPr>
                <w:b/>
                <w:bCs/>
                <w:color w:val="FFFFFF"/>
                <w:sz w:val="20"/>
                <w:szCs w:val="20"/>
              </w:rPr>
              <w:t xml:space="preserve">Description</w:t>
            </w:r>
          </w:p>
        </w:tc>
        <w:tc>
          <w:tcPr>
            <w:tcW w:type="dxa" w:w="7860"/>
            <w:tcMar>
              <w:top w:type="dxa" w:w="100"/>
              <w:left w:type="dxa" w:w="150"/>
              <w:bottom w:type="dxa" w:w="100"/>
              <w:right w:type="dxa" w:w="150"/>
            </w:tcMar>
          </w:tcPr>
          <w:p>
            <w:pPr>
              <w:spacing w:after="90"/>
            </w:pPr>
            <w:r>
              <w:rPr>
                <w:sz w:val="22"/>
                <w:szCs w:val="22"/>
              </w:rPr>
              <w:t xml:space="preserve">Verify that after successful execution of SCCM Service Provisioning APIs (Step 1, Step 2, and Step 3), the GPON RESTCONF payload is generated and transmitted to NSO CFS. Validate that the payload contains the OLT, ONT, VLAN, bandwidth profile, and subscriber configuration details derived from the service order inputs.</w:t>
            </w:r>
          </w:p>
        </w:tc>
      </w:tr>
      <w:tr>
        <w:tc>
          <w:tcPr>
            <w:tcW w:type="dxa" w:w="1500"/>
            <w:shd w:fill="1F3864" w:val="clear"/>
            <w:tcMar>
              <w:top w:type="dxa" w:w="100"/>
              <w:left w:type="dxa" w:w="120"/>
              <w:bottom w:type="dxa" w:w="100"/>
              <w:right w:type="dxa" w:w="120"/>
            </w:tcMar>
          </w:tcPr>
          <w:p>
            <w:r>
              <w:rPr>
                <w:b/>
                <w:bCs/>
                <w:color w:val="FFFFFF"/>
                <w:sz w:val="20"/>
                <w:szCs w:val="20"/>
              </w:rPr>
              <w:t xml:space="preserve">Procedure</w:t>
            </w:r>
          </w:p>
        </w:tc>
        <w:tc>
          <w:tcPr>
            <w:tcW w:type="dxa" w:w="7860"/>
            <w:tcMar>
              <w:top w:type="dxa" w:w="100"/>
              <w:left w:type="dxa" w:w="150"/>
              <w:bottom w:type="dxa" w:w="100"/>
              <w:right w:type="dxa" w:w="150"/>
            </w:tcMar>
          </w:tcPr>
          <w:p>
            <w:pPr>
              <w:spacing w:after="90"/>
            </w:pPr>
            <w:r>
              <w:rPr>
                <w:sz w:val="22"/>
                <w:szCs w:val="22"/>
              </w:rPr>
              <w:t xml:space="preserve">1. Login to SCCM.</w:t>
            </w:r>
          </w:p>
          <w:p>
            <w:pPr>
              <w:spacing w:after="90"/>
            </w:pPr>
            <w:r>
              <w:rPr>
                <w:sz w:val="22"/>
                <w:szCs w:val="22"/>
              </w:rPr>
              <w:t xml:space="preserve">2. Navigate to API Logs.</w:t>
            </w:r>
          </w:p>
          <w:p>
            <w:pPr>
              <w:spacing w:after="90"/>
            </w:pPr>
            <w:r>
              <w:rPr>
                <w:sz w:val="22"/>
                <w:szCs w:val="22"/>
              </w:rPr>
              <w:t xml:space="preserve">3. Search for Transaction ID:</w:t>
            </w:r>
          </w:p>
          <w:p>
            <w:pPr>
              <w:spacing w:after="120"/>
              <w:ind w:left="260"/>
            </w:pPr>
            <w:r>
              <w:rPr>
                <w:rFonts w:ascii="Consolas" w:cs="Consolas" w:eastAsia="Consolas" w:hAnsi="Consolas"/>
                <w:i/>
                <w:iCs/>
                <w:color w:val="1F4E78"/>
                <w:sz w:val="20"/>
                <w:szCs w:val="20"/>
              </w:rPr>
              <w:t xml:space="preserve">180</w:t>
            </w:r>
          </w:p>
          <w:p>
            <w:pPr>
              <w:spacing w:after="90"/>
            </w:pPr>
            <w:r>
              <w:rPr>
                <w:sz w:val="22"/>
                <w:szCs w:val="22"/>
              </w:rPr>
              <w:t xml:space="preserve">4. Open the GPON RESTCONF API log entry.</w:t>
            </w:r>
          </w:p>
          <w:p>
            <w:pPr>
              <w:spacing w:after="90"/>
            </w:pPr>
            <w:r>
              <w:rPr>
                <w:sz w:val="22"/>
                <w:szCs w:val="22"/>
              </w:rPr>
              <w:t xml:space="preserve">5. Verify the RESTCONF API URL and request method.</w:t>
            </w:r>
          </w:p>
          <w:p>
            <w:pPr>
              <w:spacing w:after="90"/>
            </w:pPr>
            <w:r>
              <w:rPr>
                <w:sz w:val="22"/>
                <w:szCs w:val="22"/>
              </w:rPr>
              <w:t xml:space="preserve">6. Review the generated GPON payload.</w:t>
            </w:r>
          </w:p>
          <w:p>
            <w:pPr>
              <w:spacing w:after="90"/>
            </w:pPr>
            <w:r>
              <w:rPr>
                <w:sz w:val="22"/>
                <w:szCs w:val="22"/>
              </w:rPr>
              <w:t xml:space="preserve">7. Validate that OLT, ONT, VLAN, subscriber, and bandwidth profile details are present in the payload.</w:t>
            </w:r>
          </w:p>
          <w:p>
            <w:pPr>
              <w:spacing w:after="90"/>
            </w:pPr>
            <w:r>
              <w:rPr>
                <w:sz w:val="22"/>
                <w:szCs w:val="22"/>
              </w:rPr>
              <w:t xml:space="preserve">8. Verify that the payload is forwarded towards the NSO CFS RESTCONF endpoint.</w:t>
            </w:r>
          </w:p>
        </w:tc>
      </w:tr>
      <w:tr>
        <w:tc>
          <w:tcPr>
            <w:tcW w:type="dxa" w:w="1500"/>
            <w:shd w:fill="1F3864" w:val="clear"/>
            <w:tcMar>
              <w:top w:type="dxa" w:w="100"/>
              <w:left w:type="dxa" w:w="120"/>
              <w:bottom w:type="dxa" w:w="100"/>
              <w:right w:type="dxa" w:w="120"/>
            </w:tcMar>
          </w:tcPr>
          <w:p>
            <w:r>
              <w:rPr>
                <w:b/>
                <w:bCs/>
                <w:color w:val="FFFFFF"/>
                <w:sz w:val="20"/>
                <w:szCs w:val="20"/>
              </w:rPr>
              <w:t xml:space="preserve">Validation Points</w:t>
            </w:r>
          </w:p>
        </w:tc>
        <w:tc>
          <w:tcPr>
            <w:tcW w:type="dxa" w:w="7860"/>
            <w:tcMar>
              <w:top w:type="dxa" w:w="100"/>
              <w:left w:type="dxa" w:w="150"/>
              <w:bottom w:type="dxa" w:w="100"/>
              <w:right w:type="dxa" w:w="150"/>
            </w:tcMar>
          </w:tcPr>
          <w:p>
            <w:pPr>
              <w:spacing w:after="90"/>
            </w:pPr>
            <w:r>
              <w:rPr>
                <w:b/>
                <w:bCs/>
                <w:sz w:val="22"/>
                <w:szCs w:val="22"/>
              </w:rPr>
              <w:t xml:space="preserve">RESTCONF API Details:</w:t>
            </w:r>
          </w:p>
          <w:p>
            <w:pPr>
              <w:spacing w:after="90"/>
              <w:ind w:left="260"/>
            </w:pPr>
            <w:r>
              <w:rPr>
                <w:sz w:val="22"/>
                <w:szCs w:val="22"/>
              </w:rPr>
              <w:t xml:space="preserve">• Transaction ID = 180</w:t>
            </w:r>
          </w:p>
          <w:p>
            <w:pPr>
              <w:spacing w:after="90"/>
              <w:ind w:left="260"/>
            </w:pPr>
            <w:r>
              <w:rPr>
                <w:sz w:val="22"/>
                <w:szCs w:val="22"/>
              </w:rPr>
              <w:t xml:space="preserve">• Request Method = PATCH</w:t>
            </w:r>
          </w:p>
          <w:p>
            <w:pPr>
              <w:spacing w:after="90"/>
              <w:ind w:left="260"/>
            </w:pPr>
            <w:r>
              <w:rPr>
                <w:sz w:val="22"/>
                <w:szCs w:val="22"/>
              </w:rPr>
              <w:t xml:space="preserve">• API URL = http://172.28.2.1:8080/restconf/data/.../nokia-apc-cfs</w:t>
            </w:r>
          </w:p>
          <w:p>
            <w:pPr>
              <w:spacing w:after="90"/>
              <w:ind w:left="260"/>
            </w:pPr>
            <w:r>
              <w:rPr>
                <w:sz w:val="22"/>
                <w:szCs w:val="22"/>
              </w:rPr>
              <w:t xml:space="preserve">• User = bss_test_user</w:t>
            </w:r>
          </w:p>
          <w:p>
            <w:pPr>
              <w:spacing w:after="60"/>
            </w:pPr>
          </w:p>
          <w:p>
            <w:pPr>
              <w:spacing w:after="90"/>
            </w:pPr>
            <w:r>
              <w:rPr>
                <w:b/>
                <w:bCs/>
                <w:sz w:val="22"/>
                <w:szCs w:val="22"/>
              </w:rPr>
              <w:t xml:space="preserve">Service Details in Payload:</w:t>
            </w:r>
          </w:p>
          <w:p>
            <w:pPr>
              <w:spacing w:after="90"/>
              <w:ind w:left="260"/>
            </w:pPr>
            <w:r>
              <w:rPr>
                <w:sz w:val="22"/>
                <w:szCs w:val="22"/>
              </w:rPr>
              <w:t xml:space="preserve">• Service ID = S109702026-09050204-022073-GPON-030726202259</w:t>
            </w:r>
          </w:p>
          <w:p>
            <w:pPr>
              <w:spacing w:after="90"/>
              <w:ind w:left="260"/>
            </w:pPr>
            <w:r>
              <w:rPr>
                <w:sz w:val="22"/>
                <w:szCs w:val="22"/>
              </w:rPr>
              <w:t xml:space="preserve">• Circuit ID = AC000E8822-01-04-000518-TL0001</w:t>
            </w:r>
          </w:p>
          <w:p>
            <w:pPr>
              <w:spacing w:after="90"/>
              <w:ind w:left="260"/>
            </w:pPr>
            <w:r>
              <w:rPr>
                <w:sz w:val="22"/>
                <w:szCs w:val="22"/>
              </w:rPr>
              <w:t xml:space="preserve">• Device = nokia-ams-pkga</w:t>
            </w:r>
          </w:p>
          <w:p>
            <w:pPr>
              <w:spacing w:after="90"/>
              <w:ind w:left="260"/>
            </w:pPr>
            <w:r>
              <w:rPr>
                <w:sz w:val="22"/>
                <w:szCs w:val="22"/>
              </w:rPr>
              <w:t xml:space="preserve">• Template Name = TEMPLATE-GI-BB-ROUTE</w:t>
            </w:r>
          </w:p>
          <w:p>
            <w:pPr>
              <w:spacing w:after="90"/>
              <w:ind w:left="260"/>
            </w:pPr>
            <w:r>
              <w:rPr>
                <w:sz w:val="22"/>
                <w:szCs w:val="22"/>
              </w:rPr>
              <w:t xml:space="preserve">• Template Version = 1</w:t>
            </w:r>
          </w:p>
          <w:p>
            <w:pPr>
              <w:spacing w:after="90"/>
              <w:ind w:left="260"/>
            </w:pPr>
            <w:r>
              <w:rPr>
                <w:sz w:val="22"/>
                <w:szCs w:val="22"/>
              </w:rPr>
              <w:t xml:space="preserve">• Instance Label = 2</w:t>
            </w:r>
          </w:p>
          <w:p>
            <w:pPr>
              <w:spacing w:after="90"/>
              <w:ind w:left="260"/>
            </w:pPr>
            <w:r>
              <w:rPr>
                <w:sz w:val="22"/>
                <w:szCs w:val="22"/>
              </w:rPr>
              <w:t xml:space="preserve">• Customer Name = GI00000893</w:t>
            </w:r>
          </w:p>
          <w:p>
            <w:pPr>
              <w:spacing w:after="60"/>
            </w:pPr>
          </w:p>
          <w:p>
            <w:pPr>
              <w:spacing w:after="90"/>
            </w:pPr>
            <w:r>
              <w:rPr>
                <w:b/>
                <w:bCs/>
                <w:sz w:val="22"/>
                <w:szCs w:val="22"/>
              </w:rPr>
              <w:t xml:space="preserve">ONT Configuration:</w:t>
            </w:r>
          </w:p>
          <w:p>
            <w:pPr>
              <w:spacing w:after="90"/>
              <w:ind w:left="260"/>
            </w:pPr>
            <w:r>
              <w:rPr>
                <w:sz w:val="22"/>
                <w:szCs w:val="22"/>
              </w:rPr>
              <w:t xml:space="preserve">• ONT Serial Number = ALCFLBE50893</w:t>
            </w:r>
          </w:p>
          <w:p>
            <w:pPr>
              <w:spacing w:after="90"/>
              <w:ind w:left="260"/>
            </w:pPr>
            <w:r>
              <w:rPr>
                <w:sz w:val="22"/>
                <w:szCs w:val="22"/>
              </w:rPr>
              <w:t xml:space="preserve">• ONT Card ID = 14</w:t>
            </w:r>
          </w:p>
          <w:p>
            <w:pPr>
              <w:spacing w:after="90"/>
              <w:ind w:left="260"/>
            </w:pPr>
            <w:r>
              <w:rPr>
                <w:sz w:val="22"/>
                <w:szCs w:val="22"/>
              </w:rPr>
              <w:t xml:space="preserve">• Number of Data Ports = 1</w:t>
            </w:r>
          </w:p>
          <w:p>
            <w:pPr>
              <w:spacing w:after="90"/>
              <w:ind w:left="260"/>
            </w:pPr>
            <w:r>
              <w:rPr>
                <w:sz w:val="22"/>
                <w:szCs w:val="22"/>
              </w:rPr>
              <w:t xml:space="preserve">• Ethernet Port ID = 1</w:t>
            </w:r>
          </w:p>
          <w:p>
            <w:pPr>
              <w:spacing w:after="60"/>
            </w:pPr>
          </w:p>
          <w:p>
            <w:pPr>
              <w:spacing w:after="90"/>
            </w:pPr>
            <w:r>
              <w:rPr>
                <w:b/>
                <w:bCs/>
                <w:sz w:val="22"/>
                <w:szCs w:val="22"/>
              </w:rPr>
              <w:t xml:space="preserve">Bandwidth Profile Configuration:</w:t>
            </w:r>
          </w:p>
          <w:p>
            <w:pPr>
              <w:spacing w:after="90"/>
              <w:ind w:left="260"/>
            </w:pPr>
            <w:r>
              <w:rPr>
                <w:sz w:val="22"/>
                <w:szCs w:val="22"/>
              </w:rPr>
              <w:t xml:space="preserve">• Upstream Bandwidth Profile = UP_TNET_GI_50M</w:t>
            </w:r>
          </w:p>
          <w:p>
            <w:pPr>
              <w:spacing w:after="90"/>
              <w:ind w:left="260"/>
            </w:pPr>
            <w:r>
              <w:rPr>
                <w:sz w:val="22"/>
                <w:szCs w:val="22"/>
              </w:rPr>
              <w:t xml:space="preserve">• Downstream Bandwidth Profile = DN_TNET_GI_50M</w:t>
            </w:r>
          </w:p>
          <w:p>
            <w:pPr>
              <w:spacing w:after="60"/>
            </w:pPr>
          </w:p>
          <w:p>
            <w:pPr>
              <w:spacing w:after="90"/>
            </w:pPr>
            <w:r>
              <w:rPr>
                <w:b/>
                <w:bCs/>
                <w:sz w:val="22"/>
                <w:szCs w:val="22"/>
              </w:rPr>
              <w:t xml:space="preserve">VLAN Configuration:</w:t>
            </w:r>
          </w:p>
          <w:p>
            <w:pPr>
              <w:spacing w:after="90"/>
              <w:ind w:left="260"/>
            </w:pPr>
            <w:r>
              <w:rPr>
                <w:sz w:val="22"/>
                <w:szCs w:val="22"/>
              </w:rPr>
              <w:t xml:space="preserve">• Customer VLAN ID = 2538</w:t>
            </w:r>
          </w:p>
          <w:p>
            <w:pPr>
              <w:spacing w:after="90"/>
              <w:ind w:left="260"/>
            </w:pPr>
            <w:r>
              <w:rPr>
                <w:sz w:val="22"/>
                <w:szCs w:val="22"/>
              </w:rPr>
              <w:t xml:space="preserve">• Network VLAN Name = GI-Internet_S3301</w:t>
            </w:r>
          </w:p>
          <w:p>
            <w:pPr>
              <w:spacing w:after="60"/>
            </w:pPr>
          </w:p>
          <w:p>
            <w:pPr>
              <w:spacing w:after="90"/>
            </w:pPr>
            <w:r>
              <w:rPr>
                <w:b/>
                <w:bCs/>
                <w:sz w:val="22"/>
                <w:szCs w:val="22"/>
              </w:rPr>
              <w:t xml:space="preserve">Subscriber Information:</w:t>
            </w:r>
          </w:p>
          <w:p>
            <w:pPr>
              <w:spacing w:after="90"/>
              <w:ind w:left="260"/>
            </w:pPr>
            <w:r>
              <w:rPr>
                <w:sz w:val="22"/>
                <w:szCs w:val="22"/>
              </w:rPr>
              <w:t xml:space="preserve">• ONT Subscriber ID 1 = GI-1-Begumpet_000518ONTC000076</w:t>
            </w:r>
          </w:p>
          <w:p>
            <w:pPr>
              <w:spacing w:after="90"/>
              <w:ind w:left="260"/>
            </w:pPr>
            <w:r>
              <w:rPr>
                <w:sz w:val="22"/>
                <w:szCs w:val="22"/>
              </w:rPr>
              <w:t xml:space="preserve">• ONT Subscriber ID 2 = S109702026-09050204-022073-GIBB_2538-50Mbps</w:t>
            </w:r>
          </w:p>
        </w:tc>
      </w:tr>
      <w:tr>
        <w:tc>
          <w:tcPr>
            <w:tcW w:type="dxa" w:w="1500"/>
            <w:shd w:fill="1F3864" w:val="clear"/>
            <w:tcMar>
              <w:top w:type="dxa" w:w="100"/>
              <w:left w:type="dxa" w:w="120"/>
              <w:bottom w:type="dxa" w:w="100"/>
              <w:right w:type="dxa" w:w="120"/>
            </w:tcMar>
          </w:tcPr>
          <w:p>
            <w:r>
              <w:rPr>
                <w:b/>
                <w:bCs/>
                <w:color w:val="FFFFFF"/>
                <w:sz w:val="20"/>
                <w:szCs w:val="20"/>
              </w:rPr>
              <w:t xml:space="preserve">Expected Result</w:t>
            </w:r>
          </w:p>
        </w:tc>
        <w:tc>
          <w:tcPr>
            <w:tcW w:type="dxa" w:w="7860"/>
            <w:tcMar>
              <w:top w:type="dxa" w:w="100"/>
              <w:left w:type="dxa" w:w="150"/>
              <w:bottom w:type="dxa" w:w="100"/>
              <w:right w:type="dxa" w:w="150"/>
            </w:tcMar>
          </w:tcPr>
          <w:p>
            <w:pPr>
              <w:spacing w:after="90"/>
            </w:pPr>
            <w:r>
              <w:rPr>
                <w:sz w:val="22"/>
                <w:szCs w:val="22"/>
              </w:rPr>
              <w:t xml:space="preserve">• GPON RESTCONF payload is successfully generated by SCCM.</w:t>
            </w:r>
          </w:p>
          <w:p>
            <w:pPr>
              <w:spacing w:after="90"/>
            </w:pPr>
            <w:r>
              <w:rPr>
                <w:sz w:val="22"/>
                <w:szCs w:val="22"/>
              </w:rPr>
              <w:t xml:space="preserve">• The payload contains OLT, ONT, VLAN, subscriber, and bandwidth profile configuration details.</w:t>
            </w:r>
          </w:p>
          <w:p>
            <w:pPr>
              <w:spacing w:after="90"/>
            </w:pPr>
            <w:r>
              <w:rPr>
                <w:sz w:val="22"/>
                <w:szCs w:val="22"/>
              </w:rPr>
              <w:t xml:space="preserve">• The RESTCONF API is invoked using the PATCH method.</w:t>
            </w:r>
          </w:p>
          <w:p>
            <w:pPr>
              <w:spacing w:after="90"/>
            </w:pPr>
            <w:r>
              <w:rPr>
                <w:sz w:val="22"/>
                <w:szCs w:val="22"/>
              </w:rPr>
              <w:t xml:space="preserve">• The payload is successfully transmitted to NSO CFS for GPON service orchestration.</w:t>
            </w:r>
          </w:p>
          <w:p>
            <w:pPr>
              <w:spacing w:after="90"/>
            </w:pPr>
            <w:r>
              <w:rPr>
                <w:sz w:val="22"/>
                <w:szCs w:val="22"/>
              </w:rPr>
              <w:t xml:space="preserve">• The configuration data present in the payload is available for further processing within NSO CFS.</w:t>
            </w:r>
          </w:p>
        </w:tc>
      </w:tr>
      <w:tr>
        <w:tc>
          <w:tcPr>
            <w:tcW w:type="dxa" w:w="1500"/>
            <w:shd w:fill="1F3864" w:val="clear"/>
            <w:tcMar>
              <w:top w:type="dxa" w:w="100"/>
              <w:left w:type="dxa" w:w="120"/>
              <w:bottom w:type="dxa" w:w="100"/>
              <w:right w:type="dxa" w:w="120"/>
            </w:tcMar>
          </w:tcPr>
          <w:p>
            <w:r>
              <w:rPr>
                <w:b/>
                <w:bCs/>
                <w:color w:val="FFFFFF"/>
                <w:sz w:val="20"/>
                <w:szCs w:val="20"/>
              </w:rPr>
              <w:t xml:space="preserve">Result</w:t>
            </w:r>
          </w:p>
        </w:tc>
        <w:tc>
          <w:tcPr>
            <w:tcW w:type="dxa" w:w="7860"/>
            <w:tcMar>
              <w:top w:type="dxa" w:w="100"/>
              <w:left w:type="dxa" w:w="150"/>
              <w:bottom w:type="dxa" w:w="100"/>
              <w:right w:type="dxa" w:w="150"/>
            </w:tcMar>
          </w:tcPr>
          <w:p>
            <w:pPr>
              <w:spacing w:after="90"/>
            </w:pPr>
            <w:r>
              <w:rPr>
                <w:sz w:val="22"/>
                <w:szCs w:val="22"/>
              </w:rPr>
              <w:t xml:space="preserve">☐ OK      ☐ Not OK</w:t>
            </w:r>
          </w:p>
        </w:tc>
      </w:tr>
      <w:tr>
        <w:tc>
          <w:tcPr>
            <w:tcW w:type="dxa" w:w="1500"/>
            <w:shd w:fill="1F3864" w:val="clear"/>
            <w:tcMar>
              <w:top w:type="dxa" w:w="100"/>
              <w:left w:type="dxa" w:w="120"/>
              <w:bottom w:type="dxa" w:w="100"/>
              <w:right w:type="dxa" w:w="120"/>
            </w:tcMar>
          </w:tcPr>
          <w:p>
            <w:r>
              <w:rPr>
                <w:b/>
                <w:bCs/>
                <w:color w:val="FFFFFF"/>
                <w:sz w:val="20"/>
                <w:szCs w:val="20"/>
              </w:rPr>
              <w:t xml:space="preserve">Logs / Snapshots</w:t>
            </w:r>
          </w:p>
        </w:tc>
        <w:tc>
          <w:tcPr>
            <w:tcW w:type="dxa" w:w="7860"/>
            <w:tcMar>
              <w:top w:type="dxa" w:w="100"/>
              <w:left w:type="dxa" w:w="150"/>
              <w:bottom w:type="dxa" w:w="100"/>
              <w:right w:type="dxa" w:w="150"/>
            </w:tcMar>
          </w:tcPr>
          <w:p>
            <w:pPr>
              <w:spacing w:after="60"/>
            </w:pPr>
            <w:r>
              <w:rPr>
                <w:i/>
                <w:iCs/>
                <w:color w:val="777777"/>
                <w:sz w:val="22"/>
                <w:szCs w:val="22"/>
              </w:rPr>
              <w:t xml:space="preserve">[Screenshot to be inserted]</w:t>
            </w:r>
          </w:p>
          <w:p>
            <w:pPr>
              <w:spacing w:after="90"/>
            </w:pPr>
            <w:r>
              <w:rPr>
                <w:i/>
                <w:iCs/>
                <w:color w:val="555555"/>
                <w:sz w:val="22"/>
                <w:szCs w:val="22"/>
              </w:rPr>
              <w:t xml:space="preserve">GPON RESTCONF Payload Screenshot (Nokia)</w:t>
            </w:r>
          </w:p>
        </w:tc>
      </w:tr>
    </w:tbl>
    <w:p>
      <w:r>
        <w:br w:type="page"/>
      </w:r>
    </w:p>
    <w:p>
      <w:pPr>
        <w:pStyle w:val="Heading1"/>
      </w:pPr>
      <w:r>
        <w:t xml:space="preserve">5. Nokia OLT and Subscriber Verification</w:t>
      </w:r>
    </w:p>
    <w:p>
      <w:pPr>
        <w:spacing w:after="200"/>
      </w:pPr>
      <w:r>
        <w:rPr>
          <w:sz w:val="22"/>
          <w:szCs w:val="22"/>
        </w:rPr>
        <w:t xml:space="preserve">This section covers verification of the deployed GPON configuration directly on the Nokia OLT, and end-to-end subscriber bandwidth validation.</w:t>
      </w:r>
    </w:p>
    <w:p>
      <w:pPr>
        <w:pStyle w:val="Heading3"/>
        <w:spacing w:after="160" w:before="300"/>
      </w:pPr>
      <w:r>
        <w:t xml:space="preserve">Test Case 6: ONT Status, ONT Details, and VLAN Configuration Verification on Nokia OLT</w:t>
      </w:r>
    </w:p>
    <w:p>
      <w:pPr>
        <w:spacing w:after="120"/>
      </w:pPr>
      <w:r>
        <w:rPr>
          <w:i/>
          <w:iCs/>
          <w:color w:val="666666"/>
          <w:sz w:val="18"/>
          <w:szCs w:val="18"/>
        </w:rPr>
        <w:t xml:space="preserve">Service Order Reference: S109702026-09050204-022073</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1500"/>
        <w:gridCol w:w="7860"/>
      </w:tblGrid>
      <w:tr>
        <w:tc>
          <w:tcPr>
            <w:tcW w:type="dxa" w:w="1500"/>
            <w:shd w:fill="1F3864" w:val="clear"/>
            <w:tcMar>
              <w:top w:type="dxa" w:w="100"/>
              <w:left w:type="dxa" w:w="120"/>
              <w:bottom w:type="dxa" w:w="100"/>
              <w:right w:type="dxa" w:w="120"/>
            </w:tcMar>
          </w:tcPr>
          <w:p>
            <w:r>
              <w:rPr>
                <w:b/>
                <w:bCs/>
                <w:color w:val="FFFFFF"/>
                <w:sz w:val="20"/>
                <w:szCs w:val="20"/>
              </w:rPr>
              <w:t xml:space="preserve">Description</w:t>
            </w:r>
          </w:p>
        </w:tc>
        <w:tc>
          <w:tcPr>
            <w:tcW w:type="dxa" w:w="7860"/>
            <w:tcMar>
              <w:top w:type="dxa" w:w="100"/>
              <w:left w:type="dxa" w:w="150"/>
              <w:bottom w:type="dxa" w:w="100"/>
              <w:right w:type="dxa" w:w="150"/>
            </w:tcMar>
          </w:tcPr>
          <w:p>
            <w:pPr>
              <w:spacing w:after="90"/>
            </w:pPr>
            <w:r>
              <w:rPr>
                <w:sz w:val="22"/>
                <w:szCs w:val="22"/>
              </w:rPr>
              <w:t xml:space="preserve">Verify that the GPON service configuration provisioned through SCCM and orchestrated via NSO is successfully deployed on the target Nokia OLT. Validate the ONT operational status, ONT service details, Customer VLAN (CVLAN), and Service VLAN (SVLAN) configuration on the device.</w:t>
            </w:r>
          </w:p>
        </w:tc>
      </w:tr>
      <w:tr>
        <w:tc>
          <w:tcPr>
            <w:tcW w:type="dxa" w:w="1500"/>
            <w:shd w:fill="1F3864" w:val="clear"/>
            <w:tcMar>
              <w:top w:type="dxa" w:w="100"/>
              <w:left w:type="dxa" w:w="120"/>
              <w:bottom w:type="dxa" w:w="100"/>
              <w:right w:type="dxa" w:w="120"/>
            </w:tcMar>
          </w:tcPr>
          <w:p>
            <w:r>
              <w:rPr>
                <w:b/>
                <w:bCs/>
                <w:color w:val="FFFFFF"/>
                <w:sz w:val="20"/>
                <w:szCs w:val="20"/>
              </w:rPr>
              <w:t xml:space="preserve">Procedure</w:t>
            </w:r>
          </w:p>
        </w:tc>
        <w:tc>
          <w:tcPr>
            <w:tcW w:type="dxa" w:w="7860"/>
            <w:tcMar>
              <w:top w:type="dxa" w:w="100"/>
              <w:left w:type="dxa" w:w="150"/>
              <w:bottom w:type="dxa" w:w="100"/>
              <w:right w:type="dxa" w:w="150"/>
            </w:tcMar>
          </w:tcPr>
          <w:p>
            <w:pPr>
              <w:spacing w:after="90"/>
            </w:pPr>
            <w:r>
              <w:rPr>
                <w:sz w:val="22"/>
                <w:szCs w:val="22"/>
              </w:rPr>
              <w:t xml:space="preserve">1. Login to the Nokia OLT CLI.</w:t>
            </w:r>
          </w:p>
          <w:p>
            <w:pPr>
              <w:spacing w:after="90"/>
            </w:pPr>
            <w:r>
              <w:rPr>
                <w:sz w:val="22"/>
                <w:szCs w:val="22"/>
              </w:rPr>
              <w:t xml:space="preserve">2. Execute the ONT status verification command:</w:t>
            </w:r>
          </w:p>
          <w:p>
            <w:pPr>
              <w:spacing w:after="120"/>
              <w:ind w:left="260"/>
            </w:pPr>
            <w:r>
              <w:rPr>
                <w:rFonts w:ascii="Consolas" w:cs="Consolas" w:eastAsia="Consolas" w:hAnsi="Consolas"/>
                <w:i/>
                <w:iCs/>
                <w:color w:val="1F4E78"/>
                <w:sz w:val="20"/>
                <w:szCs w:val="20"/>
              </w:rPr>
              <w:t xml:space="preserve">show equipment ont status pon ont 1/1/1/1/2</w:t>
            </w:r>
          </w:p>
          <w:p>
            <w:pPr>
              <w:spacing w:after="90"/>
            </w:pPr>
            <w:r>
              <w:rPr>
                <w:sz w:val="22"/>
                <w:szCs w:val="22"/>
              </w:rPr>
              <w:t xml:space="preserve">3. Verify the ONT operational status and serial number.</w:t>
            </w:r>
          </w:p>
          <w:p>
            <w:pPr>
              <w:spacing w:after="90"/>
            </w:pPr>
            <w:r>
              <w:rPr>
                <w:sz w:val="22"/>
                <w:szCs w:val="22"/>
              </w:rPr>
              <w:t xml:space="preserve">4. Execute the ONT detailed verification command:</w:t>
            </w:r>
          </w:p>
          <w:p>
            <w:pPr>
              <w:spacing w:after="120"/>
              <w:ind w:left="260"/>
            </w:pPr>
            <w:r>
              <w:rPr>
                <w:rFonts w:ascii="Consolas" w:cs="Consolas" w:eastAsia="Consolas" w:hAnsi="Consolas"/>
                <w:i/>
                <w:iCs/>
                <w:color w:val="1F4E78"/>
                <w:sz w:val="20"/>
                <w:szCs w:val="20"/>
              </w:rPr>
              <w:t xml:space="preserve">show equipment ont status pon ont 1/1/1/1/2 detail</w:t>
            </w:r>
          </w:p>
          <w:p>
            <w:pPr>
              <w:spacing w:after="90"/>
            </w:pPr>
            <w:r>
              <w:rPr>
                <w:sz w:val="22"/>
                <w:szCs w:val="22"/>
              </w:rPr>
              <w:t xml:space="preserve">5. Verify the ONT description, subscriber details, and signal information.</w:t>
            </w:r>
          </w:p>
          <w:p>
            <w:pPr>
              <w:spacing w:after="90"/>
            </w:pPr>
            <w:r>
              <w:rPr>
                <w:sz w:val="22"/>
                <w:szCs w:val="22"/>
              </w:rPr>
              <w:t xml:space="preserve">6. Execute the bridge port configuration verification command:</w:t>
            </w:r>
          </w:p>
          <w:p>
            <w:pPr>
              <w:spacing w:after="120"/>
              <w:ind w:left="260"/>
            </w:pPr>
            <w:r>
              <w:rPr>
                <w:rFonts w:ascii="Consolas" w:cs="Consolas" w:eastAsia="Consolas" w:hAnsi="Consolas"/>
                <w:i/>
                <w:iCs/>
                <w:color w:val="1F4E78"/>
                <w:sz w:val="20"/>
                <w:szCs w:val="20"/>
              </w:rPr>
              <w:t xml:space="preserve">info configure bridge port 1/1/1/1/2/14/1</w:t>
            </w:r>
          </w:p>
          <w:p>
            <w:pPr>
              <w:spacing w:after="90"/>
            </w:pPr>
            <w:r>
              <w:rPr>
                <w:sz w:val="22"/>
                <w:szCs w:val="22"/>
              </w:rPr>
              <w:t xml:space="preserve">7. Verify the Customer VLAN and Service VLAN mappings.</w:t>
            </w:r>
          </w:p>
        </w:tc>
      </w:tr>
      <w:tr>
        <w:tc>
          <w:tcPr>
            <w:tcW w:type="dxa" w:w="1500"/>
            <w:shd w:fill="1F3864" w:val="clear"/>
            <w:tcMar>
              <w:top w:type="dxa" w:w="100"/>
              <w:left w:type="dxa" w:w="120"/>
              <w:bottom w:type="dxa" w:w="100"/>
              <w:right w:type="dxa" w:w="120"/>
            </w:tcMar>
          </w:tcPr>
          <w:p>
            <w:r>
              <w:rPr>
                <w:b/>
                <w:bCs/>
                <w:color w:val="FFFFFF"/>
                <w:sz w:val="20"/>
                <w:szCs w:val="20"/>
              </w:rPr>
              <w:t xml:space="preserve">Validation Points</w:t>
            </w:r>
          </w:p>
        </w:tc>
        <w:tc>
          <w:tcPr>
            <w:tcW w:type="dxa" w:w="7860"/>
            <w:tcMar>
              <w:top w:type="dxa" w:w="100"/>
              <w:left w:type="dxa" w:w="150"/>
              <w:bottom w:type="dxa" w:w="100"/>
              <w:right w:type="dxa" w:w="150"/>
            </w:tcMar>
          </w:tcPr>
          <w:p>
            <w:pPr>
              <w:spacing w:after="90"/>
            </w:pPr>
            <w:r>
              <w:rPr>
                <w:b/>
                <w:bCs/>
                <w:sz w:val="22"/>
                <w:szCs w:val="22"/>
              </w:rPr>
              <w:t xml:space="preserve">ONT Status Verification:</w:t>
            </w:r>
          </w:p>
          <w:p>
            <w:pPr>
              <w:spacing w:after="90"/>
              <w:ind w:left="260"/>
            </w:pPr>
            <w:r>
              <w:rPr>
                <w:sz w:val="22"/>
                <w:szCs w:val="22"/>
              </w:rPr>
              <w:t xml:space="preserve">• PON = 1/1/1/1, ONT = 1/1/1/1/2, Serial Number = ALCL:FBE50893</w:t>
            </w:r>
          </w:p>
          <w:p>
            <w:pPr>
              <w:spacing w:after="90"/>
              <w:ind w:left="260"/>
            </w:pPr>
            <w:r>
              <w:rPr>
                <w:sz w:val="22"/>
                <w:szCs w:val="22"/>
              </w:rPr>
              <w:t xml:space="preserve">• Admin Status = Up, Operational Status = Up, OLT RX Signal Level = -23.6 dBm, ONT–OLT Distance = 0.1</w:t>
            </w:r>
          </w:p>
          <w:p>
            <w:pPr>
              <w:spacing w:after="90"/>
              <w:ind w:left="260"/>
            </w:pPr>
            <w:r>
              <w:rPr>
                <w:sz w:val="22"/>
                <w:szCs w:val="22"/>
              </w:rPr>
              <w:t xml:space="preserve">• Description 1 = GI--1-Begumpet_000518ONTC000076, Description 2 = S109702026-09050204-022073</w:t>
            </w:r>
          </w:p>
          <w:p>
            <w:pPr>
              <w:spacing w:after="60"/>
            </w:pPr>
          </w:p>
          <w:p>
            <w:pPr>
              <w:spacing w:after="90"/>
            </w:pPr>
            <w:r>
              <w:rPr>
                <w:b/>
                <w:bCs/>
                <w:sz w:val="22"/>
                <w:szCs w:val="22"/>
              </w:rPr>
              <w:t xml:space="preserve">ONT Detailed Verification:</w:t>
            </w:r>
          </w:p>
          <w:p>
            <w:pPr>
              <w:spacing w:after="90"/>
              <w:ind w:left="260"/>
            </w:pPr>
            <w:r>
              <w:rPr>
                <w:sz w:val="22"/>
                <w:szCs w:val="22"/>
              </w:rPr>
              <w:t xml:space="preserve">• PON = 1/1/1/1, ONT = 1/1/1/1/2, Serial Number = ALCL:FBE50893</w:t>
            </w:r>
          </w:p>
          <w:p>
            <w:pPr>
              <w:spacing w:after="90"/>
              <w:ind w:left="260"/>
            </w:pPr>
            <w:r>
              <w:rPr>
                <w:sz w:val="22"/>
                <w:szCs w:val="22"/>
              </w:rPr>
              <w:t xml:space="preserve">• Admin Status = Up, Operational Status = Up, OLT RX Signal Level = -24.5 dBm, ONT–OLT Distance = 0.1</w:t>
            </w:r>
          </w:p>
          <w:p>
            <w:pPr>
              <w:spacing w:after="90"/>
              <w:ind w:left="260"/>
            </w:pPr>
            <w:r>
              <w:rPr>
                <w:sz w:val="22"/>
                <w:szCs w:val="22"/>
              </w:rPr>
              <w:t xml:space="preserve">• Description 1 = GI--1-Begumpet_000518ONTC000076, Description 2 = S109702026-09050204-022073-GIBB_2538-50Mbps</w:t>
            </w:r>
          </w:p>
          <w:p>
            <w:pPr>
              <w:spacing w:after="60"/>
            </w:pPr>
          </w:p>
          <w:p>
            <w:pPr>
              <w:spacing w:after="90"/>
            </w:pPr>
            <w:r>
              <w:rPr>
                <w:b/>
                <w:bCs/>
                <w:sz w:val="22"/>
                <w:szCs w:val="22"/>
              </w:rPr>
              <w:t xml:space="preserve">VLAN Configuration Verification:</w:t>
            </w:r>
          </w:p>
          <w:p>
            <w:pPr>
              <w:spacing w:after="90"/>
              <w:ind w:left="260"/>
            </w:pPr>
            <w:r>
              <w:rPr>
                <w:sz w:val="22"/>
                <w:szCs w:val="22"/>
              </w:rPr>
              <w:t xml:space="preserve">• Bridge Port = 1/1/1/1/2/14/1, Customer VLAN (CVLAN) = 2538, VLAN Tagging = Single Tagged</w:t>
            </w:r>
          </w:p>
          <w:p>
            <w:pPr>
              <w:spacing w:after="90"/>
              <w:ind w:left="260"/>
            </w:pPr>
            <w:r>
              <w:rPr>
                <w:sz w:val="22"/>
                <w:szCs w:val="22"/>
              </w:rPr>
              <w:t xml:space="preserve">• Service VLAN (SVLAN) = 3301, VLAN Scope = Local</w:t>
            </w:r>
          </w:p>
        </w:tc>
      </w:tr>
      <w:tr>
        <w:tc>
          <w:tcPr>
            <w:tcW w:type="dxa" w:w="1500"/>
            <w:shd w:fill="1F3864" w:val="clear"/>
            <w:tcMar>
              <w:top w:type="dxa" w:w="100"/>
              <w:left w:type="dxa" w:w="120"/>
              <w:bottom w:type="dxa" w:w="100"/>
              <w:right w:type="dxa" w:w="120"/>
            </w:tcMar>
          </w:tcPr>
          <w:p>
            <w:r>
              <w:rPr>
                <w:b/>
                <w:bCs/>
                <w:color w:val="FFFFFF"/>
                <w:sz w:val="20"/>
                <w:szCs w:val="20"/>
              </w:rPr>
              <w:t xml:space="preserve">Expected Result</w:t>
            </w:r>
          </w:p>
        </w:tc>
        <w:tc>
          <w:tcPr>
            <w:tcW w:type="dxa" w:w="7860"/>
            <w:tcMar>
              <w:top w:type="dxa" w:w="100"/>
              <w:left w:type="dxa" w:w="150"/>
              <w:bottom w:type="dxa" w:w="100"/>
              <w:right w:type="dxa" w:w="150"/>
            </w:tcMar>
          </w:tcPr>
          <w:p>
            <w:pPr>
              <w:spacing w:after="90"/>
            </w:pPr>
            <w:r>
              <w:rPr>
                <w:sz w:val="22"/>
                <w:szCs w:val="22"/>
              </w:rPr>
              <w:t xml:space="preserve">• ONT is successfully provisioned on the Nokia OLT.</w:t>
            </w:r>
          </w:p>
          <w:p>
            <w:pPr>
              <w:spacing w:after="90"/>
            </w:pPr>
            <w:r>
              <w:rPr>
                <w:sz w:val="22"/>
                <w:szCs w:val="22"/>
              </w:rPr>
              <w:t xml:space="preserve">• ONT Administrative Status is displayed as Up.</w:t>
            </w:r>
          </w:p>
          <w:p>
            <w:pPr>
              <w:spacing w:after="90"/>
            </w:pPr>
            <w:r>
              <w:rPr>
                <w:sz w:val="22"/>
                <w:szCs w:val="22"/>
              </w:rPr>
              <w:t xml:space="preserve">• ONT Operational Status is displayed as Up.</w:t>
            </w:r>
          </w:p>
          <w:p>
            <w:pPr>
              <w:spacing w:after="90"/>
            </w:pPr>
            <w:r>
              <w:rPr>
                <w:sz w:val="22"/>
                <w:szCs w:val="22"/>
              </w:rPr>
              <w:t xml:space="preserve">• ONT Serial Number matches the value provisioned through SCCM and NSO.</w:t>
            </w:r>
          </w:p>
          <w:p>
            <w:pPr>
              <w:spacing w:after="90"/>
            </w:pPr>
            <w:r>
              <w:rPr>
                <w:sz w:val="22"/>
                <w:szCs w:val="22"/>
              </w:rPr>
              <w:t xml:space="preserve">• ONT descriptions are populated with the subscriber and service identifiers.</w:t>
            </w:r>
          </w:p>
          <w:p>
            <w:pPr>
              <w:spacing w:after="90"/>
            </w:pPr>
            <w:r>
              <w:rPr>
                <w:sz w:val="22"/>
                <w:szCs w:val="22"/>
              </w:rPr>
              <w:t xml:space="preserve">• Customer VLAN (2538) is configured on the ONT service port.</w:t>
            </w:r>
          </w:p>
          <w:p>
            <w:pPr>
              <w:spacing w:after="90"/>
            </w:pPr>
            <w:r>
              <w:rPr>
                <w:sz w:val="22"/>
                <w:szCs w:val="22"/>
              </w:rPr>
              <w:t xml:space="preserve">• Service VLAN (3301) is mapped to the customer VLAN.</w:t>
            </w:r>
          </w:p>
          <w:p>
            <w:pPr>
              <w:spacing w:after="90"/>
            </w:pPr>
            <w:r>
              <w:rPr>
                <w:sz w:val="22"/>
                <w:szCs w:val="22"/>
              </w:rPr>
              <w:t xml:space="preserve">• The OLT configuration confirms that the GPON service configuration received from SCCM through NSO has been successfully deployed on the target device.</w:t>
            </w:r>
          </w:p>
        </w:tc>
      </w:tr>
      <w:tr>
        <w:tc>
          <w:tcPr>
            <w:tcW w:type="dxa" w:w="1500"/>
            <w:shd w:fill="1F3864" w:val="clear"/>
            <w:tcMar>
              <w:top w:type="dxa" w:w="100"/>
              <w:left w:type="dxa" w:w="120"/>
              <w:bottom w:type="dxa" w:w="100"/>
              <w:right w:type="dxa" w:w="120"/>
            </w:tcMar>
          </w:tcPr>
          <w:p>
            <w:r>
              <w:rPr>
                <w:b/>
                <w:bCs/>
                <w:color w:val="FFFFFF"/>
                <w:sz w:val="20"/>
                <w:szCs w:val="20"/>
              </w:rPr>
              <w:t xml:space="preserve">Result</w:t>
            </w:r>
          </w:p>
        </w:tc>
        <w:tc>
          <w:tcPr>
            <w:tcW w:type="dxa" w:w="7860"/>
            <w:tcMar>
              <w:top w:type="dxa" w:w="100"/>
              <w:left w:type="dxa" w:w="150"/>
              <w:bottom w:type="dxa" w:w="100"/>
              <w:right w:type="dxa" w:w="150"/>
            </w:tcMar>
          </w:tcPr>
          <w:p>
            <w:pPr>
              <w:spacing w:after="90"/>
            </w:pPr>
            <w:r>
              <w:rPr>
                <w:sz w:val="22"/>
                <w:szCs w:val="22"/>
              </w:rPr>
              <w:t xml:space="preserve">☐ OK      ☐ Not OK</w:t>
            </w:r>
          </w:p>
        </w:tc>
      </w:tr>
      <w:tr>
        <w:tc>
          <w:tcPr>
            <w:tcW w:type="dxa" w:w="1500"/>
            <w:shd w:fill="1F3864" w:val="clear"/>
            <w:tcMar>
              <w:top w:type="dxa" w:w="100"/>
              <w:left w:type="dxa" w:w="120"/>
              <w:bottom w:type="dxa" w:w="100"/>
              <w:right w:type="dxa" w:w="120"/>
            </w:tcMar>
          </w:tcPr>
          <w:p>
            <w:r>
              <w:rPr>
                <w:b/>
                <w:bCs/>
                <w:color w:val="FFFFFF"/>
                <w:sz w:val="20"/>
                <w:szCs w:val="20"/>
              </w:rPr>
              <w:t xml:space="preserve">Logs / Snapshots</w:t>
            </w:r>
          </w:p>
        </w:tc>
        <w:tc>
          <w:tcPr>
            <w:tcW w:type="dxa" w:w="7860"/>
            <w:tcMar>
              <w:top w:type="dxa" w:w="100"/>
              <w:left w:type="dxa" w:w="150"/>
              <w:bottom w:type="dxa" w:w="100"/>
              <w:right w:type="dxa" w:w="150"/>
            </w:tcMar>
          </w:tcPr>
          <w:p>
            <w:pPr>
              <w:spacing w:after="60"/>
            </w:pPr>
            <w:r>
              <w:rPr>
                <w:i/>
                <w:iCs/>
                <w:color w:val="777777"/>
                <w:sz w:val="22"/>
                <w:szCs w:val="22"/>
              </w:rPr>
              <w:t xml:space="preserve">[Screenshot to be inserted]</w:t>
            </w:r>
          </w:p>
          <w:p>
            <w:pPr>
              <w:spacing w:after="90"/>
            </w:pPr>
            <w:r>
              <w:rPr>
                <w:i/>
                <w:iCs/>
                <w:color w:val="555555"/>
                <w:sz w:val="22"/>
                <w:szCs w:val="22"/>
              </w:rPr>
              <w:t xml:space="preserve">Nokia OLT CLI – ONT Status / ONT Details / SVLAN &amp; CVLAN Screenshots</w:t>
            </w:r>
          </w:p>
        </w:tc>
      </w:tr>
    </w:tbl>
    <w:p>
      <w:pPr>
        <w:pStyle w:val="Heading3"/>
        <w:spacing w:after="160" w:before="300"/>
      </w:pPr>
      <w:r>
        <w:t xml:space="preserve">Test Case 7: Internet Bandwidth Validation After Service Provisioning</w:t>
      </w:r>
    </w:p>
    <w:p>
      <w:pPr>
        <w:spacing w:after="120"/>
      </w:pPr>
      <w:r>
        <w:rPr>
          <w:i/>
          <w:iCs/>
          <w:color w:val="666666"/>
          <w:sz w:val="18"/>
          <w:szCs w:val="18"/>
        </w:rPr>
        <w:t xml:space="preserve">Service Order Reference: S109702026-09050204-022073</w:t>
      </w:r>
    </w:p>
    <w:tbl>
      <w:tblPr>
        <w:tblW w:type="dxa" w:w="9360"/>
        <w:tblBorders>
          <w:top w:val="single" w:color="8DA3BF" w:sz="4"/>
          <w:left w:val="single" w:color="8DA3BF" w:sz="4"/>
          <w:bottom w:val="single" w:color="8DA3BF" w:sz="4"/>
          <w:right w:val="single" w:color="8DA3BF" w:sz="4"/>
          <w:insideH w:val="single" w:color="auto" w:sz="4"/>
          <w:insideV w:val="single" w:color="auto" w:sz="4"/>
        </w:tblBorders>
      </w:tblPr>
      <w:tblGrid>
        <w:gridCol w:w="1500"/>
        <w:gridCol w:w="7860"/>
      </w:tblGrid>
      <w:tr>
        <w:tc>
          <w:tcPr>
            <w:tcW w:type="dxa" w:w="1500"/>
            <w:shd w:fill="1F3864" w:val="clear"/>
            <w:tcMar>
              <w:top w:type="dxa" w:w="100"/>
              <w:left w:type="dxa" w:w="120"/>
              <w:bottom w:type="dxa" w:w="100"/>
              <w:right w:type="dxa" w:w="120"/>
            </w:tcMar>
          </w:tcPr>
          <w:p>
            <w:r>
              <w:rPr>
                <w:b/>
                <w:bCs/>
                <w:color w:val="FFFFFF"/>
                <w:sz w:val="20"/>
                <w:szCs w:val="20"/>
              </w:rPr>
              <w:t xml:space="preserve">Description</w:t>
            </w:r>
          </w:p>
        </w:tc>
        <w:tc>
          <w:tcPr>
            <w:tcW w:type="dxa" w:w="7860"/>
            <w:tcMar>
              <w:top w:type="dxa" w:w="100"/>
              <w:left w:type="dxa" w:w="150"/>
              <w:bottom w:type="dxa" w:w="100"/>
              <w:right w:type="dxa" w:w="150"/>
            </w:tcMar>
          </w:tcPr>
          <w:p>
            <w:pPr>
              <w:spacing w:after="90"/>
            </w:pPr>
            <w:r>
              <w:rPr>
                <w:sz w:val="22"/>
                <w:szCs w:val="22"/>
              </w:rPr>
              <w:t xml:space="preserve">Verify that internet connectivity is successfully established after service provisioning and that the provisioned bandwidth profile is reflected during throughput testing. Execute a speed test from the subscriber endpoint and validate the download and upload speeds.</w:t>
            </w:r>
          </w:p>
        </w:tc>
      </w:tr>
      <w:tr>
        <w:tc>
          <w:tcPr>
            <w:tcW w:type="dxa" w:w="1500"/>
            <w:shd w:fill="1F3864" w:val="clear"/>
            <w:tcMar>
              <w:top w:type="dxa" w:w="100"/>
              <w:left w:type="dxa" w:w="120"/>
              <w:bottom w:type="dxa" w:w="100"/>
              <w:right w:type="dxa" w:w="120"/>
            </w:tcMar>
          </w:tcPr>
          <w:p>
            <w:r>
              <w:rPr>
                <w:b/>
                <w:bCs/>
                <w:color w:val="FFFFFF"/>
                <w:sz w:val="20"/>
                <w:szCs w:val="20"/>
              </w:rPr>
              <w:t xml:space="preserve">Procedure</w:t>
            </w:r>
          </w:p>
        </w:tc>
        <w:tc>
          <w:tcPr>
            <w:tcW w:type="dxa" w:w="7860"/>
            <w:tcMar>
              <w:top w:type="dxa" w:w="100"/>
              <w:left w:type="dxa" w:w="150"/>
              <w:bottom w:type="dxa" w:w="100"/>
              <w:right w:type="dxa" w:w="150"/>
            </w:tcMar>
          </w:tcPr>
          <w:p>
            <w:pPr>
              <w:spacing w:after="90"/>
            </w:pPr>
            <w:r>
              <w:rPr>
                <w:sz w:val="22"/>
                <w:szCs w:val="22"/>
              </w:rPr>
              <w:t xml:space="preserve">1. Connect a client device through the provisioned GPON service.</w:t>
            </w:r>
          </w:p>
          <w:p>
            <w:pPr>
              <w:spacing w:after="90"/>
            </w:pPr>
            <w:r>
              <w:rPr>
                <w:sz w:val="22"/>
                <w:szCs w:val="22"/>
              </w:rPr>
              <w:t xml:space="preserve">2. Ensure internet connectivity is available.</w:t>
            </w:r>
          </w:p>
          <w:p>
            <w:pPr>
              <w:spacing w:after="90"/>
            </w:pPr>
            <w:r>
              <w:rPr>
                <w:sz w:val="22"/>
                <w:szCs w:val="22"/>
              </w:rPr>
              <w:t xml:space="preserve">3. Open a web browser and navigate to the Speedtest application.</w:t>
            </w:r>
          </w:p>
          <w:p>
            <w:pPr>
              <w:spacing w:after="90"/>
            </w:pPr>
            <w:r>
              <w:rPr>
                <w:sz w:val="22"/>
                <w:szCs w:val="22"/>
              </w:rPr>
              <w:t xml:space="preserve">4. Execute the internet speed test.</w:t>
            </w:r>
          </w:p>
          <w:p>
            <w:pPr>
              <w:spacing w:after="90"/>
            </w:pPr>
            <w:r>
              <w:rPr>
                <w:sz w:val="22"/>
                <w:szCs w:val="22"/>
              </w:rPr>
              <w:t xml:space="preserve">5. Observe the download speed, upload speed, and latency values.</w:t>
            </w:r>
          </w:p>
          <w:p>
            <w:pPr>
              <w:spacing w:after="90"/>
            </w:pPr>
            <w:r>
              <w:rPr>
                <w:sz w:val="22"/>
                <w:szCs w:val="22"/>
              </w:rPr>
              <w:t xml:space="preserve">6. Compare the results with the provisioned bandwidth profile.</w:t>
            </w:r>
          </w:p>
        </w:tc>
      </w:tr>
      <w:tr>
        <w:tc>
          <w:tcPr>
            <w:tcW w:type="dxa" w:w="1500"/>
            <w:shd w:fill="1F3864" w:val="clear"/>
            <w:tcMar>
              <w:top w:type="dxa" w:w="100"/>
              <w:left w:type="dxa" w:w="120"/>
              <w:bottom w:type="dxa" w:w="100"/>
              <w:right w:type="dxa" w:w="120"/>
            </w:tcMar>
          </w:tcPr>
          <w:p>
            <w:r>
              <w:rPr>
                <w:b/>
                <w:bCs/>
                <w:color w:val="FFFFFF"/>
                <w:sz w:val="20"/>
                <w:szCs w:val="20"/>
              </w:rPr>
              <w:t xml:space="preserve">Validation Points</w:t>
            </w:r>
          </w:p>
        </w:tc>
        <w:tc>
          <w:tcPr>
            <w:tcW w:type="dxa" w:w="7860"/>
            <w:tcMar>
              <w:top w:type="dxa" w:w="100"/>
              <w:left w:type="dxa" w:w="150"/>
              <w:bottom w:type="dxa" w:w="100"/>
              <w:right w:type="dxa" w:w="150"/>
            </w:tcMar>
          </w:tcPr>
          <w:p>
            <w:pPr>
              <w:spacing w:after="90"/>
            </w:pPr>
            <w:r>
              <w:rPr>
                <w:b/>
                <w:bCs/>
                <w:sz w:val="22"/>
                <w:szCs w:val="22"/>
              </w:rPr>
              <w:t xml:space="preserve">Speed Test Results:</w:t>
            </w:r>
          </w:p>
          <w:p>
            <w:pPr>
              <w:spacing w:after="90"/>
              <w:ind w:left="260"/>
            </w:pPr>
            <w:r>
              <w:rPr>
                <w:sz w:val="22"/>
                <w:szCs w:val="22"/>
              </w:rPr>
              <w:t xml:space="preserve">• Service Provider = Aeronet Online Services Pvt Ltd</w:t>
            </w:r>
          </w:p>
          <w:p>
            <w:pPr>
              <w:spacing w:after="90"/>
              <w:ind w:left="260"/>
            </w:pPr>
            <w:r>
              <w:rPr>
                <w:sz w:val="22"/>
                <w:szCs w:val="22"/>
              </w:rPr>
              <w:t xml:space="preserve">• Server Location = Hyderabad</w:t>
            </w:r>
          </w:p>
          <w:p>
            <w:pPr>
              <w:spacing w:after="90"/>
              <w:ind w:left="260"/>
            </w:pPr>
            <w:r>
              <w:rPr>
                <w:sz w:val="22"/>
                <w:szCs w:val="22"/>
              </w:rPr>
              <w:t xml:space="preserve">• Download Speed = 48.90 Mbps</w:t>
            </w:r>
          </w:p>
          <w:p>
            <w:pPr>
              <w:spacing w:after="90"/>
              <w:ind w:left="260"/>
            </w:pPr>
            <w:r>
              <w:rPr>
                <w:sz w:val="22"/>
                <w:szCs w:val="22"/>
              </w:rPr>
              <w:t xml:space="preserve">• Upload Speed = 48.73 Mbps</w:t>
            </w:r>
          </w:p>
          <w:p>
            <w:pPr>
              <w:spacing w:after="90"/>
              <w:ind w:left="260"/>
            </w:pPr>
            <w:r>
              <w:rPr>
                <w:sz w:val="22"/>
                <w:szCs w:val="22"/>
              </w:rPr>
              <w:t xml:space="preserve">• Ping = 6 ms</w:t>
            </w:r>
          </w:p>
          <w:p>
            <w:pPr>
              <w:spacing w:after="90"/>
              <w:ind w:left="260"/>
            </w:pPr>
            <w:r>
              <w:rPr>
                <w:sz w:val="22"/>
                <w:szCs w:val="22"/>
              </w:rPr>
              <w:t xml:space="preserve">• Download Latency = 146 ms</w:t>
            </w:r>
          </w:p>
          <w:p>
            <w:pPr>
              <w:spacing w:after="90"/>
              <w:ind w:left="260"/>
            </w:pPr>
            <w:r>
              <w:rPr>
                <w:sz w:val="22"/>
                <w:szCs w:val="22"/>
              </w:rPr>
              <w:t xml:space="preserve">• Upload Latency = 29 ms</w:t>
            </w:r>
          </w:p>
          <w:p>
            <w:pPr>
              <w:spacing w:after="60"/>
            </w:pPr>
          </w:p>
          <w:p>
            <w:pPr>
              <w:spacing w:after="90"/>
            </w:pPr>
            <w:r>
              <w:rPr>
                <w:b/>
                <w:bCs/>
                <w:sz w:val="22"/>
                <w:szCs w:val="22"/>
              </w:rPr>
              <w:t xml:space="preserve">Additional Checks:</w:t>
            </w:r>
          </w:p>
          <w:p>
            <w:pPr>
              <w:spacing w:after="90"/>
              <w:ind w:left="260"/>
            </w:pPr>
            <w:r>
              <w:rPr>
                <w:sz w:val="22"/>
                <w:szCs w:val="22"/>
              </w:rPr>
              <w:t xml:space="preserve">• Internet connectivity is available through the provisioned service.</w:t>
            </w:r>
          </w:p>
          <w:p>
            <w:pPr>
              <w:spacing w:after="90"/>
              <w:ind w:left="260"/>
            </w:pPr>
            <w:r>
              <w:rPr>
                <w:sz w:val="22"/>
                <w:szCs w:val="22"/>
              </w:rPr>
              <w:t xml:space="preserve">• Download and upload traffic are successfully passing through the service.</w:t>
            </w:r>
          </w:p>
          <w:p>
            <w:pPr>
              <w:spacing w:after="90"/>
              <w:ind w:left="260"/>
            </w:pPr>
            <w:r>
              <w:rPr>
                <w:sz w:val="22"/>
                <w:szCs w:val="22"/>
              </w:rPr>
              <w:t xml:space="preserve">• The observed bandwidth is aligned with the configured GPON bandwidth profile.</w:t>
            </w:r>
          </w:p>
          <w:p>
            <w:pPr>
              <w:spacing w:after="90"/>
              <w:ind w:left="260"/>
            </w:pPr>
            <w:r>
              <w:rPr>
                <w:sz w:val="22"/>
                <w:szCs w:val="22"/>
              </w:rPr>
              <w:t xml:space="preserve">• Service traffic is routed successfully through the provisioned network path.</w:t>
            </w:r>
          </w:p>
        </w:tc>
      </w:tr>
      <w:tr>
        <w:tc>
          <w:tcPr>
            <w:tcW w:type="dxa" w:w="1500"/>
            <w:shd w:fill="1F3864" w:val="clear"/>
            <w:tcMar>
              <w:top w:type="dxa" w:w="100"/>
              <w:left w:type="dxa" w:w="120"/>
              <w:bottom w:type="dxa" w:w="100"/>
              <w:right w:type="dxa" w:w="120"/>
            </w:tcMar>
          </w:tcPr>
          <w:p>
            <w:r>
              <w:rPr>
                <w:b/>
                <w:bCs/>
                <w:color w:val="FFFFFF"/>
                <w:sz w:val="20"/>
                <w:szCs w:val="20"/>
              </w:rPr>
              <w:t xml:space="preserve">Expected Result</w:t>
            </w:r>
          </w:p>
        </w:tc>
        <w:tc>
          <w:tcPr>
            <w:tcW w:type="dxa" w:w="7860"/>
            <w:tcMar>
              <w:top w:type="dxa" w:w="100"/>
              <w:left w:type="dxa" w:w="150"/>
              <w:bottom w:type="dxa" w:w="100"/>
              <w:right w:type="dxa" w:w="150"/>
            </w:tcMar>
          </w:tcPr>
          <w:p>
            <w:pPr>
              <w:spacing w:after="90"/>
            </w:pPr>
            <w:r>
              <w:rPr>
                <w:sz w:val="22"/>
                <w:szCs w:val="22"/>
              </w:rPr>
              <w:t xml:space="preserve">• Internet connectivity is established successfully after service provisioning.</w:t>
            </w:r>
          </w:p>
          <w:p>
            <w:pPr>
              <w:spacing w:after="90"/>
            </w:pPr>
            <w:r>
              <w:rPr>
                <w:sz w:val="22"/>
                <w:szCs w:val="22"/>
              </w:rPr>
              <w:t xml:space="preserve">• The subscriber is able to access external internet resources.</w:t>
            </w:r>
          </w:p>
          <w:p>
            <w:pPr>
              <w:spacing w:after="90"/>
            </w:pPr>
            <w:r>
              <w:rPr>
                <w:sz w:val="22"/>
                <w:szCs w:val="22"/>
              </w:rPr>
              <w:t xml:space="preserve">• Download and upload traffic flow successfully through the provisioned GPON service.</w:t>
            </w:r>
          </w:p>
          <w:p>
            <w:pPr>
              <w:spacing w:after="90"/>
            </w:pPr>
            <w:r>
              <w:rPr>
                <w:sz w:val="22"/>
                <w:szCs w:val="22"/>
              </w:rPr>
              <w:t xml:space="preserve">• The measured bandwidth reflects the configured service profile.</w:t>
            </w:r>
          </w:p>
          <w:p>
            <w:pPr>
              <w:spacing w:after="90"/>
            </w:pPr>
            <w:r>
              <w:rPr>
                <w:sz w:val="22"/>
                <w:szCs w:val="22"/>
              </w:rPr>
              <w:t xml:space="preserve">• End-to-end service provisioning is validated from SCCM through NSO orchestration and network deployment.</w:t>
            </w:r>
          </w:p>
        </w:tc>
      </w:tr>
      <w:tr>
        <w:tc>
          <w:tcPr>
            <w:tcW w:type="dxa" w:w="1500"/>
            <w:shd w:fill="1F3864" w:val="clear"/>
            <w:tcMar>
              <w:top w:type="dxa" w:w="100"/>
              <w:left w:type="dxa" w:w="120"/>
              <w:bottom w:type="dxa" w:w="100"/>
              <w:right w:type="dxa" w:w="120"/>
            </w:tcMar>
          </w:tcPr>
          <w:p>
            <w:r>
              <w:rPr>
                <w:b/>
                <w:bCs/>
                <w:color w:val="FFFFFF"/>
                <w:sz w:val="20"/>
                <w:szCs w:val="20"/>
              </w:rPr>
              <w:t xml:space="preserve">Result</w:t>
            </w:r>
          </w:p>
        </w:tc>
        <w:tc>
          <w:tcPr>
            <w:tcW w:type="dxa" w:w="7860"/>
            <w:tcMar>
              <w:top w:type="dxa" w:w="100"/>
              <w:left w:type="dxa" w:w="150"/>
              <w:bottom w:type="dxa" w:w="100"/>
              <w:right w:type="dxa" w:w="150"/>
            </w:tcMar>
          </w:tcPr>
          <w:p>
            <w:pPr>
              <w:spacing w:after="90"/>
            </w:pPr>
            <w:r>
              <w:rPr>
                <w:sz w:val="22"/>
                <w:szCs w:val="22"/>
              </w:rPr>
              <w:t xml:space="preserve">☐ OK      ☐ Not OK</w:t>
            </w:r>
          </w:p>
        </w:tc>
      </w:tr>
      <w:tr>
        <w:tc>
          <w:tcPr>
            <w:tcW w:type="dxa" w:w="1500"/>
            <w:shd w:fill="1F3864" w:val="clear"/>
            <w:tcMar>
              <w:top w:type="dxa" w:w="100"/>
              <w:left w:type="dxa" w:w="120"/>
              <w:bottom w:type="dxa" w:w="100"/>
              <w:right w:type="dxa" w:w="120"/>
            </w:tcMar>
          </w:tcPr>
          <w:p>
            <w:r>
              <w:rPr>
                <w:b/>
                <w:bCs/>
                <w:color w:val="FFFFFF"/>
                <w:sz w:val="20"/>
                <w:szCs w:val="20"/>
              </w:rPr>
              <w:t xml:space="preserve">Logs / Snapshots</w:t>
            </w:r>
          </w:p>
        </w:tc>
        <w:tc>
          <w:tcPr>
            <w:tcW w:type="dxa" w:w="7860"/>
            <w:tcMar>
              <w:top w:type="dxa" w:w="100"/>
              <w:left w:type="dxa" w:w="150"/>
              <w:bottom w:type="dxa" w:w="100"/>
              <w:right w:type="dxa" w:w="150"/>
            </w:tcMar>
          </w:tcPr>
          <w:p>
            <w:pPr>
              <w:spacing w:after="60"/>
            </w:pPr>
            <w:r>
              <w:rPr>
                <w:i/>
                <w:iCs/>
                <w:color w:val="777777"/>
                <w:sz w:val="22"/>
                <w:szCs w:val="22"/>
              </w:rPr>
              <w:t xml:space="preserve">[Screenshot to be inserted]</w:t>
            </w:r>
          </w:p>
          <w:p>
            <w:pPr>
              <w:spacing w:after="90"/>
            </w:pPr>
            <w:r>
              <w:rPr>
                <w:i/>
                <w:iCs/>
                <w:color w:val="555555"/>
                <w:sz w:val="22"/>
                <w:szCs w:val="22"/>
              </w:rPr>
              <w:t xml:space="preserve">Internet Bandwidth Validation Through Speed Test After Successful Service Provisioning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2026-07-19T10:28:26.124Z</dcterms:created>
  <dcterms:modified xsi:type="dcterms:W3CDTF">2026-07-19T10:28:26.139Z</dcterms:modified>
</cp:coreProperties>
</file>

<file path=docProps/custom.xml><?xml version="1.0" encoding="utf-8"?>
<Properties xmlns="http://schemas.openxmlformats.org/officeDocument/2006/custom-properties" xmlns:vt="http://schemas.openxmlformats.org/officeDocument/2006/docPropsVTypes"/>
</file>