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6263D"/>
          <w:sz w:val="76"/>
        </w:rPr>
        <w:t>SHIVI X100+</w:t>
      </w:r>
    </w:p>
    <w:p>
      <w:pPr>
        <w:jc w:val="center"/>
      </w:pPr>
      <w:r>
        <w:rPr>
          <w:b/>
          <w:color w:val="1F5EAA"/>
          <w:sz w:val="36"/>
        </w:rPr>
        <w:t>SOFTWARE ARCHITECTURE DOCUMENT (SAD)</w:t>
      </w:r>
    </w:p>
    <w:p>
      <w:pPr>
        <w:jc w:val="center"/>
      </w:pPr>
      <w:r>
        <w:rPr>
          <w:color w:val="667085"/>
          <w:sz w:val="24"/>
        </w:rPr>
        <w:t>Maximum-Detail Enterprise AI Operating Platform Architecture</w:t>
      </w:r>
    </w:p>
    <w:tbl>
      <w:tblPr>
        <w:tblStyle w:val="TableGrid"/>
        <w:tblW w:type="auto" w:w="0"/>
        <w:jc w:val="center"/>
        <w:tblLook w:firstColumn="1" w:firstRow="1" w:lastColumn="0" w:lastRow="0" w:noHBand="0" w:noVBand="1" w:val="04A0"/>
      </w:tblPr>
      <w:tblGrid>
        <w:gridCol w:w="5083"/>
        <w:gridCol w:w="5083"/>
      </w:tblGrid>
      <w:tr>
        <w:tc>
          <w:tcPr>
            <w:tcW w:type="dxa" w:w="2304"/>
            <w:shd w:fill="16263D"/>
            <w:vAlign w:val="center"/>
          </w:tcPr>
          <w:p>
            <w:pPr>
              <w:spacing w:after="20"/>
            </w:pPr>
            <w:r/>
            <w:r>
              <w:rPr>
                <w:rFonts w:ascii="Aptos" w:hAnsi="Aptos"/>
                <w:b/>
                <w:color w:val="FFFFFF"/>
                <w:sz w:val="17"/>
              </w:rPr>
              <w:t>Attribute</w:t>
            </w:r>
          </w:p>
        </w:tc>
        <w:tc>
          <w:tcPr>
            <w:tcW w:type="dxa" w:w="7992"/>
            <w:shd w:fill="16263D"/>
            <w:vAlign w:val="center"/>
          </w:tcPr>
          <w:p>
            <w:pPr>
              <w:spacing w:after="20"/>
            </w:pPr>
            <w:r/>
            <w:r>
              <w:rPr>
                <w:rFonts w:ascii="Aptos" w:hAnsi="Aptos"/>
                <w:b/>
                <w:color w:val="FFFFFF"/>
                <w:sz w:val="17"/>
              </w:rPr>
              <w:t>Definition</w:t>
            </w:r>
          </w:p>
        </w:tc>
        <w:trPr>
          <w:tblHeader/>
        </w:trPr>
      </w:tr>
      <w:tr>
        <w:tc>
          <w:tcPr>
            <w:tcW w:type="dxa" w:w="2304"/>
            <w:vAlign w:val="center"/>
          </w:tcPr>
          <w:p>
            <w:pPr>
              <w:spacing w:after="20"/>
            </w:pPr>
            <w:r/>
            <w:r>
              <w:rPr>
                <w:rFonts w:ascii="Aptos" w:hAnsi="Aptos"/>
                <w:b w:val="0"/>
                <w:color w:val="1F2937"/>
                <w:sz w:val="17"/>
              </w:rPr>
              <w:t>Document ID</w:t>
            </w:r>
          </w:p>
        </w:tc>
        <w:tc>
          <w:tcPr>
            <w:tcW w:type="dxa" w:w="7992"/>
            <w:vAlign w:val="center"/>
          </w:tcPr>
          <w:p>
            <w:pPr>
              <w:spacing w:after="20"/>
            </w:pPr>
            <w:r/>
            <w:r>
              <w:rPr>
                <w:rFonts w:ascii="Aptos" w:hAnsi="Aptos"/>
                <w:b w:val="0"/>
                <w:color w:val="1F2937"/>
                <w:sz w:val="17"/>
              </w:rPr>
              <w:t>SHIVI-SAD-X100-001</w:t>
            </w:r>
          </w:p>
        </w:tc>
      </w:tr>
      <w:tr>
        <w:tc>
          <w:tcPr>
            <w:tcW w:type="dxa" w:w="2304"/>
            <w:vAlign w:val="center"/>
          </w:tcPr>
          <w:p>
            <w:pPr>
              <w:spacing w:after="20"/>
            </w:pPr>
            <w:r/>
            <w:r>
              <w:rPr>
                <w:rFonts w:ascii="Aptos" w:hAnsi="Aptos"/>
                <w:b w:val="0"/>
                <w:color w:val="1F2937"/>
                <w:sz w:val="17"/>
              </w:rPr>
              <w:t>Version</w:t>
            </w:r>
          </w:p>
        </w:tc>
        <w:tc>
          <w:tcPr>
            <w:tcW w:type="dxa" w:w="7992"/>
            <w:vAlign w:val="center"/>
          </w:tcPr>
          <w:p>
            <w:pPr>
              <w:spacing w:after="20"/>
            </w:pPr>
            <w:r/>
            <w:r>
              <w:rPr>
                <w:rFonts w:ascii="Aptos" w:hAnsi="Aptos"/>
                <w:b w:val="0"/>
                <w:color w:val="1F2937"/>
                <w:sz w:val="17"/>
              </w:rPr>
              <w:t>2.0 Maximum Detail</w:t>
            </w:r>
          </w:p>
        </w:tc>
      </w:tr>
      <w:tr>
        <w:tc>
          <w:tcPr>
            <w:tcW w:type="dxa" w:w="2304"/>
            <w:vAlign w:val="center"/>
          </w:tcPr>
          <w:p>
            <w:pPr>
              <w:spacing w:after="20"/>
            </w:pPr>
            <w:r/>
            <w:r>
              <w:rPr>
                <w:rFonts w:ascii="Aptos" w:hAnsi="Aptos"/>
                <w:b w:val="0"/>
                <w:color w:val="1F2937"/>
                <w:sz w:val="17"/>
              </w:rPr>
              <w:t>Date</w:t>
            </w:r>
          </w:p>
        </w:tc>
        <w:tc>
          <w:tcPr>
            <w:tcW w:type="dxa" w:w="7992"/>
            <w:vAlign w:val="center"/>
          </w:tcPr>
          <w:p>
            <w:pPr>
              <w:spacing w:after="20"/>
            </w:pPr>
            <w:r/>
            <w:r>
              <w:rPr>
                <w:rFonts w:ascii="Aptos" w:hAnsi="Aptos"/>
                <w:b w:val="0"/>
                <w:color w:val="1F2937"/>
                <w:sz w:val="17"/>
              </w:rPr>
              <w:t>12 August 2026</w:t>
            </w:r>
          </w:p>
        </w:tc>
      </w:tr>
      <w:tr>
        <w:tc>
          <w:tcPr>
            <w:tcW w:type="dxa" w:w="2304"/>
            <w:vAlign w:val="center"/>
          </w:tcPr>
          <w:p>
            <w:pPr>
              <w:spacing w:after="20"/>
            </w:pPr>
            <w:r/>
            <w:r>
              <w:rPr>
                <w:rFonts w:ascii="Aptos" w:hAnsi="Aptos"/>
                <w:b w:val="0"/>
                <w:color w:val="1F2937"/>
                <w:sz w:val="17"/>
              </w:rPr>
              <w:t>Status</w:t>
            </w:r>
          </w:p>
        </w:tc>
        <w:tc>
          <w:tcPr>
            <w:tcW w:type="dxa" w:w="7992"/>
            <w:vAlign w:val="center"/>
          </w:tcPr>
          <w:p>
            <w:pPr>
              <w:spacing w:after="20"/>
            </w:pPr>
            <w:r/>
            <w:r>
              <w:rPr>
                <w:rFonts w:ascii="Aptos" w:hAnsi="Aptos"/>
                <w:b w:val="0"/>
                <w:color w:val="1F2937"/>
                <w:sz w:val="17"/>
              </w:rPr>
              <w:t>Architecture Baseline / Implementation Authority</w:t>
            </w:r>
          </w:p>
        </w:tc>
      </w:tr>
      <w:tr>
        <w:tc>
          <w:tcPr>
            <w:tcW w:type="dxa" w:w="2304"/>
            <w:vAlign w:val="center"/>
          </w:tcPr>
          <w:p>
            <w:pPr>
              <w:spacing w:after="20"/>
            </w:pPr>
            <w:r/>
            <w:r>
              <w:rPr>
                <w:rFonts w:ascii="Aptos" w:hAnsi="Aptos"/>
                <w:b w:val="0"/>
                <w:color w:val="1F2937"/>
                <w:sz w:val="17"/>
              </w:rPr>
              <w:t>Scope</w:t>
            </w:r>
          </w:p>
        </w:tc>
        <w:tc>
          <w:tcPr>
            <w:tcW w:type="dxa" w:w="7992"/>
            <w:vAlign w:val="center"/>
          </w:tcPr>
          <w:p>
            <w:pPr>
              <w:spacing w:after="20"/>
            </w:pPr>
            <w:r/>
            <w:r>
              <w:rPr>
                <w:rFonts w:ascii="Aptos" w:hAnsi="Aptos"/>
                <w:b w:val="0"/>
                <w:color w:val="1F2937"/>
                <w:sz w:val="17"/>
              </w:rPr>
              <w:t>100+ integrated product and research systems</w:t>
            </w:r>
          </w:p>
        </w:tc>
      </w:tr>
      <w:tr>
        <w:tc>
          <w:tcPr>
            <w:tcW w:type="dxa" w:w="2304"/>
            <w:vAlign w:val="center"/>
          </w:tcPr>
          <w:p>
            <w:pPr>
              <w:spacing w:after="20"/>
            </w:pPr>
            <w:r/>
            <w:r>
              <w:rPr>
                <w:rFonts w:ascii="Aptos" w:hAnsi="Aptos"/>
                <w:b w:val="0"/>
                <w:color w:val="1F2937"/>
                <w:sz w:val="17"/>
              </w:rPr>
              <w:t>Primary Runtime</w:t>
            </w:r>
          </w:p>
        </w:tc>
        <w:tc>
          <w:tcPr>
            <w:tcW w:type="dxa" w:w="7992"/>
            <w:vAlign w:val="center"/>
          </w:tcPr>
          <w:p>
            <w:pPr>
              <w:spacing w:after="20"/>
            </w:pPr>
            <w:r/>
            <w:r>
              <w:rPr>
                <w:rFonts w:ascii="Aptos" w:hAnsi="Aptos"/>
                <w:b w:val="0"/>
                <w:color w:val="1F2937"/>
                <w:sz w:val="17"/>
              </w:rPr>
              <w:t>Kubernetes-based, policy-driven, event-enabled platform</w:t>
            </w:r>
          </w:p>
        </w:tc>
      </w:tr>
      <w:tr>
        <w:tc>
          <w:tcPr>
            <w:tcW w:type="dxa" w:w="2304"/>
            <w:vAlign w:val="center"/>
          </w:tcPr>
          <w:p>
            <w:pPr>
              <w:spacing w:after="20"/>
            </w:pPr>
            <w:r/>
            <w:r>
              <w:rPr>
                <w:rFonts w:ascii="Aptos" w:hAnsi="Aptos"/>
                <w:b w:val="0"/>
                <w:color w:val="1F2937"/>
                <w:sz w:val="17"/>
              </w:rPr>
              <w:t>Primary AI Model</w:t>
            </w:r>
          </w:p>
        </w:tc>
        <w:tc>
          <w:tcPr>
            <w:tcW w:type="dxa" w:w="7992"/>
            <w:vAlign w:val="center"/>
          </w:tcPr>
          <w:p>
            <w:pPr>
              <w:spacing w:after="20"/>
            </w:pPr>
            <w:r/>
            <w:r>
              <w:rPr>
                <w:rFonts w:ascii="Aptos" w:hAnsi="Aptos"/>
                <w:b w:val="0"/>
                <w:color w:val="1F2937"/>
                <w:sz w:val="17"/>
              </w:rPr>
              <w:t>Agentic, tool-using, RAG-enabled, governed execution</w:t>
            </w:r>
          </w:p>
        </w:tc>
      </w:tr>
      <w:tr>
        <w:tc>
          <w:tcPr>
            <w:tcW w:type="dxa" w:w="2304"/>
            <w:vAlign w:val="center"/>
          </w:tcPr>
          <w:p>
            <w:pPr>
              <w:spacing w:after="20"/>
            </w:pPr>
            <w:r/>
            <w:r>
              <w:rPr>
                <w:rFonts w:ascii="Aptos" w:hAnsi="Aptos"/>
                <w:b w:val="0"/>
                <w:color w:val="1F2937"/>
                <w:sz w:val="17"/>
              </w:rPr>
              <w:t>Security Posture</w:t>
            </w:r>
          </w:p>
        </w:tc>
        <w:tc>
          <w:tcPr>
            <w:tcW w:type="dxa" w:w="7992"/>
            <w:vAlign w:val="center"/>
          </w:tcPr>
          <w:p>
            <w:pPr>
              <w:spacing w:after="20"/>
            </w:pPr>
            <w:r/>
            <w:r>
              <w:rPr>
                <w:rFonts w:ascii="Aptos" w:hAnsi="Aptos"/>
                <w:b w:val="0"/>
                <w:color w:val="1F2937"/>
                <w:sz w:val="17"/>
              </w:rPr>
              <w:t>Zero Trust / least privilege / evidence-driven</w:t>
            </w:r>
          </w:p>
        </w:tc>
      </w:tr>
      <w:tr>
        <w:tc>
          <w:tcPr>
            <w:tcW w:type="dxa" w:w="2304"/>
            <w:vAlign w:val="center"/>
          </w:tcPr>
          <w:p>
            <w:pPr>
              <w:spacing w:after="20"/>
            </w:pPr>
            <w:r/>
            <w:r>
              <w:rPr>
                <w:rFonts w:ascii="Aptos" w:hAnsi="Aptos"/>
                <w:b w:val="0"/>
                <w:color w:val="1F2937"/>
                <w:sz w:val="17"/>
              </w:rPr>
              <w:t>Audience</w:t>
            </w:r>
          </w:p>
        </w:tc>
        <w:tc>
          <w:tcPr>
            <w:tcW w:type="dxa" w:w="7992"/>
            <w:vAlign w:val="center"/>
          </w:tcPr>
          <w:p>
            <w:pPr>
              <w:spacing w:after="20"/>
            </w:pPr>
            <w:r/>
            <w:r>
              <w:rPr>
                <w:rFonts w:ascii="Aptos" w:hAnsi="Aptos"/>
                <w:b w:val="0"/>
                <w:color w:val="1F2937"/>
                <w:sz w:val="17"/>
              </w:rPr>
              <w:t>Engineering, Platform, Security, SRE, Data, AI, Product, Research</w:t>
            </w:r>
          </w:p>
        </w:tc>
      </w:tr>
    </w:tbl>
    <w:p>
      <w:pPr>
        <w:spacing w:after="20"/>
      </w:pPr>
    </w:p>
    <w:tbl>
      <w:tblPr>
        <w:tblStyle w:val="TableGrid"/>
        <w:tblW w:type="auto" w:w="0"/>
        <w:jc w:val="center"/>
        <w:tblLook w:firstColumn="1" w:firstRow="1" w:lastColumn="0" w:lastRow="0" w:noHBand="0" w:noVBand="1" w:val="04A0"/>
      </w:tblPr>
      <w:tblGrid>
        <w:gridCol w:w="10166"/>
      </w:tblGrid>
      <w:tr>
        <w:tc>
          <w:tcPr>
            <w:tcW w:type="dxa" w:w="10166"/>
            <w:shd w:fill="EAF2FB"/>
          </w:tcPr>
          <w:p>
            <w:pPr>
              <w:spacing w:after="20"/>
            </w:pPr>
            <w:r/>
            <w:r>
              <w:rPr>
                <w:b/>
                <w:color w:val="16263D"/>
                <w:sz w:val="17"/>
              </w:rPr>
              <w:t>Architecture position</w:t>
              <w:br/>
            </w:r>
            <w:r>
              <w:rPr>
                <w:color w:val="1F2937"/>
                <w:sz w:val="16"/>
              </w:rPr>
              <w:t>ShiVi is a governed AI operating platform. Product domains consume common identity, capability, policy, data, workflow, event, evidence, observability, infrastructure and evaluation primitives. No domain may create an independent security model, tenancy model or uncontrolled AI execution path.</w:t>
            </w:r>
          </w:p>
        </w:tc>
        <w:trPr>
          <w:tblHeader/>
        </w:trPr>
      </w:tr>
    </w:tbl>
    <w:p>
      <w:pPr>
        <w:spacing w:after="20"/>
      </w:pPr>
    </w:p>
    <w:p>
      <w:r>
        <w:t>Authoring note: This SAD is designed to complement the ShiVi PRD (what the platform must do) and TDA (how the implementation components fit together). This document is the authoritative static-architecture and runtime-structure companion: boundaries, interfaces, deployment units, trust zones, consistency, failure behavior, and technology responsibilities.</w:t>
      </w:r>
      <w:r>
        <w:br/>
      </w:r>
    </w:p>
    <w:p>
      <w:pPr>
        <w:pStyle w:val="Heading1"/>
        <w:pageBreakBefore/>
      </w:pPr>
      <w:r>
        <w:t>Document Control and Architecture Index</w:t>
      </w:r>
    </w:p>
    <w:p>
      <w:r>
        <w:t>This SAD is intentionally exhaustive. The index below is the navigation contract for implementation reviews, architecture boards, security reviews, and release gates.</w:t>
      </w:r>
    </w:p>
    <w:tbl>
      <w:tblPr>
        <w:tblStyle w:val="TableGrid"/>
        <w:tblW w:type="auto" w:w="0"/>
        <w:jc w:val="center"/>
        <w:tblLook w:firstColumn="1" w:firstRow="1" w:lastColumn="0" w:lastRow="0" w:noHBand="0" w:noVBand="1" w:val="04A0"/>
      </w:tblPr>
      <w:tblGrid>
        <w:gridCol w:w="3389"/>
        <w:gridCol w:w="3389"/>
        <w:gridCol w:w="3389"/>
      </w:tblGrid>
      <w:tr>
        <w:tc>
          <w:tcPr>
            <w:tcW w:type="dxa" w:w="792"/>
            <w:shd w:fill="16263D"/>
            <w:vAlign w:val="center"/>
          </w:tcPr>
          <w:p>
            <w:pPr>
              <w:spacing w:after="20"/>
            </w:pPr>
            <w:r/>
            <w:r>
              <w:rPr>
                <w:rFonts w:ascii="Aptos" w:hAnsi="Aptos"/>
                <w:b/>
                <w:color w:val="FFFFFF"/>
                <w:sz w:val="16"/>
              </w:rPr>
              <w:t>Part</w:t>
            </w:r>
          </w:p>
        </w:tc>
        <w:tc>
          <w:tcPr>
            <w:tcW w:type="dxa" w:w="4896"/>
            <w:shd w:fill="16263D"/>
            <w:vAlign w:val="center"/>
          </w:tcPr>
          <w:p>
            <w:pPr>
              <w:spacing w:after="20"/>
            </w:pPr>
            <w:r/>
            <w:r>
              <w:rPr>
                <w:rFonts w:ascii="Aptos" w:hAnsi="Aptos"/>
                <w:b/>
                <w:color w:val="FFFFFF"/>
                <w:sz w:val="16"/>
              </w:rPr>
              <w:t>Area</w:t>
            </w:r>
          </w:p>
        </w:tc>
        <w:tc>
          <w:tcPr>
            <w:tcW w:type="dxa" w:w="4608"/>
            <w:shd w:fill="16263D"/>
            <w:vAlign w:val="center"/>
          </w:tcPr>
          <w:p>
            <w:pPr>
              <w:spacing w:after="20"/>
            </w:pPr>
            <w:r/>
            <w:r>
              <w:rPr>
                <w:rFonts w:ascii="Aptos" w:hAnsi="Aptos"/>
                <w:b/>
                <w:color w:val="FFFFFF"/>
                <w:sz w:val="16"/>
              </w:rPr>
              <w:t>Coverage</w:t>
            </w:r>
          </w:p>
        </w:tc>
        <w:trPr>
          <w:tblHeader/>
        </w:trPr>
      </w:tr>
      <w:tr>
        <w:tc>
          <w:tcPr>
            <w:tcW w:type="dxa" w:w="792"/>
            <w:vAlign w:val="center"/>
          </w:tcPr>
          <w:p>
            <w:pPr>
              <w:spacing w:after="20"/>
            </w:pPr>
            <w:r/>
            <w:r>
              <w:rPr>
                <w:rFonts w:ascii="Aptos" w:hAnsi="Aptos"/>
                <w:b w:val="0"/>
                <w:color w:val="1F2937"/>
                <w:sz w:val="16"/>
              </w:rPr>
              <w:t>A</w:t>
            </w:r>
          </w:p>
        </w:tc>
        <w:tc>
          <w:tcPr>
            <w:tcW w:type="dxa" w:w="4896"/>
            <w:vAlign w:val="center"/>
          </w:tcPr>
          <w:p>
            <w:pPr>
              <w:spacing w:after="20"/>
            </w:pPr>
            <w:r/>
            <w:r>
              <w:rPr>
                <w:rFonts w:ascii="Aptos" w:hAnsi="Aptos"/>
                <w:b w:val="0"/>
                <w:color w:val="1F2937"/>
                <w:sz w:val="16"/>
              </w:rPr>
              <w:t>Architecture foundation</w:t>
            </w:r>
          </w:p>
        </w:tc>
        <w:tc>
          <w:tcPr>
            <w:tcW w:type="dxa" w:w="4608"/>
            <w:vAlign w:val="center"/>
          </w:tcPr>
          <w:p>
            <w:pPr>
              <w:spacing w:after="20"/>
            </w:pPr>
            <w:r/>
            <w:r>
              <w:rPr>
                <w:rFonts w:ascii="Aptos" w:hAnsi="Aptos"/>
                <w:b w:val="0"/>
                <w:color w:val="1F2937"/>
                <w:sz w:val="16"/>
              </w:rPr>
              <w:t>1–8</w:t>
            </w:r>
          </w:p>
        </w:tc>
      </w:tr>
      <w:tr>
        <w:tc>
          <w:tcPr>
            <w:tcW w:type="dxa" w:w="792"/>
            <w:vAlign w:val="center"/>
          </w:tcPr>
          <w:p>
            <w:pPr>
              <w:spacing w:after="20"/>
            </w:pPr>
            <w:r/>
            <w:r>
              <w:rPr>
                <w:rFonts w:ascii="Aptos" w:hAnsi="Aptos"/>
                <w:b w:val="0"/>
                <w:color w:val="1F2937"/>
                <w:sz w:val="16"/>
              </w:rPr>
              <w:t>B</w:t>
            </w:r>
          </w:p>
        </w:tc>
        <w:tc>
          <w:tcPr>
            <w:tcW w:type="dxa" w:w="4896"/>
            <w:vAlign w:val="center"/>
          </w:tcPr>
          <w:p>
            <w:pPr>
              <w:spacing w:after="20"/>
            </w:pPr>
            <w:r/>
            <w:r>
              <w:rPr>
                <w:rFonts w:ascii="Aptos" w:hAnsi="Aptos"/>
                <w:b w:val="0"/>
                <w:color w:val="1F2937"/>
                <w:sz w:val="16"/>
              </w:rPr>
              <w:t>System and domain architecture</w:t>
            </w:r>
          </w:p>
        </w:tc>
        <w:tc>
          <w:tcPr>
            <w:tcW w:type="dxa" w:w="4608"/>
            <w:vAlign w:val="center"/>
          </w:tcPr>
          <w:p>
            <w:pPr>
              <w:spacing w:after="20"/>
            </w:pPr>
            <w:r/>
            <w:r>
              <w:rPr>
                <w:rFonts w:ascii="Aptos" w:hAnsi="Aptos"/>
                <w:b w:val="0"/>
                <w:color w:val="1F2937"/>
                <w:sz w:val="16"/>
              </w:rPr>
              <w:t>9–16</w:t>
            </w:r>
          </w:p>
        </w:tc>
      </w:tr>
      <w:tr>
        <w:tc>
          <w:tcPr>
            <w:tcW w:type="dxa" w:w="792"/>
            <w:vAlign w:val="center"/>
          </w:tcPr>
          <w:p>
            <w:pPr>
              <w:spacing w:after="20"/>
            </w:pPr>
            <w:r/>
            <w:r>
              <w:rPr>
                <w:rFonts w:ascii="Aptos" w:hAnsi="Aptos"/>
                <w:b w:val="0"/>
                <w:color w:val="1F2937"/>
                <w:sz w:val="16"/>
              </w:rPr>
              <w:t>C</w:t>
            </w:r>
          </w:p>
        </w:tc>
        <w:tc>
          <w:tcPr>
            <w:tcW w:type="dxa" w:w="4896"/>
            <w:vAlign w:val="center"/>
          </w:tcPr>
          <w:p>
            <w:pPr>
              <w:spacing w:after="20"/>
            </w:pPr>
            <w:r/>
            <w:r>
              <w:rPr>
                <w:rFonts w:ascii="Aptos" w:hAnsi="Aptos"/>
                <w:b w:val="0"/>
                <w:color w:val="1F2937"/>
                <w:sz w:val="16"/>
              </w:rPr>
              <w:t>Runtime and execution architecture</w:t>
            </w:r>
          </w:p>
        </w:tc>
        <w:tc>
          <w:tcPr>
            <w:tcW w:type="dxa" w:w="4608"/>
            <w:vAlign w:val="center"/>
          </w:tcPr>
          <w:p>
            <w:pPr>
              <w:spacing w:after="20"/>
            </w:pPr>
            <w:r/>
            <w:r>
              <w:rPr>
                <w:rFonts w:ascii="Aptos" w:hAnsi="Aptos"/>
                <w:b w:val="0"/>
                <w:color w:val="1F2937"/>
                <w:sz w:val="16"/>
              </w:rPr>
              <w:t>17–25</w:t>
            </w:r>
          </w:p>
        </w:tc>
      </w:tr>
      <w:tr>
        <w:tc>
          <w:tcPr>
            <w:tcW w:type="dxa" w:w="792"/>
            <w:vAlign w:val="center"/>
          </w:tcPr>
          <w:p>
            <w:pPr>
              <w:spacing w:after="20"/>
            </w:pPr>
            <w:r/>
            <w:r>
              <w:rPr>
                <w:rFonts w:ascii="Aptos" w:hAnsi="Aptos"/>
                <w:b w:val="0"/>
                <w:color w:val="1F2937"/>
                <w:sz w:val="16"/>
              </w:rPr>
              <w:t>D</w:t>
            </w:r>
          </w:p>
        </w:tc>
        <w:tc>
          <w:tcPr>
            <w:tcW w:type="dxa" w:w="4896"/>
            <w:vAlign w:val="center"/>
          </w:tcPr>
          <w:p>
            <w:pPr>
              <w:spacing w:after="20"/>
            </w:pPr>
            <w:r/>
            <w:r>
              <w:rPr>
                <w:rFonts w:ascii="Aptos" w:hAnsi="Aptos"/>
                <w:b w:val="0"/>
                <w:color w:val="1F2937"/>
                <w:sz w:val="16"/>
              </w:rPr>
              <w:t>Data and knowledge architecture</w:t>
            </w:r>
          </w:p>
        </w:tc>
        <w:tc>
          <w:tcPr>
            <w:tcW w:type="dxa" w:w="4608"/>
            <w:vAlign w:val="center"/>
          </w:tcPr>
          <w:p>
            <w:pPr>
              <w:spacing w:after="20"/>
            </w:pPr>
            <w:r/>
            <w:r>
              <w:rPr>
                <w:rFonts w:ascii="Aptos" w:hAnsi="Aptos"/>
                <w:b w:val="0"/>
                <w:color w:val="1F2937"/>
                <w:sz w:val="16"/>
              </w:rPr>
              <w:t>26–35</w:t>
            </w:r>
          </w:p>
        </w:tc>
      </w:tr>
      <w:tr>
        <w:tc>
          <w:tcPr>
            <w:tcW w:type="dxa" w:w="792"/>
            <w:vAlign w:val="center"/>
          </w:tcPr>
          <w:p>
            <w:pPr>
              <w:spacing w:after="20"/>
            </w:pPr>
            <w:r/>
            <w:r>
              <w:rPr>
                <w:rFonts w:ascii="Aptos" w:hAnsi="Aptos"/>
                <w:b w:val="0"/>
                <w:color w:val="1F2937"/>
                <w:sz w:val="16"/>
              </w:rPr>
              <w:t>E</w:t>
            </w:r>
          </w:p>
        </w:tc>
        <w:tc>
          <w:tcPr>
            <w:tcW w:type="dxa" w:w="4896"/>
            <w:vAlign w:val="center"/>
          </w:tcPr>
          <w:p>
            <w:pPr>
              <w:spacing w:after="20"/>
            </w:pPr>
            <w:r/>
            <w:r>
              <w:rPr>
                <w:rFonts w:ascii="Aptos" w:hAnsi="Aptos"/>
                <w:b w:val="0"/>
                <w:color w:val="1F2937"/>
                <w:sz w:val="16"/>
              </w:rPr>
              <w:t>API, event and integration architecture</w:t>
            </w:r>
          </w:p>
        </w:tc>
        <w:tc>
          <w:tcPr>
            <w:tcW w:type="dxa" w:w="4608"/>
            <w:vAlign w:val="center"/>
          </w:tcPr>
          <w:p>
            <w:pPr>
              <w:spacing w:after="20"/>
            </w:pPr>
            <w:r/>
            <w:r>
              <w:rPr>
                <w:rFonts w:ascii="Aptos" w:hAnsi="Aptos"/>
                <w:b w:val="0"/>
                <w:color w:val="1F2937"/>
                <w:sz w:val="16"/>
              </w:rPr>
              <w:t>36–43</w:t>
            </w:r>
          </w:p>
        </w:tc>
      </w:tr>
      <w:tr>
        <w:tc>
          <w:tcPr>
            <w:tcW w:type="dxa" w:w="792"/>
            <w:vAlign w:val="center"/>
          </w:tcPr>
          <w:p>
            <w:pPr>
              <w:spacing w:after="20"/>
            </w:pPr>
            <w:r/>
            <w:r>
              <w:rPr>
                <w:rFonts w:ascii="Aptos" w:hAnsi="Aptos"/>
                <w:b w:val="0"/>
                <w:color w:val="1F2937"/>
                <w:sz w:val="16"/>
              </w:rPr>
              <w:t>F</w:t>
            </w:r>
          </w:p>
        </w:tc>
        <w:tc>
          <w:tcPr>
            <w:tcW w:type="dxa" w:w="4896"/>
            <w:vAlign w:val="center"/>
          </w:tcPr>
          <w:p>
            <w:pPr>
              <w:spacing w:after="20"/>
            </w:pPr>
            <w:r/>
            <w:r>
              <w:rPr>
                <w:rFonts w:ascii="Aptos" w:hAnsi="Aptos"/>
                <w:b w:val="0"/>
                <w:color w:val="1F2937"/>
                <w:sz w:val="16"/>
              </w:rPr>
              <w:t>Identity, security and trust architecture</w:t>
            </w:r>
          </w:p>
        </w:tc>
        <w:tc>
          <w:tcPr>
            <w:tcW w:type="dxa" w:w="4608"/>
            <w:vAlign w:val="center"/>
          </w:tcPr>
          <w:p>
            <w:pPr>
              <w:spacing w:after="20"/>
            </w:pPr>
            <w:r/>
            <w:r>
              <w:rPr>
                <w:rFonts w:ascii="Aptos" w:hAnsi="Aptos"/>
                <w:b w:val="0"/>
                <w:color w:val="1F2937"/>
                <w:sz w:val="16"/>
              </w:rPr>
              <w:t>44–56</w:t>
            </w:r>
          </w:p>
        </w:tc>
      </w:tr>
      <w:tr>
        <w:tc>
          <w:tcPr>
            <w:tcW w:type="dxa" w:w="792"/>
            <w:vAlign w:val="center"/>
          </w:tcPr>
          <w:p>
            <w:pPr>
              <w:spacing w:after="20"/>
            </w:pPr>
            <w:r/>
            <w:r>
              <w:rPr>
                <w:rFonts w:ascii="Aptos" w:hAnsi="Aptos"/>
                <w:b w:val="0"/>
                <w:color w:val="1F2937"/>
                <w:sz w:val="16"/>
              </w:rPr>
              <w:t>G</w:t>
            </w:r>
          </w:p>
        </w:tc>
        <w:tc>
          <w:tcPr>
            <w:tcW w:type="dxa" w:w="4896"/>
            <w:vAlign w:val="center"/>
          </w:tcPr>
          <w:p>
            <w:pPr>
              <w:spacing w:after="20"/>
            </w:pPr>
            <w:r/>
            <w:r>
              <w:rPr>
                <w:rFonts w:ascii="Aptos" w:hAnsi="Aptos"/>
                <w:b w:val="0"/>
                <w:color w:val="1F2937"/>
                <w:sz w:val="16"/>
              </w:rPr>
              <w:t>Infrastructure and platform engineering</w:t>
            </w:r>
          </w:p>
        </w:tc>
        <w:tc>
          <w:tcPr>
            <w:tcW w:type="dxa" w:w="4608"/>
            <w:vAlign w:val="center"/>
          </w:tcPr>
          <w:p>
            <w:pPr>
              <w:spacing w:after="20"/>
            </w:pPr>
            <w:r/>
            <w:r>
              <w:rPr>
                <w:rFonts w:ascii="Aptos" w:hAnsi="Aptos"/>
                <w:b w:val="0"/>
                <w:color w:val="1F2937"/>
                <w:sz w:val="16"/>
              </w:rPr>
              <w:t>57–66</w:t>
            </w:r>
          </w:p>
        </w:tc>
      </w:tr>
      <w:tr>
        <w:tc>
          <w:tcPr>
            <w:tcW w:type="dxa" w:w="792"/>
            <w:vAlign w:val="center"/>
          </w:tcPr>
          <w:p>
            <w:pPr>
              <w:spacing w:after="20"/>
            </w:pPr>
            <w:r/>
            <w:r>
              <w:rPr>
                <w:rFonts w:ascii="Aptos" w:hAnsi="Aptos"/>
                <w:b w:val="0"/>
                <w:color w:val="1F2937"/>
                <w:sz w:val="16"/>
              </w:rPr>
              <w:t>H</w:t>
            </w:r>
          </w:p>
        </w:tc>
        <w:tc>
          <w:tcPr>
            <w:tcW w:type="dxa" w:w="4896"/>
            <w:vAlign w:val="center"/>
          </w:tcPr>
          <w:p>
            <w:pPr>
              <w:spacing w:after="20"/>
            </w:pPr>
            <w:r/>
            <w:r>
              <w:rPr>
                <w:rFonts w:ascii="Aptos" w:hAnsi="Aptos"/>
                <w:b w:val="0"/>
                <w:color w:val="1F2937"/>
                <w:sz w:val="16"/>
              </w:rPr>
              <w:t>Observability, SRE, FinOps and operations</w:t>
            </w:r>
          </w:p>
        </w:tc>
        <w:tc>
          <w:tcPr>
            <w:tcW w:type="dxa" w:w="4608"/>
            <w:vAlign w:val="center"/>
          </w:tcPr>
          <w:p>
            <w:pPr>
              <w:spacing w:after="20"/>
            </w:pPr>
            <w:r/>
            <w:r>
              <w:rPr>
                <w:rFonts w:ascii="Aptos" w:hAnsi="Aptos"/>
                <w:b w:val="0"/>
                <w:color w:val="1F2937"/>
                <w:sz w:val="16"/>
              </w:rPr>
              <w:t>67–75</w:t>
            </w:r>
          </w:p>
        </w:tc>
      </w:tr>
      <w:tr>
        <w:tc>
          <w:tcPr>
            <w:tcW w:type="dxa" w:w="792"/>
            <w:vAlign w:val="center"/>
          </w:tcPr>
          <w:p>
            <w:pPr>
              <w:spacing w:after="20"/>
            </w:pPr>
            <w:r/>
            <w:r>
              <w:rPr>
                <w:rFonts w:ascii="Aptos" w:hAnsi="Aptos"/>
                <w:b w:val="0"/>
                <w:color w:val="1F2937"/>
                <w:sz w:val="16"/>
              </w:rPr>
              <w:t>I</w:t>
            </w:r>
          </w:p>
        </w:tc>
        <w:tc>
          <w:tcPr>
            <w:tcW w:type="dxa" w:w="4896"/>
            <w:vAlign w:val="center"/>
          </w:tcPr>
          <w:p>
            <w:pPr>
              <w:spacing w:after="20"/>
            </w:pPr>
            <w:r/>
            <w:r>
              <w:rPr>
                <w:rFonts w:ascii="Aptos" w:hAnsi="Aptos"/>
                <w:b w:val="0"/>
                <w:color w:val="1F2937"/>
                <w:sz w:val="16"/>
              </w:rPr>
              <w:t>AI evaluation, research and simulation</w:t>
            </w:r>
          </w:p>
        </w:tc>
        <w:tc>
          <w:tcPr>
            <w:tcW w:type="dxa" w:w="4608"/>
            <w:vAlign w:val="center"/>
          </w:tcPr>
          <w:p>
            <w:pPr>
              <w:spacing w:after="20"/>
            </w:pPr>
            <w:r/>
            <w:r>
              <w:rPr>
                <w:rFonts w:ascii="Aptos" w:hAnsi="Aptos"/>
                <w:b w:val="0"/>
                <w:color w:val="1F2937"/>
                <w:sz w:val="16"/>
              </w:rPr>
              <w:t>76–84</w:t>
            </w:r>
          </w:p>
        </w:tc>
      </w:tr>
      <w:tr>
        <w:tc>
          <w:tcPr>
            <w:tcW w:type="dxa" w:w="792"/>
            <w:vAlign w:val="center"/>
          </w:tcPr>
          <w:p>
            <w:pPr>
              <w:spacing w:after="20"/>
            </w:pPr>
            <w:r/>
            <w:r>
              <w:rPr>
                <w:rFonts w:ascii="Aptos" w:hAnsi="Aptos"/>
                <w:b w:val="0"/>
                <w:color w:val="1F2937"/>
                <w:sz w:val="16"/>
              </w:rPr>
              <w:t>J</w:t>
            </w:r>
          </w:p>
        </w:tc>
        <w:tc>
          <w:tcPr>
            <w:tcW w:type="dxa" w:w="4896"/>
            <w:vAlign w:val="center"/>
          </w:tcPr>
          <w:p>
            <w:pPr>
              <w:spacing w:after="20"/>
            </w:pPr>
            <w:r/>
            <w:r>
              <w:rPr>
                <w:rFonts w:ascii="Aptos" w:hAnsi="Aptos"/>
                <w:b w:val="0"/>
                <w:color w:val="1F2937"/>
                <w:sz w:val="16"/>
              </w:rPr>
              <w:t>Quality, testing and delivery architecture</w:t>
            </w:r>
          </w:p>
        </w:tc>
        <w:tc>
          <w:tcPr>
            <w:tcW w:type="dxa" w:w="4608"/>
            <w:vAlign w:val="center"/>
          </w:tcPr>
          <w:p>
            <w:pPr>
              <w:spacing w:after="20"/>
            </w:pPr>
            <w:r/>
            <w:r>
              <w:rPr>
                <w:rFonts w:ascii="Aptos" w:hAnsi="Aptos"/>
                <w:b w:val="0"/>
                <w:color w:val="1F2937"/>
                <w:sz w:val="16"/>
              </w:rPr>
              <w:t>85–93</w:t>
            </w:r>
          </w:p>
        </w:tc>
      </w:tr>
      <w:tr>
        <w:tc>
          <w:tcPr>
            <w:tcW w:type="dxa" w:w="792"/>
            <w:vAlign w:val="center"/>
          </w:tcPr>
          <w:p>
            <w:pPr>
              <w:spacing w:after="20"/>
            </w:pPr>
            <w:r/>
            <w:r>
              <w:rPr>
                <w:rFonts w:ascii="Aptos" w:hAnsi="Aptos"/>
                <w:b w:val="0"/>
                <w:color w:val="1F2937"/>
                <w:sz w:val="16"/>
              </w:rPr>
              <w:t>K</w:t>
            </w:r>
          </w:p>
        </w:tc>
        <w:tc>
          <w:tcPr>
            <w:tcW w:type="dxa" w:w="4896"/>
            <w:vAlign w:val="center"/>
          </w:tcPr>
          <w:p>
            <w:pPr>
              <w:spacing w:after="20"/>
            </w:pPr>
            <w:r/>
            <w:r>
              <w:rPr>
                <w:rFonts w:ascii="Aptos" w:hAnsi="Aptos"/>
                <w:b w:val="0"/>
                <w:color w:val="1F2937"/>
                <w:sz w:val="16"/>
              </w:rPr>
              <w:t>Governance, compliance and architecture management</w:t>
            </w:r>
          </w:p>
        </w:tc>
        <w:tc>
          <w:tcPr>
            <w:tcW w:type="dxa" w:w="4608"/>
            <w:vAlign w:val="center"/>
          </w:tcPr>
          <w:p>
            <w:pPr>
              <w:spacing w:after="20"/>
            </w:pPr>
            <w:r/>
            <w:r>
              <w:rPr>
                <w:rFonts w:ascii="Aptos" w:hAnsi="Aptos"/>
                <w:b w:val="0"/>
                <w:color w:val="1F2937"/>
                <w:sz w:val="16"/>
              </w:rPr>
              <w:t>94–101</w:t>
            </w:r>
          </w:p>
        </w:tc>
      </w:tr>
      <w:tr>
        <w:tc>
          <w:tcPr>
            <w:tcW w:type="dxa" w:w="792"/>
            <w:vAlign w:val="center"/>
          </w:tcPr>
          <w:p>
            <w:pPr>
              <w:spacing w:after="20"/>
            </w:pPr>
            <w:r/>
            <w:r>
              <w:rPr>
                <w:rFonts w:ascii="Aptos" w:hAnsi="Aptos"/>
                <w:b w:val="0"/>
                <w:color w:val="1F2937"/>
                <w:sz w:val="16"/>
              </w:rPr>
              <w:t>L</w:t>
            </w:r>
          </w:p>
        </w:tc>
        <w:tc>
          <w:tcPr>
            <w:tcW w:type="dxa" w:w="4896"/>
            <w:vAlign w:val="center"/>
          </w:tcPr>
          <w:p>
            <w:pPr>
              <w:spacing w:after="20"/>
            </w:pPr>
            <w:r/>
            <w:r>
              <w:rPr>
                <w:rFonts w:ascii="Aptos" w:hAnsi="Aptos"/>
                <w:b w:val="0"/>
                <w:color w:val="1F2937"/>
                <w:sz w:val="16"/>
              </w:rPr>
              <w:t>Implementation blueprint and appendices</w:t>
            </w:r>
          </w:p>
        </w:tc>
        <w:tc>
          <w:tcPr>
            <w:tcW w:type="dxa" w:w="4608"/>
            <w:vAlign w:val="center"/>
          </w:tcPr>
          <w:p>
            <w:pPr>
              <w:spacing w:after="20"/>
            </w:pPr>
            <w:r/>
            <w:r>
              <w:rPr>
                <w:rFonts w:ascii="Aptos" w:hAnsi="Aptos"/>
                <w:b w:val="0"/>
                <w:color w:val="1F2937"/>
                <w:sz w:val="16"/>
              </w:rPr>
              <w:t>102–120</w:t>
            </w:r>
          </w:p>
        </w:tc>
      </w:tr>
    </w:tbl>
    <w:p>
      <w:pPr>
        <w:spacing w:after="20"/>
      </w:pPr>
    </w:p>
    <w:p>
      <w:pPr>
        <w:pStyle w:val="Heading2"/>
      </w:pPr>
      <w:r>
        <w:t>Architecture authority hierarchy</w:t>
      </w:r>
    </w:p>
    <w:p>
      <w:pPr>
        <w:pStyle w:val="CodeBlock"/>
        <w:keepLines/>
        <w:ind w:left="259" w:right="173"/>
      </w:pPr>
      <w:r>
        <w:t>PRD (intent and product requirements)</w:t>
        <w:br/>
        <w:t xml:space="preserve">  ↓</w:t>
        <w:br/>
        <w:t>SAD (static architecture, boundaries, topology, interfaces)</w:t>
        <w:br/>
        <w:t xml:space="preserve">  ↓</w:t>
        <w:br/>
        <w:t>TDA (implementation design, component decisions, detailed technical behavior)</w:t>
        <w:br/>
        <w:t xml:space="preserve">  ↓</w:t>
        <w:br/>
        <w:t>ADRs (exception/decision records)</w:t>
        <w:br/>
        <w:t xml:space="preserve">  ↓</w:t>
        <w:br/>
        <w:t>Code / Infrastructure / Tests</w:t>
        <w:br/>
        <w:t xml:space="preserve">  ↓</w:t>
        <w:br/>
        <w:t>Observed production state</w:t>
      </w:r>
    </w:p>
    <w:p>
      <w:pPr>
        <w:pStyle w:val="Heading2"/>
      </w:pPr>
      <w:r>
        <w:t>Normative language</w:t>
      </w:r>
    </w:p>
    <w:tbl>
      <w:tblPr>
        <w:tblStyle w:val="TableGrid"/>
        <w:tblW w:type="auto" w:w="0"/>
        <w:jc w:val="center"/>
        <w:tblLook w:firstColumn="1" w:firstRow="1" w:lastColumn="0" w:lastRow="0" w:noHBand="0" w:noVBand="1" w:val="04A0"/>
      </w:tblPr>
      <w:tblGrid>
        <w:gridCol w:w="5083"/>
        <w:gridCol w:w="5083"/>
      </w:tblGrid>
      <w:tr>
        <w:tc>
          <w:tcPr>
            <w:tcW w:type="dxa" w:w="1872"/>
            <w:shd w:fill="16263D"/>
            <w:vAlign w:val="center"/>
          </w:tcPr>
          <w:p>
            <w:pPr>
              <w:spacing w:after="20"/>
            </w:pPr>
            <w:r/>
            <w:r>
              <w:rPr>
                <w:rFonts w:ascii="Aptos" w:hAnsi="Aptos"/>
                <w:b/>
                <w:color w:val="FFFFFF"/>
                <w:sz w:val="16"/>
              </w:rPr>
              <w:t>Term</w:t>
            </w:r>
          </w:p>
        </w:tc>
        <w:tc>
          <w:tcPr>
            <w:tcW w:type="dxa" w:w="8424"/>
            <w:shd w:fill="16263D"/>
            <w:vAlign w:val="center"/>
          </w:tcPr>
          <w:p>
            <w:pPr>
              <w:spacing w:after="20"/>
            </w:pPr>
            <w:r/>
            <w:r>
              <w:rPr>
                <w:rFonts w:ascii="Aptos" w:hAnsi="Aptos"/>
                <w:b/>
                <w:color w:val="FFFFFF"/>
                <w:sz w:val="16"/>
              </w:rPr>
              <w:t>Meaning</w:t>
            </w:r>
          </w:p>
        </w:tc>
        <w:trPr>
          <w:tblHeader/>
        </w:trPr>
      </w:tr>
      <w:tr>
        <w:tc>
          <w:tcPr>
            <w:tcW w:type="dxa" w:w="1872"/>
            <w:vAlign w:val="center"/>
          </w:tcPr>
          <w:p>
            <w:pPr>
              <w:spacing w:after="20"/>
            </w:pPr>
            <w:r/>
            <w:r>
              <w:rPr>
                <w:rFonts w:ascii="Aptos" w:hAnsi="Aptos"/>
                <w:b w:val="0"/>
                <w:color w:val="1F2937"/>
                <w:sz w:val="16"/>
              </w:rPr>
              <w:t>MUST</w:t>
            </w:r>
          </w:p>
        </w:tc>
        <w:tc>
          <w:tcPr>
            <w:tcW w:type="dxa" w:w="8424"/>
            <w:vAlign w:val="center"/>
          </w:tcPr>
          <w:p>
            <w:pPr>
              <w:spacing w:after="20"/>
            </w:pPr>
            <w:r/>
            <w:r>
              <w:rPr>
                <w:rFonts w:ascii="Aptos" w:hAnsi="Aptos"/>
                <w:b w:val="0"/>
                <w:color w:val="1F2937"/>
                <w:sz w:val="16"/>
              </w:rPr>
              <w:t>Mandatory architecture or implementation constraint.</w:t>
            </w:r>
          </w:p>
        </w:tc>
      </w:tr>
      <w:tr>
        <w:tc>
          <w:tcPr>
            <w:tcW w:type="dxa" w:w="1872"/>
            <w:vAlign w:val="center"/>
          </w:tcPr>
          <w:p>
            <w:pPr>
              <w:spacing w:after="20"/>
            </w:pPr>
            <w:r/>
            <w:r>
              <w:rPr>
                <w:rFonts w:ascii="Aptos" w:hAnsi="Aptos"/>
                <w:b w:val="0"/>
                <w:color w:val="1F2937"/>
                <w:sz w:val="16"/>
              </w:rPr>
              <w:t>SHOULD</w:t>
            </w:r>
          </w:p>
        </w:tc>
        <w:tc>
          <w:tcPr>
            <w:tcW w:type="dxa" w:w="8424"/>
            <w:vAlign w:val="center"/>
          </w:tcPr>
          <w:p>
            <w:pPr>
              <w:spacing w:after="20"/>
            </w:pPr>
            <w:r/>
            <w:r>
              <w:rPr>
                <w:rFonts w:ascii="Aptos" w:hAnsi="Aptos"/>
                <w:b w:val="0"/>
                <w:color w:val="1F2937"/>
                <w:sz w:val="16"/>
              </w:rPr>
              <w:t>Default requirement; may be deviated from only with an ADR.</w:t>
            </w:r>
          </w:p>
        </w:tc>
      </w:tr>
      <w:tr>
        <w:tc>
          <w:tcPr>
            <w:tcW w:type="dxa" w:w="1872"/>
            <w:vAlign w:val="center"/>
          </w:tcPr>
          <w:p>
            <w:pPr>
              <w:spacing w:after="20"/>
            </w:pPr>
            <w:r/>
            <w:r>
              <w:rPr>
                <w:rFonts w:ascii="Aptos" w:hAnsi="Aptos"/>
                <w:b w:val="0"/>
                <w:color w:val="1F2937"/>
                <w:sz w:val="16"/>
              </w:rPr>
              <w:t>MAY</w:t>
            </w:r>
          </w:p>
        </w:tc>
        <w:tc>
          <w:tcPr>
            <w:tcW w:type="dxa" w:w="8424"/>
            <w:vAlign w:val="center"/>
          </w:tcPr>
          <w:p>
            <w:pPr>
              <w:spacing w:after="20"/>
            </w:pPr>
            <w:r/>
            <w:r>
              <w:rPr>
                <w:rFonts w:ascii="Aptos" w:hAnsi="Aptos"/>
                <w:b w:val="0"/>
                <w:color w:val="1F2937"/>
                <w:sz w:val="16"/>
              </w:rPr>
              <w:t>Optional capability.</w:t>
            </w:r>
          </w:p>
        </w:tc>
      </w:tr>
      <w:tr>
        <w:tc>
          <w:tcPr>
            <w:tcW w:type="dxa" w:w="1872"/>
            <w:vAlign w:val="center"/>
          </w:tcPr>
          <w:p>
            <w:pPr>
              <w:spacing w:after="20"/>
            </w:pPr>
            <w:r/>
            <w:r>
              <w:rPr>
                <w:rFonts w:ascii="Aptos" w:hAnsi="Aptos"/>
                <w:b w:val="0"/>
                <w:color w:val="1F2937"/>
                <w:sz w:val="16"/>
              </w:rPr>
              <w:t>MUST NOT</w:t>
            </w:r>
          </w:p>
        </w:tc>
        <w:tc>
          <w:tcPr>
            <w:tcW w:type="dxa" w:w="8424"/>
            <w:vAlign w:val="center"/>
          </w:tcPr>
          <w:p>
            <w:pPr>
              <w:spacing w:after="20"/>
            </w:pPr>
            <w:r/>
            <w:r>
              <w:rPr>
                <w:rFonts w:ascii="Aptos" w:hAnsi="Aptos"/>
                <w:b w:val="0"/>
                <w:color w:val="1F2937"/>
                <w:sz w:val="16"/>
              </w:rPr>
              <w:t>Prohibited behavior.</w:t>
            </w:r>
          </w:p>
        </w:tc>
      </w:tr>
      <w:tr>
        <w:tc>
          <w:tcPr>
            <w:tcW w:type="dxa" w:w="1872"/>
            <w:vAlign w:val="center"/>
          </w:tcPr>
          <w:p>
            <w:pPr>
              <w:spacing w:after="20"/>
            </w:pPr>
            <w:r/>
            <w:r>
              <w:rPr>
                <w:rFonts w:ascii="Aptos" w:hAnsi="Aptos"/>
                <w:b w:val="0"/>
                <w:color w:val="1F2937"/>
                <w:sz w:val="16"/>
              </w:rPr>
              <w:t>TARGET</w:t>
            </w:r>
          </w:p>
        </w:tc>
        <w:tc>
          <w:tcPr>
            <w:tcW w:type="dxa" w:w="8424"/>
            <w:vAlign w:val="center"/>
          </w:tcPr>
          <w:p>
            <w:pPr>
              <w:spacing w:after="20"/>
            </w:pPr>
            <w:r/>
            <w:r>
              <w:rPr>
                <w:rFonts w:ascii="Aptos" w:hAnsi="Aptos"/>
                <w:b w:val="0"/>
                <w:color w:val="1F2937"/>
                <w:sz w:val="16"/>
              </w:rPr>
              <w:t>Measured objective for a planned operating tier.</w:t>
            </w:r>
          </w:p>
        </w:tc>
      </w:tr>
    </w:tbl>
    <w:p>
      <w:pPr>
        <w:spacing w:after="20"/>
      </w:pPr>
    </w:p>
    <w:p>
      <w:pPr>
        <w:pStyle w:val="Heading1"/>
        <w:pageBreakBefore/>
      </w:pPr>
      <w:r>
        <w:t>A. Architecture Foundation</w:t>
      </w:r>
    </w:p>
    <w:p>
      <w:pPr>
        <w:pStyle w:val="Heading2"/>
      </w:pPr>
      <w:r>
        <w:t>A1. Architecture vision</w:t>
      </w:r>
    </w:p>
    <w:p>
      <w:r>
        <w:t>ShiVi is an AI-native, multi-tenant, enterprise operating platform combining business applications, governed autonomous agents, durable workflows, knowledge infrastructure, policy enforcement, platform engineering, security operations, observability, research and simulation. The architecture is intentionally modular but not microservice-by-default.</w:t>
      </w:r>
    </w:p>
    <w:p>
      <w:pPr>
        <w:pStyle w:val="CodeBlock"/>
        <w:keepLines/>
        <w:ind w:left="259" w:right="173"/>
      </w:pPr>
      <w:r>
        <w:t>Core principle:</w:t>
        <w:br/>
        <w:t>One kernel + one trust model + one event model + one evidence model + one telemetry model + many bounded domains.</w:t>
      </w:r>
    </w:p>
    <w:p>
      <w:pPr>
        <w:pStyle w:val="Heading2"/>
      </w:pPr>
      <w:r>
        <w:t>A2. Primary architecture drivers</w:t>
      </w:r>
    </w:p>
    <w:p>
      <w:pPr>
        <w:pStyle w:val="ListBullet"/>
        <w:spacing w:after="40"/>
      </w:pPr>
      <w:r>
        <w:t>Autonomous task execution without uncontrolled authority.</w:t>
      </w:r>
    </w:p>
    <w:p>
      <w:pPr>
        <w:pStyle w:val="ListBullet"/>
        <w:spacing w:after="40"/>
      </w:pPr>
      <w:r>
        <w:t>Strong multi-tenant isolation across application, data, agent, memory, event and observability planes.</w:t>
      </w:r>
    </w:p>
    <w:p>
      <w:pPr>
        <w:pStyle w:val="ListBullet"/>
        <w:spacing w:after="40"/>
      </w:pPr>
      <w:r>
        <w:t>Long-running and failure-prone workflows that survive restarts, retries and external dependency failures.</w:t>
      </w:r>
    </w:p>
    <w:p>
      <w:pPr>
        <w:pStyle w:val="ListBullet"/>
        <w:spacing w:after="40"/>
      </w:pPr>
      <w:r>
        <w:t>Interoperability across MCP, A2A, REST, webhooks and internal tool contracts.</w:t>
      </w:r>
    </w:p>
    <w:p>
      <w:pPr>
        <w:pStyle w:val="ListBullet"/>
        <w:spacing w:after="40"/>
      </w:pPr>
      <w:r>
        <w:t>High-quality RAG and knowledge with source authority, freshness, ACL and provenance.</w:t>
      </w:r>
    </w:p>
    <w:p>
      <w:pPr>
        <w:pStyle w:val="ListBullet"/>
        <w:spacing w:after="40"/>
      </w:pPr>
      <w:r>
        <w:t>Enterprise security: identity, workload identity, fine-grained authorization, policy-as-code, DLP, secrets, supply-chain security and evidence.</w:t>
      </w:r>
    </w:p>
    <w:p>
      <w:pPr>
        <w:pStyle w:val="ListBullet"/>
        <w:spacing w:after="40"/>
      </w:pPr>
      <w:r>
        <w:t>Operational efficiency: low latency, bounded cost, queue backpressure, model routing, caching and autoscaling.</w:t>
      </w:r>
    </w:p>
    <w:p>
      <w:pPr>
        <w:pStyle w:val="ListBullet"/>
        <w:spacing w:after="40"/>
      </w:pPr>
      <w:r>
        <w:t>Research reproducibility: dataset/model/prompt/agent/tool/policy version locking and trajectory replay.</w:t>
      </w:r>
    </w:p>
    <w:p>
      <w:pPr>
        <w:pStyle w:val="ListBullet"/>
        <w:spacing w:after="40"/>
      </w:pPr>
      <w:r>
        <w:t>Progressive delivery with automatic rollback driven by code, infrastructure, security, AI-quality and business signals.</w:t>
      </w:r>
    </w:p>
    <w:p>
      <w:pPr>
        <w:pStyle w:val="Heading2"/>
      </w:pPr>
      <w:r>
        <w:t>A3. Architecture principles</w:t>
      </w:r>
    </w:p>
    <w:tbl>
      <w:tblPr>
        <w:tblStyle w:val="TableGrid"/>
        <w:tblW w:type="auto" w:w="0"/>
        <w:jc w:val="center"/>
        <w:tblLook w:firstColumn="1" w:firstRow="1" w:lastColumn="0" w:lastRow="0" w:noHBand="0" w:noVBand="1" w:val="04A0"/>
      </w:tblPr>
      <w:tblGrid>
        <w:gridCol w:w="3389"/>
        <w:gridCol w:w="3389"/>
        <w:gridCol w:w="3389"/>
      </w:tblGrid>
      <w:tr>
        <w:tc>
          <w:tcPr>
            <w:tcW w:type="dxa" w:w="792"/>
            <w:shd w:fill="16263D"/>
            <w:vAlign w:val="center"/>
          </w:tcPr>
          <w:p>
            <w:pPr>
              <w:spacing w:after="20"/>
            </w:pPr>
            <w:r/>
            <w:r>
              <w:rPr>
                <w:rFonts w:ascii="Aptos" w:hAnsi="Aptos"/>
                <w:b/>
                <w:color w:val="FFFFFF"/>
                <w:sz w:val="15"/>
              </w:rPr>
              <w:t>ID</w:t>
            </w:r>
          </w:p>
        </w:tc>
        <w:tc>
          <w:tcPr>
            <w:tcW w:type="dxa" w:w="2880"/>
            <w:shd w:fill="16263D"/>
            <w:vAlign w:val="center"/>
          </w:tcPr>
          <w:p>
            <w:pPr>
              <w:spacing w:after="20"/>
            </w:pPr>
            <w:r/>
            <w:r>
              <w:rPr>
                <w:rFonts w:ascii="Aptos" w:hAnsi="Aptos"/>
                <w:b/>
                <w:color w:val="FFFFFF"/>
                <w:sz w:val="15"/>
              </w:rPr>
              <w:t>Principle</w:t>
            </w:r>
          </w:p>
        </w:tc>
        <w:tc>
          <w:tcPr>
            <w:tcW w:type="dxa" w:w="6624"/>
            <w:shd w:fill="16263D"/>
            <w:vAlign w:val="center"/>
          </w:tcPr>
          <w:p>
            <w:pPr>
              <w:spacing w:after="20"/>
            </w:pPr>
            <w:r/>
            <w:r>
              <w:rPr>
                <w:rFonts w:ascii="Aptos" w:hAnsi="Aptos"/>
                <w:b/>
                <w:color w:val="FFFFFF"/>
                <w:sz w:val="15"/>
              </w:rPr>
              <w:t>Architecture rule</w:t>
            </w:r>
          </w:p>
        </w:tc>
        <w:trPr>
          <w:tblHeader/>
        </w:trPr>
      </w:tr>
      <w:tr>
        <w:tc>
          <w:tcPr>
            <w:tcW w:type="dxa" w:w="792"/>
            <w:vAlign w:val="center"/>
          </w:tcPr>
          <w:p>
            <w:pPr>
              <w:spacing w:after="20"/>
            </w:pPr>
            <w:r/>
            <w:r>
              <w:rPr>
                <w:rFonts w:ascii="Aptos" w:hAnsi="Aptos"/>
                <w:b w:val="0"/>
                <w:color w:val="1F2937"/>
                <w:sz w:val="15"/>
              </w:rPr>
              <w:t>P01</w:t>
            </w:r>
          </w:p>
        </w:tc>
        <w:tc>
          <w:tcPr>
            <w:tcW w:type="dxa" w:w="2880"/>
            <w:vAlign w:val="center"/>
          </w:tcPr>
          <w:p>
            <w:pPr>
              <w:spacing w:after="20"/>
            </w:pPr>
            <w:r/>
            <w:r>
              <w:rPr>
                <w:rFonts w:ascii="Aptos" w:hAnsi="Aptos"/>
                <w:b w:val="0"/>
                <w:color w:val="1F2937"/>
                <w:sz w:val="15"/>
              </w:rPr>
              <w:t>Capability over credentials</w:t>
            </w:r>
          </w:p>
        </w:tc>
        <w:tc>
          <w:tcPr>
            <w:tcW w:type="dxa" w:w="6624"/>
            <w:vAlign w:val="center"/>
          </w:tcPr>
          <w:p>
            <w:pPr>
              <w:spacing w:after="20"/>
            </w:pPr>
            <w:r/>
            <w:r>
              <w:rPr>
                <w:rFonts w:ascii="Aptos" w:hAnsi="Aptos"/>
                <w:b w:val="0"/>
                <w:color w:val="1F2937"/>
                <w:sz w:val="15"/>
              </w:rPr>
              <w:t>Tools/actions are accessed through scoped capabilities, not broad long-lived service tokens.</w:t>
            </w:r>
          </w:p>
        </w:tc>
      </w:tr>
      <w:tr>
        <w:tc>
          <w:tcPr>
            <w:tcW w:type="dxa" w:w="792"/>
            <w:vAlign w:val="center"/>
          </w:tcPr>
          <w:p>
            <w:pPr>
              <w:spacing w:after="20"/>
            </w:pPr>
            <w:r/>
            <w:r>
              <w:rPr>
                <w:rFonts w:ascii="Aptos" w:hAnsi="Aptos"/>
                <w:b w:val="0"/>
                <w:color w:val="1F2937"/>
                <w:sz w:val="15"/>
              </w:rPr>
              <w:t>P02</w:t>
            </w:r>
          </w:p>
        </w:tc>
        <w:tc>
          <w:tcPr>
            <w:tcW w:type="dxa" w:w="2880"/>
            <w:vAlign w:val="center"/>
          </w:tcPr>
          <w:p>
            <w:pPr>
              <w:spacing w:after="20"/>
            </w:pPr>
            <w:r/>
            <w:r>
              <w:rPr>
                <w:rFonts w:ascii="Aptos" w:hAnsi="Aptos"/>
                <w:b w:val="0"/>
                <w:color w:val="1F2937"/>
                <w:sz w:val="15"/>
              </w:rPr>
              <w:t>Policy outside the model</w:t>
            </w:r>
          </w:p>
        </w:tc>
        <w:tc>
          <w:tcPr>
            <w:tcW w:type="dxa" w:w="6624"/>
            <w:vAlign w:val="center"/>
          </w:tcPr>
          <w:p>
            <w:pPr>
              <w:spacing w:after="20"/>
            </w:pPr>
            <w:r/>
            <w:r>
              <w:rPr>
                <w:rFonts w:ascii="Aptos" w:hAnsi="Aptos"/>
                <w:b w:val="0"/>
                <w:color w:val="1F2937"/>
                <w:sz w:val="15"/>
              </w:rPr>
              <w:t>LLMs propose; deterministic policy and domain services authorize and commit.</w:t>
            </w:r>
          </w:p>
        </w:tc>
      </w:tr>
      <w:tr>
        <w:tc>
          <w:tcPr>
            <w:tcW w:type="dxa" w:w="792"/>
            <w:vAlign w:val="center"/>
          </w:tcPr>
          <w:p>
            <w:pPr>
              <w:spacing w:after="20"/>
            </w:pPr>
            <w:r/>
            <w:r>
              <w:rPr>
                <w:rFonts w:ascii="Aptos" w:hAnsi="Aptos"/>
                <w:b w:val="0"/>
                <w:color w:val="1F2937"/>
                <w:sz w:val="15"/>
              </w:rPr>
              <w:t>P03</w:t>
            </w:r>
          </w:p>
        </w:tc>
        <w:tc>
          <w:tcPr>
            <w:tcW w:type="dxa" w:w="2880"/>
            <w:vAlign w:val="center"/>
          </w:tcPr>
          <w:p>
            <w:pPr>
              <w:spacing w:after="20"/>
            </w:pPr>
            <w:r/>
            <w:r>
              <w:rPr>
                <w:rFonts w:ascii="Aptos" w:hAnsi="Aptos"/>
                <w:b w:val="0"/>
                <w:color w:val="1F2937"/>
                <w:sz w:val="15"/>
              </w:rPr>
              <w:t>Events over hidden coupling</w:t>
            </w:r>
          </w:p>
        </w:tc>
        <w:tc>
          <w:tcPr>
            <w:tcW w:type="dxa" w:w="6624"/>
            <w:vAlign w:val="center"/>
          </w:tcPr>
          <w:p>
            <w:pPr>
              <w:spacing w:after="20"/>
            </w:pPr>
            <w:r/>
            <w:r>
              <w:rPr>
                <w:rFonts w:ascii="Aptos" w:hAnsi="Aptos"/>
                <w:b w:val="0"/>
                <w:color w:val="1F2937"/>
                <w:sz w:val="15"/>
              </w:rPr>
              <w:t>Domains publish versioned events and consume contracts; no cross-domain table writes.</w:t>
            </w:r>
          </w:p>
        </w:tc>
      </w:tr>
      <w:tr>
        <w:tc>
          <w:tcPr>
            <w:tcW w:type="dxa" w:w="792"/>
            <w:vAlign w:val="center"/>
          </w:tcPr>
          <w:p>
            <w:pPr>
              <w:spacing w:after="20"/>
            </w:pPr>
            <w:r/>
            <w:r>
              <w:rPr>
                <w:rFonts w:ascii="Aptos" w:hAnsi="Aptos"/>
                <w:b w:val="0"/>
                <w:color w:val="1F2937"/>
                <w:sz w:val="15"/>
              </w:rPr>
              <w:t>P04</w:t>
            </w:r>
          </w:p>
        </w:tc>
        <w:tc>
          <w:tcPr>
            <w:tcW w:type="dxa" w:w="2880"/>
            <w:vAlign w:val="center"/>
          </w:tcPr>
          <w:p>
            <w:pPr>
              <w:spacing w:after="20"/>
            </w:pPr>
            <w:r/>
            <w:r>
              <w:rPr>
                <w:rFonts w:ascii="Aptos" w:hAnsi="Aptos"/>
                <w:b w:val="0"/>
                <w:color w:val="1F2937"/>
                <w:sz w:val="15"/>
              </w:rPr>
              <w:t>Durable execution for durable work</w:t>
            </w:r>
          </w:p>
        </w:tc>
        <w:tc>
          <w:tcPr>
            <w:tcW w:type="dxa" w:w="6624"/>
            <w:vAlign w:val="center"/>
          </w:tcPr>
          <w:p>
            <w:pPr>
              <w:spacing w:after="20"/>
            </w:pPr>
            <w:r/>
            <w:r>
              <w:rPr>
                <w:rFonts w:ascii="Aptos" w:hAnsi="Aptos"/>
                <w:b w:val="0"/>
                <w:color w:val="1F2937"/>
                <w:sz w:val="15"/>
              </w:rPr>
              <w:t>Anything requiring recovery/pause/approval/retry uses durable workflow semantics.</w:t>
            </w:r>
          </w:p>
        </w:tc>
      </w:tr>
      <w:tr>
        <w:tc>
          <w:tcPr>
            <w:tcW w:type="dxa" w:w="792"/>
            <w:vAlign w:val="center"/>
          </w:tcPr>
          <w:p>
            <w:pPr>
              <w:spacing w:after="20"/>
            </w:pPr>
            <w:r/>
            <w:r>
              <w:rPr>
                <w:rFonts w:ascii="Aptos" w:hAnsi="Aptos"/>
                <w:b w:val="0"/>
                <w:color w:val="1F2937"/>
                <w:sz w:val="15"/>
              </w:rPr>
              <w:t>P05</w:t>
            </w:r>
          </w:p>
        </w:tc>
        <w:tc>
          <w:tcPr>
            <w:tcW w:type="dxa" w:w="2880"/>
            <w:vAlign w:val="center"/>
          </w:tcPr>
          <w:p>
            <w:pPr>
              <w:spacing w:after="20"/>
            </w:pPr>
            <w:r/>
            <w:r>
              <w:rPr>
                <w:rFonts w:ascii="Aptos" w:hAnsi="Aptos"/>
                <w:b w:val="0"/>
                <w:color w:val="1F2937"/>
                <w:sz w:val="15"/>
              </w:rPr>
              <w:t>Evidence is a first-class data product</w:t>
            </w:r>
          </w:p>
        </w:tc>
        <w:tc>
          <w:tcPr>
            <w:tcW w:type="dxa" w:w="6624"/>
            <w:vAlign w:val="center"/>
          </w:tcPr>
          <w:p>
            <w:pPr>
              <w:spacing w:after="20"/>
            </w:pPr>
            <w:r/>
            <w:r>
              <w:rPr>
                <w:rFonts w:ascii="Aptos" w:hAnsi="Aptos"/>
                <w:b w:val="0"/>
                <w:color w:val="1F2937"/>
                <w:sz w:val="15"/>
              </w:rPr>
              <w:t>Consequential decisions produce reconstructable provenance and policy evidence.</w:t>
            </w:r>
          </w:p>
        </w:tc>
      </w:tr>
      <w:tr>
        <w:tc>
          <w:tcPr>
            <w:tcW w:type="dxa" w:w="792"/>
            <w:vAlign w:val="center"/>
          </w:tcPr>
          <w:p>
            <w:pPr>
              <w:spacing w:after="20"/>
            </w:pPr>
            <w:r/>
            <w:r>
              <w:rPr>
                <w:rFonts w:ascii="Aptos" w:hAnsi="Aptos"/>
                <w:b w:val="0"/>
                <w:color w:val="1F2937"/>
                <w:sz w:val="15"/>
              </w:rPr>
              <w:t>P06</w:t>
            </w:r>
          </w:p>
        </w:tc>
        <w:tc>
          <w:tcPr>
            <w:tcW w:type="dxa" w:w="2880"/>
            <w:vAlign w:val="center"/>
          </w:tcPr>
          <w:p>
            <w:pPr>
              <w:spacing w:after="20"/>
            </w:pPr>
            <w:r/>
            <w:r>
              <w:rPr>
                <w:rFonts w:ascii="Aptos" w:hAnsi="Aptos"/>
                <w:b w:val="0"/>
                <w:color w:val="1F2937"/>
                <w:sz w:val="15"/>
              </w:rPr>
              <w:t>Least context, least privilege</w:t>
            </w:r>
          </w:p>
        </w:tc>
        <w:tc>
          <w:tcPr>
            <w:tcW w:type="dxa" w:w="6624"/>
            <w:vAlign w:val="center"/>
          </w:tcPr>
          <w:p>
            <w:pPr>
              <w:spacing w:after="20"/>
            </w:pPr>
            <w:r/>
            <w:r>
              <w:rPr>
                <w:rFonts w:ascii="Aptos" w:hAnsi="Aptos"/>
                <w:b w:val="0"/>
                <w:color w:val="1F2937"/>
                <w:sz w:val="15"/>
              </w:rPr>
              <w:t>Agents receive only the context, tools and data needed for the task.</w:t>
            </w:r>
          </w:p>
        </w:tc>
      </w:tr>
      <w:tr>
        <w:tc>
          <w:tcPr>
            <w:tcW w:type="dxa" w:w="792"/>
            <w:vAlign w:val="center"/>
          </w:tcPr>
          <w:p>
            <w:pPr>
              <w:spacing w:after="20"/>
            </w:pPr>
            <w:r/>
            <w:r>
              <w:rPr>
                <w:rFonts w:ascii="Aptos" w:hAnsi="Aptos"/>
                <w:b w:val="0"/>
                <w:color w:val="1F2937"/>
                <w:sz w:val="15"/>
              </w:rPr>
              <w:t>P07</w:t>
            </w:r>
          </w:p>
        </w:tc>
        <w:tc>
          <w:tcPr>
            <w:tcW w:type="dxa" w:w="2880"/>
            <w:vAlign w:val="center"/>
          </w:tcPr>
          <w:p>
            <w:pPr>
              <w:spacing w:after="20"/>
            </w:pPr>
            <w:r/>
            <w:r>
              <w:rPr>
                <w:rFonts w:ascii="Aptos" w:hAnsi="Aptos"/>
                <w:b w:val="0"/>
                <w:color w:val="1F2937"/>
                <w:sz w:val="15"/>
              </w:rPr>
              <w:t>Reversible before irreversible</w:t>
            </w:r>
          </w:p>
        </w:tc>
        <w:tc>
          <w:tcPr>
            <w:tcW w:type="dxa" w:w="6624"/>
            <w:vAlign w:val="center"/>
          </w:tcPr>
          <w:p>
            <w:pPr>
              <w:spacing w:after="20"/>
            </w:pPr>
            <w:r/>
            <w:r>
              <w:rPr>
                <w:rFonts w:ascii="Aptos" w:hAnsi="Aptos"/>
                <w:b w:val="0"/>
                <w:color w:val="1F2937"/>
                <w:sz w:val="15"/>
              </w:rPr>
              <w:t>Draft/preview/stage/soft-delete precede external/destructive actions whenever semantics permit.</w:t>
            </w:r>
          </w:p>
        </w:tc>
      </w:tr>
      <w:tr>
        <w:tc>
          <w:tcPr>
            <w:tcW w:type="dxa" w:w="792"/>
            <w:vAlign w:val="center"/>
          </w:tcPr>
          <w:p>
            <w:pPr>
              <w:spacing w:after="20"/>
            </w:pPr>
            <w:r/>
            <w:r>
              <w:rPr>
                <w:rFonts w:ascii="Aptos" w:hAnsi="Aptos"/>
                <w:b w:val="0"/>
                <w:color w:val="1F2937"/>
                <w:sz w:val="15"/>
              </w:rPr>
              <w:t>P08</w:t>
            </w:r>
          </w:p>
        </w:tc>
        <w:tc>
          <w:tcPr>
            <w:tcW w:type="dxa" w:w="2880"/>
            <w:vAlign w:val="center"/>
          </w:tcPr>
          <w:p>
            <w:pPr>
              <w:spacing w:after="20"/>
            </w:pPr>
            <w:r/>
            <w:r>
              <w:rPr>
                <w:rFonts w:ascii="Aptos" w:hAnsi="Aptos"/>
                <w:b w:val="0"/>
                <w:color w:val="1F2937"/>
                <w:sz w:val="15"/>
              </w:rPr>
              <w:t>Observable by default</w:t>
            </w:r>
          </w:p>
        </w:tc>
        <w:tc>
          <w:tcPr>
            <w:tcW w:type="dxa" w:w="6624"/>
            <w:vAlign w:val="center"/>
          </w:tcPr>
          <w:p>
            <w:pPr>
              <w:spacing w:after="20"/>
            </w:pPr>
            <w:r/>
            <w:r>
              <w:rPr>
                <w:rFonts w:ascii="Aptos" w:hAnsi="Aptos"/>
                <w:b w:val="0"/>
                <w:color w:val="1F2937"/>
                <w:sz w:val="15"/>
              </w:rPr>
              <w:t>Services, agents, workflows and tools emit correlated telemetry.</w:t>
            </w:r>
          </w:p>
        </w:tc>
      </w:tr>
      <w:tr>
        <w:tc>
          <w:tcPr>
            <w:tcW w:type="dxa" w:w="792"/>
            <w:vAlign w:val="center"/>
          </w:tcPr>
          <w:p>
            <w:pPr>
              <w:spacing w:after="20"/>
            </w:pPr>
            <w:r/>
            <w:r>
              <w:rPr>
                <w:rFonts w:ascii="Aptos" w:hAnsi="Aptos"/>
                <w:b w:val="0"/>
                <w:color w:val="1F2937"/>
                <w:sz w:val="15"/>
              </w:rPr>
              <w:t>P09</w:t>
            </w:r>
          </w:p>
        </w:tc>
        <w:tc>
          <w:tcPr>
            <w:tcW w:type="dxa" w:w="2880"/>
            <w:vAlign w:val="center"/>
          </w:tcPr>
          <w:p>
            <w:pPr>
              <w:spacing w:after="20"/>
            </w:pPr>
            <w:r/>
            <w:r>
              <w:rPr>
                <w:rFonts w:ascii="Aptos" w:hAnsi="Aptos"/>
                <w:b w:val="0"/>
                <w:color w:val="1F2937"/>
                <w:sz w:val="15"/>
              </w:rPr>
              <w:t>Research isolated from production</w:t>
            </w:r>
          </w:p>
        </w:tc>
        <w:tc>
          <w:tcPr>
            <w:tcW w:type="dxa" w:w="6624"/>
            <w:vAlign w:val="center"/>
          </w:tcPr>
          <w:p>
            <w:pPr>
              <w:spacing w:after="20"/>
            </w:pPr>
            <w:r/>
            <w:r>
              <w:rPr>
                <w:rFonts w:ascii="Aptos" w:hAnsi="Aptos"/>
                <w:b w:val="0"/>
                <w:color w:val="1F2937"/>
                <w:sz w:val="15"/>
              </w:rPr>
              <w:t>Experiments have separate environments, credentials, budgets and data.</w:t>
            </w:r>
          </w:p>
        </w:tc>
      </w:tr>
      <w:tr>
        <w:tc>
          <w:tcPr>
            <w:tcW w:type="dxa" w:w="792"/>
            <w:vAlign w:val="center"/>
          </w:tcPr>
          <w:p>
            <w:pPr>
              <w:spacing w:after="20"/>
            </w:pPr>
            <w:r/>
            <w:r>
              <w:rPr>
                <w:rFonts w:ascii="Aptos" w:hAnsi="Aptos"/>
                <w:b w:val="0"/>
                <w:color w:val="1F2937"/>
                <w:sz w:val="15"/>
              </w:rPr>
              <w:t>P10</w:t>
            </w:r>
          </w:p>
        </w:tc>
        <w:tc>
          <w:tcPr>
            <w:tcW w:type="dxa" w:w="2880"/>
            <w:vAlign w:val="center"/>
          </w:tcPr>
          <w:p>
            <w:pPr>
              <w:spacing w:after="20"/>
            </w:pPr>
            <w:r/>
            <w:r>
              <w:rPr>
                <w:rFonts w:ascii="Aptos" w:hAnsi="Aptos"/>
                <w:b w:val="0"/>
                <w:color w:val="1F2937"/>
                <w:sz w:val="15"/>
              </w:rPr>
              <w:t>Platform over duplication</w:t>
            </w:r>
          </w:p>
        </w:tc>
        <w:tc>
          <w:tcPr>
            <w:tcW w:type="dxa" w:w="6624"/>
            <w:vAlign w:val="center"/>
          </w:tcPr>
          <w:p>
            <w:pPr>
              <w:spacing w:after="20"/>
            </w:pPr>
            <w:r/>
            <w:r>
              <w:rPr>
                <w:rFonts w:ascii="Aptos" w:hAnsi="Aptos"/>
                <w:b w:val="0"/>
                <w:color w:val="1F2937"/>
                <w:sz w:val="15"/>
              </w:rPr>
              <w:t>Shared primitives are implemented once and consumed through stable contracts.</w:t>
            </w:r>
          </w:p>
        </w:tc>
      </w:tr>
    </w:tbl>
    <w:p>
      <w:pPr>
        <w:spacing w:after="20"/>
      </w:pPr>
    </w:p>
    <w:p>
      <w:pPr>
        <w:pStyle w:val="Heading2"/>
      </w:pPr>
      <w:r>
        <w:t>A4. Quality attribute priorities</w:t>
      </w:r>
    </w:p>
    <w:tbl>
      <w:tblPr>
        <w:tblStyle w:val="TableGrid"/>
        <w:tblW w:type="auto" w:w="0"/>
        <w:jc w:val="center"/>
        <w:tblLook w:firstColumn="1" w:firstRow="1" w:lastColumn="0" w:lastRow="0" w:noHBand="0" w:noVBand="1" w:val="04A0"/>
      </w:tblPr>
      <w:tblGrid>
        <w:gridCol w:w="3389"/>
        <w:gridCol w:w="3389"/>
        <w:gridCol w:w="3389"/>
      </w:tblGrid>
      <w:tr>
        <w:tc>
          <w:tcPr>
            <w:tcW w:type="dxa" w:w="2232"/>
            <w:shd w:fill="16263D"/>
            <w:vAlign w:val="center"/>
          </w:tcPr>
          <w:p>
            <w:pPr>
              <w:spacing w:after="20"/>
            </w:pPr>
            <w:r/>
            <w:r>
              <w:rPr>
                <w:rFonts w:ascii="Aptos" w:hAnsi="Aptos"/>
                <w:b/>
                <w:color w:val="FFFFFF"/>
                <w:sz w:val="15"/>
              </w:rPr>
              <w:t>Attribute</w:t>
            </w:r>
          </w:p>
        </w:tc>
        <w:tc>
          <w:tcPr>
            <w:tcW w:type="dxa" w:w="1440"/>
            <w:shd w:fill="16263D"/>
            <w:vAlign w:val="center"/>
          </w:tcPr>
          <w:p>
            <w:pPr>
              <w:spacing w:after="20"/>
            </w:pPr>
            <w:r/>
            <w:r>
              <w:rPr>
                <w:rFonts w:ascii="Aptos" w:hAnsi="Aptos"/>
                <w:b/>
                <w:color w:val="FFFFFF"/>
                <w:sz w:val="15"/>
              </w:rPr>
              <w:t>Priority</w:t>
            </w:r>
          </w:p>
        </w:tc>
        <w:tc>
          <w:tcPr>
            <w:tcW w:type="dxa" w:w="6624"/>
            <w:shd w:fill="16263D"/>
            <w:vAlign w:val="center"/>
          </w:tcPr>
          <w:p>
            <w:pPr>
              <w:spacing w:after="20"/>
            </w:pPr>
            <w:r/>
            <w:r>
              <w:rPr>
                <w:rFonts w:ascii="Aptos" w:hAnsi="Aptos"/>
                <w:b/>
                <w:color w:val="FFFFFF"/>
                <w:sz w:val="15"/>
              </w:rPr>
              <w:t>Design response</w:t>
            </w:r>
          </w:p>
        </w:tc>
        <w:trPr>
          <w:tblHeader/>
        </w:trPr>
      </w:tr>
      <w:tr>
        <w:tc>
          <w:tcPr>
            <w:tcW w:type="dxa" w:w="2232"/>
            <w:vAlign w:val="center"/>
          </w:tcPr>
          <w:p>
            <w:pPr>
              <w:spacing w:after="20"/>
            </w:pPr>
            <w:r/>
            <w:r>
              <w:rPr>
                <w:rFonts w:ascii="Aptos" w:hAnsi="Aptos"/>
                <w:b w:val="0"/>
                <w:color w:val="1F2937"/>
                <w:sz w:val="15"/>
              </w:rPr>
              <w:t>Security</w:t>
            </w:r>
          </w:p>
        </w:tc>
        <w:tc>
          <w:tcPr>
            <w:tcW w:type="dxa" w:w="1440"/>
            <w:vAlign w:val="center"/>
          </w:tcPr>
          <w:p>
            <w:pPr>
              <w:spacing w:after="20"/>
            </w:pPr>
            <w:r/>
            <w:r>
              <w:rPr>
                <w:rFonts w:ascii="Aptos" w:hAnsi="Aptos"/>
                <w:b w:val="0"/>
                <w:color w:val="1F2937"/>
                <w:sz w:val="15"/>
              </w:rPr>
              <w:t>Critical</w:t>
            </w:r>
          </w:p>
        </w:tc>
        <w:tc>
          <w:tcPr>
            <w:tcW w:type="dxa" w:w="6624"/>
            <w:vAlign w:val="center"/>
          </w:tcPr>
          <w:p>
            <w:pPr>
              <w:spacing w:after="20"/>
            </w:pPr>
            <w:r/>
            <w:r>
              <w:rPr>
                <w:rFonts w:ascii="Aptos" w:hAnsi="Aptos"/>
                <w:b w:val="0"/>
                <w:color w:val="1F2937"/>
                <w:sz w:val="15"/>
              </w:rPr>
              <w:t>Fail-closed for privileged actions; tenant isolation; least privilege.</w:t>
            </w:r>
          </w:p>
        </w:tc>
      </w:tr>
      <w:tr>
        <w:tc>
          <w:tcPr>
            <w:tcW w:type="dxa" w:w="2232"/>
            <w:vAlign w:val="center"/>
          </w:tcPr>
          <w:p>
            <w:pPr>
              <w:spacing w:after="20"/>
            </w:pPr>
            <w:r/>
            <w:r>
              <w:rPr>
                <w:rFonts w:ascii="Aptos" w:hAnsi="Aptos"/>
                <w:b w:val="0"/>
                <w:color w:val="1F2937"/>
                <w:sz w:val="15"/>
              </w:rPr>
              <w:t>Reliability</w:t>
            </w:r>
          </w:p>
        </w:tc>
        <w:tc>
          <w:tcPr>
            <w:tcW w:type="dxa" w:w="1440"/>
            <w:vAlign w:val="center"/>
          </w:tcPr>
          <w:p>
            <w:pPr>
              <w:spacing w:after="20"/>
            </w:pPr>
            <w:r/>
            <w:r>
              <w:rPr>
                <w:rFonts w:ascii="Aptos" w:hAnsi="Aptos"/>
                <w:b w:val="0"/>
                <w:color w:val="1F2937"/>
                <w:sz w:val="15"/>
              </w:rPr>
              <w:t>Critical</w:t>
            </w:r>
          </w:p>
        </w:tc>
        <w:tc>
          <w:tcPr>
            <w:tcW w:type="dxa" w:w="6624"/>
            <w:vAlign w:val="center"/>
          </w:tcPr>
          <w:p>
            <w:pPr>
              <w:spacing w:after="20"/>
            </w:pPr>
            <w:r/>
            <w:r>
              <w:rPr>
                <w:rFonts w:ascii="Aptos" w:hAnsi="Aptos"/>
                <w:b w:val="0"/>
                <w:color w:val="1F2937"/>
                <w:sz w:val="15"/>
              </w:rPr>
              <w:t>Durable workflows, retries, idempotency, DR and graceful degradation.</w:t>
            </w:r>
          </w:p>
        </w:tc>
      </w:tr>
      <w:tr>
        <w:tc>
          <w:tcPr>
            <w:tcW w:type="dxa" w:w="2232"/>
            <w:vAlign w:val="center"/>
          </w:tcPr>
          <w:p>
            <w:pPr>
              <w:spacing w:after="20"/>
            </w:pPr>
            <w:r/>
            <w:r>
              <w:rPr>
                <w:rFonts w:ascii="Aptos" w:hAnsi="Aptos"/>
                <w:b w:val="0"/>
                <w:color w:val="1F2937"/>
                <w:sz w:val="15"/>
              </w:rPr>
              <w:t>Correctness</w:t>
            </w:r>
          </w:p>
        </w:tc>
        <w:tc>
          <w:tcPr>
            <w:tcW w:type="dxa" w:w="1440"/>
            <w:vAlign w:val="center"/>
          </w:tcPr>
          <w:p>
            <w:pPr>
              <w:spacing w:after="20"/>
            </w:pPr>
            <w:r/>
            <w:r>
              <w:rPr>
                <w:rFonts w:ascii="Aptos" w:hAnsi="Aptos"/>
                <w:b w:val="0"/>
                <w:color w:val="1F2937"/>
                <w:sz w:val="15"/>
              </w:rPr>
              <w:t>Critical</w:t>
            </w:r>
          </w:p>
        </w:tc>
        <w:tc>
          <w:tcPr>
            <w:tcW w:type="dxa" w:w="6624"/>
            <w:vAlign w:val="center"/>
          </w:tcPr>
          <w:p>
            <w:pPr>
              <w:spacing w:after="20"/>
            </w:pPr>
            <w:r/>
            <w:r>
              <w:rPr>
                <w:rFonts w:ascii="Aptos" w:hAnsi="Aptos"/>
                <w:b w:val="0"/>
                <w:color w:val="1F2937"/>
                <w:sz w:val="15"/>
              </w:rPr>
              <w:t>Domain invariants, schema validation, state machines, contract tests.</w:t>
            </w:r>
          </w:p>
        </w:tc>
      </w:tr>
      <w:tr>
        <w:tc>
          <w:tcPr>
            <w:tcW w:type="dxa" w:w="2232"/>
            <w:vAlign w:val="center"/>
          </w:tcPr>
          <w:p>
            <w:pPr>
              <w:spacing w:after="20"/>
            </w:pPr>
            <w:r/>
            <w:r>
              <w:rPr>
                <w:rFonts w:ascii="Aptos" w:hAnsi="Aptos"/>
                <w:b w:val="0"/>
                <w:color w:val="1F2937"/>
                <w:sz w:val="15"/>
              </w:rPr>
              <w:t>Observability</w:t>
            </w:r>
          </w:p>
        </w:tc>
        <w:tc>
          <w:tcPr>
            <w:tcW w:type="dxa" w:w="1440"/>
            <w:vAlign w:val="center"/>
          </w:tcPr>
          <w:p>
            <w:pPr>
              <w:spacing w:after="20"/>
            </w:pPr>
            <w:r/>
            <w:r>
              <w:rPr>
                <w:rFonts w:ascii="Aptos" w:hAnsi="Aptos"/>
                <w:b w:val="0"/>
                <w:color w:val="1F2937"/>
                <w:sz w:val="15"/>
              </w:rPr>
              <w:t>Critical</w:t>
            </w:r>
          </w:p>
        </w:tc>
        <w:tc>
          <w:tcPr>
            <w:tcW w:type="dxa" w:w="6624"/>
            <w:vAlign w:val="center"/>
          </w:tcPr>
          <w:p>
            <w:pPr>
              <w:spacing w:after="20"/>
            </w:pPr>
            <w:r/>
            <w:r>
              <w:rPr>
                <w:rFonts w:ascii="Aptos" w:hAnsi="Aptos"/>
                <w:b w:val="0"/>
                <w:color w:val="1F2937"/>
                <w:sz w:val="15"/>
              </w:rPr>
              <w:t>Traceability from user action to agent/model/tool/data/business outcome.</w:t>
            </w:r>
          </w:p>
        </w:tc>
      </w:tr>
      <w:tr>
        <w:tc>
          <w:tcPr>
            <w:tcW w:type="dxa" w:w="2232"/>
            <w:vAlign w:val="center"/>
          </w:tcPr>
          <w:p>
            <w:pPr>
              <w:spacing w:after="20"/>
            </w:pPr>
            <w:r/>
            <w:r>
              <w:rPr>
                <w:rFonts w:ascii="Aptos" w:hAnsi="Aptos"/>
                <w:b w:val="0"/>
                <w:color w:val="1F2937"/>
                <w:sz w:val="15"/>
              </w:rPr>
              <w:t>AI quality</w:t>
            </w:r>
          </w:p>
        </w:tc>
        <w:tc>
          <w:tcPr>
            <w:tcW w:type="dxa" w:w="1440"/>
            <w:vAlign w:val="center"/>
          </w:tcPr>
          <w:p>
            <w:pPr>
              <w:spacing w:after="20"/>
            </w:pPr>
            <w:r/>
            <w:r>
              <w:rPr>
                <w:rFonts w:ascii="Aptos" w:hAnsi="Aptos"/>
                <w:b w:val="0"/>
                <w:color w:val="1F2937"/>
                <w:sz w:val="15"/>
              </w:rPr>
              <w:t>Critical</w:t>
            </w:r>
          </w:p>
        </w:tc>
        <w:tc>
          <w:tcPr>
            <w:tcW w:type="dxa" w:w="6624"/>
            <w:vAlign w:val="center"/>
          </w:tcPr>
          <w:p>
            <w:pPr>
              <w:spacing w:after="20"/>
            </w:pPr>
            <w:r/>
            <w:r>
              <w:rPr>
                <w:rFonts w:ascii="Aptos" w:hAnsi="Aptos"/>
                <w:b w:val="0"/>
                <w:color w:val="1F2937"/>
                <w:sz w:val="15"/>
              </w:rPr>
              <w:t>Trajectory evaluation, grounding, policy compliance and task success.</w:t>
            </w:r>
          </w:p>
        </w:tc>
      </w:tr>
      <w:tr>
        <w:tc>
          <w:tcPr>
            <w:tcW w:type="dxa" w:w="2232"/>
            <w:vAlign w:val="center"/>
          </w:tcPr>
          <w:p>
            <w:pPr>
              <w:spacing w:after="20"/>
            </w:pPr>
            <w:r/>
            <w:r>
              <w:rPr>
                <w:rFonts w:ascii="Aptos" w:hAnsi="Aptos"/>
                <w:b w:val="0"/>
                <w:color w:val="1F2937"/>
                <w:sz w:val="15"/>
              </w:rPr>
              <w:t>Performance</w:t>
            </w:r>
          </w:p>
        </w:tc>
        <w:tc>
          <w:tcPr>
            <w:tcW w:type="dxa" w:w="1440"/>
            <w:vAlign w:val="center"/>
          </w:tcPr>
          <w:p>
            <w:pPr>
              <w:spacing w:after="20"/>
            </w:pPr>
            <w:r/>
            <w:r>
              <w:rPr>
                <w:rFonts w:ascii="Aptos" w:hAnsi="Aptos"/>
                <w:b w:val="0"/>
                <w:color w:val="1F2937"/>
                <w:sz w:val="15"/>
              </w:rPr>
              <w:t>High</w:t>
            </w:r>
          </w:p>
        </w:tc>
        <w:tc>
          <w:tcPr>
            <w:tcW w:type="dxa" w:w="6624"/>
            <w:vAlign w:val="center"/>
          </w:tcPr>
          <w:p>
            <w:pPr>
              <w:spacing w:after="20"/>
            </w:pPr>
            <w:r/>
            <w:r>
              <w:rPr>
                <w:rFonts w:ascii="Aptos" w:hAnsi="Aptos"/>
                <w:b w:val="0"/>
                <w:color w:val="1F2937"/>
                <w:sz w:val="15"/>
              </w:rPr>
              <w:t>Latency budgets, adaptive routing, caching and workload classes.</w:t>
            </w:r>
          </w:p>
        </w:tc>
      </w:tr>
      <w:tr>
        <w:tc>
          <w:tcPr>
            <w:tcW w:type="dxa" w:w="2232"/>
            <w:vAlign w:val="center"/>
          </w:tcPr>
          <w:p>
            <w:pPr>
              <w:spacing w:after="20"/>
            </w:pPr>
            <w:r/>
            <w:r>
              <w:rPr>
                <w:rFonts w:ascii="Aptos" w:hAnsi="Aptos"/>
                <w:b w:val="0"/>
                <w:color w:val="1F2937"/>
                <w:sz w:val="15"/>
              </w:rPr>
              <w:t>Cost</w:t>
            </w:r>
          </w:p>
        </w:tc>
        <w:tc>
          <w:tcPr>
            <w:tcW w:type="dxa" w:w="1440"/>
            <w:vAlign w:val="center"/>
          </w:tcPr>
          <w:p>
            <w:pPr>
              <w:spacing w:after="20"/>
            </w:pPr>
            <w:r/>
            <w:r>
              <w:rPr>
                <w:rFonts w:ascii="Aptos" w:hAnsi="Aptos"/>
                <w:b w:val="0"/>
                <w:color w:val="1F2937"/>
                <w:sz w:val="15"/>
              </w:rPr>
              <w:t>High</w:t>
            </w:r>
          </w:p>
        </w:tc>
        <w:tc>
          <w:tcPr>
            <w:tcW w:type="dxa" w:w="6624"/>
            <w:vAlign w:val="center"/>
          </w:tcPr>
          <w:p>
            <w:pPr>
              <w:spacing w:after="20"/>
            </w:pPr>
            <w:r/>
            <w:r>
              <w:rPr>
                <w:rFonts w:ascii="Aptos" w:hAnsi="Aptos"/>
                <w:b w:val="0"/>
                <w:color w:val="1F2937"/>
                <w:sz w:val="15"/>
              </w:rPr>
              <w:t>Per-tenant, per-agent and per-outcome budgets.</w:t>
            </w:r>
          </w:p>
        </w:tc>
      </w:tr>
      <w:tr>
        <w:tc>
          <w:tcPr>
            <w:tcW w:type="dxa" w:w="2232"/>
            <w:vAlign w:val="center"/>
          </w:tcPr>
          <w:p>
            <w:pPr>
              <w:spacing w:after="20"/>
            </w:pPr>
            <w:r/>
            <w:r>
              <w:rPr>
                <w:rFonts w:ascii="Aptos" w:hAnsi="Aptos"/>
                <w:b w:val="0"/>
                <w:color w:val="1F2937"/>
                <w:sz w:val="15"/>
              </w:rPr>
              <w:t>Developer experience</w:t>
            </w:r>
          </w:p>
        </w:tc>
        <w:tc>
          <w:tcPr>
            <w:tcW w:type="dxa" w:w="1440"/>
            <w:vAlign w:val="center"/>
          </w:tcPr>
          <w:p>
            <w:pPr>
              <w:spacing w:after="20"/>
            </w:pPr>
            <w:r/>
            <w:r>
              <w:rPr>
                <w:rFonts w:ascii="Aptos" w:hAnsi="Aptos"/>
                <w:b w:val="0"/>
                <w:color w:val="1F2937"/>
                <w:sz w:val="15"/>
              </w:rPr>
              <w:t>High</w:t>
            </w:r>
          </w:p>
        </w:tc>
        <w:tc>
          <w:tcPr>
            <w:tcW w:type="dxa" w:w="6624"/>
            <w:vAlign w:val="center"/>
          </w:tcPr>
          <w:p>
            <w:pPr>
              <w:spacing w:after="20"/>
            </w:pPr>
            <w:r/>
            <w:r>
              <w:rPr>
                <w:rFonts w:ascii="Aptos" w:hAnsi="Aptos"/>
                <w:b w:val="0"/>
                <w:color w:val="1F2937"/>
                <w:sz w:val="15"/>
              </w:rPr>
              <w:t>Golden paths, self-service environments and generated contracts.</w:t>
            </w:r>
          </w:p>
        </w:tc>
      </w:tr>
      <w:tr>
        <w:tc>
          <w:tcPr>
            <w:tcW w:type="dxa" w:w="2232"/>
            <w:vAlign w:val="center"/>
          </w:tcPr>
          <w:p>
            <w:pPr>
              <w:spacing w:after="20"/>
            </w:pPr>
            <w:r/>
            <w:r>
              <w:rPr>
                <w:rFonts w:ascii="Aptos" w:hAnsi="Aptos"/>
                <w:b w:val="0"/>
                <w:color w:val="1F2937"/>
                <w:sz w:val="15"/>
              </w:rPr>
              <w:t>Portability</w:t>
            </w:r>
          </w:p>
        </w:tc>
        <w:tc>
          <w:tcPr>
            <w:tcW w:type="dxa" w:w="1440"/>
            <w:vAlign w:val="center"/>
          </w:tcPr>
          <w:p>
            <w:pPr>
              <w:spacing w:after="20"/>
            </w:pPr>
            <w:r/>
            <w:r>
              <w:rPr>
                <w:rFonts w:ascii="Aptos" w:hAnsi="Aptos"/>
                <w:b w:val="0"/>
                <w:color w:val="1F2937"/>
                <w:sz w:val="15"/>
              </w:rPr>
              <w:t>Medium</w:t>
            </w:r>
          </w:p>
        </w:tc>
        <w:tc>
          <w:tcPr>
            <w:tcW w:type="dxa" w:w="6624"/>
            <w:vAlign w:val="center"/>
          </w:tcPr>
          <w:p>
            <w:pPr>
              <w:spacing w:after="20"/>
            </w:pPr>
            <w:r/>
            <w:r>
              <w:rPr>
                <w:rFonts w:ascii="Aptos" w:hAnsi="Aptos"/>
                <w:b w:val="0"/>
                <w:color w:val="1F2937"/>
                <w:sz w:val="15"/>
              </w:rPr>
              <w:t>Provider interfaces for models, cloud, storage and telemetry.</w:t>
            </w:r>
          </w:p>
        </w:tc>
      </w:tr>
      <w:tr>
        <w:tc>
          <w:tcPr>
            <w:tcW w:type="dxa" w:w="2232"/>
            <w:vAlign w:val="center"/>
          </w:tcPr>
          <w:p>
            <w:pPr>
              <w:spacing w:after="20"/>
            </w:pPr>
            <w:r/>
            <w:r>
              <w:rPr>
                <w:rFonts w:ascii="Aptos" w:hAnsi="Aptos"/>
                <w:b w:val="0"/>
                <w:color w:val="1F2937"/>
                <w:sz w:val="15"/>
              </w:rPr>
              <w:t>Experimental velocity</w:t>
            </w:r>
          </w:p>
        </w:tc>
        <w:tc>
          <w:tcPr>
            <w:tcW w:type="dxa" w:w="1440"/>
            <w:vAlign w:val="center"/>
          </w:tcPr>
          <w:p>
            <w:pPr>
              <w:spacing w:after="20"/>
            </w:pPr>
            <w:r/>
            <w:r>
              <w:rPr>
                <w:rFonts w:ascii="Aptos" w:hAnsi="Aptos"/>
                <w:b w:val="0"/>
                <w:color w:val="1F2937"/>
                <w:sz w:val="15"/>
              </w:rPr>
              <w:t>High</w:t>
            </w:r>
          </w:p>
        </w:tc>
        <w:tc>
          <w:tcPr>
            <w:tcW w:type="dxa" w:w="6624"/>
            <w:vAlign w:val="center"/>
          </w:tcPr>
          <w:p>
            <w:pPr>
              <w:spacing w:after="20"/>
            </w:pPr>
            <w:r/>
            <w:r>
              <w:rPr>
                <w:rFonts w:ascii="Aptos" w:hAnsi="Aptos"/>
                <w:b w:val="0"/>
                <w:color w:val="1F2937"/>
                <w:sz w:val="15"/>
              </w:rPr>
              <w:t>Sandboxed research paths and reproducible experiments.</w:t>
            </w:r>
          </w:p>
        </w:tc>
      </w:tr>
    </w:tbl>
    <w:p>
      <w:pPr>
        <w:spacing w:after="20"/>
      </w:pPr>
    </w:p>
    <w:p>
      <w:pPr>
        <w:pStyle w:val="Heading2"/>
      </w:pPr>
      <w:r>
        <w:t>A5. Architecture constraints</w:t>
      </w:r>
    </w:p>
    <w:p>
      <w:pPr>
        <w:pStyle w:val="ListBullet"/>
        <w:spacing w:after="40"/>
      </w:pPr>
      <w:r>
        <w:t>No raw SQL, arbitrary network call or production infrastructure mutation from LLM-generated output.</w:t>
      </w:r>
    </w:p>
    <w:p>
      <w:pPr>
        <w:pStyle w:val="ListBullet"/>
        <w:spacing w:after="40"/>
      </w:pPr>
      <w:r>
        <w:t>No cross-tenant retrieval based only on application-layer filters; authorization must be enforced at the data-access boundary.</w:t>
      </w:r>
    </w:p>
    <w:p>
      <w:pPr>
        <w:pStyle w:val="ListBullet"/>
        <w:spacing w:after="40"/>
      </w:pPr>
      <w:r>
        <w:t>No production agent without a versioned contract, identity, capabilities, policy, evaluation suite, telemetry and rollback path.</w:t>
      </w:r>
    </w:p>
    <w:p>
      <w:pPr>
        <w:pStyle w:val="ListBullet"/>
        <w:spacing w:after="40"/>
      </w:pPr>
      <w:r>
        <w:t>No unsigned or unverified production artifact.</w:t>
      </w:r>
    </w:p>
    <w:p>
      <w:pPr>
        <w:pStyle w:val="ListBullet"/>
        <w:spacing w:after="40"/>
      </w:pPr>
      <w:r>
        <w:t>No destructive action without a corresponding risk policy and, for defined risk classes, human approval.</w:t>
      </w:r>
    </w:p>
    <w:p>
      <w:pPr>
        <w:pStyle w:val="ListBullet"/>
        <w:spacing w:after="40"/>
      </w:pPr>
      <w:r>
        <w:t>No schema-breaking event/API change without compatibility verification and an ADR where required.</w:t>
      </w:r>
    </w:p>
    <w:p>
      <w:pPr>
        <w:pStyle w:val="Heading2"/>
      </w:pPr>
      <w:r>
        <w:t>A6. Architecture trade-off policy</w:t>
      </w:r>
    </w:p>
    <w:p>
      <w:r>
        <w:t>ShiVi prefers the simplest architecture that satisfies the measured requirement. A new framework, datastore, service or protocol is approved only when it removes a demonstrated bottleneck, isolation requirement, lifecycle boundary, regulatory constraint, or ownership boundary. This prevents framework accumulation from becoming the dominant complexity source.</w:t>
      </w:r>
    </w:p>
    <w:p>
      <w:pPr>
        <w:pStyle w:val="Heading1"/>
        <w:pageBreakBefore/>
      </w:pPr>
      <w:r>
        <w:t>B. System and Domain Architecture</w:t>
      </w:r>
    </w:p>
    <w:p>
      <w:pPr>
        <w:pStyle w:val="Heading2"/>
      </w:pPr>
      <w:r>
        <w:t>B1. Top-level logical planes</w:t>
      </w:r>
    </w:p>
    <w:p>
      <w:pPr>
        <w:pStyle w:val="CodeBlock"/>
        <w:keepLines/>
        <w:ind w:left="259" w:right="173"/>
      </w:pPr>
      <w:r>
        <w:t>Experience Plane</w:t>
        <w:br/>
        <w:t>Business Domain Plane</w:t>
        <w:br/>
        <w:t>Intelligence Plane</w:t>
        <w:br/>
        <w:t>Agent/Execution Plane</w:t>
        <w:br/>
        <w:t>Interoperability Plane</w:t>
        <w:br/>
        <w:t>Data/Knowledge Plane</w:t>
        <w:br/>
        <w:t>Trust/Control Plane</w:t>
        <w:br/>
        <w:t>Evidence Plane</w:t>
        <w:br/>
        <w:t>Observability/Evaluation Plane</w:t>
        <w:br/>
        <w:t>Platform Engineering Plane</w:t>
        <w:br/>
        <w:t>Infrastructure Plane</w:t>
        <w:br/>
        <w:t>Research Plane</w:t>
      </w:r>
    </w:p>
    <w:p>
      <w:pPr>
        <w:pStyle w:val="Heading2"/>
      </w:pPr>
      <w:r>
        <w:t>B2. Static dependency rules</w:t>
      </w:r>
    </w:p>
    <w:tbl>
      <w:tblPr>
        <w:tblStyle w:val="TableGrid"/>
        <w:tblW w:type="auto" w:w="0"/>
        <w:jc w:val="center"/>
        <w:tblLook w:firstColumn="1" w:firstRow="1" w:lastColumn="0" w:lastRow="0" w:noHBand="0" w:noVBand="1" w:val="04A0"/>
      </w:tblPr>
      <w:tblGrid>
        <w:gridCol w:w="3389"/>
        <w:gridCol w:w="3389"/>
        <w:gridCol w:w="3389"/>
      </w:tblGrid>
      <w:tr>
        <w:tc>
          <w:tcPr>
            <w:tcW w:type="dxa" w:w="2160"/>
            <w:shd w:fill="16263D"/>
            <w:vAlign w:val="center"/>
          </w:tcPr>
          <w:p>
            <w:pPr>
              <w:spacing w:after="20"/>
            </w:pPr>
            <w:r/>
            <w:r>
              <w:rPr>
                <w:rFonts w:ascii="Aptos" w:hAnsi="Aptos"/>
                <w:b/>
                <w:color w:val="FFFFFF"/>
                <w:sz w:val="15"/>
              </w:rPr>
              <w:t>Source</w:t>
            </w:r>
          </w:p>
        </w:tc>
        <w:tc>
          <w:tcPr>
            <w:tcW w:type="dxa" w:w="4032"/>
            <w:shd w:fill="16263D"/>
            <w:vAlign w:val="center"/>
          </w:tcPr>
          <w:p>
            <w:pPr>
              <w:spacing w:after="20"/>
            </w:pPr>
            <w:r/>
            <w:r>
              <w:rPr>
                <w:rFonts w:ascii="Aptos" w:hAnsi="Aptos"/>
                <w:b/>
                <w:color w:val="FFFFFF"/>
                <w:sz w:val="15"/>
              </w:rPr>
              <w:t>May depend on</w:t>
            </w:r>
          </w:p>
        </w:tc>
        <w:tc>
          <w:tcPr>
            <w:tcW w:type="dxa" w:w="4248"/>
            <w:shd w:fill="16263D"/>
            <w:vAlign w:val="center"/>
          </w:tcPr>
          <w:p>
            <w:pPr>
              <w:spacing w:after="20"/>
            </w:pPr>
            <w:r/>
            <w:r>
              <w:rPr>
                <w:rFonts w:ascii="Aptos" w:hAnsi="Aptos"/>
                <w:b/>
                <w:color w:val="FFFFFF"/>
                <w:sz w:val="15"/>
              </w:rPr>
              <w:t>Must not directly depend on</w:t>
            </w:r>
          </w:p>
        </w:tc>
        <w:trPr>
          <w:tblHeader/>
        </w:trPr>
      </w:tr>
      <w:tr>
        <w:tc>
          <w:tcPr>
            <w:tcW w:type="dxa" w:w="2160"/>
            <w:vAlign w:val="center"/>
          </w:tcPr>
          <w:p>
            <w:pPr>
              <w:spacing w:after="20"/>
            </w:pPr>
            <w:r/>
            <w:r>
              <w:rPr>
                <w:rFonts w:ascii="Aptos" w:hAnsi="Aptos"/>
                <w:b w:val="0"/>
                <w:color w:val="1F2937"/>
                <w:sz w:val="15"/>
              </w:rPr>
              <w:t>Experience</w:t>
            </w:r>
          </w:p>
        </w:tc>
        <w:tc>
          <w:tcPr>
            <w:tcW w:type="dxa" w:w="4032"/>
            <w:vAlign w:val="center"/>
          </w:tcPr>
          <w:p>
            <w:pPr>
              <w:spacing w:after="20"/>
            </w:pPr>
            <w:r/>
            <w:r>
              <w:rPr>
                <w:rFonts w:ascii="Aptos" w:hAnsi="Aptos"/>
                <w:b w:val="0"/>
                <w:color w:val="1F2937"/>
                <w:sz w:val="15"/>
              </w:rPr>
              <w:t>API, BFF, query services, feature flags</w:t>
            </w:r>
          </w:p>
        </w:tc>
        <w:tc>
          <w:tcPr>
            <w:tcW w:type="dxa" w:w="4248"/>
            <w:vAlign w:val="center"/>
          </w:tcPr>
          <w:p>
            <w:pPr>
              <w:spacing w:after="20"/>
            </w:pPr>
            <w:r/>
            <w:r>
              <w:rPr>
                <w:rFonts w:ascii="Aptos" w:hAnsi="Aptos"/>
                <w:b w:val="0"/>
                <w:color w:val="1F2937"/>
                <w:sz w:val="15"/>
              </w:rPr>
              <w:t>Database tables, internal service credentials, model providers directly</w:t>
            </w:r>
          </w:p>
        </w:tc>
      </w:tr>
      <w:tr>
        <w:tc>
          <w:tcPr>
            <w:tcW w:type="dxa" w:w="2160"/>
            <w:vAlign w:val="center"/>
          </w:tcPr>
          <w:p>
            <w:pPr>
              <w:spacing w:after="20"/>
            </w:pPr>
            <w:r/>
            <w:r>
              <w:rPr>
                <w:rFonts w:ascii="Aptos" w:hAnsi="Aptos"/>
                <w:b w:val="0"/>
                <w:color w:val="1F2937"/>
                <w:sz w:val="15"/>
              </w:rPr>
              <w:t>Business domain</w:t>
            </w:r>
          </w:p>
        </w:tc>
        <w:tc>
          <w:tcPr>
            <w:tcW w:type="dxa" w:w="4032"/>
            <w:vAlign w:val="center"/>
          </w:tcPr>
          <w:p>
            <w:pPr>
              <w:spacing w:after="20"/>
            </w:pPr>
            <w:r/>
            <w:r>
              <w:rPr>
                <w:rFonts w:ascii="Aptos" w:hAnsi="Aptos"/>
                <w:b w:val="0"/>
                <w:color w:val="1F2937"/>
                <w:sz w:val="15"/>
              </w:rPr>
              <w:t>domain kernel, repositories, events, workflow API</w:t>
            </w:r>
          </w:p>
        </w:tc>
        <w:tc>
          <w:tcPr>
            <w:tcW w:type="dxa" w:w="4248"/>
            <w:vAlign w:val="center"/>
          </w:tcPr>
          <w:p>
            <w:pPr>
              <w:spacing w:after="20"/>
            </w:pPr>
            <w:r/>
            <w:r>
              <w:rPr>
                <w:rFonts w:ascii="Aptos" w:hAnsi="Aptos"/>
                <w:b w:val="0"/>
                <w:color w:val="1F2937"/>
                <w:sz w:val="15"/>
              </w:rPr>
              <w:t>another domain’s private persistence or secret store</w:t>
            </w:r>
          </w:p>
        </w:tc>
      </w:tr>
      <w:tr>
        <w:tc>
          <w:tcPr>
            <w:tcW w:type="dxa" w:w="2160"/>
            <w:vAlign w:val="center"/>
          </w:tcPr>
          <w:p>
            <w:pPr>
              <w:spacing w:after="20"/>
            </w:pPr>
            <w:r/>
            <w:r>
              <w:rPr>
                <w:rFonts w:ascii="Aptos" w:hAnsi="Aptos"/>
                <w:b w:val="0"/>
                <w:color w:val="1F2937"/>
                <w:sz w:val="15"/>
              </w:rPr>
              <w:t>Agent runtime</w:t>
            </w:r>
          </w:p>
        </w:tc>
        <w:tc>
          <w:tcPr>
            <w:tcW w:type="dxa" w:w="4032"/>
            <w:vAlign w:val="center"/>
          </w:tcPr>
          <w:p>
            <w:pPr>
              <w:spacing w:after="20"/>
            </w:pPr>
            <w:r/>
            <w:r>
              <w:rPr>
                <w:rFonts w:ascii="Aptos" w:hAnsi="Aptos"/>
                <w:b w:val="0"/>
                <w:color w:val="1F2937"/>
                <w:sz w:val="15"/>
              </w:rPr>
              <w:t>kernel, model gateway, capability broker, tool interfaces</w:t>
            </w:r>
          </w:p>
        </w:tc>
        <w:tc>
          <w:tcPr>
            <w:tcW w:type="dxa" w:w="4248"/>
            <w:vAlign w:val="center"/>
          </w:tcPr>
          <w:p>
            <w:pPr>
              <w:spacing w:after="20"/>
            </w:pPr>
            <w:r/>
            <w:r>
              <w:rPr>
                <w:rFonts w:ascii="Aptos" w:hAnsi="Aptos"/>
                <w:b w:val="0"/>
                <w:color w:val="1F2937"/>
                <w:sz w:val="15"/>
              </w:rPr>
              <w:t>raw infrastructure mutation</w:t>
            </w:r>
          </w:p>
        </w:tc>
      </w:tr>
      <w:tr>
        <w:tc>
          <w:tcPr>
            <w:tcW w:type="dxa" w:w="2160"/>
            <w:vAlign w:val="center"/>
          </w:tcPr>
          <w:p>
            <w:pPr>
              <w:spacing w:after="20"/>
            </w:pPr>
            <w:r/>
            <w:r>
              <w:rPr>
                <w:rFonts w:ascii="Aptos" w:hAnsi="Aptos"/>
                <w:b w:val="0"/>
                <w:color w:val="1F2937"/>
                <w:sz w:val="15"/>
              </w:rPr>
              <w:t>RAG</w:t>
            </w:r>
          </w:p>
        </w:tc>
        <w:tc>
          <w:tcPr>
            <w:tcW w:type="dxa" w:w="4032"/>
            <w:vAlign w:val="center"/>
          </w:tcPr>
          <w:p>
            <w:pPr>
              <w:spacing w:after="20"/>
            </w:pPr>
            <w:r/>
            <w:r>
              <w:rPr>
                <w:rFonts w:ascii="Aptos" w:hAnsi="Aptos"/>
                <w:b w:val="0"/>
                <w:color w:val="1F2937"/>
                <w:sz w:val="15"/>
              </w:rPr>
              <w:t>data ingestion, search/vector/graph contracts, authorization</w:t>
            </w:r>
          </w:p>
        </w:tc>
        <w:tc>
          <w:tcPr>
            <w:tcW w:type="dxa" w:w="4248"/>
            <w:vAlign w:val="center"/>
          </w:tcPr>
          <w:p>
            <w:pPr>
              <w:spacing w:after="20"/>
            </w:pPr>
            <w:r/>
            <w:r>
              <w:rPr>
                <w:rFonts w:ascii="Aptos" w:hAnsi="Aptos"/>
                <w:b w:val="0"/>
                <w:color w:val="1F2937"/>
                <w:sz w:val="15"/>
              </w:rPr>
              <w:t>direct user-session logic</w:t>
            </w:r>
          </w:p>
        </w:tc>
      </w:tr>
      <w:tr>
        <w:tc>
          <w:tcPr>
            <w:tcW w:type="dxa" w:w="2160"/>
            <w:vAlign w:val="center"/>
          </w:tcPr>
          <w:p>
            <w:pPr>
              <w:spacing w:after="20"/>
            </w:pPr>
            <w:r/>
            <w:r>
              <w:rPr>
                <w:rFonts w:ascii="Aptos" w:hAnsi="Aptos"/>
                <w:b w:val="0"/>
                <w:color w:val="1F2937"/>
                <w:sz w:val="15"/>
              </w:rPr>
              <w:t>Policy</w:t>
            </w:r>
          </w:p>
        </w:tc>
        <w:tc>
          <w:tcPr>
            <w:tcW w:type="dxa" w:w="4032"/>
            <w:vAlign w:val="center"/>
          </w:tcPr>
          <w:p>
            <w:pPr>
              <w:spacing w:after="20"/>
            </w:pPr>
            <w:r/>
            <w:r>
              <w:rPr>
                <w:rFonts w:ascii="Aptos" w:hAnsi="Aptos"/>
                <w:b w:val="0"/>
                <w:color w:val="1F2937"/>
                <w:sz w:val="15"/>
              </w:rPr>
              <w:t>identity attributes, resource metadata, risk context</w:t>
            </w:r>
          </w:p>
        </w:tc>
        <w:tc>
          <w:tcPr>
            <w:tcW w:type="dxa" w:w="4248"/>
            <w:vAlign w:val="center"/>
          </w:tcPr>
          <w:p>
            <w:pPr>
              <w:spacing w:after="20"/>
            </w:pPr>
            <w:r/>
            <w:r>
              <w:rPr>
                <w:rFonts w:ascii="Aptos" w:hAnsi="Aptos"/>
                <w:b w:val="0"/>
                <w:color w:val="1F2937"/>
                <w:sz w:val="15"/>
              </w:rPr>
              <w:t>LLM-generated policy decisions</w:t>
            </w:r>
          </w:p>
        </w:tc>
      </w:tr>
      <w:tr>
        <w:tc>
          <w:tcPr>
            <w:tcW w:type="dxa" w:w="2160"/>
            <w:vAlign w:val="center"/>
          </w:tcPr>
          <w:p>
            <w:pPr>
              <w:spacing w:after="20"/>
            </w:pPr>
            <w:r/>
            <w:r>
              <w:rPr>
                <w:rFonts w:ascii="Aptos" w:hAnsi="Aptos"/>
                <w:b w:val="0"/>
                <w:color w:val="1F2937"/>
                <w:sz w:val="15"/>
              </w:rPr>
              <w:t>Infrastructure</w:t>
            </w:r>
          </w:p>
        </w:tc>
        <w:tc>
          <w:tcPr>
            <w:tcW w:type="dxa" w:w="4032"/>
            <w:vAlign w:val="center"/>
          </w:tcPr>
          <w:p>
            <w:pPr>
              <w:spacing w:after="20"/>
            </w:pPr>
            <w:r/>
            <w:r>
              <w:rPr>
                <w:rFonts w:ascii="Aptos" w:hAnsi="Aptos"/>
                <w:b w:val="0"/>
                <w:color w:val="1F2937"/>
                <w:sz w:val="15"/>
              </w:rPr>
              <w:t>declarative platform APIs</w:t>
            </w:r>
          </w:p>
        </w:tc>
        <w:tc>
          <w:tcPr>
            <w:tcW w:type="dxa" w:w="4248"/>
            <w:vAlign w:val="center"/>
          </w:tcPr>
          <w:p>
            <w:pPr>
              <w:spacing w:after="20"/>
            </w:pPr>
            <w:r/>
            <w:r>
              <w:rPr>
                <w:rFonts w:ascii="Aptos" w:hAnsi="Aptos"/>
                <w:b w:val="0"/>
                <w:color w:val="1F2937"/>
                <w:sz w:val="15"/>
              </w:rPr>
              <w:t>business logic</w:t>
            </w:r>
          </w:p>
        </w:tc>
      </w:tr>
      <w:tr>
        <w:tc>
          <w:tcPr>
            <w:tcW w:type="dxa" w:w="2160"/>
            <w:vAlign w:val="center"/>
          </w:tcPr>
          <w:p>
            <w:pPr>
              <w:spacing w:after="20"/>
            </w:pPr>
            <w:r/>
            <w:r>
              <w:rPr>
                <w:rFonts w:ascii="Aptos" w:hAnsi="Aptos"/>
                <w:b w:val="0"/>
                <w:color w:val="1F2937"/>
                <w:sz w:val="15"/>
              </w:rPr>
              <w:t>Research</w:t>
            </w:r>
          </w:p>
        </w:tc>
        <w:tc>
          <w:tcPr>
            <w:tcW w:type="dxa" w:w="4032"/>
            <w:vAlign w:val="center"/>
          </w:tcPr>
          <w:p>
            <w:pPr>
              <w:spacing w:after="20"/>
            </w:pPr>
            <w:r/>
            <w:r>
              <w:rPr>
                <w:rFonts w:ascii="Aptos" w:hAnsi="Aptos"/>
                <w:b w:val="0"/>
                <w:color w:val="1F2937"/>
                <w:sz w:val="15"/>
              </w:rPr>
              <w:t>sandboxed data and model interfaces</w:t>
            </w:r>
          </w:p>
        </w:tc>
        <w:tc>
          <w:tcPr>
            <w:tcW w:type="dxa" w:w="4248"/>
            <w:vAlign w:val="center"/>
          </w:tcPr>
          <w:p>
            <w:pPr>
              <w:spacing w:after="20"/>
            </w:pPr>
            <w:r/>
            <w:r>
              <w:rPr>
                <w:rFonts w:ascii="Aptos" w:hAnsi="Aptos"/>
                <w:b w:val="0"/>
                <w:color w:val="1F2937"/>
                <w:sz w:val="15"/>
              </w:rPr>
              <w:t>production write paths by default</w:t>
            </w:r>
          </w:p>
        </w:tc>
      </w:tr>
    </w:tbl>
    <w:p>
      <w:pPr>
        <w:spacing w:after="20"/>
      </w:pPr>
    </w:p>
    <w:p>
      <w:pPr>
        <w:pStyle w:val="Heading2"/>
      </w:pPr>
      <w:r>
        <w:t>B3. 100-system domain registry</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648"/>
            <w:shd w:fill="16263D"/>
            <w:vAlign w:val="center"/>
          </w:tcPr>
          <w:p>
            <w:pPr>
              <w:spacing w:after="20"/>
            </w:pPr>
            <w:r/>
            <w:r>
              <w:rPr>
                <w:rFonts w:ascii="Aptos" w:hAnsi="Aptos"/>
                <w:b/>
                <w:color w:val="FFFFFF"/>
                <w:sz w:val="13"/>
              </w:rPr>
              <w:t>#</w:t>
            </w:r>
          </w:p>
        </w:tc>
        <w:tc>
          <w:tcPr>
            <w:tcW w:type="dxa" w:w="5760"/>
            <w:shd w:fill="16263D"/>
            <w:vAlign w:val="center"/>
          </w:tcPr>
          <w:p>
            <w:pPr>
              <w:spacing w:after="20"/>
            </w:pPr>
            <w:r/>
            <w:r>
              <w:rPr>
                <w:rFonts w:ascii="Aptos" w:hAnsi="Aptos"/>
                <w:b/>
                <w:color w:val="FFFFFF"/>
                <w:sz w:val="13"/>
              </w:rPr>
              <w:t>System</w:t>
            </w:r>
          </w:p>
        </w:tc>
        <w:tc>
          <w:tcPr>
            <w:tcW w:type="dxa" w:w="1944"/>
            <w:shd w:fill="16263D"/>
            <w:vAlign w:val="center"/>
          </w:tcPr>
          <w:p>
            <w:pPr>
              <w:spacing w:after="20"/>
            </w:pPr>
            <w:r/>
            <w:r>
              <w:rPr>
                <w:rFonts w:ascii="Aptos" w:hAnsi="Aptos"/>
                <w:b/>
                <w:color w:val="FFFFFF"/>
                <w:sz w:val="13"/>
              </w:rPr>
              <w:t>Domain</w:t>
            </w:r>
          </w:p>
        </w:tc>
        <w:tc>
          <w:tcPr>
            <w:tcW w:type="dxa" w:w="1944"/>
            <w:shd w:fill="16263D"/>
            <w:vAlign w:val="center"/>
          </w:tcPr>
          <w:p>
            <w:pPr>
              <w:spacing w:after="20"/>
            </w:pPr>
            <w:r/>
            <w:r>
              <w:rPr>
                <w:rFonts w:ascii="Aptos" w:hAnsi="Aptos"/>
                <w:b/>
                <w:color w:val="FFFFFF"/>
                <w:sz w:val="13"/>
              </w:rPr>
              <w:t>Architecture rule</w:t>
            </w:r>
          </w:p>
        </w:tc>
        <w:trPr>
          <w:tblHeader/>
        </w:trPr>
      </w:tr>
      <w:tr>
        <w:tc>
          <w:tcPr>
            <w:tcW w:type="dxa" w:w="648"/>
            <w:vAlign w:val="center"/>
          </w:tcPr>
          <w:p>
            <w:pPr>
              <w:spacing w:after="20"/>
            </w:pPr>
            <w:r/>
            <w:r>
              <w:rPr>
                <w:rFonts w:ascii="Aptos" w:hAnsi="Aptos"/>
                <w:b w:val="0"/>
                <w:color w:val="1F2937"/>
                <w:sz w:val="13"/>
              </w:rPr>
              <w:t>001</w:t>
            </w:r>
          </w:p>
        </w:tc>
        <w:tc>
          <w:tcPr>
            <w:tcW w:type="dxa" w:w="5760"/>
            <w:vAlign w:val="center"/>
          </w:tcPr>
          <w:p>
            <w:pPr>
              <w:spacing w:after="20"/>
            </w:pPr>
            <w:r/>
            <w:r>
              <w:rPr>
                <w:rFonts w:ascii="Aptos" w:hAnsi="Aptos"/>
                <w:b w:val="0"/>
                <w:color w:val="1F2937"/>
                <w:sz w:val="13"/>
              </w:rPr>
              <w:t>AI GTM Operating System</w:t>
            </w:r>
          </w:p>
        </w:tc>
        <w:tc>
          <w:tcPr>
            <w:tcW w:type="dxa" w:w="1944"/>
            <w:vAlign w:val="center"/>
          </w:tcPr>
          <w:p>
            <w:pPr>
              <w:spacing w:after="20"/>
            </w:pPr>
            <w:r/>
            <w:r>
              <w:rPr>
                <w:rFonts w:ascii="Aptos" w:hAnsi="Aptos"/>
                <w:b w:val="0"/>
                <w:color w:val="1F2937"/>
                <w:sz w:val="13"/>
              </w:rPr>
              <w:t>Revenue / Growth</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002</w:t>
            </w:r>
          </w:p>
        </w:tc>
        <w:tc>
          <w:tcPr>
            <w:tcW w:type="dxa" w:w="5760"/>
            <w:vAlign w:val="center"/>
          </w:tcPr>
          <w:p>
            <w:pPr>
              <w:spacing w:after="20"/>
            </w:pPr>
            <w:r/>
            <w:r>
              <w:rPr>
                <w:rFonts w:ascii="Aptos" w:hAnsi="Aptos"/>
                <w:b w:val="0"/>
                <w:color w:val="1F2937"/>
                <w:sz w:val="13"/>
              </w:rPr>
              <w:t>Autonomous RevOps Engine</w:t>
            </w:r>
          </w:p>
        </w:tc>
        <w:tc>
          <w:tcPr>
            <w:tcW w:type="dxa" w:w="1944"/>
            <w:vAlign w:val="center"/>
          </w:tcPr>
          <w:p>
            <w:pPr>
              <w:spacing w:after="20"/>
            </w:pPr>
            <w:r/>
            <w:r>
              <w:rPr>
                <w:rFonts w:ascii="Aptos" w:hAnsi="Aptos"/>
                <w:b w:val="0"/>
                <w:color w:val="1F2937"/>
                <w:sz w:val="13"/>
              </w:rPr>
              <w:t>Revenue / Growth</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003</w:t>
            </w:r>
          </w:p>
        </w:tc>
        <w:tc>
          <w:tcPr>
            <w:tcW w:type="dxa" w:w="5760"/>
            <w:vAlign w:val="center"/>
          </w:tcPr>
          <w:p>
            <w:pPr>
              <w:spacing w:after="20"/>
            </w:pPr>
            <w:r/>
            <w:r>
              <w:rPr>
                <w:rFonts w:ascii="Aptos" w:hAnsi="Aptos"/>
                <w:b w:val="0"/>
                <w:color w:val="1F2937"/>
                <w:sz w:val="13"/>
              </w:rPr>
              <w:t>AI Revenue Intelligence</w:t>
            </w:r>
          </w:p>
        </w:tc>
        <w:tc>
          <w:tcPr>
            <w:tcW w:type="dxa" w:w="1944"/>
            <w:vAlign w:val="center"/>
          </w:tcPr>
          <w:p>
            <w:pPr>
              <w:spacing w:after="20"/>
            </w:pPr>
            <w:r/>
            <w:r>
              <w:rPr>
                <w:rFonts w:ascii="Aptos" w:hAnsi="Aptos"/>
                <w:b w:val="0"/>
                <w:color w:val="1F2937"/>
                <w:sz w:val="13"/>
              </w:rPr>
              <w:t>Revenue / Growth</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004</w:t>
            </w:r>
          </w:p>
        </w:tc>
        <w:tc>
          <w:tcPr>
            <w:tcW w:type="dxa" w:w="5760"/>
            <w:vAlign w:val="center"/>
          </w:tcPr>
          <w:p>
            <w:pPr>
              <w:spacing w:after="20"/>
            </w:pPr>
            <w:r/>
            <w:r>
              <w:rPr>
                <w:rFonts w:ascii="Aptos" w:hAnsi="Aptos"/>
                <w:b w:val="0"/>
                <w:color w:val="1F2937"/>
                <w:sz w:val="13"/>
              </w:rPr>
              <w:t>AI CRM Copilot</w:t>
            </w:r>
          </w:p>
        </w:tc>
        <w:tc>
          <w:tcPr>
            <w:tcW w:type="dxa" w:w="1944"/>
            <w:vAlign w:val="center"/>
          </w:tcPr>
          <w:p>
            <w:pPr>
              <w:spacing w:after="20"/>
            </w:pPr>
            <w:r/>
            <w:r>
              <w:rPr>
                <w:rFonts w:ascii="Aptos" w:hAnsi="Aptos"/>
                <w:b w:val="0"/>
                <w:color w:val="1F2937"/>
                <w:sz w:val="13"/>
              </w:rPr>
              <w:t>Revenue / Growth</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005</w:t>
            </w:r>
          </w:p>
        </w:tc>
        <w:tc>
          <w:tcPr>
            <w:tcW w:type="dxa" w:w="5760"/>
            <w:vAlign w:val="center"/>
          </w:tcPr>
          <w:p>
            <w:pPr>
              <w:spacing w:after="20"/>
            </w:pPr>
            <w:r/>
            <w:r>
              <w:rPr>
                <w:rFonts w:ascii="Aptos" w:hAnsi="Aptos"/>
                <w:b w:val="0"/>
                <w:color w:val="1F2937"/>
                <w:sz w:val="13"/>
              </w:rPr>
              <w:t>AI Account Intelligence</w:t>
            </w:r>
          </w:p>
        </w:tc>
        <w:tc>
          <w:tcPr>
            <w:tcW w:type="dxa" w:w="1944"/>
            <w:vAlign w:val="center"/>
          </w:tcPr>
          <w:p>
            <w:pPr>
              <w:spacing w:after="20"/>
            </w:pPr>
            <w:r/>
            <w:r>
              <w:rPr>
                <w:rFonts w:ascii="Aptos" w:hAnsi="Aptos"/>
                <w:b w:val="0"/>
                <w:color w:val="1F2937"/>
                <w:sz w:val="13"/>
              </w:rPr>
              <w:t>Revenue / Growth</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006</w:t>
            </w:r>
          </w:p>
        </w:tc>
        <w:tc>
          <w:tcPr>
            <w:tcW w:type="dxa" w:w="5760"/>
            <w:vAlign w:val="center"/>
          </w:tcPr>
          <w:p>
            <w:pPr>
              <w:spacing w:after="20"/>
            </w:pPr>
            <w:r/>
            <w:r>
              <w:rPr>
                <w:rFonts w:ascii="Aptos" w:hAnsi="Aptos"/>
                <w:b w:val="0"/>
                <w:color w:val="1F2937"/>
                <w:sz w:val="13"/>
              </w:rPr>
              <w:t>AI Sales Copilot</w:t>
            </w:r>
          </w:p>
        </w:tc>
        <w:tc>
          <w:tcPr>
            <w:tcW w:type="dxa" w:w="1944"/>
            <w:vAlign w:val="center"/>
          </w:tcPr>
          <w:p>
            <w:pPr>
              <w:spacing w:after="20"/>
            </w:pPr>
            <w:r/>
            <w:r>
              <w:rPr>
                <w:rFonts w:ascii="Aptos" w:hAnsi="Aptos"/>
                <w:b w:val="0"/>
                <w:color w:val="1F2937"/>
                <w:sz w:val="13"/>
              </w:rPr>
              <w:t>Revenue / Growth</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007</w:t>
            </w:r>
          </w:p>
        </w:tc>
        <w:tc>
          <w:tcPr>
            <w:tcW w:type="dxa" w:w="5760"/>
            <w:vAlign w:val="center"/>
          </w:tcPr>
          <w:p>
            <w:pPr>
              <w:spacing w:after="20"/>
            </w:pPr>
            <w:r/>
            <w:r>
              <w:rPr>
                <w:rFonts w:ascii="Aptos" w:hAnsi="Aptos"/>
                <w:b w:val="0"/>
                <w:color w:val="1F2937"/>
                <w:sz w:val="13"/>
              </w:rPr>
              <w:t>AI Sales Engineering Copilot</w:t>
            </w:r>
          </w:p>
        </w:tc>
        <w:tc>
          <w:tcPr>
            <w:tcW w:type="dxa" w:w="1944"/>
            <w:vAlign w:val="center"/>
          </w:tcPr>
          <w:p>
            <w:pPr>
              <w:spacing w:after="20"/>
            </w:pPr>
            <w:r/>
            <w:r>
              <w:rPr>
                <w:rFonts w:ascii="Aptos" w:hAnsi="Aptos"/>
                <w:b w:val="0"/>
                <w:color w:val="1F2937"/>
                <w:sz w:val="13"/>
              </w:rPr>
              <w:t>Revenue / Growth</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008</w:t>
            </w:r>
          </w:p>
        </w:tc>
        <w:tc>
          <w:tcPr>
            <w:tcW w:type="dxa" w:w="5760"/>
            <w:vAlign w:val="center"/>
          </w:tcPr>
          <w:p>
            <w:pPr>
              <w:spacing w:after="20"/>
            </w:pPr>
            <w:r/>
            <w:r>
              <w:rPr>
                <w:rFonts w:ascii="Aptos" w:hAnsi="Aptos"/>
                <w:b w:val="0"/>
                <w:color w:val="1F2937"/>
                <w:sz w:val="13"/>
              </w:rPr>
              <w:t>AI Marketing Intelligence</w:t>
            </w:r>
          </w:p>
        </w:tc>
        <w:tc>
          <w:tcPr>
            <w:tcW w:type="dxa" w:w="1944"/>
            <w:vAlign w:val="center"/>
          </w:tcPr>
          <w:p>
            <w:pPr>
              <w:spacing w:after="20"/>
            </w:pPr>
            <w:r/>
            <w:r>
              <w:rPr>
                <w:rFonts w:ascii="Aptos" w:hAnsi="Aptos"/>
                <w:b w:val="0"/>
                <w:color w:val="1F2937"/>
                <w:sz w:val="13"/>
              </w:rPr>
              <w:t>Revenue / Growth</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009</w:t>
            </w:r>
          </w:p>
        </w:tc>
        <w:tc>
          <w:tcPr>
            <w:tcW w:type="dxa" w:w="5760"/>
            <w:vAlign w:val="center"/>
          </w:tcPr>
          <w:p>
            <w:pPr>
              <w:spacing w:after="20"/>
            </w:pPr>
            <w:r/>
            <w:r>
              <w:rPr>
                <w:rFonts w:ascii="Aptos" w:hAnsi="Aptos"/>
                <w:b w:val="0"/>
                <w:color w:val="1F2937"/>
                <w:sz w:val="13"/>
              </w:rPr>
              <w:t>AI Personalization Engine</w:t>
            </w:r>
          </w:p>
        </w:tc>
        <w:tc>
          <w:tcPr>
            <w:tcW w:type="dxa" w:w="1944"/>
            <w:vAlign w:val="center"/>
          </w:tcPr>
          <w:p>
            <w:pPr>
              <w:spacing w:after="20"/>
            </w:pPr>
            <w:r/>
            <w:r>
              <w:rPr>
                <w:rFonts w:ascii="Aptos" w:hAnsi="Aptos"/>
                <w:b w:val="0"/>
                <w:color w:val="1F2937"/>
                <w:sz w:val="13"/>
              </w:rPr>
              <w:t>Revenue / Growth</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010</w:t>
            </w:r>
          </w:p>
        </w:tc>
        <w:tc>
          <w:tcPr>
            <w:tcW w:type="dxa" w:w="5760"/>
            <w:vAlign w:val="center"/>
          </w:tcPr>
          <w:p>
            <w:pPr>
              <w:spacing w:after="20"/>
            </w:pPr>
            <w:r/>
            <w:r>
              <w:rPr>
                <w:rFonts w:ascii="Aptos" w:hAnsi="Aptos"/>
                <w:b w:val="0"/>
                <w:color w:val="1F2937"/>
                <w:sz w:val="13"/>
              </w:rPr>
              <w:t>AI Lead Intelligence</w:t>
            </w:r>
          </w:p>
        </w:tc>
        <w:tc>
          <w:tcPr>
            <w:tcW w:type="dxa" w:w="1944"/>
            <w:vAlign w:val="center"/>
          </w:tcPr>
          <w:p>
            <w:pPr>
              <w:spacing w:after="20"/>
            </w:pPr>
            <w:r/>
            <w:r>
              <w:rPr>
                <w:rFonts w:ascii="Aptos" w:hAnsi="Aptos"/>
                <w:b w:val="0"/>
                <w:color w:val="1F2937"/>
                <w:sz w:val="13"/>
              </w:rPr>
              <w:t>Revenue / Growth</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011</w:t>
            </w:r>
          </w:p>
        </w:tc>
        <w:tc>
          <w:tcPr>
            <w:tcW w:type="dxa" w:w="5760"/>
            <w:vAlign w:val="center"/>
          </w:tcPr>
          <w:p>
            <w:pPr>
              <w:spacing w:after="20"/>
            </w:pPr>
            <w:r/>
            <w:r>
              <w:rPr>
                <w:rFonts w:ascii="Aptos" w:hAnsi="Aptos"/>
                <w:b w:val="0"/>
                <w:color w:val="1F2937"/>
                <w:sz w:val="13"/>
              </w:rPr>
              <w:t>AI Customer Success Platform</w:t>
            </w:r>
          </w:p>
        </w:tc>
        <w:tc>
          <w:tcPr>
            <w:tcW w:type="dxa" w:w="1944"/>
            <w:vAlign w:val="center"/>
          </w:tcPr>
          <w:p>
            <w:pPr>
              <w:spacing w:after="20"/>
            </w:pPr>
            <w:r/>
            <w:r>
              <w:rPr>
                <w:rFonts w:ascii="Aptos" w:hAnsi="Aptos"/>
                <w:b w:val="0"/>
                <w:color w:val="1F2937"/>
                <w:sz w:val="13"/>
              </w:rPr>
              <w:t>Revenue / Growth</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012</w:t>
            </w:r>
          </w:p>
        </w:tc>
        <w:tc>
          <w:tcPr>
            <w:tcW w:type="dxa" w:w="5760"/>
            <w:vAlign w:val="center"/>
          </w:tcPr>
          <w:p>
            <w:pPr>
              <w:spacing w:after="20"/>
            </w:pPr>
            <w:r/>
            <w:r>
              <w:rPr>
                <w:rFonts w:ascii="Aptos" w:hAnsi="Aptos"/>
                <w:b w:val="0"/>
                <w:color w:val="1F2937"/>
                <w:sz w:val="13"/>
              </w:rPr>
              <w:t>AI Support Platform</w:t>
            </w:r>
          </w:p>
        </w:tc>
        <w:tc>
          <w:tcPr>
            <w:tcW w:type="dxa" w:w="1944"/>
            <w:vAlign w:val="center"/>
          </w:tcPr>
          <w:p>
            <w:pPr>
              <w:spacing w:after="20"/>
            </w:pPr>
            <w:r/>
            <w:r>
              <w:rPr>
                <w:rFonts w:ascii="Aptos" w:hAnsi="Aptos"/>
                <w:b w:val="0"/>
                <w:color w:val="1F2937"/>
                <w:sz w:val="13"/>
              </w:rPr>
              <w:t>Revenue / Growth</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013</w:t>
            </w:r>
          </w:p>
        </w:tc>
        <w:tc>
          <w:tcPr>
            <w:tcW w:type="dxa" w:w="5760"/>
            <w:vAlign w:val="center"/>
          </w:tcPr>
          <w:p>
            <w:pPr>
              <w:spacing w:after="20"/>
            </w:pPr>
            <w:r/>
            <w:r>
              <w:rPr>
                <w:rFonts w:ascii="Aptos" w:hAnsi="Aptos"/>
                <w:b w:val="0"/>
                <w:color w:val="1F2937"/>
                <w:sz w:val="13"/>
              </w:rPr>
              <w:t>AI Contact Center</w:t>
            </w:r>
          </w:p>
        </w:tc>
        <w:tc>
          <w:tcPr>
            <w:tcW w:type="dxa" w:w="1944"/>
            <w:vAlign w:val="center"/>
          </w:tcPr>
          <w:p>
            <w:pPr>
              <w:spacing w:after="20"/>
            </w:pPr>
            <w:r/>
            <w:r>
              <w:rPr>
                <w:rFonts w:ascii="Aptos" w:hAnsi="Aptos"/>
                <w:b w:val="0"/>
                <w:color w:val="1F2937"/>
                <w:sz w:val="13"/>
              </w:rPr>
              <w:t>Revenue / Growth</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014</w:t>
            </w:r>
          </w:p>
        </w:tc>
        <w:tc>
          <w:tcPr>
            <w:tcW w:type="dxa" w:w="5760"/>
            <w:vAlign w:val="center"/>
          </w:tcPr>
          <w:p>
            <w:pPr>
              <w:spacing w:after="20"/>
            </w:pPr>
            <w:r/>
            <w:r>
              <w:rPr>
                <w:rFonts w:ascii="Aptos" w:hAnsi="Aptos"/>
                <w:b w:val="0"/>
                <w:color w:val="1F2937"/>
                <w:sz w:val="13"/>
              </w:rPr>
              <w:t>AI Proposal &amp; RFP Platform</w:t>
            </w:r>
          </w:p>
        </w:tc>
        <w:tc>
          <w:tcPr>
            <w:tcW w:type="dxa" w:w="1944"/>
            <w:vAlign w:val="center"/>
          </w:tcPr>
          <w:p>
            <w:pPr>
              <w:spacing w:after="20"/>
            </w:pPr>
            <w:r/>
            <w:r>
              <w:rPr>
                <w:rFonts w:ascii="Aptos" w:hAnsi="Aptos"/>
                <w:b w:val="0"/>
                <w:color w:val="1F2937"/>
                <w:sz w:val="13"/>
              </w:rPr>
              <w:t>Revenue / Growth</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015</w:t>
            </w:r>
          </w:p>
        </w:tc>
        <w:tc>
          <w:tcPr>
            <w:tcW w:type="dxa" w:w="5760"/>
            <w:vAlign w:val="center"/>
          </w:tcPr>
          <w:p>
            <w:pPr>
              <w:spacing w:after="20"/>
            </w:pPr>
            <w:r/>
            <w:r>
              <w:rPr>
                <w:rFonts w:ascii="Aptos" w:hAnsi="Aptos"/>
                <w:b w:val="0"/>
                <w:color w:val="1F2937"/>
                <w:sz w:val="13"/>
              </w:rPr>
              <w:t>AI Pricing Intelligence</w:t>
            </w:r>
          </w:p>
        </w:tc>
        <w:tc>
          <w:tcPr>
            <w:tcW w:type="dxa" w:w="1944"/>
            <w:vAlign w:val="center"/>
          </w:tcPr>
          <w:p>
            <w:pPr>
              <w:spacing w:after="20"/>
            </w:pPr>
            <w:r/>
            <w:r>
              <w:rPr>
                <w:rFonts w:ascii="Aptos" w:hAnsi="Aptos"/>
                <w:b w:val="0"/>
                <w:color w:val="1F2937"/>
                <w:sz w:val="13"/>
              </w:rPr>
              <w:t>Revenue / Growth</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016</w:t>
            </w:r>
          </w:p>
        </w:tc>
        <w:tc>
          <w:tcPr>
            <w:tcW w:type="dxa" w:w="5760"/>
            <w:vAlign w:val="center"/>
          </w:tcPr>
          <w:p>
            <w:pPr>
              <w:spacing w:after="20"/>
            </w:pPr>
            <w:r/>
            <w:r>
              <w:rPr>
                <w:rFonts w:ascii="Aptos" w:hAnsi="Aptos"/>
                <w:b w:val="0"/>
                <w:color w:val="1F2937"/>
                <w:sz w:val="13"/>
              </w:rPr>
              <w:t>AI Sales Forecasting</w:t>
            </w:r>
          </w:p>
        </w:tc>
        <w:tc>
          <w:tcPr>
            <w:tcW w:type="dxa" w:w="1944"/>
            <w:vAlign w:val="center"/>
          </w:tcPr>
          <w:p>
            <w:pPr>
              <w:spacing w:after="20"/>
            </w:pPr>
            <w:r/>
            <w:r>
              <w:rPr>
                <w:rFonts w:ascii="Aptos" w:hAnsi="Aptos"/>
                <w:b w:val="0"/>
                <w:color w:val="1F2937"/>
                <w:sz w:val="13"/>
              </w:rPr>
              <w:t>Revenue / Growth</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017</w:t>
            </w:r>
          </w:p>
        </w:tc>
        <w:tc>
          <w:tcPr>
            <w:tcW w:type="dxa" w:w="5760"/>
            <w:vAlign w:val="center"/>
          </w:tcPr>
          <w:p>
            <w:pPr>
              <w:spacing w:after="20"/>
            </w:pPr>
            <w:r/>
            <w:r>
              <w:rPr>
                <w:rFonts w:ascii="Aptos" w:hAnsi="Aptos"/>
                <w:b w:val="0"/>
                <w:color w:val="1F2937"/>
                <w:sz w:val="13"/>
              </w:rPr>
              <w:t>AI Territory Optimization</w:t>
            </w:r>
          </w:p>
        </w:tc>
        <w:tc>
          <w:tcPr>
            <w:tcW w:type="dxa" w:w="1944"/>
            <w:vAlign w:val="center"/>
          </w:tcPr>
          <w:p>
            <w:pPr>
              <w:spacing w:after="20"/>
            </w:pPr>
            <w:r/>
            <w:r>
              <w:rPr>
                <w:rFonts w:ascii="Aptos" w:hAnsi="Aptos"/>
                <w:b w:val="0"/>
                <w:color w:val="1F2937"/>
                <w:sz w:val="13"/>
              </w:rPr>
              <w:t>Revenue / Growth</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018</w:t>
            </w:r>
          </w:p>
        </w:tc>
        <w:tc>
          <w:tcPr>
            <w:tcW w:type="dxa" w:w="5760"/>
            <w:vAlign w:val="center"/>
          </w:tcPr>
          <w:p>
            <w:pPr>
              <w:spacing w:after="20"/>
            </w:pPr>
            <w:r/>
            <w:r>
              <w:rPr>
                <w:rFonts w:ascii="Aptos" w:hAnsi="Aptos"/>
                <w:b w:val="0"/>
                <w:color w:val="1F2937"/>
                <w:sz w:val="13"/>
              </w:rPr>
              <w:t>AI Commission Intelligence</w:t>
            </w:r>
          </w:p>
        </w:tc>
        <w:tc>
          <w:tcPr>
            <w:tcW w:type="dxa" w:w="1944"/>
            <w:vAlign w:val="center"/>
          </w:tcPr>
          <w:p>
            <w:pPr>
              <w:spacing w:after="20"/>
            </w:pPr>
            <w:r/>
            <w:r>
              <w:rPr>
                <w:rFonts w:ascii="Aptos" w:hAnsi="Aptos"/>
                <w:b w:val="0"/>
                <w:color w:val="1F2937"/>
                <w:sz w:val="13"/>
              </w:rPr>
              <w:t>Revenue / Growth</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019</w:t>
            </w:r>
          </w:p>
        </w:tc>
        <w:tc>
          <w:tcPr>
            <w:tcW w:type="dxa" w:w="5760"/>
            <w:vAlign w:val="center"/>
          </w:tcPr>
          <w:p>
            <w:pPr>
              <w:spacing w:after="20"/>
            </w:pPr>
            <w:r/>
            <w:r>
              <w:rPr>
                <w:rFonts w:ascii="Aptos" w:hAnsi="Aptos"/>
                <w:b w:val="0"/>
                <w:color w:val="1F2937"/>
                <w:sz w:val="13"/>
              </w:rPr>
              <w:t>AI Customer Journey Optimizer</w:t>
            </w:r>
          </w:p>
        </w:tc>
        <w:tc>
          <w:tcPr>
            <w:tcW w:type="dxa" w:w="1944"/>
            <w:vAlign w:val="center"/>
          </w:tcPr>
          <w:p>
            <w:pPr>
              <w:spacing w:after="20"/>
            </w:pPr>
            <w:r/>
            <w:r>
              <w:rPr>
                <w:rFonts w:ascii="Aptos" w:hAnsi="Aptos"/>
                <w:b w:val="0"/>
                <w:color w:val="1F2937"/>
                <w:sz w:val="13"/>
              </w:rPr>
              <w:t>Revenue / Growth</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020</w:t>
            </w:r>
          </w:p>
        </w:tc>
        <w:tc>
          <w:tcPr>
            <w:tcW w:type="dxa" w:w="5760"/>
            <w:vAlign w:val="center"/>
          </w:tcPr>
          <w:p>
            <w:pPr>
              <w:spacing w:after="20"/>
            </w:pPr>
            <w:r/>
            <w:r>
              <w:rPr>
                <w:rFonts w:ascii="Aptos" w:hAnsi="Aptos"/>
                <w:b w:val="0"/>
                <w:color w:val="1F2937"/>
                <w:sz w:val="13"/>
              </w:rPr>
              <w:t>AI Revenue Attribution Graph</w:t>
            </w:r>
          </w:p>
        </w:tc>
        <w:tc>
          <w:tcPr>
            <w:tcW w:type="dxa" w:w="1944"/>
            <w:vAlign w:val="center"/>
          </w:tcPr>
          <w:p>
            <w:pPr>
              <w:spacing w:after="20"/>
            </w:pPr>
            <w:r/>
            <w:r>
              <w:rPr>
                <w:rFonts w:ascii="Aptos" w:hAnsi="Aptos"/>
                <w:b w:val="0"/>
                <w:color w:val="1F2937"/>
                <w:sz w:val="13"/>
              </w:rPr>
              <w:t>Revenue / Growth</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021</w:t>
            </w:r>
          </w:p>
        </w:tc>
        <w:tc>
          <w:tcPr>
            <w:tcW w:type="dxa" w:w="5760"/>
            <w:vAlign w:val="center"/>
          </w:tcPr>
          <w:p>
            <w:pPr>
              <w:spacing w:after="20"/>
            </w:pPr>
            <w:r/>
            <w:r>
              <w:rPr>
                <w:rFonts w:ascii="Aptos" w:hAnsi="Aptos"/>
                <w:b w:val="0"/>
                <w:color w:val="1F2937"/>
                <w:sz w:val="13"/>
              </w:rPr>
              <w:t>AI Organization Digital Twin</w:t>
            </w:r>
          </w:p>
        </w:tc>
        <w:tc>
          <w:tcPr>
            <w:tcW w:type="dxa" w:w="1944"/>
            <w:vAlign w:val="center"/>
          </w:tcPr>
          <w:p>
            <w:pPr>
              <w:spacing w:after="20"/>
            </w:pPr>
            <w:r/>
            <w:r>
              <w:rPr>
                <w:rFonts w:ascii="Aptos" w:hAnsi="Aptos"/>
                <w:b w:val="0"/>
                <w:color w:val="1F2937"/>
                <w:sz w:val="13"/>
              </w:rPr>
              <w:t>Enterprise Operations</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022</w:t>
            </w:r>
          </w:p>
        </w:tc>
        <w:tc>
          <w:tcPr>
            <w:tcW w:type="dxa" w:w="5760"/>
            <w:vAlign w:val="center"/>
          </w:tcPr>
          <w:p>
            <w:pPr>
              <w:spacing w:after="20"/>
            </w:pPr>
            <w:r/>
            <w:r>
              <w:rPr>
                <w:rFonts w:ascii="Aptos" w:hAnsi="Aptos"/>
                <w:b w:val="0"/>
                <w:color w:val="1F2937"/>
                <w:sz w:val="13"/>
              </w:rPr>
              <w:t>AI Process Mining Platform</w:t>
            </w:r>
          </w:p>
        </w:tc>
        <w:tc>
          <w:tcPr>
            <w:tcW w:type="dxa" w:w="1944"/>
            <w:vAlign w:val="center"/>
          </w:tcPr>
          <w:p>
            <w:pPr>
              <w:spacing w:after="20"/>
            </w:pPr>
            <w:r/>
            <w:r>
              <w:rPr>
                <w:rFonts w:ascii="Aptos" w:hAnsi="Aptos"/>
                <w:b w:val="0"/>
                <w:color w:val="1F2937"/>
                <w:sz w:val="13"/>
              </w:rPr>
              <w:t>Enterprise Operations</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023</w:t>
            </w:r>
          </w:p>
        </w:tc>
        <w:tc>
          <w:tcPr>
            <w:tcW w:type="dxa" w:w="5760"/>
            <w:vAlign w:val="center"/>
          </w:tcPr>
          <w:p>
            <w:pPr>
              <w:spacing w:after="20"/>
            </w:pPr>
            <w:r/>
            <w:r>
              <w:rPr>
                <w:rFonts w:ascii="Aptos" w:hAnsi="Aptos"/>
                <w:b w:val="0"/>
                <w:color w:val="1F2937"/>
                <w:sz w:val="13"/>
              </w:rPr>
              <w:t>AI Workflow Automation Platform</w:t>
            </w:r>
          </w:p>
        </w:tc>
        <w:tc>
          <w:tcPr>
            <w:tcW w:type="dxa" w:w="1944"/>
            <w:vAlign w:val="center"/>
          </w:tcPr>
          <w:p>
            <w:pPr>
              <w:spacing w:after="20"/>
            </w:pPr>
            <w:r/>
            <w:r>
              <w:rPr>
                <w:rFonts w:ascii="Aptos" w:hAnsi="Aptos"/>
                <w:b w:val="0"/>
                <w:color w:val="1F2937"/>
                <w:sz w:val="13"/>
              </w:rPr>
              <w:t>Enterprise Operations</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024</w:t>
            </w:r>
          </w:p>
        </w:tc>
        <w:tc>
          <w:tcPr>
            <w:tcW w:type="dxa" w:w="5760"/>
            <w:vAlign w:val="center"/>
          </w:tcPr>
          <w:p>
            <w:pPr>
              <w:spacing w:after="20"/>
            </w:pPr>
            <w:r/>
            <w:r>
              <w:rPr>
                <w:rFonts w:ascii="Aptos" w:hAnsi="Aptos"/>
                <w:b w:val="0"/>
                <w:color w:val="1F2937"/>
                <w:sz w:val="13"/>
              </w:rPr>
              <w:t>AI Enterprise Search</w:t>
            </w:r>
          </w:p>
        </w:tc>
        <w:tc>
          <w:tcPr>
            <w:tcW w:type="dxa" w:w="1944"/>
            <w:vAlign w:val="center"/>
          </w:tcPr>
          <w:p>
            <w:pPr>
              <w:spacing w:after="20"/>
            </w:pPr>
            <w:r/>
            <w:r>
              <w:rPr>
                <w:rFonts w:ascii="Aptos" w:hAnsi="Aptos"/>
                <w:b w:val="0"/>
                <w:color w:val="1F2937"/>
                <w:sz w:val="13"/>
              </w:rPr>
              <w:t>Enterprise Operations</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025</w:t>
            </w:r>
          </w:p>
        </w:tc>
        <w:tc>
          <w:tcPr>
            <w:tcW w:type="dxa" w:w="5760"/>
            <w:vAlign w:val="center"/>
          </w:tcPr>
          <w:p>
            <w:pPr>
              <w:spacing w:after="20"/>
            </w:pPr>
            <w:r/>
            <w:r>
              <w:rPr>
                <w:rFonts w:ascii="Aptos" w:hAnsi="Aptos"/>
                <w:b w:val="0"/>
                <w:color w:val="1F2937"/>
                <w:sz w:val="13"/>
              </w:rPr>
              <w:t>Enterprise Knowledge Cloud</w:t>
            </w:r>
          </w:p>
        </w:tc>
        <w:tc>
          <w:tcPr>
            <w:tcW w:type="dxa" w:w="1944"/>
            <w:vAlign w:val="center"/>
          </w:tcPr>
          <w:p>
            <w:pPr>
              <w:spacing w:after="20"/>
            </w:pPr>
            <w:r/>
            <w:r>
              <w:rPr>
                <w:rFonts w:ascii="Aptos" w:hAnsi="Aptos"/>
                <w:b w:val="0"/>
                <w:color w:val="1F2937"/>
                <w:sz w:val="13"/>
              </w:rPr>
              <w:t>Enterprise Operations</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026</w:t>
            </w:r>
          </w:p>
        </w:tc>
        <w:tc>
          <w:tcPr>
            <w:tcW w:type="dxa" w:w="5760"/>
            <w:vAlign w:val="center"/>
          </w:tcPr>
          <w:p>
            <w:pPr>
              <w:spacing w:after="20"/>
            </w:pPr>
            <w:r/>
            <w:r>
              <w:rPr>
                <w:rFonts w:ascii="Aptos" w:hAnsi="Aptos"/>
                <w:b w:val="0"/>
                <w:color w:val="1F2937"/>
                <w:sz w:val="13"/>
              </w:rPr>
              <w:t>AI Meeting Intelligence</w:t>
            </w:r>
          </w:p>
        </w:tc>
        <w:tc>
          <w:tcPr>
            <w:tcW w:type="dxa" w:w="1944"/>
            <w:vAlign w:val="center"/>
          </w:tcPr>
          <w:p>
            <w:pPr>
              <w:spacing w:after="20"/>
            </w:pPr>
            <w:r/>
            <w:r>
              <w:rPr>
                <w:rFonts w:ascii="Aptos" w:hAnsi="Aptos"/>
                <w:b w:val="0"/>
                <w:color w:val="1F2937"/>
                <w:sz w:val="13"/>
              </w:rPr>
              <w:t>Enterprise Operations</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027</w:t>
            </w:r>
          </w:p>
        </w:tc>
        <w:tc>
          <w:tcPr>
            <w:tcW w:type="dxa" w:w="5760"/>
            <w:vAlign w:val="center"/>
          </w:tcPr>
          <w:p>
            <w:pPr>
              <w:spacing w:after="20"/>
            </w:pPr>
            <w:r/>
            <w:r>
              <w:rPr>
                <w:rFonts w:ascii="Aptos" w:hAnsi="Aptos"/>
                <w:b w:val="0"/>
                <w:color w:val="1F2937"/>
                <w:sz w:val="13"/>
              </w:rPr>
              <w:t>AI Task Orchestration</w:t>
            </w:r>
          </w:p>
        </w:tc>
        <w:tc>
          <w:tcPr>
            <w:tcW w:type="dxa" w:w="1944"/>
            <w:vAlign w:val="center"/>
          </w:tcPr>
          <w:p>
            <w:pPr>
              <w:spacing w:after="20"/>
            </w:pPr>
            <w:r/>
            <w:r>
              <w:rPr>
                <w:rFonts w:ascii="Aptos" w:hAnsi="Aptos"/>
                <w:b w:val="0"/>
                <w:color w:val="1F2937"/>
                <w:sz w:val="13"/>
              </w:rPr>
              <w:t>Enterprise Operations</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028</w:t>
            </w:r>
          </w:p>
        </w:tc>
        <w:tc>
          <w:tcPr>
            <w:tcW w:type="dxa" w:w="5760"/>
            <w:vAlign w:val="center"/>
          </w:tcPr>
          <w:p>
            <w:pPr>
              <w:spacing w:after="20"/>
            </w:pPr>
            <w:r/>
            <w:r>
              <w:rPr>
                <w:rFonts w:ascii="Aptos" w:hAnsi="Aptos"/>
                <w:b w:val="0"/>
                <w:color w:val="1F2937"/>
                <w:sz w:val="13"/>
              </w:rPr>
              <w:t>AI Enterprise Planning</w:t>
            </w:r>
          </w:p>
        </w:tc>
        <w:tc>
          <w:tcPr>
            <w:tcW w:type="dxa" w:w="1944"/>
            <w:vAlign w:val="center"/>
          </w:tcPr>
          <w:p>
            <w:pPr>
              <w:spacing w:after="20"/>
            </w:pPr>
            <w:r/>
            <w:r>
              <w:rPr>
                <w:rFonts w:ascii="Aptos" w:hAnsi="Aptos"/>
                <w:b w:val="0"/>
                <w:color w:val="1F2937"/>
                <w:sz w:val="13"/>
              </w:rPr>
              <w:t>Enterprise Operations</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029</w:t>
            </w:r>
          </w:p>
        </w:tc>
        <w:tc>
          <w:tcPr>
            <w:tcW w:type="dxa" w:w="5760"/>
            <w:vAlign w:val="center"/>
          </w:tcPr>
          <w:p>
            <w:pPr>
              <w:spacing w:after="20"/>
            </w:pPr>
            <w:r/>
            <w:r>
              <w:rPr>
                <w:rFonts w:ascii="Aptos" w:hAnsi="Aptos"/>
                <w:b w:val="0"/>
                <w:color w:val="1F2937"/>
                <w:sz w:val="13"/>
              </w:rPr>
              <w:t>AI Resource Optimization</w:t>
            </w:r>
          </w:p>
        </w:tc>
        <w:tc>
          <w:tcPr>
            <w:tcW w:type="dxa" w:w="1944"/>
            <w:vAlign w:val="center"/>
          </w:tcPr>
          <w:p>
            <w:pPr>
              <w:spacing w:after="20"/>
            </w:pPr>
            <w:r/>
            <w:r>
              <w:rPr>
                <w:rFonts w:ascii="Aptos" w:hAnsi="Aptos"/>
                <w:b w:val="0"/>
                <w:color w:val="1F2937"/>
                <w:sz w:val="13"/>
              </w:rPr>
              <w:t>Enterprise Operations</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030</w:t>
            </w:r>
          </w:p>
        </w:tc>
        <w:tc>
          <w:tcPr>
            <w:tcW w:type="dxa" w:w="5760"/>
            <w:vAlign w:val="center"/>
          </w:tcPr>
          <w:p>
            <w:pPr>
              <w:spacing w:after="20"/>
            </w:pPr>
            <w:r/>
            <w:r>
              <w:rPr>
                <w:rFonts w:ascii="Aptos" w:hAnsi="Aptos"/>
                <w:b w:val="0"/>
                <w:color w:val="1F2937"/>
                <w:sz w:val="13"/>
              </w:rPr>
              <w:t>AI Internal Operations Copilot</w:t>
            </w:r>
          </w:p>
        </w:tc>
        <w:tc>
          <w:tcPr>
            <w:tcW w:type="dxa" w:w="1944"/>
            <w:vAlign w:val="center"/>
          </w:tcPr>
          <w:p>
            <w:pPr>
              <w:spacing w:after="20"/>
            </w:pPr>
            <w:r/>
            <w:r>
              <w:rPr>
                <w:rFonts w:ascii="Aptos" w:hAnsi="Aptos"/>
                <w:b w:val="0"/>
                <w:color w:val="1F2937"/>
                <w:sz w:val="13"/>
              </w:rPr>
              <w:t>Enterprise Operations</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031</w:t>
            </w:r>
          </w:p>
        </w:tc>
        <w:tc>
          <w:tcPr>
            <w:tcW w:type="dxa" w:w="5760"/>
            <w:vAlign w:val="center"/>
          </w:tcPr>
          <w:p>
            <w:pPr>
              <w:spacing w:after="20"/>
            </w:pPr>
            <w:r/>
            <w:r>
              <w:rPr>
                <w:rFonts w:ascii="Aptos" w:hAnsi="Aptos"/>
                <w:b w:val="0"/>
                <w:color w:val="1F2937"/>
                <w:sz w:val="13"/>
              </w:rPr>
              <w:t>AI Policy Assistant</w:t>
            </w:r>
          </w:p>
        </w:tc>
        <w:tc>
          <w:tcPr>
            <w:tcW w:type="dxa" w:w="1944"/>
            <w:vAlign w:val="center"/>
          </w:tcPr>
          <w:p>
            <w:pPr>
              <w:spacing w:after="20"/>
            </w:pPr>
            <w:r/>
            <w:r>
              <w:rPr>
                <w:rFonts w:ascii="Aptos" w:hAnsi="Aptos"/>
                <w:b w:val="0"/>
                <w:color w:val="1F2937"/>
                <w:sz w:val="13"/>
              </w:rPr>
              <w:t>Enterprise Operations</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032</w:t>
            </w:r>
          </w:p>
        </w:tc>
        <w:tc>
          <w:tcPr>
            <w:tcW w:type="dxa" w:w="5760"/>
            <w:vAlign w:val="center"/>
          </w:tcPr>
          <w:p>
            <w:pPr>
              <w:spacing w:after="20"/>
            </w:pPr>
            <w:r/>
            <w:r>
              <w:rPr>
                <w:rFonts w:ascii="Aptos" w:hAnsi="Aptos"/>
                <w:b w:val="0"/>
                <w:color w:val="1F2937"/>
                <w:sz w:val="13"/>
              </w:rPr>
              <w:t>AI Contract Intelligence</w:t>
            </w:r>
          </w:p>
        </w:tc>
        <w:tc>
          <w:tcPr>
            <w:tcW w:type="dxa" w:w="1944"/>
            <w:vAlign w:val="center"/>
          </w:tcPr>
          <w:p>
            <w:pPr>
              <w:spacing w:after="20"/>
            </w:pPr>
            <w:r/>
            <w:r>
              <w:rPr>
                <w:rFonts w:ascii="Aptos" w:hAnsi="Aptos"/>
                <w:b w:val="0"/>
                <w:color w:val="1F2937"/>
                <w:sz w:val="13"/>
              </w:rPr>
              <w:t>Enterprise Operations</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033</w:t>
            </w:r>
          </w:p>
        </w:tc>
        <w:tc>
          <w:tcPr>
            <w:tcW w:type="dxa" w:w="5760"/>
            <w:vAlign w:val="center"/>
          </w:tcPr>
          <w:p>
            <w:pPr>
              <w:spacing w:after="20"/>
            </w:pPr>
            <w:r/>
            <w:r>
              <w:rPr>
                <w:rFonts w:ascii="Aptos" w:hAnsi="Aptos"/>
                <w:b w:val="0"/>
                <w:color w:val="1F2937"/>
                <w:sz w:val="13"/>
              </w:rPr>
              <w:t>AI Vendor Intelligence</w:t>
            </w:r>
          </w:p>
        </w:tc>
        <w:tc>
          <w:tcPr>
            <w:tcW w:type="dxa" w:w="1944"/>
            <w:vAlign w:val="center"/>
          </w:tcPr>
          <w:p>
            <w:pPr>
              <w:spacing w:after="20"/>
            </w:pPr>
            <w:r/>
            <w:r>
              <w:rPr>
                <w:rFonts w:ascii="Aptos" w:hAnsi="Aptos"/>
                <w:b w:val="0"/>
                <w:color w:val="1F2937"/>
                <w:sz w:val="13"/>
              </w:rPr>
              <w:t>Enterprise Operations</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034</w:t>
            </w:r>
          </w:p>
        </w:tc>
        <w:tc>
          <w:tcPr>
            <w:tcW w:type="dxa" w:w="5760"/>
            <w:vAlign w:val="center"/>
          </w:tcPr>
          <w:p>
            <w:pPr>
              <w:spacing w:after="20"/>
            </w:pPr>
            <w:r/>
            <w:r>
              <w:rPr>
                <w:rFonts w:ascii="Aptos" w:hAnsi="Aptos"/>
                <w:b w:val="0"/>
                <w:color w:val="1F2937"/>
                <w:sz w:val="13"/>
              </w:rPr>
              <w:t>AI Procurement Platform</w:t>
            </w:r>
          </w:p>
        </w:tc>
        <w:tc>
          <w:tcPr>
            <w:tcW w:type="dxa" w:w="1944"/>
            <w:vAlign w:val="center"/>
          </w:tcPr>
          <w:p>
            <w:pPr>
              <w:spacing w:after="20"/>
            </w:pPr>
            <w:r/>
            <w:r>
              <w:rPr>
                <w:rFonts w:ascii="Aptos" w:hAnsi="Aptos"/>
                <w:b w:val="0"/>
                <w:color w:val="1F2937"/>
                <w:sz w:val="13"/>
              </w:rPr>
              <w:t>Enterprise Operations</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035</w:t>
            </w:r>
          </w:p>
        </w:tc>
        <w:tc>
          <w:tcPr>
            <w:tcW w:type="dxa" w:w="5760"/>
            <w:vAlign w:val="center"/>
          </w:tcPr>
          <w:p>
            <w:pPr>
              <w:spacing w:after="20"/>
            </w:pPr>
            <w:r/>
            <w:r>
              <w:rPr>
                <w:rFonts w:ascii="Aptos" w:hAnsi="Aptos"/>
                <w:b w:val="0"/>
                <w:color w:val="1F2937"/>
                <w:sz w:val="13"/>
              </w:rPr>
              <w:t>AI Asset Intelligence</w:t>
            </w:r>
          </w:p>
        </w:tc>
        <w:tc>
          <w:tcPr>
            <w:tcW w:type="dxa" w:w="1944"/>
            <w:vAlign w:val="center"/>
          </w:tcPr>
          <w:p>
            <w:pPr>
              <w:spacing w:after="20"/>
            </w:pPr>
            <w:r/>
            <w:r>
              <w:rPr>
                <w:rFonts w:ascii="Aptos" w:hAnsi="Aptos"/>
                <w:b w:val="0"/>
                <w:color w:val="1F2937"/>
                <w:sz w:val="13"/>
              </w:rPr>
              <w:t>Enterprise Operations</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036</w:t>
            </w:r>
          </w:p>
        </w:tc>
        <w:tc>
          <w:tcPr>
            <w:tcW w:type="dxa" w:w="5760"/>
            <w:vAlign w:val="center"/>
          </w:tcPr>
          <w:p>
            <w:pPr>
              <w:spacing w:after="20"/>
            </w:pPr>
            <w:r/>
            <w:r>
              <w:rPr>
                <w:rFonts w:ascii="Aptos" w:hAnsi="Aptos"/>
                <w:b w:val="0"/>
                <w:color w:val="1F2937"/>
                <w:sz w:val="13"/>
              </w:rPr>
              <w:t>AI Enterprise Risk Platform</w:t>
            </w:r>
          </w:p>
        </w:tc>
        <w:tc>
          <w:tcPr>
            <w:tcW w:type="dxa" w:w="1944"/>
            <w:vAlign w:val="center"/>
          </w:tcPr>
          <w:p>
            <w:pPr>
              <w:spacing w:after="20"/>
            </w:pPr>
            <w:r/>
            <w:r>
              <w:rPr>
                <w:rFonts w:ascii="Aptos" w:hAnsi="Aptos"/>
                <w:b w:val="0"/>
                <w:color w:val="1F2937"/>
                <w:sz w:val="13"/>
              </w:rPr>
              <w:t>Enterprise Operations</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037</w:t>
            </w:r>
          </w:p>
        </w:tc>
        <w:tc>
          <w:tcPr>
            <w:tcW w:type="dxa" w:w="5760"/>
            <w:vAlign w:val="center"/>
          </w:tcPr>
          <w:p>
            <w:pPr>
              <w:spacing w:after="20"/>
            </w:pPr>
            <w:r/>
            <w:r>
              <w:rPr>
                <w:rFonts w:ascii="Aptos" w:hAnsi="Aptos"/>
                <w:b w:val="0"/>
                <w:color w:val="1F2937"/>
                <w:sz w:val="13"/>
              </w:rPr>
              <w:t>AI Compliance Evidence Platform</w:t>
            </w:r>
          </w:p>
        </w:tc>
        <w:tc>
          <w:tcPr>
            <w:tcW w:type="dxa" w:w="1944"/>
            <w:vAlign w:val="center"/>
          </w:tcPr>
          <w:p>
            <w:pPr>
              <w:spacing w:after="20"/>
            </w:pPr>
            <w:r/>
            <w:r>
              <w:rPr>
                <w:rFonts w:ascii="Aptos" w:hAnsi="Aptos"/>
                <w:b w:val="0"/>
                <w:color w:val="1F2937"/>
                <w:sz w:val="13"/>
              </w:rPr>
              <w:t>Enterprise Operations</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038</w:t>
            </w:r>
          </w:p>
        </w:tc>
        <w:tc>
          <w:tcPr>
            <w:tcW w:type="dxa" w:w="5760"/>
            <w:vAlign w:val="center"/>
          </w:tcPr>
          <w:p>
            <w:pPr>
              <w:spacing w:after="20"/>
            </w:pPr>
            <w:r/>
            <w:r>
              <w:rPr>
                <w:rFonts w:ascii="Aptos" w:hAnsi="Aptos"/>
                <w:b w:val="0"/>
                <w:color w:val="1F2937"/>
                <w:sz w:val="13"/>
              </w:rPr>
              <w:t>AI Executive Intelligence</w:t>
            </w:r>
          </w:p>
        </w:tc>
        <w:tc>
          <w:tcPr>
            <w:tcW w:type="dxa" w:w="1944"/>
            <w:vAlign w:val="center"/>
          </w:tcPr>
          <w:p>
            <w:pPr>
              <w:spacing w:after="20"/>
            </w:pPr>
            <w:r/>
            <w:r>
              <w:rPr>
                <w:rFonts w:ascii="Aptos" w:hAnsi="Aptos"/>
                <w:b w:val="0"/>
                <w:color w:val="1F2937"/>
                <w:sz w:val="13"/>
              </w:rPr>
              <w:t>Enterprise Operations</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039</w:t>
            </w:r>
          </w:p>
        </w:tc>
        <w:tc>
          <w:tcPr>
            <w:tcW w:type="dxa" w:w="5760"/>
            <w:vAlign w:val="center"/>
          </w:tcPr>
          <w:p>
            <w:pPr>
              <w:spacing w:after="20"/>
            </w:pPr>
            <w:r/>
            <w:r>
              <w:rPr>
                <w:rFonts w:ascii="Aptos" w:hAnsi="Aptos"/>
                <w:b w:val="0"/>
                <w:color w:val="1F2937"/>
                <w:sz w:val="13"/>
              </w:rPr>
              <w:t>AI Business Continuity Platform</w:t>
            </w:r>
          </w:p>
        </w:tc>
        <w:tc>
          <w:tcPr>
            <w:tcW w:type="dxa" w:w="1944"/>
            <w:vAlign w:val="center"/>
          </w:tcPr>
          <w:p>
            <w:pPr>
              <w:spacing w:after="20"/>
            </w:pPr>
            <w:r/>
            <w:r>
              <w:rPr>
                <w:rFonts w:ascii="Aptos" w:hAnsi="Aptos"/>
                <w:b w:val="0"/>
                <w:color w:val="1F2937"/>
                <w:sz w:val="13"/>
              </w:rPr>
              <w:t>Enterprise Operations</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040</w:t>
            </w:r>
          </w:p>
        </w:tc>
        <w:tc>
          <w:tcPr>
            <w:tcW w:type="dxa" w:w="5760"/>
            <w:vAlign w:val="center"/>
          </w:tcPr>
          <w:p>
            <w:pPr>
              <w:spacing w:after="20"/>
            </w:pPr>
            <w:r/>
            <w:r>
              <w:rPr>
                <w:rFonts w:ascii="Aptos" w:hAnsi="Aptos"/>
                <w:b w:val="0"/>
                <w:color w:val="1F2937"/>
                <w:sz w:val="13"/>
              </w:rPr>
              <w:t>AI Enterprise Simulation Platform</w:t>
            </w:r>
          </w:p>
        </w:tc>
        <w:tc>
          <w:tcPr>
            <w:tcW w:type="dxa" w:w="1944"/>
            <w:vAlign w:val="center"/>
          </w:tcPr>
          <w:p>
            <w:pPr>
              <w:spacing w:after="20"/>
            </w:pPr>
            <w:r/>
            <w:r>
              <w:rPr>
                <w:rFonts w:ascii="Aptos" w:hAnsi="Aptos"/>
                <w:b w:val="0"/>
                <w:color w:val="1F2937"/>
                <w:sz w:val="13"/>
              </w:rPr>
              <w:t>Enterprise Operations</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041</w:t>
            </w:r>
          </w:p>
        </w:tc>
        <w:tc>
          <w:tcPr>
            <w:tcW w:type="dxa" w:w="5760"/>
            <w:vAlign w:val="center"/>
          </w:tcPr>
          <w:p>
            <w:pPr>
              <w:spacing w:after="20"/>
            </w:pPr>
            <w:r/>
            <w:r>
              <w:rPr>
                <w:rFonts w:ascii="Aptos" w:hAnsi="Aptos"/>
                <w:b w:val="0"/>
                <w:color w:val="1F2937"/>
                <w:sz w:val="13"/>
              </w:rPr>
              <w:t>ShiVi Agent Control Plane</w:t>
            </w:r>
          </w:p>
        </w:tc>
        <w:tc>
          <w:tcPr>
            <w:tcW w:type="dxa" w:w="1944"/>
            <w:vAlign w:val="center"/>
          </w:tcPr>
          <w:p>
            <w:pPr>
              <w:spacing w:after="20"/>
            </w:pPr>
            <w:r/>
            <w:r>
              <w:rPr>
                <w:rFonts w:ascii="Aptos" w:hAnsi="Aptos"/>
                <w:b w:val="0"/>
                <w:color w:val="1F2937"/>
                <w:sz w:val="13"/>
              </w:rPr>
              <w:t>Agent Platform</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042</w:t>
            </w:r>
          </w:p>
        </w:tc>
        <w:tc>
          <w:tcPr>
            <w:tcW w:type="dxa" w:w="5760"/>
            <w:vAlign w:val="center"/>
          </w:tcPr>
          <w:p>
            <w:pPr>
              <w:spacing w:after="20"/>
            </w:pPr>
            <w:r/>
            <w:r>
              <w:rPr>
                <w:rFonts w:ascii="Aptos" w:hAnsi="Aptos"/>
                <w:b w:val="0"/>
                <w:color w:val="1F2937"/>
                <w:sz w:val="13"/>
              </w:rPr>
              <w:t>ShiVi Agent Runtime</w:t>
            </w:r>
          </w:p>
        </w:tc>
        <w:tc>
          <w:tcPr>
            <w:tcW w:type="dxa" w:w="1944"/>
            <w:vAlign w:val="center"/>
          </w:tcPr>
          <w:p>
            <w:pPr>
              <w:spacing w:after="20"/>
            </w:pPr>
            <w:r/>
            <w:r>
              <w:rPr>
                <w:rFonts w:ascii="Aptos" w:hAnsi="Aptos"/>
                <w:b w:val="0"/>
                <w:color w:val="1F2937"/>
                <w:sz w:val="13"/>
              </w:rPr>
              <w:t>Agent Platform</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043</w:t>
            </w:r>
          </w:p>
        </w:tc>
        <w:tc>
          <w:tcPr>
            <w:tcW w:type="dxa" w:w="5760"/>
            <w:vAlign w:val="center"/>
          </w:tcPr>
          <w:p>
            <w:pPr>
              <w:spacing w:after="20"/>
            </w:pPr>
            <w:r/>
            <w:r>
              <w:rPr>
                <w:rFonts w:ascii="Aptos" w:hAnsi="Aptos"/>
                <w:b w:val="0"/>
                <w:color w:val="1F2937"/>
                <w:sz w:val="13"/>
              </w:rPr>
              <w:t>ShiVi Agent Fleet Manager</w:t>
            </w:r>
          </w:p>
        </w:tc>
        <w:tc>
          <w:tcPr>
            <w:tcW w:type="dxa" w:w="1944"/>
            <w:vAlign w:val="center"/>
          </w:tcPr>
          <w:p>
            <w:pPr>
              <w:spacing w:after="20"/>
            </w:pPr>
            <w:r/>
            <w:r>
              <w:rPr>
                <w:rFonts w:ascii="Aptos" w:hAnsi="Aptos"/>
                <w:b w:val="0"/>
                <w:color w:val="1F2937"/>
                <w:sz w:val="13"/>
              </w:rPr>
              <w:t>Agent Platform</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044</w:t>
            </w:r>
          </w:p>
        </w:tc>
        <w:tc>
          <w:tcPr>
            <w:tcW w:type="dxa" w:w="5760"/>
            <w:vAlign w:val="center"/>
          </w:tcPr>
          <w:p>
            <w:pPr>
              <w:spacing w:after="20"/>
            </w:pPr>
            <w:r/>
            <w:r>
              <w:rPr>
                <w:rFonts w:ascii="Aptos" w:hAnsi="Aptos"/>
                <w:b w:val="0"/>
                <w:color w:val="1F2937"/>
                <w:sz w:val="13"/>
              </w:rPr>
              <w:t>ShiVi Agent Marketplace</w:t>
            </w:r>
          </w:p>
        </w:tc>
        <w:tc>
          <w:tcPr>
            <w:tcW w:type="dxa" w:w="1944"/>
            <w:vAlign w:val="center"/>
          </w:tcPr>
          <w:p>
            <w:pPr>
              <w:spacing w:after="20"/>
            </w:pPr>
            <w:r/>
            <w:r>
              <w:rPr>
                <w:rFonts w:ascii="Aptos" w:hAnsi="Aptos"/>
                <w:b w:val="0"/>
                <w:color w:val="1F2937"/>
                <w:sz w:val="13"/>
              </w:rPr>
              <w:t>Agent Platform</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045</w:t>
            </w:r>
          </w:p>
        </w:tc>
        <w:tc>
          <w:tcPr>
            <w:tcW w:type="dxa" w:w="5760"/>
            <w:vAlign w:val="center"/>
          </w:tcPr>
          <w:p>
            <w:pPr>
              <w:spacing w:after="20"/>
            </w:pPr>
            <w:r/>
            <w:r>
              <w:rPr>
                <w:rFonts w:ascii="Aptos" w:hAnsi="Aptos"/>
                <w:b w:val="0"/>
                <w:color w:val="1F2937"/>
                <w:sz w:val="13"/>
              </w:rPr>
              <w:t>ShiVi Agent Skill Registry</w:t>
            </w:r>
          </w:p>
        </w:tc>
        <w:tc>
          <w:tcPr>
            <w:tcW w:type="dxa" w:w="1944"/>
            <w:vAlign w:val="center"/>
          </w:tcPr>
          <w:p>
            <w:pPr>
              <w:spacing w:after="20"/>
            </w:pPr>
            <w:r/>
            <w:r>
              <w:rPr>
                <w:rFonts w:ascii="Aptos" w:hAnsi="Aptos"/>
                <w:b w:val="0"/>
                <w:color w:val="1F2937"/>
                <w:sz w:val="13"/>
              </w:rPr>
              <w:t>Agent Platform</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046</w:t>
            </w:r>
          </w:p>
        </w:tc>
        <w:tc>
          <w:tcPr>
            <w:tcW w:type="dxa" w:w="5760"/>
            <w:vAlign w:val="center"/>
          </w:tcPr>
          <w:p>
            <w:pPr>
              <w:spacing w:after="20"/>
            </w:pPr>
            <w:r/>
            <w:r>
              <w:rPr>
                <w:rFonts w:ascii="Aptos" w:hAnsi="Aptos"/>
                <w:b w:val="0"/>
                <w:color w:val="1F2937"/>
                <w:sz w:val="13"/>
              </w:rPr>
              <w:t>ShiVi Agent Memory Platform</w:t>
            </w:r>
          </w:p>
        </w:tc>
        <w:tc>
          <w:tcPr>
            <w:tcW w:type="dxa" w:w="1944"/>
            <w:vAlign w:val="center"/>
          </w:tcPr>
          <w:p>
            <w:pPr>
              <w:spacing w:after="20"/>
            </w:pPr>
            <w:r/>
            <w:r>
              <w:rPr>
                <w:rFonts w:ascii="Aptos" w:hAnsi="Aptos"/>
                <w:b w:val="0"/>
                <w:color w:val="1F2937"/>
                <w:sz w:val="13"/>
              </w:rPr>
              <w:t>Agent Platform</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047</w:t>
            </w:r>
          </w:p>
        </w:tc>
        <w:tc>
          <w:tcPr>
            <w:tcW w:type="dxa" w:w="5760"/>
            <w:vAlign w:val="center"/>
          </w:tcPr>
          <w:p>
            <w:pPr>
              <w:spacing w:after="20"/>
            </w:pPr>
            <w:r/>
            <w:r>
              <w:rPr>
                <w:rFonts w:ascii="Aptos" w:hAnsi="Aptos"/>
                <w:b w:val="0"/>
                <w:color w:val="1F2937"/>
                <w:sz w:val="13"/>
              </w:rPr>
              <w:t>ShiVi Agent Identity Platform</w:t>
            </w:r>
          </w:p>
        </w:tc>
        <w:tc>
          <w:tcPr>
            <w:tcW w:type="dxa" w:w="1944"/>
            <w:vAlign w:val="center"/>
          </w:tcPr>
          <w:p>
            <w:pPr>
              <w:spacing w:after="20"/>
            </w:pPr>
            <w:r/>
            <w:r>
              <w:rPr>
                <w:rFonts w:ascii="Aptos" w:hAnsi="Aptos"/>
                <w:b w:val="0"/>
                <w:color w:val="1F2937"/>
                <w:sz w:val="13"/>
              </w:rPr>
              <w:t>Agent Platform</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048</w:t>
            </w:r>
          </w:p>
        </w:tc>
        <w:tc>
          <w:tcPr>
            <w:tcW w:type="dxa" w:w="5760"/>
            <w:vAlign w:val="center"/>
          </w:tcPr>
          <w:p>
            <w:pPr>
              <w:spacing w:after="20"/>
            </w:pPr>
            <w:r/>
            <w:r>
              <w:rPr>
                <w:rFonts w:ascii="Aptos" w:hAnsi="Aptos"/>
                <w:b w:val="0"/>
                <w:color w:val="1F2937"/>
                <w:sz w:val="13"/>
              </w:rPr>
              <w:t>ShiVi Capability Broker</w:t>
            </w:r>
          </w:p>
        </w:tc>
        <w:tc>
          <w:tcPr>
            <w:tcW w:type="dxa" w:w="1944"/>
            <w:vAlign w:val="center"/>
          </w:tcPr>
          <w:p>
            <w:pPr>
              <w:spacing w:after="20"/>
            </w:pPr>
            <w:r/>
            <w:r>
              <w:rPr>
                <w:rFonts w:ascii="Aptos" w:hAnsi="Aptos"/>
                <w:b w:val="0"/>
                <w:color w:val="1F2937"/>
                <w:sz w:val="13"/>
              </w:rPr>
              <w:t>Agent Platform</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049</w:t>
            </w:r>
          </w:p>
        </w:tc>
        <w:tc>
          <w:tcPr>
            <w:tcW w:type="dxa" w:w="5760"/>
            <w:vAlign w:val="center"/>
          </w:tcPr>
          <w:p>
            <w:pPr>
              <w:spacing w:after="20"/>
            </w:pPr>
            <w:r/>
            <w:r>
              <w:rPr>
                <w:rFonts w:ascii="Aptos" w:hAnsi="Aptos"/>
                <w:b w:val="0"/>
                <w:color w:val="1F2937"/>
                <w:sz w:val="13"/>
              </w:rPr>
              <w:t>ShiVi Agent Governor</w:t>
            </w:r>
          </w:p>
        </w:tc>
        <w:tc>
          <w:tcPr>
            <w:tcW w:type="dxa" w:w="1944"/>
            <w:vAlign w:val="center"/>
          </w:tcPr>
          <w:p>
            <w:pPr>
              <w:spacing w:after="20"/>
            </w:pPr>
            <w:r/>
            <w:r>
              <w:rPr>
                <w:rFonts w:ascii="Aptos" w:hAnsi="Aptos"/>
                <w:b w:val="0"/>
                <w:color w:val="1F2937"/>
                <w:sz w:val="13"/>
              </w:rPr>
              <w:t>Agent Platform</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050</w:t>
            </w:r>
          </w:p>
        </w:tc>
        <w:tc>
          <w:tcPr>
            <w:tcW w:type="dxa" w:w="5760"/>
            <w:vAlign w:val="center"/>
          </w:tcPr>
          <w:p>
            <w:pPr>
              <w:spacing w:after="20"/>
            </w:pPr>
            <w:r/>
            <w:r>
              <w:rPr>
                <w:rFonts w:ascii="Aptos" w:hAnsi="Aptos"/>
                <w:b w:val="0"/>
                <w:color w:val="1F2937"/>
                <w:sz w:val="13"/>
              </w:rPr>
              <w:t>ShiVi Agent Reputation Engine</w:t>
            </w:r>
          </w:p>
        </w:tc>
        <w:tc>
          <w:tcPr>
            <w:tcW w:type="dxa" w:w="1944"/>
            <w:vAlign w:val="center"/>
          </w:tcPr>
          <w:p>
            <w:pPr>
              <w:spacing w:after="20"/>
            </w:pPr>
            <w:r/>
            <w:r>
              <w:rPr>
                <w:rFonts w:ascii="Aptos" w:hAnsi="Aptos"/>
                <w:b w:val="0"/>
                <w:color w:val="1F2937"/>
                <w:sz w:val="13"/>
              </w:rPr>
              <w:t>Agent Platform</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051</w:t>
            </w:r>
          </w:p>
        </w:tc>
        <w:tc>
          <w:tcPr>
            <w:tcW w:type="dxa" w:w="5760"/>
            <w:vAlign w:val="center"/>
          </w:tcPr>
          <w:p>
            <w:pPr>
              <w:spacing w:after="20"/>
            </w:pPr>
            <w:r/>
            <w:r>
              <w:rPr>
                <w:rFonts w:ascii="Aptos" w:hAnsi="Aptos"/>
                <w:b w:val="0"/>
                <w:color w:val="1F2937"/>
                <w:sz w:val="13"/>
              </w:rPr>
              <w:t>ShiVi Multi-Agent Orchestrator</w:t>
            </w:r>
          </w:p>
        </w:tc>
        <w:tc>
          <w:tcPr>
            <w:tcW w:type="dxa" w:w="1944"/>
            <w:vAlign w:val="center"/>
          </w:tcPr>
          <w:p>
            <w:pPr>
              <w:spacing w:after="20"/>
            </w:pPr>
            <w:r/>
            <w:r>
              <w:rPr>
                <w:rFonts w:ascii="Aptos" w:hAnsi="Aptos"/>
                <w:b w:val="0"/>
                <w:color w:val="1F2937"/>
                <w:sz w:val="13"/>
              </w:rPr>
              <w:t>Agent Platform</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052</w:t>
            </w:r>
          </w:p>
        </w:tc>
        <w:tc>
          <w:tcPr>
            <w:tcW w:type="dxa" w:w="5760"/>
            <w:vAlign w:val="center"/>
          </w:tcPr>
          <w:p>
            <w:pPr>
              <w:spacing w:after="20"/>
            </w:pPr>
            <w:r/>
            <w:r>
              <w:rPr>
                <w:rFonts w:ascii="Aptos" w:hAnsi="Aptos"/>
                <w:b w:val="0"/>
                <w:color w:val="1F2937"/>
                <w:sz w:val="13"/>
              </w:rPr>
              <w:t>ShiVi Agent Arbitration Engine</w:t>
            </w:r>
          </w:p>
        </w:tc>
        <w:tc>
          <w:tcPr>
            <w:tcW w:type="dxa" w:w="1944"/>
            <w:vAlign w:val="center"/>
          </w:tcPr>
          <w:p>
            <w:pPr>
              <w:spacing w:after="20"/>
            </w:pPr>
            <w:r/>
            <w:r>
              <w:rPr>
                <w:rFonts w:ascii="Aptos" w:hAnsi="Aptos"/>
                <w:b w:val="0"/>
                <w:color w:val="1F2937"/>
                <w:sz w:val="13"/>
              </w:rPr>
              <w:t>Agent Platform</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053</w:t>
            </w:r>
          </w:p>
        </w:tc>
        <w:tc>
          <w:tcPr>
            <w:tcW w:type="dxa" w:w="5760"/>
            <w:vAlign w:val="center"/>
          </w:tcPr>
          <w:p>
            <w:pPr>
              <w:spacing w:after="20"/>
            </w:pPr>
            <w:r/>
            <w:r>
              <w:rPr>
                <w:rFonts w:ascii="Aptos" w:hAnsi="Aptos"/>
                <w:b w:val="0"/>
                <w:color w:val="1F2937"/>
                <w:sz w:val="13"/>
              </w:rPr>
              <w:t>ShiVi Agent Collaboration Network</w:t>
            </w:r>
          </w:p>
        </w:tc>
        <w:tc>
          <w:tcPr>
            <w:tcW w:type="dxa" w:w="1944"/>
            <w:vAlign w:val="center"/>
          </w:tcPr>
          <w:p>
            <w:pPr>
              <w:spacing w:after="20"/>
            </w:pPr>
            <w:r/>
            <w:r>
              <w:rPr>
                <w:rFonts w:ascii="Aptos" w:hAnsi="Aptos"/>
                <w:b w:val="0"/>
                <w:color w:val="1F2937"/>
                <w:sz w:val="13"/>
              </w:rPr>
              <w:t>Agent Platform</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054</w:t>
            </w:r>
          </w:p>
        </w:tc>
        <w:tc>
          <w:tcPr>
            <w:tcW w:type="dxa" w:w="5760"/>
            <w:vAlign w:val="center"/>
          </w:tcPr>
          <w:p>
            <w:pPr>
              <w:spacing w:after="20"/>
            </w:pPr>
            <w:r/>
            <w:r>
              <w:rPr>
                <w:rFonts w:ascii="Aptos" w:hAnsi="Aptos"/>
                <w:b w:val="0"/>
                <w:color w:val="1F2937"/>
                <w:sz w:val="13"/>
              </w:rPr>
              <w:t>ShiVi Tool Registry</w:t>
            </w:r>
          </w:p>
        </w:tc>
        <w:tc>
          <w:tcPr>
            <w:tcW w:type="dxa" w:w="1944"/>
            <w:vAlign w:val="center"/>
          </w:tcPr>
          <w:p>
            <w:pPr>
              <w:spacing w:after="20"/>
            </w:pPr>
            <w:r/>
            <w:r>
              <w:rPr>
                <w:rFonts w:ascii="Aptos" w:hAnsi="Aptos"/>
                <w:b w:val="0"/>
                <w:color w:val="1F2937"/>
                <w:sz w:val="13"/>
              </w:rPr>
              <w:t>Agent Platform</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055</w:t>
            </w:r>
          </w:p>
        </w:tc>
        <w:tc>
          <w:tcPr>
            <w:tcW w:type="dxa" w:w="5760"/>
            <w:vAlign w:val="center"/>
          </w:tcPr>
          <w:p>
            <w:pPr>
              <w:spacing w:after="20"/>
            </w:pPr>
            <w:r/>
            <w:r>
              <w:rPr>
                <w:rFonts w:ascii="Aptos" w:hAnsi="Aptos"/>
                <w:b w:val="0"/>
                <w:color w:val="1F2937"/>
                <w:sz w:val="13"/>
              </w:rPr>
              <w:t>ShiVi MCP Gateway</w:t>
            </w:r>
          </w:p>
        </w:tc>
        <w:tc>
          <w:tcPr>
            <w:tcW w:type="dxa" w:w="1944"/>
            <w:vAlign w:val="center"/>
          </w:tcPr>
          <w:p>
            <w:pPr>
              <w:spacing w:after="20"/>
            </w:pPr>
            <w:r/>
            <w:r>
              <w:rPr>
                <w:rFonts w:ascii="Aptos" w:hAnsi="Aptos"/>
                <w:b w:val="0"/>
                <w:color w:val="1F2937"/>
                <w:sz w:val="13"/>
              </w:rPr>
              <w:t>Agent Platform</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056</w:t>
            </w:r>
          </w:p>
        </w:tc>
        <w:tc>
          <w:tcPr>
            <w:tcW w:type="dxa" w:w="5760"/>
            <w:vAlign w:val="center"/>
          </w:tcPr>
          <w:p>
            <w:pPr>
              <w:spacing w:after="20"/>
            </w:pPr>
            <w:r/>
            <w:r>
              <w:rPr>
                <w:rFonts w:ascii="Aptos" w:hAnsi="Aptos"/>
                <w:b w:val="0"/>
                <w:color w:val="1F2937"/>
                <w:sz w:val="13"/>
              </w:rPr>
              <w:t>ShiVi MCP Marketplace</w:t>
            </w:r>
          </w:p>
        </w:tc>
        <w:tc>
          <w:tcPr>
            <w:tcW w:type="dxa" w:w="1944"/>
            <w:vAlign w:val="center"/>
          </w:tcPr>
          <w:p>
            <w:pPr>
              <w:spacing w:after="20"/>
            </w:pPr>
            <w:r/>
            <w:r>
              <w:rPr>
                <w:rFonts w:ascii="Aptos" w:hAnsi="Aptos"/>
                <w:b w:val="0"/>
                <w:color w:val="1F2937"/>
                <w:sz w:val="13"/>
              </w:rPr>
              <w:t>Agent Platform</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057</w:t>
            </w:r>
          </w:p>
        </w:tc>
        <w:tc>
          <w:tcPr>
            <w:tcW w:type="dxa" w:w="5760"/>
            <w:vAlign w:val="center"/>
          </w:tcPr>
          <w:p>
            <w:pPr>
              <w:spacing w:after="20"/>
            </w:pPr>
            <w:r/>
            <w:r>
              <w:rPr>
                <w:rFonts w:ascii="Aptos" w:hAnsi="Aptos"/>
                <w:b w:val="0"/>
                <w:color w:val="1F2937"/>
                <w:sz w:val="13"/>
              </w:rPr>
              <w:t>ShiVi Agent Sandbox Platform</w:t>
            </w:r>
          </w:p>
        </w:tc>
        <w:tc>
          <w:tcPr>
            <w:tcW w:type="dxa" w:w="1944"/>
            <w:vAlign w:val="center"/>
          </w:tcPr>
          <w:p>
            <w:pPr>
              <w:spacing w:after="20"/>
            </w:pPr>
            <w:r/>
            <w:r>
              <w:rPr>
                <w:rFonts w:ascii="Aptos" w:hAnsi="Aptos"/>
                <w:b w:val="0"/>
                <w:color w:val="1F2937"/>
                <w:sz w:val="13"/>
              </w:rPr>
              <w:t>Agent Platform</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058</w:t>
            </w:r>
          </w:p>
        </w:tc>
        <w:tc>
          <w:tcPr>
            <w:tcW w:type="dxa" w:w="5760"/>
            <w:vAlign w:val="center"/>
          </w:tcPr>
          <w:p>
            <w:pPr>
              <w:spacing w:after="20"/>
            </w:pPr>
            <w:r/>
            <w:r>
              <w:rPr>
                <w:rFonts w:ascii="Aptos" w:hAnsi="Aptos"/>
                <w:b w:val="0"/>
                <w:color w:val="1F2937"/>
                <w:sz w:val="13"/>
              </w:rPr>
              <w:t>ShiVi Browser-Agent Platform</w:t>
            </w:r>
          </w:p>
        </w:tc>
        <w:tc>
          <w:tcPr>
            <w:tcW w:type="dxa" w:w="1944"/>
            <w:vAlign w:val="center"/>
          </w:tcPr>
          <w:p>
            <w:pPr>
              <w:spacing w:after="20"/>
            </w:pPr>
            <w:r/>
            <w:r>
              <w:rPr>
                <w:rFonts w:ascii="Aptos" w:hAnsi="Aptos"/>
                <w:b w:val="0"/>
                <w:color w:val="1F2937"/>
                <w:sz w:val="13"/>
              </w:rPr>
              <w:t>Agent Platform</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059</w:t>
            </w:r>
          </w:p>
        </w:tc>
        <w:tc>
          <w:tcPr>
            <w:tcW w:type="dxa" w:w="5760"/>
            <w:vAlign w:val="center"/>
          </w:tcPr>
          <w:p>
            <w:pPr>
              <w:spacing w:after="20"/>
            </w:pPr>
            <w:r/>
            <w:r>
              <w:rPr>
                <w:rFonts w:ascii="Aptos" w:hAnsi="Aptos"/>
                <w:b w:val="0"/>
                <w:color w:val="1F2937"/>
                <w:sz w:val="13"/>
              </w:rPr>
              <w:t>ShiVi Agent Contract Engine</w:t>
            </w:r>
          </w:p>
        </w:tc>
        <w:tc>
          <w:tcPr>
            <w:tcW w:type="dxa" w:w="1944"/>
            <w:vAlign w:val="center"/>
          </w:tcPr>
          <w:p>
            <w:pPr>
              <w:spacing w:after="20"/>
            </w:pPr>
            <w:r/>
            <w:r>
              <w:rPr>
                <w:rFonts w:ascii="Aptos" w:hAnsi="Aptos"/>
                <w:b w:val="0"/>
                <w:color w:val="1F2937"/>
                <w:sz w:val="13"/>
              </w:rPr>
              <w:t>Agent Platform</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060</w:t>
            </w:r>
          </w:p>
        </w:tc>
        <w:tc>
          <w:tcPr>
            <w:tcW w:type="dxa" w:w="5760"/>
            <w:vAlign w:val="center"/>
          </w:tcPr>
          <w:p>
            <w:pPr>
              <w:spacing w:after="20"/>
            </w:pPr>
            <w:r/>
            <w:r>
              <w:rPr>
                <w:rFonts w:ascii="Aptos" w:hAnsi="Aptos"/>
                <w:b w:val="0"/>
                <w:color w:val="1F2937"/>
                <w:sz w:val="13"/>
              </w:rPr>
              <w:t>ShiVi Agent Constitution Engine</w:t>
            </w:r>
          </w:p>
        </w:tc>
        <w:tc>
          <w:tcPr>
            <w:tcW w:type="dxa" w:w="1944"/>
            <w:vAlign w:val="center"/>
          </w:tcPr>
          <w:p>
            <w:pPr>
              <w:spacing w:after="20"/>
            </w:pPr>
            <w:r/>
            <w:r>
              <w:rPr>
                <w:rFonts w:ascii="Aptos" w:hAnsi="Aptos"/>
                <w:b w:val="0"/>
                <w:color w:val="1F2937"/>
                <w:sz w:val="13"/>
              </w:rPr>
              <w:t>Agent Platform</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061</w:t>
            </w:r>
          </w:p>
        </w:tc>
        <w:tc>
          <w:tcPr>
            <w:tcW w:type="dxa" w:w="5760"/>
            <w:vAlign w:val="center"/>
          </w:tcPr>
          <w:p>
            <w:pPr>
              <w:spacing w:after="20"/>
            </w:pPr>
            <w:r/>
            <w:r>
              <w:rPr>
                <w:rFonts w:ascii="Aptos" w:hAnsi="Aptos"/>
                <w:b w:val="0"/>
                <w:color w:val="1F2937"/>
                <w:sz w:val="13"/>
              </w:rPr>
              <w:t>ShiVi AI Gateway</w:t>
            </w:r>
          </w:p>
        </w:tc>
        <w:tc>
          <w:tcPr>
            <w:tcW w:type="dxa" w:w="1944"/>
            <w:vAlign w:val="center"/>
          </w:tcPr>
          <w:p>
            <w:pPr>
              <w:spacing w:after="20"/>
            </w:pPr>
            <w:r/>
            <w:r>
              <w:rPr>
                <w:rFonts w:ascii="Aptos" w:hAnsi="Aptos"/>
                <w:b w:val="0"/>
                <w:color w:val="1F2937"/>
                <w:sz w:val="13"/>
              </w:rPr>
              <w:t>AI / Data</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062</w:t>
            </w:r>
          </w:p>
        </w:tc>
        <w:tc>
          <w:tcPr>
            <w:tcW w:type="dxa" w:w="5760"/>
            <w:vAlign w:val="center"/>
          </w:tcPr>
          <w:p>
            <w:pPr>
              <w:spacing w:after="20"/>
            </w:pPr>
            <w:r/>
            <w:r>
              <w:rPr>
                <w:rFonts w:ascii="Aptos" w:hAnsi="Aptos"/>
                <w:b w:val="0"/>
                <w:color w:val="1F2937"/>
                <w:sz w:val="13"/>
              </w:rPr>
              <w:t>ShiVi Model Router</w:t>
            </w:r>
          </w:p>
        </w:tc>
        <w:tc>
          <w:tcPr>
            <w:tcW w:type="dxa" w:w="1944"/>
            <w:vAlign w:val="center"/>
          </w:tcPr>
          <w:p>
            <w:pPr>
              <w:spacing w:after="20"/>
            </w:pPr>
            <w:r/>
            <w:r>
              <w:rPr>
                <w:rFonts w:ascii="Aptos" w:hAnsi="Aptos"/>
                <w:b w:val="0"/>
                <w:color w:val="1F2937"/>
                <w:sz w:val="13"/>
              </w:rPr>
              <w:t>AI / Data</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063</w:t>
            </w:r>
          </w:p>
        </w:tc>
        <w:tc>
          <w:tcPr>
            <w:tcW w:type="dxa" w:w="5760"/>
            <w:vAlign w:val="center"/>
          </w:tcPr>
          <w:p>
            <w:pPr>
              <w:spacing w:after="20"/>
            </w:pPr>
            <w:r/>
            <w:r>
              <w:rPr>
                <w:rFonts w:ascii="Aptos" w:hAnsi="Aptos"/>
                <w:b w:val="0"/>
                <w:color w:val="1F2937"/>
                <w:sz w:val="13"/>
              </w:rPr>
              <w:t>ShiVi Model Registry</w:t>
            </w:r>
          </w:p>
        </w:tc>
        <w:tc>
          <w:tcPr>
            <w:tcW w:type="dxa" w:w="1944"/>
            <w:vAlign w:val="center"/>
          </w:tcPr>
          <w:p>
            <w:pPr>
              <w:spacing w:after="20"/>
            </w:pPr>
            <w:r/>
            <w:r>
              <w:rPr>
                <w:rFonts w:ascii="Aptos" w:hAnsi="Aptos"/>
                <w:b w:val="0"/>
                <w:color w:val="1F2937"/>
                <w:sz w:val="13"/>
              </w:rPr>
              <w:t>AI / Data</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064</w:t>
            </w:r>
          </w:p>
        </w:tc>
        <w:tc>
          <w:tcPr>
            <w:tcW w:type="dxa" w:w="5760"/>
            <w:vAlign w:val="center"/>
          </w:tcPr>
          <w:p>
            <w:pPr>
              <w:spacing w:after="20"/>
            </w:pPr>
            <w:r/>
            <w:r>
              <w:rPr>
                <w:rFonts w:ascii="Aptos" w:hAnsi="Aptos"/>
                <w:b w:val="0"/>
                <w:color w:val="1F2937"/>
                <w:sz w:val="13"/>
              </w:rPr>
              <w:t>ShiVi LLMOps Platform</w:t>
            </w:r>
          </w:p>
        </w:tc>
        <w:tc>
          <w:tcPr>
            <w:tcW w:type="dxa" w:w="1944"/>
            <w:vAlign w:val="center"/>
          </w:tcPr>
          <w:p>
            <w:pPr>
              <w:spacing w:after="20"/>
            </w:pPr>
            <w:r/>
            <w:r>
              <w:rPr>
                <w:rFonts w:ascii="Aptos" w:hAnsi="Aptos"/>
                <w:b w:val="0"/>
                <w:color w:val="1F2937"/>
                <w:sz w:val="13"/>
              </w:rPr>
              <w:t>AI / Data</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065</w:t>
            </w:r>
          </w:p>
        </w:tc>
        <w:tc>
          <w:tcPr>
            <w:tcW w:type="dxa" w:w="5760"/>
            <w:vAlign w:val="center"/>
          </w:tcPr>
          <w:p>
            <w:pPr>
              <w:spacing w:after="20"/>
            </w:pPr>
            <w:r/>
            <w:r>
              <w:rPr>
                <w:rFonts w:ascii="Aptos" w:hAnsi="Aptos"/>
                <w:b w:val="0"/>
                <w:color w:val="1F2937"/>
                <w:sz w:val="13"/>
              </w:rPr>
              <w:t>ShiVi RAG Platform</w:t>
            </w:r>
          </w:p>
        </w:tc>
        <w:tc>
          <w:tcPr>
            <w:tcW w:type="dxa" w:w="1944"/>
            <w:vAlign w:val="center"/>
          </w:tcPr>
          <w:p>
            <w:pPr>
              <w:spacing w:after="20"/>
            </w:pPr>
            <w:r/>
            <w:r>
              <w:rPr>
                <w:rFonts w:ascii="Aptos" w:hAnsi="Aptos"/>
                <w:b w:val="0"/>
                <w:color w:val="1F2937"/>
                <w:sz w:val="13"/>
              </w:rPr>
              <w:t>AI / Data</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066</w:t>
            </w:r>
          </w:p>
        </w:tc>
        <w:tc>
          <w:tcPr>
            <w:tcW w:type="dxa" w:w="5760"/>
            <w:vAlign w:val="center"/>
          </w:tcPr>
          <w:p>
            <w:pPr>
              <w:spacing w:after="20"/>
            </w:pPr>
            <w:r/>
            <w:r>
              <w:rPr>
                <w:rFonts w:ascii="Aptos" w:hAnsi="Aptos"/>
                <w:b w:val="0"/>
                <w:color w:val="1F2937"/>
                <w:sz w:val="13"/>
              </w:rPr>
              <w:t>ShiVi Context Compiler</w:t>
            </w:r>
          </w:p>
        </w:tc>
        <w:tc>
          <w:tcPr>
            <w:tcW w:type="dxa" w:w="1944"/>
            <w:vAlign w:val="center"/>
          </w:tcPr>
          <w:p>
            <w:pPr>
              <w:spacing w:after="20"/>
            </w:pPr>
            <w:r/>
            <w:r>
              <w:rPr>
                <w:rFonts w:ascii="Aptos" w:hAnsi="Aptos"/>
                <w:b w:val="0"/>
                <w:color w:val="1F2937"/>
                <w:sz w:val="13"/>
              </w:rPr>
              <w:t>AI / Data</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067</w:t>
            </w:r>
          </w:p>
        </w:tc>
        <w:tc>
          <w:tcPr>
            <w:tcW w:type="dxa" w:w="5760"/>
            <w:vAlign w:val="center"/>
          </w:tcPr>
          <w:p>
            <w:pPr>
              <w:spacing w:after="20"/>
            </w:pPr>
            <w:r/>
            <w:r>
              <w:rPr>
                <w:rFonts w:ascii="Aptos" w:hAnsi="Aptos"/>
                <w:b w:val="0"/>
                <w:color w:val="1F2937"/>
                <w:sz w:val="13"/>
              </w:rPr>
              <w:t>ShiVi Context Firewall</w:t>
            </w:r>
          </w:p>
        </w:tc>
        <w:tc>
          <w:tcPr>
            <w:tcW w:type="dxa" w:w="1944"/>
            <w:vAlign w:val="center"/>
          </w:tcPr>
          <w:p>
            <w:pPr>
              <w:spacing w:after="20"/>
            </w:pPr>
            <w:r/>
            <w:r>
              <w:rPr>
                <w:rFonts w:ascii="Aptos" w:hAnsi="Aptos"/>
                <w:b w:val="0"/>
                <w:color w:val="1F2937"/>
                <w:sz w:val="13"/>
              </w:rPr>
              <w:t>AI / Data</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068</w:t>
            </w:r>
          </w:p>
        </w:tc>
        <w:tc>
          <w:tcPr>
            <w:tcW w:type="dxa" w:w="5760"/>
            <w:vAlign w:val="center"/>
          </w:tcPr>
          <w:p>
            <w:pPr>
              <w:spacing w:after="20"/>
            </w:pPr>
            <w:r/>
            <w:r>
              <w:rPr>
                <w:rFonts w:ascii="Aptos" w:hAnsi="Aptos"/>
                <w:b w:val="0"/>
                <w:color w:val="1F2937"/>
                <w:sz w:val="13"/>
              </w:rPr>
              <w:t>ShiVi Knowledge Graph</w:t>
            </w:r>
          </w:p>
        </w:tc>
        <w:tc>
          <w:tcPr>
            <w:tcW w:type="dxa" w:w="1944"/>
            <w:vAlign w:val="center"/>
          </w:tcPr>
          <w:p>
            <w:pPr>
              <w:spacing w:after="20"/>
            </w:pPr>
            <w:r/>
            <w:r>
              <w:rPr>
                <w:rFonts w:ascii="Aptos" w:hAnsi="Aptos"/>
                <w:b w:val="0"/>
                <w:color w:val="1F2937"/>
                <w:sz w:val="13"/>
              </w:rPr>
              <w:t>AI / Data</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069</w:t>
            </w:r>
          </w:p>
        </w:tc>
        <w:tc>
          <w:tcPr>
            <w:tcW w:type="dxa" w:w="5760"/>
            <w:vAlign w:val="center"/>
          </w:tcPr>
          <w:p>
            <w:pPr>
              <w:spacing w:after="20"/>
            </w:pPr>
            <w:r/>
            <w:r>
              <w:rPr>
                <w:rFonts w:ascii="Aptos" w:hAnsi="Aptos"/>
                <w:b w:val="0"/>
                <w:color w:val="1F2937"/>
                <w:sz w:val="13"/>
              </w:rPr>
              <w:t>ShiVi Entity Resolution Engine</w:t>
            </w:r>
          </w:p>
        </w:tc>
        <w:tc>
          <w:tcPr>
            <w:tcW w:type="dxa" w:w="1944"/>
            <w:vAlign w:val="center"/>
          </w:tcPr>
          <w:p>
            <w:pPr>
              <w:spacing w:after="20"/>
            </w:pPr>
            <w:r/>
            <w:r>
              <w:rPr>
                <w:rFonts w:ascii="Aptos" w:hAnsi="Aptos"/>
                <w:b w:val="0"/>
                <w:color w:val="1F2937"/>
                <w:sz w:val="13"/>
              </w:rPr>
              <w:t>AI / Data</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070</w:t>
            </w:r>
          </w:p>
        </w:tc>
        <w:tc>
          <w:tcPr>
            <w:tcW w:type="dxa" w:w="5760"/>
            <w:vAlign w:val="center"/>
          </w:tcPr>
          <w:p>
            <w:pPr>
              <w:spacing w:after="20"/>
            </w:pPr>
            <w:r/>
            <w:r>
              <w:rPr>
                <w:rFonts w:ascii="Aptos" w:hAnsi="Aptos"/>
                <w:b w:val="0"/>
                <w:color w:val="1F2937"/>
                <w:sz w:val="13"/>
              </w:rPr>
              <w:t>ShiVi Data Governance Platform</w:t>
            </w:r>
          </w:p>
        </w:tc>
        <w:tc>
          <w:tcPr>
            <w:tcW w:type="dxa" w:w="1944"/>
            <w:vAlign w:val="center"/>
          </w:tcPr>
          <w:p>
            <w:pPr>
              <w:spacing w:after="20"/>
            </w:pPr>
            <w:r/>
            <w:r>
              <w:rPr>
                <w:rFonts w:ascii="Aptos" w:hAnsi="Aptos"/>
                <w:b w:val="0"/>
                <w:color w:val="1F2937"/>
                <w:sz w:val="13"/>
              </w:rPr>
              <w:t>AI / Data</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071</w:t>
            </w:r>
          </w:p>
        </w:tc>
        <w:tc>
          <w:tcPr>
            <w:tcW w:type="dxa" w:w="5760"/>
            <w:vAlign w:val="center"/>
          </w:tcPr>
          <w:p>
            <w:pPr>
              <w:spacing w:after="20"/>
            </w:pPr>
            <w:r/>
            <w:r>
              <w:rPr>
                <w:rFonts w:ascii="Aptos" w:hAnsi="Aptos"/>
                <w:b w:val="0"/>
                <w:color w:val="1F2937"/>
                <w:sz w:val="13"/>
              </w:rPr>
              <w:t>ShiVi Data Quality Platform</w:t>
            </w:r>
          </w:p>
        </w:tc>
        <w:tc>
          <w:tcPr>
            <w:tcW w:type="dxa" w:w="1944"/>
            <w:vAlign w:val="center"/>
          </w:tcPr>
          <w:p>
            <w:pPr>
              <w:spacing w:after="20"/>
            </w:pPr>
            <w:r/>
            <w:r>
              <w:rPr>
                <w:rFonts w:ascii="Aptos" w:hAnsi="Aptos"/>
                <w:b w:val="0"/>
                <w:color w:val="1F2937"/>
                <w:sz w:val="13"/>
              </w:rPr>
              <w:t>AI / Data</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072</w:t>
            </w:r>
          </w:p>
        </w:tc>
        <w:tc>
          <w:tcPr>
            <w:tcW w:type="dxa" w:w="5760"/>
            <w:vAlign w:val="center"/>
          </w:tcPr>
          <w:p>
            <w:pPr>
              <w:spacing w:after="20"/>
            </w:pPr>
            <w:r/>
            <w:r>
              <w:rPr>
                <w:rFonts w:ascii="Aptos" w:hAnsi="Aptos"/>
                <w:b w:val="0"/>
                <w:color w:val="1F2937"/>
                <w:sz w:val="13"/>
              </w:rPr>
              <w:t>ShiVi Synthetic Enterprise Generator</w:t>
            </w:r>
          </w:p>
        </w:tc>
        <w:tc>
          <w:tcPr>
            <w:tcW w:type="dxa" w:w="1944"/>
            <w:vAlign w:val="center"/>
          </w:tcPr>
          <w:p>
            <w:pPr>
              <w:spacing w:after="20"/>
            </w:pPr>
            <w:r/>
            <w:r>
              <w:rPr>
                <w:rFonts w:ascii="Aptos" w:hAnsi="Aptos"/>
                <w:b w:val="0"/>
                <w:color w:val="1F2937"/>
                <w:sz w:val="13"/>
              </w:rPr>
              <w:t>AI / Data</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073</w:t>
            </w:r>
          </w:p>
        </w:tc>
        <w:tc>
          <w:tcPr>
            <w:tcW w:type="dxa" w:w="5760"/>
            <w:vAlign w:val="center"/>
          </w:tcPr>
          <w:p>
            <w:pPr>
              <w:spacing w:after="20"/>
            </w:pPr>
            <w:r/>
            <w:r>
              <w:rPr>
                <w:rFonts w:ascii="Aptos" w:hAnsi="Aptos"/>
                <w:b w:val="0"/>
                <w:color w:val="1F2937"/>
                <w:sz w:val="13"/>
              </w:rPr>
              <w:t>ShiVi Data/AI Experiment Platform</w:t>
            </w:r>
          </w:p>
        </w:tc>
        <w:tc>
          <w:tcPr>
            <w:tcW w:type="dxa" w:w="1944"/>
            <w:vAlign w:val="center"/>
          </w:tcPr>
          <w:p>
            <w:pPr>
              <w:spacing w:after="20"/>
            </w:pPr>
            <w:r/>
            <w:r>
              <w:rPr>
                <w:rFonts w:ascii="Aptos" w:hAnsi="Aptos"/>
                <w:b w:val="0"/>
                <w:color w:val="1F2937"/>
                <w:sz w:val="13"/>
              </w:rPr>
              <w:t>AI / Data</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074</w:t>
            </w:r>
          </w:p>
        </w:tc>
        <w:tc>
          <w:tcPr>
            <w:tcW w:type="dxa" w:w="5760"/>
            <w:vAlign w:val="center"/>
          </w:tcPr>
          <w:p>
            <w:pPr>
              <w:spacing w:after="20"/>
            </w:pPr>
            <w:r/>
            <w:r>
              <w:rPr>
                <w:rFonts w:ascii="Aptos" w:hAnsi="Aptos"/>
                <w:b w:val="0"/>
                <w:color w:val="1F2937"/>
                <w:sz w:val="13"/>
              </w:rPr>
              <w:t>ShiVi AI Cost Platform</w:t>
            </w:r>
          </w:p>
        </w:tc>
        <w:tc>
          <w:tcPr>
            <w:tcW w:type="dxa" w:w="1944"/>
            <w:vAlign w:val="center"/>
          </w:tcPr>
          <w:p>
            <w:pPr>
              <w:spacing w:after="20"/>
            </w:pPr>
            <w:r/>
            <w:r>
              <w:rPr>
                <w:rFonts w:ascii="Aptos" w:hAnsi="Aptos"/>
                <w:b w:val="0"/>
                <w:color w:val="1F2937"/>
                <w:sz w:val="13"/>
              </w:rPr>
              <w:t>AI / Data</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075</w:t>
            </w:r>
          </w:p>
        </w:tc>
        <w:tc>
          <w:tcPr>
            <w:tcW w:type="dxa" w:w="5760"/>
            <w:vAlign w:val="center"/>
          </w:tcPr>
          <w:p>
            <w:pPr>
              <w:spacing w:after="20"/>
            </w:pPr>
            <w:r/>
            <w:r>
              <w:rPr>
                <w:rFonts w:ascii="Aptos" w:hAnsi="Aptos"/>
                <w:b w:val="0"/>
                <w:color w:val="1F2937"/>
                <w:sz w:val="13"/>
              </w:rPr>
              <w:t>ShiVi Distributed AI Compute Platform</w:t>
            </w:r>
          </w:p>
        </w:tc>
        <w:tc>
          <w:tcPr>
            <w:tcW w:type="dxa" w:w="1944"/>
            <w:vAlign w:val="center"/>
          </w:tcPr>
          <w:p>
            <w:pPr>
              <w:spacing w:after="20"/>
            </w:pPr>
            <w:r/>
            <w:r>
              <w:rPr>
                <w:rFonts w:ascii="Aptos" w:hAnsi="Aptos"/>
                <w:b w:val="0"/>
                <w:color w:val="1F2937"/>
                <w:sz w:val="13"/>
              </w:rPr>
              <w:t>AI / Data</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076</w:t>
            </w:r>
          </w:p>
        </w:tc>
        <w:tc>
          <w:tcPr>
            <w:tcW w:type="dxa" w:w="5760"/>
            <w:vAlign w:val="center"/>
          </w:tcPr>
          <w:p>
            <w:pPr>
              <w:spacing w:after="20"/>
            </w:pPr>
            <w:r/>
            <w:r>
              <w:rPr>
                <w:rFonts w:ascii="Aptos" w:hAnsi="Aptos"/>
                <w:b w:val="0"/>
                <w:color w:val="1F2937"/>
                <w:sz w:val="13"/>
              </w:rPr>
              <w:t>ShiVi Guardian</w:t>
            </w:r>
          </w:p>
        </w:tc>
        <w:tc>
          <w:tcPr>
            <w:tcW w:type="dxa" w:w="1944"/>
            <w:vAlign w:val="center"/>
          </w:tcPr>
          <w:p>
            <w:pPr>
              <w:spacing w:after="20"/>
            </w:pPr>
            <w:r/>
            <w:r>
              <w:rPr>
                <w:rFonts w:ascii="Aptos" w:hAnsi="Aptos"/>
                <w:b w:val="0"/>
                <w:color w:val="1F2937"/>
                <w:sz w:val="13"/>
              </w:rPr>
              <w:t>Security / Trust</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077</w:t>
            </w:r>
          </w:p>
        </w:tc>
        <w:tc>
          <w:tcPr>
            <w:tcW w:type="dxa" w:w="5760"/>
            <w:vAlign w:val="center"/>
          </w:tcPr>
          <w:p>
            <w:pPr>
              <w:spacing w:after="20"/>
            </w:pPr>
            <w:r/>
            <w:r>
              <w:rPr>
                <w:rFonts w:ascii="Aptos" w:hAnsi="Aptos"/>
                <w:b w:val="0"/>
                <w:color w:val="1F2937"/>
                <w:sz w:val="13"/>
              </w:rPr>
              <w:t>ShiVi Intent Firewall</w:t>
            </w:r>
          </w:p>
        </w:tc>
        <w:tc>
          <w:tcPr>
            <w:tcW w:type="dxa" w:w="1944"/>
            <w:vAlign w:val="center"/>
          </w:tcPr>
          <w:p>
            <w:pPr>
              <w:spacing w:after="20"/>
            </w:pPr>
            <w:r/>
            <w:r>
              <w:rPr>
                <w:rFonts w:ascii="Aptos" w:hAnsi="Aptos"/>
                <w:b w:val="0"/>
                <w:color w:val="1F2937"/>
                <w:sz w:val="13"/>
              </w:rPr>
              <w:t>Security / Trust</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078</w:t>
            </w:r>
          </w:p>
        </w:tc>
        <w:tc>
          <w:tcPr>
            <w:tcW w:type="dxa" w:w="5760"/>
            <w:vAlign w:val="center"/>
          </w:tcPr>
          <w:p>
            <w:pPr>
              <w:spacing w:after="20"/>
            </w:pPr>
            <w:r/>
            <w:r>
              <w:rPr>
                <w:rFonts w:ascii="Aptos" w:hAnsi="Aptos"/>
                <w:b w:val="0"/>
                <w:color w:val="1F2937"/>
                <w:sz w:val="13"/>
              </w:rPr>
              <w:t>ShiVi Capability Firewall</w:t>
            </w:r>
          </w:p>
        </w:tc>
        <w:tc>
          <w:tcPr>
            <w:tcW w:type="dxa" w:w="1944"/>
            <w:vAlign w:val="center"/>
          </w:tcPr>
          <w:p>
            <w:pPr>
              <w:spacing w:after="20"/>
            </w:pPr>
            <w:r/>
            <w:r>
              <w:rPr>
                <w:rFonts w:ascii="Aptos" w:hAnsi="Aptos"/>
                <w:b w:val="0"/>
                <w:color w:val="1F2937"/>
                <w:sz w:val="13"/>
              </w:rPr>
              <w:t>Security / Trust</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079</w:t>
            </w:r>
          </w:p>
        </w:tc>
        <w:tc>
          <w:tcPr>
            <w:tcW w:type="dxa" w:w="5760"/>
            <w:vAlign w:val="center"/>
          </w:tcPr>
          <w:p>
            <w:pPr>
              <w:spacing w:after="20"/>
            </w:pPr>
            <w:r/>
            <w:r>
              <w:rPr>
                <w:rFonts w:ascii="Aptos" w:hAnsi="Aptos"/>
                <w:b w:val="0"/>
                <w:color w:val="1F2937"/>
                <w:sz w:val="13"/>
              </w:rPr>
              <w:t>ShiVi Evidence Ledger</w:t>
            </w:r>
          </w:p>
        </w:tc>
        <w:tc>
          <w:tcPr>
            <w:tcW w:type="dxa" w:w="1944"/>
            <w:vAlign w:val="center"/>
          </w:tcPr>
          <w:p>
            <w:pPr>
              <w:spacing w:after="20"/>
            </w:pPr>
            <w:r/>
            <w:r>
              <w:rPr>
                <w:rFonts w:ascii="Aptos" w:hAnsi="Aptos"/>
                <w:b w:val="0"/>
                <w:color w:val="1F2937"/>
                <w:sz w:val="13"/>
              </w:rPr>
              <w:t>Security / Trust</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080</w:t>
            </w:r>
          </w:p>
        </w:tc>
        <w:tc>
          <w:tcPr>
            <w:tcW w:type="dxa" w:w="5760"/>
            <w:vAlign w:val="center"/>
          </w:tcPr>
          <w:p>
            <w:pPr>
              <w:spacing w:after="20"/>
            </w:pPr>
            <w:r/>
            <w:r>
              <w:rPr>
                <w:rFonts w:ascii="Aptos" w:hAnsi="Aptos"/>
                <w:b w:val="0"/>
                <w:color w:val="1F2937"/>
                <w:sz w:val="13"/>
              </w:rPr>
              <w:t>ShiVi Agent Security Lab</w:t>
            </w:r>
          </w:p>
        </w:tc>
        <w:tc>
          <w:tcPr>
            <w:tcW w:type="dxa" w:w="1944"/>
            <w:vAlign w:val="center"/>
          </w:tcPr>
          <w:p>
            <w:pPr>
              <w:spacing w:after="20"/>
            </w:pPr>
            <w:r/>
            <w:r>
              <w:rPr>
                <w:rFonts w:ascii="Aptos" w:hAnsi="Aptos"/>
                <w:b w:val="0"/>
                <w:color w:val="1F2937"/>
                <w:sz w:val="13"/>
              </w:rPr>
              <w:t>Security / Trust</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081</w:t>
            </w:r>
          </w:p>
        </w:tc>
        <w:tc>
          <w:tcPr>
            <w:tcW w:type="dxa" w:w="5760"/>
            <w:vAlign w:val="center"/>
          </w:tcPr>
          <w:p>
            <w:pPr>
              <w:spacing w:after="20"/>
            </w:pPr>
            <w:r/>
            <w:r>
              <w:rPr>
                <w:rFonts w:ascii="Aptos" w:hAnsi="Aptos"/>
                <w:b w:val="0"/>
                <w:color w:val="1F2937"/>
                <w:sz w:val="13"/>
              </w:rPr>
              <w:t>ShiVi Agent Cyber Range</w:t>
            </w:r>
          </w:p>
        </w:tc>
        <w:tc>
          <w:tcPr>
            <w:tcW w:type="dxa" w:w="1944"/>
            <w:vAlign w:val="center"/>
          </w:tcPr>
          <w:p>
            <w:pPr>
              <w:spacing w:after="20"/>
            </w:pPr>
            <w:r/>
            <w:r>
              <w:rPr>
                <w:rFonts w:ascii="Aptos" w:hAnsi="Aptos"/>
                <w:b w:val="0"/>
                <w:color w:val="1F2937"/>
                <w:sz w:val="13"/>
              </w:rPr>
              <w:t>Security / Trust</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082</w:t>
            </w:r>
          </w:p>
        </w:tc>
        <w:tc>
          <w:tcPr>
            <w:tcW w:type="dxa" w:w="5760"/>
            <w:vAlign w:val="center"/>
          </w:tcPr>
          <w:p>
            <w:pPr>
              <w:spacing w:after="20"/>
            </w:pPr>
            <w:r/>
            <w:r>
              <w:rPr>
                <w:rFonts w:ascii="Aptos" w:hAnsi="Aptos"/>
                <w:b w:val="0"/>
                <w:color w:val="1F2937"/>
                <w:sz w:val="13"/>
              </w:rPr>
              <w:t>ShiVi Red-Team Platform</w:t>
            </w:r>
          </w:p>
        </w:tc>
        <w:tc>
          <w:tcPr>
            <w:tcW w:type="dxa" w:w="1944"/>
            <w:vAlign w:val="center"/>
          </w:tcPr>
          <w:p>
            <w:pPr>
              <w:spacing w:after="20"/>
            </w:pPr>
            <w:r/>
            <w:r>
              <w:rPr>
                <w:rFonts w:ascii="Aptos" w:hAnsi="Aptos"/>
                <w:b w:val="0"/>
                <w:color w:val="1F2937"/>
                <w:sz w:val="13"/>
              </w:rPr>
              <w:t>Security / Trust</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083</w:t>
            </w:r>
          </w:p>
        </w:tc>
        <w:tc>
          <w:tcPr>
            <w:tcW w:type="dxa" w:w="5760"/>
            <w:vAlign w:val="center"/>
          </w:tcPr>
          <w:p>
            <w:pPr>
              <w:spacing w:after="20"/>
            </w:pPr>
            <w:r/>
            <w:r>
              <w:rPr>
                <w:rFonts w:ascii="Aptos" w:hAnsi="Aptos"/>
                <w:b w:val="0"/>
                <w:color w:val="1F2937"/>
                <w:sz w:val="13"/>
              </w:rPr>
              <w:t>ShiVi Threat Hunting Platform</w:t>
            </w:r>
          </w:p>
        </w:tc>
        <w:tc>
          <w:tcPr>
            <w:tcW w:type="dxa" w:w="1944"/>
            <w:vAlign w:val="center"/>
          </w:tcPr>
          <w:p>
            <w:pPr>
              <w:spacing w:after="20"/>
            </w:pPr>
            <w:r/>
            <w:r>
              <w:rPr>
                <w:rFonts w:ascii="Aptos" w:hAnsi="Aptos"/>
                <w:b w:val="0"/>
                <w:color w:val="1F2937"/>
                <w:sz w:val="13"/>
              </w:rPr>
              <w:t>Security / Trust</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084</w:t>
            </w:r>
          </w:p>
        </w:tc>
        <w:tc>
          <w:tcPr>
            <w:tcW w:type="dxa" w:w="5760"/>
            <w:vAlign w:val="center"/>
          </w:tcPr>
          <w:p>
            <w:pPr>
              <w:spacing w:after="20"/>
            </w:pPr>
            <w:r/>
            <w:r>
              <w:rPr>
                <w:rFonts w:ascii="Aptos" w:hAnsi="Aptos"/>
                <w:b w:val="0"/>
                <w:color w:val="1F2937"/>
                <w:sz w:val="13"/>
              </w:rPr>
              <w:t>ShiVi Policy-as-Code Platform</w:t>
            </w:r>
          </w:p>
        </w:tc>
        <w:tc>
          <w:tcPr>
            <w:tcW w:type="dxa" w:w="1944"/>
            <w:vAlign w:val="center"/>
          </w:tcPr>
          <w:p>
            <w:pPr>
              <w:spacing w:after="20"/>
            </w:pPr>
            <w:r/>
            <w:r>
              <w:rPr>
                <w:rFonts w:ascii="Aptos" w:hAnsi="Aptos"/>
                <w:b w:val="0"/>
                <w:color w:val="1F2937"/>
                <w:sz w:val="13"/>
              </w:rPr>
              <w:t>Security / Trust</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085</w:t>
            </w:r>
          </w:p>
        </w:tc>
        <w:tc>
          <w:tcPr>
            <w:tcW w:type="dxa" w:w="5760"/>
            <w:vAlign w:val="center"/>
          </w:tcPr>
          <w:p>
            <w:pPr>
              <w:spacing w:after="20"/>
            </w:pPr>
            <w:r/>
            <w:r>
              <w:rPr>
                <w:rFonts w:ascii="Aptos" w:hAnsi="Aptos"/>
                <w:b w:val="0"/>
                <w:color w:val="1F2937"/>
                <w:sz w:val="13"/>
              </w:rPr>
              <w:t>ShiVi Authorization Graph</w:t>
            </w:r>
          </w:p>
        </w:tc>
        <w:tc>
          <w:tcPr>
            <w:tcW w:type="dxa" w:w="1944"/>
            <w:vAlign w:val="center"/>
          </w:tcPr>
          <w:p>
            <w:pPr>
              <w:spacing w:after="20"/>
            </w:pPr>
            <w:r/>
            <w:r>
              <w:rPr>
                <w:rFonts w:ascii="Aptos" w:hAnsi="Aptos"/>
                <w:b w:val="0"/>
                <w:color w:val="1F2937"/>
                <w:sz w:val="13"/>
              </w:rPr>
              <w:t>Security / Trust</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086</w:t>
            </w:r>
          </w:p>
        </w:tc>
        <w:tc>
          <w:tcPr>
            <w:tcW w:type="dxa" w:w="5760"/>
            <w:vAlign w:val="center"/>
          </w:tcPr>
          <w:p>
            <w:pPr>
              <w:spacing w:after="20"/>
            </w:pPr>
            <w:r/>
            <w:r>
              <w:rPr>
                <w:rFonts w:ascii="Aptos" w:hAnsi="Aptos"/>
                <w:b w:val="0"/>
                <w:color w:val="1F2937"/>
                <w:sz w:val="13"/>
              </w:rPr>
              <w:t>ShiVi DLP Platform</w:t>
            </w:r>
          </w:p>
        </w:tc>
        <w:tc>
          <w:tcPr>
            <w:tcW w:type="dxa" w:w="1944"/>
            <w:vAlign w:val="center"/>
          </w:tcPr>
          <w:p>
            <w:pPr>
              <w:spacing w:after="20"/>
            </w:pPr>
            <w:r/>
            <w:r>
              <w:rPr>
                <w:rFonts w:ascii="Aptos" w:hAnsi="Aptos"/>
                <w:b w:val="0"/>
                <w:color w:val="1F2937"/>
                <w:sz w:val="13"/>
              </w:rPr>
              <w:t>Security / Trust</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087</w:t>
            </w:r>
          </w:p>
        </w:tc>
        <w:tc>
          <w:tcPr>
            <w:tcW w:type="dxa" w:w="5760"/>
            <w:vAlign w:val="center"/>
          </w:tcPr>
          <w:p>
            <w:pPr>
              <w:spacing w:after="20"/>
            </w:pPr>
            <w:r/>
            <w:r>
              <w:rPr>
                <w:rFonts w:ascii="Aptos" w:hAnsi="Aptos"/>
                <w:b w:val="0"/>
                <w:color w:val="1F2937"/>
                <w:sz w:val="13"/>
              </w:rPr>
              <w:t>ShiVi Secrets Platform</w:t>
            </w:r>
          </w:p>
        </w:tc>
        <w:tc>
          <w:tcPr>
            <w:tcW w:type="dxa" w:w="1944"/>
            <w:vAlign w:val="center"/>
          </w:tcPr>
          <w:p>
            <w:pPr>
              <w:spacing w:after="20"/>
            </w:pPr>
            <w:r/>
            <w:r>
              <w:rPr>
                <w:rFonts w:ascii="Aptos" w:hAnsi="Aptos"/>
                <w:b w:val="0"/>
                <w:color w:val="1F2937"/>
                <w:sz w:val="13"/>
              </w:rPr>
              <w:t>Security / Trust</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088</w:t>
            </w:r>
          </w:p>
        </w:tc>
        <w:tc>
          <w:tcPr>
            <w:tcW w:type="dxa" w:w="5760"/>
            <w:vAlign w:val="center"/>
          </w:tcPr>
          <w:p>
            <w:pPr>
              <w:spacing w:after="20"/>
            </w:pPr>
            <w:r/>
            <w:r>
              <w:rPr>
                <w:rFonts w:ascii="Aptos" w:hAnsi="Aptos"/>
                <w:b w:val="0"/>
                <w:color w:val="1F2937"/>
                <w:sz w:val="13"/>
              </w:rPr>
              <w:t>ShiVi Software Supply-Chain Security</w:t>
            </w:r>
          </w:p>
        </w:tc>
        <w:tc>
          <w:tcPr>
            <w:tcW w:type="dxa" w:w="1944"/>
            <w:vAlign w:val="center"/>
          </w:tcPr>
          <w:p>
            <w:pPr>
              <w:spacing w:after="20"/>
            </w:pPr>
            <w:r/>
            <w:r>
              <w:rPr>
                <w:rFonts w:ascii="Aptos" w:hAnsi="Aptos"/>
                <w:b w:val="0"/>
                <w:color w:val="1F2937"/>
                <w:sz w:val="13"/>
              </w:rPr>
              <w:t>Security / Trust</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089</w:t>
            </w:r>
          </w:p>
        </w:tc>
        <w:tc>
          <w:tcPr>
            <w:tcW w:type="dxa" w:w="5760"/>
            <w:vAlign w:val="center"/>
          </w:tcPr>
          <w:p>
            <w:pPr>
              <w:spacing w:after="20"/>
            </w:pPr>
            <w:r/>
            <w:r>
              <w:rPr>
                <w:rFonts w:ascii="Aptos" w:hAnsi="Aptos"/>
                <w:b w:val="0"/>
                <w:color w:val="1F2937"/>
                <w:sz w:val="13"/>
              </w:rPr>
              <w:t>ShiVi AI-BOM Platform</w:t>
            </w:r>
          </w:p>
        </w:tc>
        <w:tc>
          <w:tcPr>
            <w:tcW w:type="dxa" w:w="1944"/>
            <w:vAlign w:val="center"/>
          </w:tcPr>
          <w:p>
            <w:pPr>
              <w:spacing w:after="20"/>
            </w:pPr>
            <w:r/>
            <w:r>
              <w:rPr>
                <w:rFonts w:ascii="Aptos" w:hAnsi="Aptos"/>
                <w:b w:val="0"/>
                <w:color w:val="1F2937"/>
                <w:sz w:val="13"/>
              </w:rPr>
              <w:t>Security / Trust</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090</w:t>
            </w:r>
          </w:p>
        </w:tc>
        <w:tc>
          <w:tcPr>
            <w:tcW w:type="dxa" w:w="5760"/>
            <w:vAlign w:val="center"/>
          </w:tcPr>
          <w:p>
            <w:pPr>
              <w:spacing w:after="20"/>
            </w:pPr>
            <w:r/>
            <w:r>
              <w:rPr>
                <w:rFonts w:ascii="Aptos" w:hAnsi="Aptos"/>
                <w:b w:val="0"/>
                <w:color w:val="1F2937"/>
                <w:sz w:val="13"/>
              </w:rPr>
              <w:t>ShiVi Cryptographic Agility Platform</w:t>
            </w:r>
          </w:p>
        </w:tc>
        <w:tc>
          <w:tcPr>
            <w:tcW w:type="dxa" w:w="1944"/>
            <w:vAlign w:val="center"/>
          </w:tcPr>
          <w:p>
            <w:pPr>
              <w:spacing w:after="20"/>
            </w:pPr>
            <w:r/>
            <w:r>
              <w:rPr>
                <w:rFonts w:ascii="Aptos" w:hAnsi="Aptos"/>
                <w:b w:val="0"/>
                <w:color w:val="1F2937"/>
                <w:sz w:val="13"/>
              </w:rPr>
              <w:t>Security / Trust</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091</w:t>
            </w:r>
          </w:p>
        </w:tc>
        <w:tc>
          <w:tcPr>
            <w:tcW w:type="dxa" w:w="5760"/>
            <w:vAlign w:val="center"/>
          </w:tcPr>
          <w:p>
            <w:pPr>
              <w:spacing w:after="20"/>
            </w:pPr>
            <w:r/>
            <w:r>
              <w:rPr>
                <w:rFonts w:ascii="Aptos" w:hAnsi="Aptos"/>
                <w:b w:val="0"/>
                <w:color w:val="1F2937"/>
                <w:sz w:val="13"/>
              </w:rPr>
              <w:t>ShiVi Observability Platform</w:t>
            </w:r>
          </w:p>
        </w:tc>
        <w:tc>
          <w:tcPr>
            <w:tcW w:type="dxa" w:w="1944"/>
            <w:vAlign w:val="center"/>
          </w:tcPr>
          <w:p>
            <w:pPr>
              <w:spacing w:after="20"/>
            </w:pPr>
            <w:r/>
            <w:r>
              <w:rPr>
                <w:rFonts w:ascii="Aptos" w:hAnsi="Aptos"/>
                <w:b w:val="0"/>
                <w:color w:val="1F2937"/>
                <w:sz w:val="13"/>
              </w:rPr>
              <w:t>Reliability / Platform / Research</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092</w:t>
            </w:r>
          </w:p>
        </w:tc>
        <w:tc>
          <w:tcPr>
            <w:tcW w:type="dxa" w:w="5760"/>
            <w:vAlign w:val="center"/>
          </w:tcPr>
          <w:p>
            <w:pPr>
              <w:spacing w:after="20"/>
            </w:pPr>
            <w:r/>
            <w:r>
              <w:rPr>
                <w:rFonts w:ascii="Aptos" w:hAnsi="Aptos"/>
                <w:b w:val="0"/>
                <w:color w:val="1F2937"/>
                <w:sz w:val="13"/>
              </w:rPr>
              <w:t>ShiVi GenAI Observability Platform</w:t>
            </w:r>
          </w:p>
        </w:tc>
        <w:tc>
          <w:tcPr>
            <w:tcW w:type="dxa" w:w="1944"/>
            <w:vAlign w:val="center"/>
          </w:tcPr>
          <w:p>
            <w:pPr>
              <w:spacing w:after="20"/>
            </w:pPr>
            <w:r/>
            <w:r>
              <w:rPr>
                <w:rFonts w:ascii="Aptos" w:hAnsi="Aptos"/>
                <w:b w:val="0"/>
                <w:color w:val="1F2937"/>
                <w:sz w:val="13"/>
              </w:rPr>
              <w:t>Reliability / Platform / Research</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093</w:t>
            </w:r>
          </w:p>
        </w:tc>
        <w:tc>
          <w:tcPr>
            <w:tcW w:type="dxa" w:w="5760"/>
            <w:vAlign w:val="center"/>
          </w:tcPr>
          <w:p>
            <w:pPr>
              <w:spacing w:after="20"/>
            </w:pPr>
            <w:r/>
            <w:r>
              <w:rPr>
                <w:rFonts w:ascii="Aptos" w:hAnsi="Aptos"/>
                <w:b w:val="0"/>
                <w:color w:val="1F2937"/>
                <w:sz w:val="13"/>
              </w:rPr>
              <w:t>ShiVi Trajectory Evaluation Platform</w:t>
            </w:r>
          </w:p>
        </w:tc>
        <w:tc>
          <w:tcPr>
            <w:tcW w:type="dxa" w:w="1944"/>
            <w:vAlign w:val="center"/>
          </w:tcPr>
          <w:p>
            <w:pPr>
              <w:spacing w:after="20"/>
            </w:pPr>
            <w:r/>
            <w:r>
              <w:rPr>
                <w:rFonts w:ascii="Aptos" w:hAnsi="Aptos"/>
                <w:b w:val="0"/>
                <w:color w:val="1F2937"/>
                <w:sz w:val="13"/>
              </w:rPr>
              <w:t>Reliability / Platform / Research</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094</w:t>
            </w:r>
          </w:p>
        </w:tc>
        <w:tc>
          <w:tcPr>
            <w:tcW w:type="dxa" w:w="5760"/>
            <w:vAlign w:val="center"/>
          </w:tcPr>
          <w:p>
            <w:pPr>
              <w:spacing w:after="20"/>
            </w:pPr>
            <w:r/>
            <w:r>
              <w:rPr>
                <w:rFonts w:ascii="Aptos" w:hAnsi="Aptos"/>
                <w:b w:val="0"/>
                <w:color w:val="1F2937"/>
                <w:sz w:val="13"/>
              </w:rPr>
              <w:t>ShiVi Benchmark Integrity Platform</w:t>
            </w:r>
          </w:p>
        </w:tc>
        <w:tc>
          <w:tcPr>
            <w:tcW w:type="dxa" w:w="1944"/>
            <w:vAlign w:val="center"/>
          </w:tcPr>
          <w:p>
            <w:pPr>
              <w:spacing w:after="20"/>
            </w:pPr>
            <w:r/>
            <w:r>
              <w:rPr>
                <w:rFonts w:ascii="Aptos" w:hAnsi="Aptos"/>
                <w:b w:val="0"/>
                <w:color w:val="1F2937"/>
                <w:sz w:val="13"/>
              </w:rPr>
              <w:t>Reliability / Platform / Research</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095</w:t>
            </w:r>
          </w:p>
        </w:tc>
        <w:tc>
          <w:tcPr>
            <w:tcW w:type="dxa" w:w="5760"/>
            <w:vAlign w:val="center"/>
          </w:tcPr>
          <w:p>
            <w:pPr>
              <w:spacing w:after="20"/>
            </w:pPr>
            <w:r/>
            <w:r>
              <w:rPr>
                <w:rFonts w:ascii="Aptos" w:hAnsi="Aptos"/>
                <w:b w:val="0"/>
                <w:color w:val="1F2937"/>
                <w:sz w:val="13"/>
              </w:rPr>
              <w:t>ShiVi Simulation Engine</w:t>
            </w:r>
          </w:p>
        </w:tc>
        <w:tc>
          <w:tcPr>
            <w:tcW w:type="dxa" w:w="1944"/>
            <w:vAlign w:val="center"/>
          </w:tcPr>
          <w:p>
            <w:pPr>
              <w:spacing w:after="20"/>
            </w:pPr>
            <w:r/>
            <w:r>
              <w:rPr>
                <w:rFonts w:ascii="Aptos" w:hAnsi="Aptos"/>
                <w:b w:val="0"/>
                <w:color w:val="1F2937"/>
                <w:sz w:val="13"/>
              </w:rPr>
              <w:t>Reliability / Platform / Research</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096</w:t>
            </w:r>
          </w:p>
        </w:tc>
        <w:tc>
          <w:tcPr>
            <w:tcW w:type="dxa" w:w="5760"/>
            <w:vAlign w:val="center"/>
          </w:tcPr>
          <w:p>
            <w:pPr>
              <w:spacing w:after="20"/>
            </w:pPr>
            <w:r/>
            <w:r>
              <w:rPr>
                <w:rFonts w:ascii="Aptos" w:hAnsi="Aptos"/>
                <w:b w:val="0"/>
                <w:color w:val="1F2937"/>
                <w:sz w:val="13"/>
              </w:rPr>
              <w:t>ShiVi SRE Platform</w:t>
            </w:r>
          </w:p>
        </w:tc>
        <w:tc>
          <w:tcPr>
            <w:tcW w:type="dxa" w:w="1944"/>
            <w:vAlign w:val="center"/>
          </w:tcPr>
          <w:p>
            <w:pPr>
              <w:spacing w:after="20"/>
            </w:pPr>
            <w:r/>
            <w:r>
              <w:rPr>
                <w:rFonts w:ascii="Aptos" w:hAnsi="Aptos"/>
                <w:b w:val="0"/>
                <w:color w:val="1F2937"/>
                <w:sz w:val="13"/>
              </w:rPr>
              <w:t>Reliability / Platform / Research</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097</w:t>
            </w:r>
          </w:p>
        </w:tc>
        <w:tc>
          <w:tcPr>
            <w:tcW w:type="dxa" w:w="5760"/>
            <w:vAlign w:val="center"/>
          </w:tcPr>
          <w:p>
            <w:pPr>
              <w:spacing w:after="20"/>
            </w:pPr>
            <w:r/>
            <w:r>
              <w:rPr>
                <w:rFonts w:ascii="Aptos" w:hAnsi="Aptos"/>
                <w:b w:val="0"/>
                <w:color w:val="1F2937"/>
                <w:sz w:val="13"/>
              </w:rPr>
              <w:t>ShiVi Platform Engineering Portal</w:t>
            </w:r>
          </w:p>
        </w:tc>
        <w:tc>
          <w:tcPr>
            <w:tcW w:type="dxa" w:w="1944"/>
            <w:vAlign w:val="center"/>
          </w:tcPr>
          <w:p>
            <w:pPr>
              <w:spacing w:after="20"/>
            </w:pPr>
            <w:r/>
            <w:r>
              <w:rPr>
                <w:rFonts w:ascii="Aptos" w:hAnsi="Aptos"/>
                <w:b w:val="0"/>
                <w:color w:val="1F2937"/>
                <w:sz w:val="13"/>
              </w:rPr>
              <w:t>Reliability / Platform / Research</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098</w:t>
            </w:r>
          </w:p>
        </w:tc>
        <w:tc>
          <w:tcPr>
            <w:tcW w:type="dxa" w:w="5760"/>
            <w:vAlign w:val="center"/>
          </w:tcPr>
          <w:p>
            <w:pPr>
              <w:spacing w:after="20"/>
            </w:pPr>
            <w:r/>
            <w:r>
              <w:rPr>
                <w:rFonts w:ascii="Aptos" w:hAnsi="Aptos"/>
                <w:b w:val="0"/>
                <w:color w:val="1F2937"/>
                <w:sz w:val="13"/>
              </w:rPr>
              <w:t>ShiVi Environment Platform</w:t>
            </w:r>
          </w:p>
        </w:tc>
        <w:tc>
          <w:tcPr>
            <w:tcW w:type="dxa" w:w="1944"/>
            <w:vAlign w:val="center"/>
          </w:tcPr>
          <w:p>
            <w:pPr>
              <w:spacing w:after="20"/>
            </w:pPr>
            <w:r/>
            <w:r>
              <w:rPr>
                <w:rFonts w:ascii="Aptos" w:hAnsi="Aptos"/>
                <w:b w:val="0"/>
                <w:color w:val="1F2937"/>
                <w:sz w:val="13"/>
              </w:rPr>
              <w:t>Reliability / Platform / Research</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099</w:t>
            </w:r>
          </w:p>
        </w:tc>
        <w:tc>
          <w:tcPr>
            <w:tcW w:type="dxa" w:w="5760"/>
            <w:vAlign w:val="center"/>
          </w:tcPr>
          <w:p>
            <w:pPr>
              <w:spacing w:after="20"/>
            </w:pPr>
            <w:r/>
            <w:r>
              <w:rPr>
                <w:rFonts w:ascii="Aptos" w:hAnsi="Aptos"/>
                <w:b w:val="0"/>
                <w:color w:val="1F2937"/>
                <w:sz w:val="13"/>
              </w:rPr>
              <w:t>ShiVi Developer Platform</w:t>
            </w:r>
          </w:p>
        </w:tc>
        <w:tc>
          <w:tcPr>
            <w:tcW w:type="dxa" w:w="1944"/>
            <w:vAlign w:val="center"/>
          </w:tcPr>
          <w:p>
            <w:pPr>
              <w:spacing w:after="20"/>
            </w:pPr>
            <w:r/>
            <w:r>
              <w:rPr>
                <w:rFonts w:ascii="Aptos" w:hAnsi="Aptos"/>
                <w:b w:val="0"/>
                <w:color w:val="1F2937"/>
                <w:sz w:val="13"/>
              </w:rPr>
              <w:t>Reliability / Platform / Research</w:t>
            </w:r>
          </w:p>
        </w:tc>
        <w:tc>
          <w:tcPr>
            <w:tcW w:type="dxa" w:w="1944"/>
            <w:vAlign w:val="center"/>
          </w:tcPr>
          <w:p>
            <w:pPr>
              <w:spacing w:after="20"/>
            </w:pPr>
            <w:r/>
            <w:r>
              <w:rPr>
                <w:rFonts w:ascii="Aptos" w:hAnsi="Aptos"/>
                <w:b w:val="0"/>
                <w:color w:val="1F2937"/>
                <w:sz w:val="13"/>
              </w:rPr>
              <w:t>Domain owner + platform contracts</w:t>
            </w:r>
          </w:p>
        </w:tc>
      </w:tr>
      <w:tr>
        <w:tc>
          <w:tcPr>
            <w:tcW w:type="dxa" w:w="648"/>
            <w:vAlign w:val="center"/>
          </w:tcPr>
          <w:p>
            <w:pPr>
              <w:spacing w:after="20"/>
            </w:pPr>
            <w:r/>
            <w:r>
              <w:rPr>
                <w:rFonts w:ascii="Aptos" w:hAnsi="Aptos"/>
                <w:b w:val="0"/>
                <w:color w:val="1F2937"/>
                <w:sz w:val="13"/>
              </w:rPr>
              <w:t>100</w:t>
            </w:r>
          </w:p>
        </w:tc>
        <w:tc>
          <w:tcPr>
            <w:tcW w:type="dxa" w:w="5760"/>
            <w:vAlign w:val="center"/>
          </w:tcPr>
          <w:p>
            <w:pPr>
              <w:spacing w:after="20"/>
            </w:pPr>
            <w:r/>
            <w:r>
              <w:rPr>
                <w:rFonts w:ascii="Aptos" w:hAnsi="Aptos"/>
                <w:b w:val="0"/>
                <w:color w:val="1F2937"/>
                <w:sz w:val="13"/>
              </w:rPr>
              <w:t>ShiVi Research OS</w:t>
            </w:r>
          </w:p>
        </w:tc>
        <w:tc>
          <w:tcPr>
            <w:tcW w:type="dxa" w:w="1944"/>
            <w:vAlign w:val="center"/>
          </w:tcPr>
          <w:p>
            <w:pPr>
              <w:spacing w:after="20"/>
            </w:pPr>
            <w:r/>
            <w:r>
              <w:rPr>
                <w:rFonts w:ascii="Aptos" w:hAnsi="Aptos"/>
                <w:b w:val="0"/>
                <w:color w:val="1F2937"/>
                <w:sz w:val="13"/>
              </w:rPr>
              <w:t>Reliability / Platform / Research</w:t>
            </w:r>
          </w:p>
        </w:tc>
        <w:tc>
          <w:tcPr>
            <w:tcW w:type="dxa" w:w="1944"/>
            <w:vAlign w:val="center"/>
          </w:tcPr>
          <w:p>
            <w:pPr>
              <w:spacing w:after="20"/>
            </w:pPr>
            <w:r/>
            <w:r>
              <w:rPr>
                <w:rFonts w:ascii="Aptos" w:hAnsi="Aptos"/>
                <w:b w:val="0"/>
                <w:color w:val="1F2937"/>
                <w:sz w:val="13"/>
              </w:rPr>
              <w:t>Domain owner + platform contracts</w:t>
            </w:r>
          </w:p>
        </w:tc>
      </w:tr>
    </w:tbl>
    <w:p>
      <w:pPr>
        <w:spacing w:after="20"/>
      </w:pPr>
    </w:p>
    <w:p>
      <w:pPr>
        <w:pStyle w:val="Heading2"/>
      </w:pPr>
      <w:r>
        <w:t>B4. Domain ownership model</w:t>
      </w:r>
    </w:p>
    <w:p>
      <w:pPr>
        <w:pStyle w:val="ListBullet"/>
        <w:spacing w:after="40"/>
      </w:pPr>
      <w:r>
        <w:t>Each domain owns its business invariants, write model, domain events and domain APIs.</w:t>
      </w:r>
    </w:p>
    <w:p>
      <w:pPr>
        <w:pStyle w:val="ListBullet"/>
        <w:spacing w:after="40"/>
      </w:pPr>
      <w:r>
        <w:t>Platform services own cross-cutting primitives and are versioned separately from domains.</w:t>
      </w:r>
    </w:p>
    <w:p>
      <w:pPr>
        <w:pStyle w:val="ListBullet"/>
        <w:spacing w:after="40"/>
      </w:pPr>
      <w:r>
        <w:t>Domain teams are accountable for SLOs, threat models, runbooks, migrations and dependency maps.</w:t>
      </w:r>
    </w:p>
    <w:p>
      <w:pPr>
        <w:pStyle w:val="ListBullet"/>
        <w:spacing w:after="40"/>
      </w:pPr>
      <w:r>
        <w:t>Cross-domain behavior is composed through APIs, events and durable workflows—not direct database access.</w:t>
      </w:r>
    </w:p>
    <w:p>
      <w:pPr>
        <w:pStyle w:val="Heading1"/>
        <w:pageBreakBefore/>
      </w:pPr>
      <w:r>
        <w:t>C. Runtime and Execution Architecture</w:t>
      </w:r>
    </w:p>
    <w:p>
      <w:pPr>
        <w:pStyle w:val="Heading2"/>
      </w:pPr>
      <w:r>
        <w:t>C1. ShiVi Kernel runtime</w:t>
      </w:r>
    </w:p>
    <w:p>
      <w:pPr>
        <w:pStyle w:val="CodeBlock"/>
        <w:keepLines/>
        <w:ind w:left="259" w:right="173"/>
      </w:pPr>
      <w:r>
        <w:t>Request</w:t>
        <w:br/>
        <w:t xml:space="preserve">  -&gt; Identity Resolution</w:t>
        <w:br/>
        <w:t xml:space="preserve">  -&gt; Tenant Context</w:t>
        <w:br/>
        <w:t xml:space="preserve">  -&gt; Task Classification</w:t>
        <w:br/>
        <w:t xml:space="preserve">  -&gt; Capability Resolution</w:t>
        <w:br/>
        <w:t xml:space="preserve">  -&gt; Policy Evaluation</w:t>
        <w:br/>
        <w:t xml:space="preserve">  -&gt; Context Assembly</w:t>
        <w:br/>
        <w:t xml:space="preserve">  -&gt; Execution Selection</w:t>
        <w:br/>
        <w:t xml:space="preserve">  -&gt; Tool/Model/Workflow</w:t>
        <w:br/>
        <w:t xml:space="preserve">  -&gt; Verification</w:t>
        <w:br/>
        <w:t xml:space="preserve">  -&gt; Evidence</w:t>
        <w:br/>
        <w:t xml:space="preserve">  -&gt; Telemetry</w:t>
        <w:br/>
        <w:t xml:space="preserve">  -&gt; Outcome</w:t>
      </w:r>
    </w:p>
    <w:p>
      <w:pPr>
        <w:pStyle w:val="Heading2"/>
      </w:pPr>
      <w:r>
        <w:t>C2. Agent runtime state machine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728"/>
            <w:shd w:fill="16263D"/>
            <w:vAlign w:val="center"/>
          </w:tcPr>
          <w:p>
            <w:pPr>
              <w:spacing w:after="20"/>
            </w:pPr>
            <w:r/>
            <w:r>
              <w:rPr>
                <w:rFonts w:ascii="Aptos" w:hAnsi="Aptos"/>
                <w:b/>
                <w:color w:val="FFFFFF"/>
                <w:sz w:val="14"/>
              </w:rPr>
              <w:t>State</w:t>
            </w:r>
          </w:p>
        </w:tc>
        <w:tc>
          <w:tcPr>
            <w:tcW w:type="dxa" w:w="2880"/>
            <w:shd w:fill="16263D"/>
            <w:vAlign w:val="center"/>
          </w:tcPr>
          <w:p>
            <w:pPr>
              <w:spacing w:after="20"/>
            </w:pPr>
            <w:r/>
            <w:r>
              <w:rPr>
                <w:rFonts w:ascii="Aptos" w:hAnsi="Aptos"/>
                <w:b/>
                <w:color w:val="FFFFFF"/>
                <w:sz w:val="14"/>
              </w:rPr>
              <w:t>Entry condition</w:t>
            </w:r>
          </w:p>
        </w:tc>
        <w:tc>
          <w:tcPr>
            <w:tcW w:type="dxa" w:w="3312"/>
            <w:shd w:fill="16263D"/>
            <w:vAlign w:val="center"/>
          </w:tcPr>
          <w:p>
            <w:pPr>
              <w:spacing w:after="20"/>
            </w:pPr>
            <w:r/>
            <w:r>
              <w:rPr>
                <w:rFonts w:ascii="Aptos" w:hAnsi="Aptos"/>
                <w:b/>
                <w:color w:val="FFFFFF"/>
                <w:sz w:val="14"/>
              </w:rPr>
              <w:t>Allowed operations</w:t>
            </w:r>
          </w:p>
        </w:tc>
        <w:tc>
          <w:tcPr>
            <w:tcW w:type="dxa" w:w="2736"/>
            <w:shd w:fill="16263D"/>
            <w:vAlign w:val="center"/>
          </w:tcPr>
          <w:p>
            <w:pPr>
              <w:spacing w:after="20"/>
            </w:pPr>
            <w:r/>
            <w:r>
              <w:rPr>
                <w:rFonts w:ascii="Aptos" w:hAnsi="Aptos"/>
                <w:b/>
                <w:color w:val="FFFFFF"/>
                <w:sz w:val="14"/>
              </w:rPr>
              <w:t>Exit condition</w:t>
            </w:r>
          </w:p>
        </w:tc>
        <w:trPr>
          <w:tblHeader/>
        </w:trPr>
      </w:tr>
      <w:tr>
        <w:tc>
          <w:tcPr>
            <w:tcW w:type="dxa" w:w="1728"/>
            <w:vAlign w:val="center"/>
          </w:tcPr>
          <w:p>
            <w:pPr>
              <w:spacing w:after="20"/>
            </w:pPr>
            <w:r/>
            <w:r>
              <w:rPr>
                <w:rFonts w:ascii="Aptos" w:hAnsi="Aptos"/>
                <w:b w:val="0"/>
                <w:color w:val="1F2937"/>
                <w:sz w:val="14"/>
              </w:rPr>
              <w:t>DRAFT</w:t>
            </w:r>
          </w:p>
        </w:tc>
        <w:tc>
          <w:tcPr>
            <w:tcW w:type="dxa" w:w="2880"/>
            <w:vAlign w:val="center"/>
          </w:tcPr>
          <w:p>
            <w:pPr>
              <w:spacing w:after="20"/>
            </w:pPr>
            <w:r/>
            <w:r>
              <w:rPr>
                <w:rFonts w:ascii="Aptos" w:hAnsi="Aptos"/>
                <w:b w:val="0"/>
                <w:color w:val="1F2937"/>
                <w:sz w:val="14"/>
              </w:rPr>
              <w:t>agent definition created</w:t>
            </w:r>
          </w:p>
        </w:tc>
        <w:tc>
          <w:tcPr>
            <w:tcW w:type="dxa" w:w="3312"/>
            <w:vAlign w:val="center"/>
          </w:tcPr>
          <w:p>
            <w:pPr>
              <w:spacing w:after="20"/>
            </w:pPr>
            <w:r/>
            <w:r>
              <w:rPr>
                <w:rFonts w:ascii="Aptos" w:hAnsi="Aptos"/>
                <w:b w:val="0"/>
                <w:color w:val="1F2937"/>
                <w:sz w:val="14"/>
              </w:rPr>
              <w:t>edit metadata</w:t>
            </w:r>
          </w:p>
        </w:tc>
        <w:tc>
          <w:tcPr>
            <w:tcW w:type="dxa" w:w="2736"/>
            <w:vAlign w:val="center"/>
          </w:tcPr>
          <w:p>
            <w:pPr>
              <w:spacing w:after="20"/>
            </w:pPr>
            <w:r/>
            <w:r>
              <w:rPr>
                <w:rFonts w:ascii="Aptos" w:hAnsi="Aptos"/>
                <w:b w:val="0"/>
                <w:color w:val="1F2937"/>
                <w:sz w:val="14"/>
              </w:rPr>
              <w:t>submitted</w:t>
            </w:r>
          </w:p>
        </w:tc>
      </w:tr>
      <w:tr>
        <w:tc>
          <w:tcPr>
            <w:tcW w:type="dxa" w:w="1728"/>
            <w:vAlign w:val="center"/>
          </w:tcPr>
          <w:p>
            <w:pPr>
              <w:spacing w:after="20"/>
            </w:pPr>
            <w:r/>
            <w:r>
              <w:rPr>
                <w:rFonts w:ascii="Aptos" w:hAnsi="Aptos"/>
                <w:b w:val="0"/>
                <w:color w:val="1F2937"/>
                <w:sz w:val="14"/>
              </w:rPr>
              <w:t>EVALUATING</w:t>
            </w:r>
          </w:p>
        </w:tc>
        <w:tc>
          <w:tcPr>
            <w:tcW w:type="dxa" w:w="2880"/>
            <w:vAlign w:val="center"/>
          </w:tcPr>
          <w:p>
            <w:pPr>
              <w:spacing w:after="20"/>
            </w:pPr>
            <w:r/>
            <w:r>
              <w:rPr>
                <w:rFonts w:ascii="Aptos" w:hAnsi="Aptos"/>
                <w:b w:val="0"/>
                <w:color w:val="1F2937"/>
                <w:sz w:val="14"/>
              </w:rPr>
              <w:t>contract + test suite exists</w:t>
            </w:r>
          </w:p>
        </w:tc>
        <w:tc>
          <w:tcPr>
            <w:tcW w:type="dxa" w:w="3312"/>
            <w:vAlign w:val="center"/>
          </w:tcPr>
          <w:p>
            <w:pPr>
              <w:spacing w:after="20"/>
            </w:pPr>
            <w:r/>
            <w:r>
              <w:rPr>
                <w:rFonts w:ascii="Aptos" w:hAnsi="Aptos"/>
                <w:b w:val="0"/>
                <w:color w:val="1F2937"/>
                <w:sz w:val="14"/>
              </w:rPr>
              <w:t>offline evals</w:t>
            </w:r>
          </w:p>
        </w:tc>
        <w:tc>
          <w:tcPr>
            <w:tcW w:type="dxa" w:w="2736"/>
            <w:vAlign w:val="center"/>
          </w:tcPr>
          <w:p>
            <w:pPr>
              <w:spacing w:after="20"/>
            </w:pPr>
            <w:r/>
            <w:r>
              <w:rPr>
                <w:rFonts w:ascii="Aptos" w:hAnsi="Aptos"/>
                <w:b w:val="0"/>
                <w:color w:val="1F2937"/>
                <w:sz w:val="14"/>
              </w:rPr>
              <w:t>threshold met/failed</w:t>
            </w:r>
          </w:p>
        </w:tc>
      </w:tr>
      <w:tr>
        <w:tc>
          <w:tcPr>
            <w:tcW w:type="dxa" w:w="1728"/>
            <w:vAlign w:val="center"/>
          </w:tcPr>
          <w:p>
            <w:pPr>
              <w:spacing w:after="20"/>
            </w:pPr>
            <w:r/>
            <w:r>
              <w:rPr>
                <w:rFonts w:ascii="Aptos" w:hAnsi="Aptos"/>
                <w:b w:val="0"/>
                <w:color w:val="1F2937"/>
                <w:sz w:val="14"/>
              </w:rPr>
              <w:t>SECURITY_REVIEW</w:t>
            </w:r>
          </w:p>
        </w:tc>
        <w:tc>
          <w:tcPr>
            <w:tcW w:type="dxa" w:w="2880"/>
            <w:vAlign w:val="center"/>
          </w:tcPr>
          <w:p>
            <w:pPr>
              <w:spacing w:after="20"/>
            </w:pPr>
            <w:r/>
            <w:r>
              <w:rPr>
                <w:rFonts w:ascii="Aptos" w:hAnsi="Aptos"/>
                <w:b w:val="0"/>
                <w:color w:val="1F2937"/>
                <w:sz w:val="14"/>
              </w:rPr>
              <w:t>security package present</w:t>
            </w:r>
          </w:p>
        </w:tc>
        <w:tc>
          <w:tcPr>
            <w:tcW w:type="dxa" w:w="3312"/>
            <w:vAlign w:val="center"/>
          </w:tcPr>
          <w:p>
            <w:pPr>
              <w:spacing w:after="20"/>
            </w:pPr>
            <w:r/>
            <w:r>
              <w:rPr>
                <w:rFonts w:ascii="Aptos" w:hAnsi="Aptos"/>
                <w:b w:val="0"/>
                <w:color w:val="1F2937"/>
                <w:sz w:val="14"/>
              </w:rPr>
              <w:t>red-team/threat tests</w:t>
            </w:r>
          </w:p>
        </w:tc>
        <w:tc>
          <w:tcPr>
            <w:tcW w:type="dxa" w:w="2736"/>
            <w:vAlign w:val="center"/>
          </w:tcPr>
          <w:p>
            <w:pPr>
              <w:spacing w:after="20"/>
            </w:pPr>
            <w:r/>
            <w:r>
              <w:rPr>
                <w:rFonts w:ascii="Aptos" w:hAnsi="Aptos"/>
                <w:b w:val="0"/>
                <w:color w:val="1F2937"/>
                <w:sz w:val="14"/>
              </w:rPr>
              <w:t>approved/rejected</w:t>
            </w:r>
          </w:p>
        </w:tc>
      </w:tr>
      <w:tr>
        <w:tc>
          <w:tcPr>
            <w:tcW w:type="dxa" w:w="1728"/>
            <w:vAlign w:val="center"/>
          </w:tcPr>
          <w:p>
            <w:pPr>
              <w:spacing w:after="20"/>
            </w:pPr>
            <w:r/>
            <w:r>
              <w:rPr>
                <w:rFonts w:ascii="Aptos" w:hAnsi="Aptos"/>
                <w:b w:val="0"/>
                <w:color w:val="1F2937"/>
                <w:sz w:val="14"/>
              </w:rPr>
              <w:t>STAGING</w:t>
            </w:r>
          </w:p>
        </w:tc>
        <w:tc>
          <w:tcPr>
            <w:tcW w:type="dxa" w:w="2880"/>
            <w:vAlign w:val="center"/>
          </w:tcPr>
          <w:p>
            <w:pPr>
              <w:spacing w:after="20"/>
            </w:pPr>
            <w:r/>
            <w:r>
              <w:rPr>
                <w:rFonts w:ascii="Aptos" w:hAnsi="Aptos"/>
                <w:b w:val="0"/>
                <w:color w:val="1F2937"/>
                <w:sz w:val="14"/>
              </w:rPr>
              <w:t>signed artifact</w:t>
            </w:r>
          </w:p>
        </w:tc>
        <w:tc>
          <w:tcPr>
            <w:tcW w:type="dxa" w:w="3312"/>
            <w:vAlign w:val="center"/>
          </w:tcPr>
          <w:p>
            <w:pPr>
              <w:spacing w:after="20"/>
            </w:pPr>
            <w:r/>
            <w:r>
              <w:rPr>
                <w:rFonts w:ascii="Aptos" w:hAnsi="Aptos"/>
                <w:b w:val="0"/>
                <w:color w:val="1F2937"/>
                <w:sz w:val="14"/>
              </w:rPr>
              <w:t>shadow/canary tests</w:t>
            </w:r>
          </w:p>
        </w:tc>
        <w:tc>
          <w:tcPr>
            <w:tcW w:type="dxa" w:w="2736"/>
            <w:vAlign w:val="center"/>
          </w:tcPr>
          <w:p>
            <w:pPr>
              <w:spacing w:after="20"/>
            </w:pPr>
            <w:r/>
            <w:r>
              <w:rPr>
                <w:rFonts w:ascii="Aptos" w:hAnsi="Aptos"/>
                <w:b w:val="0"/>
                <w:color w:val="1F2937"/>
                <w:sz w:val="14"/>
              </w:rPr>
              <w:t>promotion/reject</w:t>
            </w:r>
          </w:p>
        </w:tc>
      </w:tr>
      <w:tr>
        <w:tc>
          <w:tcPr>
            <w:tcW w:type="dxa" w:w="1728"/>
            <w:vAlign w:val="center"/>
          </w:tcPr>
          <w:p>
            <w:pPr>
              <w:spacing w:after="20"/>
            </w:pPr>
            <w:r/>
            <w:r>
              <w:rPr>
                <w:rFonts w:ascii="Aptos" w:hAnsi="Aptos"/>
                <w:b w:val="0"/>
                <w:color w:val="1F2937"/>
                <w:sz w:val="14"/>
              </w:rPr>
              <w:t>CANARY</w:t>
            </w:r>
          </w:p>
        </w:tc>
        <w:tc>
          <w:tcPr>
            <w:tcW w:type="dxa" w:w="2880"/>
            <w:vAlign w:val="center"/>
          </w:tcPr>
          <w:p>
            <w:pPr>
              <w:spacing w:after="20"/>
            </w:pPr>
            <w:r/>
            <w:r>
              <w:rPr>
                <w:rFonts w:ascii="Aptos" w:hAnsi="Aptos"/>
                <w:b w:val="0"/>
                <w:color w:val="1F2937"/>
                <w:sz w:val="14"/>
              </w:rPr>
              <w:t>traffic policy attached</w:t>
            </w:r>
          </w:p>
        </w:tc>
        <w:tc>
          <w:tcPr>
            <w:tcW w:type="dxa" w:w="3312"/>
            <w:vAlign w:val="center"/>
          </w:tcPr>
          <w:p>
            <w:pPr>
              <w:spacing w:after="20"/>
            </w:pPr>
            <w:r/>
            <w:r>
              <w:rPr>
                <w:rFonts w:ascii="Aptos" w:hAnsi="Aptos"/>
                <w:b w:val="0"/>
                <w:color w:val="1F2937"/>
                <w:sz w:val="14"/>
              </w:rPr>
              <w:t>limited production</w:t>
            </w:r>
          </w:p>
        </w:tc>
        <w:tc>
          <w:tcPr>
            <w:tcW w:type="dxa" w:w="2736"/>
            <w:vAlign w:val="center"/>
          </w:tcPr>
          <w:p>
            <w:pPr>
              <w:spacing w:after="20"/>
            </w:pPr>
            <w:r/>
            <w:r>
              <w:rPr>
                <w:rFonts w:ascii="Aptos" w:hAnsi="Aptos"/>
                <w:b w:val="0"/>
                <w:color w:val="1F2937"/>
                <w:sz w:val="14"/>
              </w:rPr>
              <w:t>SLO/Eval gate</w:t>
            </w:r>
          </w:p>
        </w:tc>
      </w:tr>
      <w:tr>
        <w:tc>
          <w:tcPr>
            <w:tcW w:type="dxa" w:w="1728"/>
            <w:vAlign w:val="center"/>
          </w:tcPr>
          <w:p>
            <w:pPr>
              <w:spacing w:after="20"/>
            </w:pPr>
            <w:r/>
            <w:r>
              <w:rPr>
                <w:rFonts w:ascii="Aptos" w:hAnsi="Aptos"/>
                <w:b w:val="0"/>
                <w:color w:val="1F2937"/>
                <w:sz w:val="14"/>
              </w:rPr>
              <w:t>ACTIVE</w:t>
            </w:r>
          </w:p>
        </w:tc>
        <w:tc>
          <w:tcPr>
            <w:tcW w:type="dxa" w:w="2880"/>
            <w:vAlign w:val="center"/>
          </w:tcPr>
          <w:p>
            <w:pPr>
              <w:spacing w:after="20"/>
            </w:pPr>
            <w:r/>
            <w:r>
              <w:rPr>
                <w:rFonts w:ascii="Aptos" w:hAnsi="Aptos"/>
                <w:b w:val="0"/>
                <w:color w:val="1F2937"/>
                <w:sz w:val="14"/>
              </w:rPr>
              <w:t>promotion gate passed</w:t>
            </w:r>
          </w:p>
        </w:tc>
        <w:tc>
          <w:tcPr>
            <w:tcW w:type="dxa" w:w="3312"/>
            <w:vAlign w:val="center"/>
          </w:tcPr>
          <w:p>
            <w:pPr>
              <w:spacing w:after="20"/>
            </w:pPr>
            <w:r/>
            <w:r>
              <w:rPr>
                <w:rFonts w:ascii="Aptos" w:hAnsi="Aptos"/>
                <w:b w:val="0"/>
                <w:color w:val="1F2937"/>
                <w:sz w:val="14"/>
              </w:rPr>
              <w:t>task execution</w:t>
            </w:r>
          </w:p>
        </w:tc>
        <w:tc>
          <w:tcPr>
            <w:tcW w:type="dxa" w:w="2736"/>
            <w:vAlign w:val="center"/>
          </w:tcPr>
          <w:p>
            <w:pPr>
              <w:spacing w:after="20"/>
            </w:pPr>
            <w:r/>
            <w:r>
              <w:rPr>
                <w:rFonts w:ascii="Aptos" w:hAnsi="Aptos"/>
                <w:b w:val="0"/>
                <w:color w:val="1F2937"/>
                <w:sz w:val="14"/>
              </w:rPr>
              <w:t>degrade/quarantine/retire</w:t>
            </w:r>
          </w:p>
        </w:tc>
      </w:tr>
      <w:tr>
        <w:tc>
          <w:tcPr>
            <w:tcW w:type="dxa" w:w="1728"/>
            <w:vAlign w:val="center"/>
          </w:tcPr>
          <w:p>
            <w:pPr>
              <w:spacing w:after="20"/>
            </w:pPr>
            <w:r/>
            <w:r>
              <w:rPr>
                <w:rFonts w:ascii="Aptos" w:hAnsi="Aptos"/>
                <w:b w:val="0"/>
                <w:color w:val="1F2937"/>
                <w:sz w:val="14"/>
              </w:rPr>
              <w:t>DEGRADED</w:t>
            </w:r>
          </w:p>
        </w:tc>
        <w:tc>
          <w:tcPr>
            <w:tcW w:type="dxa" w:w="2880"/>
            <w:vAlign w:val="center"/>
          </w:tcPr>
          <w:p>
            <w:pPr>
              <w:spacing w:after="20"/>
            </w:pPr>
            <w:r/>
            <w:r>
              <w:rPr>
                <w:rFonts w:ascii="Aptos" w:hAnsi="Aptos"/>
                <w:b w:val="0"/>
                <w:color w:val="1F2937"/>
                <w:sz w:val="14"/>
              </w:rPr>
              <w:t>SLO or dependency issue</w:t>
            </w:r>
          </w:p>
        </w:tc>
        <w:tc>
          <w:tcPr>
            <w:tcW w:type="dxa" w:w="3312"/>
            <w:vAlign w:val="center"/>
          </w:tcPr>
          <w:p>
            <w:pPr>
              <w:spacing w:after="20"/>
            </w:pPr>
            <w:r/>
            <w:r>
              <w:rPr>
                <w:rFonts w:ascii="Aptos" w:hAnsi="Aptos"/>
                <w:b w:val="0"/>
                <w:color w:val="1F2937"/>
                <w:sz w:val="14"/>
              </w:rPr>
              <w:t>restricted operation</w:t>
            </w:r>
          </w:p>
        </w:tc>
        <w:tc>
          <w:tcPr>
            <w:tcW w:type="dxa" w:w="2736"/>
            <w:vAlign w:val="center"/>
          </w:tcPr>
          <w:p>
            <w:pPr>
              <w:spacing w:after="20"/>
            </w:pPr>
            <w:r/>
            <w:r>
              <w:rPr>
                <w:rFonts w:ascii="Aptos" w:hAnsi="Aptos"/>
                <w:b w:val="0"/>
                <w:color w:val="1F2937"/>
                <w:sz w:val="14"/>
              </w:rPr>
              <w:t>recovered/rollback</w:t>
            </w:r>
          </w:p>
        </w:tc>
      </w:tr>
      <w:tr>
        <w:tc>
          <w:tcPr>
            <w:tcW w:type="dxa" w:w="1728"/>
            <w:vAlign w:val="center"/>
          </w:tcPr>
          <w:p>
            <w:pPr>
              <w:spacing w:after="20"/>
            </w:pPr>
            <w:r/>
            <w:r>
              <w:rPr>
                <w:rFonts w:ascii="Aptos" w:hAnsi="Aptos"/>
                <w:b w:val="0"/>
                <w:color w:val="1F2937"/>
                <w:sz w:val="14"/>
              </w:rPr>
              <w:t>QUARANTINED</w:t>
            </w:r>
          </w:p>
        </w:tc>
        <w:tc>
          <w:tcPr>
            <w:tcW w:type="dxa" w:w="2880"/>
            <w:vAlign w:val="center"/>
          </w:tcPr>
          <w:p>
            <w:pPr>
              <w:spacing w:after="20"/>
            </w:pPr>
            <w:r/>
            <w:r>
              <w:rPr>
                <w:rFonts w:ascii="Aptos" w:hAnsi="Aptos"/>
                <w:b w:val="0"/>
                <w:color w:val="1F2937"/>
                <w:sz w:val="14"/>
              </w:rPr>
              <w:t>risk threshold exceeded</w:t>
            </w:r>
          </w:p>
        </w:tc>
        <w:tc>
          <w:tcPr>
            <w:tcW w:type="dxa" w:w="3312"/>
            <w:vAlign w:val="center"/>
          </w:tcPr>
          <w:p>
            <w:pPr>
              <w:spacing w:after="20"/>
            </w:pPr>
            <w:r/>
            <w:r>
              <w:rPr>
                <w:rFonts w:ascii="Aptos" w:hAnsi="Aptos"/>
                <w:b w:val="0"/>
                <w:color w:val="1F2937"/>
                <w:sz w:val="14"/>
              </w:rPr>
              <w:t>forensics, read-only diagnostics</w:t>
            </w:r>
          </w:p>
        </w:tc>
        <w:tc>
          <w:tcPr>
            <w:tcW w:type="dxa" w:w="2736"/>
            <w:vAlign w:val="center"/>
          </w:tcPr>
          <w:p>
            <w:pPr>
              <w:spacing w:after="20"/>
            </w:pPr>
            <w:r/>
            <w:r>
              <w:rPr>
                <w:rFonts w:ascii="Aptos" w:hAnsi="Aptos"/>
                <w:b w:val="0"/>
                <w:color w:val="1F2937"/>
                <w:sz w:val="14"/>
              </w:rPr>
              <w:t>remediation</w:t>
            </w:r>
          </w:p>
        </w:tc>
      </w:tr>
      <w:tr>
        <w:tc>
          <w:tcPr>
            <w:tcW w:type="dxa" w:w="1728"/>
            <w:vAlign w:val="center"/>
          </w:tcPr>
          <w:p>
            <w:pPr>
              <w:spacing w:after="20"/>
            </w:pPr>
            <w:r/>
            <w:r>
              <w:rPr>
                <w:rFonts w:ascii="Aptos" w:hAnsi="Aptos"/>
                <w:b w:val="0"/>
                <w:color w:val="1F2937"/>
                <w:sz w:val="14"/>
              </w:rPr>
              <w:t>REVOKED</w:t>
            </w:r>
          </w:p>
        </w:tc>
        <w:tc>
          <w:tcPr>
            <w:tcW w:type="dxa" w:w="2880"/>
            <w:vAlign w:val="center"/>
          </w:tcPr>
          <w:p>
            <w:pPr>
              <w:spacing w:after="20"/>
            </w:pPr>
            <w:r/>
            <w:r>
              <w:rPr>
                <w:rFonts w:ascii="Aptos" w:hAnsi="Aptos"/>
                <w:b w:val="0"/>
                <w:color w:val="1F2937"/>
                <w:sz w:val="14"/>
              </w:rPr>
              <w:t>trust removed</w:t>
            </w:r>
          </w:p>
        </w:tc>
        <w:tc>
          <w:tcPr>
            <w:tcW w:type="dxa" w:w="3312"/>
            <w:vAlign w:val="center"/>
          </w:tcPr>
          <w:p>
            <w:pPr>
              <w:spacing w:after="20"/>
            </w:pPr>
            <w:r/>
            <w:r>
              <w:rPr>
                <w:rFonts w:ascii="Aptos" w:hAnsi="Aptos"/>
                <w:b w:val="0"/>
                <w:color w:val="1F2937"/>
                <w:sz w:val="14"/>
              </w:rPr>
              <w:t>no execution</w:t>
            </w:r>
          </w:p>
        </w:tc>
        <w:tc>
          <w:tcPr>
            <w:tcW w:type="dxa" w:w="2736"/>
            <w:vAlign w:val="center"/>
          </w:tcPr>
          <w:p>
            <w:pPr>
              <w:spacing w:after="20"/>
            </w:pPr>
            <w:r/>
            <w:r>
              <w:rPr>
                <w:rFonts w:ascii="Aptos" w:hAnsi="Aptos"/>
                <w:b w:val="0"/>
                <w:color w:val="1F2937"/>
                <w:sz w:val="14"/>
              </w:rPr>
              <w:t>re-approval</w:t>
            </w:r>
          </w:p>
        </w:tc>
      </w:tr>
      <w:tr>
        <w:tc>
          <w:tcPr>
            <w:tcW w:type="dxa" w:w="1728"/>
            <w:vAlign w:val="center"/>
          </w:tcPr>
          <w:p>
            <w:pPr>
              <w:spacing w:after="20"/>
            </w:pPr>
            <w:r/>
            <w:r>
              <w:rPr>
                <w:rFonts w:ascii="Aptos" w:hAnsi="Aptos"/>
                <w:b w:val="0"/>
                <w:color w:val="1F2937"/>
                <w:sz w:val="14"/>
              </w:rPr>
              <w:t>RETIRED</w:t>
            </w:r>
          </w:p>
        </w:tc>
        <w:tc>
          <w:tcPr>
            <w:tcW w:type="dxa" w:w="2880"/>
            <w:vAlign w:val="center"/>
          </w:tcPr>
          <w:p>
            <w:pPr>
              <w:spacing w:after="20"/>
            </w:pPr>
            <w:r/>
            <w:r>
              <w:rPr>
                <w:rFonts w:ascii="Aptos" w:hAnsi="Aptos"/>
                <w:b w:val="0"/>
                <w:color w:val="1F2937"/>
                <w:sz w:val="14"/>
              </w:rPr>
              <w:t>replacement or sunset</w:t>
            </w:r>
          </w:p>
        </w:tc>
        <w:tc>
          <w:tcPr>
            <w:tcW w:type="dxa" w:w="3312"/>
            <w:vAlign w:val="center"/>
          </w:tcPr>
          <w:p>
            <w:pPr>
              <w:spacing w:after="20"/>
            </w:pPr>
            <w:r/>
            <w:r>
              <w:rPr>
                <w:rFonts w:ascii="Aptos" w:hAnsi="Aptos"/>
                <w:b w:val="0"/>
                <w:color w:val="1F2937"/>
                <w:sz w:val="14"/>
              </w:rPr>
              <w:t>read-only history</w:t>
            </w:r>
          </w:p>
        </w:tc>
        <w:tc>
          <w:tcPr>
            <w:tcW w:type="dxa" w:w="2736"/>
            <w:vAlign w:val="center"/>
          </w:tcPr>
          <w:p>
            <w:pPr>
              <w:spacing w:after="20"/>
            </w:pPr>
            <w:r/>
            <w:r>
              <w:rPr>
                <w:rFonts w:ascii="Aptos" w:hAnsi="Aptos"/>
                <w:b w:val="0"/>
                <w:color w:val="1F2937"/>
                <w:sz w:val="14"/>
              </w:rPr>
              <w:t>archive</w:t>
            </w:r>
          </w:p>
        </w:tc>
      </w:tr>
    </w:tbl>
    <w:p>
      <w:pPr>
        <w:spacing w:after="20"/>
      </w:pPr>
    </w:p>
    <w:p>
      <w:pPr>
        <w:pStyle w:val="Heading2"/>
      </w:pPr>
      <w:r>
        <w:t>C3. Task admission</w:t>
      </w:r>
    </w:p>
    <w:p>
      <w:pPr>
        <w:pStyle w:val="ListBullet"/>
        <w:spacing w:after="40"/>
      </w:pPr>
      <w:r>
        <w:t>Validate tenant and principal identity.</w:t>
      </w:r>
    </w:p>
    <w:p>
      <w:pPr>
        <w:pStyle w:val="ListBullet"/>
        <w:spacing w:after="40"/>
      </w:pPr>
      <w:r>
        <w:t>Classify task risk, data sensitivity and workload class.</w:t>
      </w:r>
    </w:p>
    <w:p>
      <w:pPr>
        <w:pStyle w:val="ListBullet"/>
        <w:spacing w:after="40"/>
      </w:pPr>
      <w:r>
        <w:t>Check dependency health, quotas, model availability and queue pressure.</w:t>
      </w:r>
    </w:p>
    <w:p>
      <w:pPr>
        <w:pStyle w:val="ListBullet"/>
        <w:spacing w:after="40"/>
      </w:pPr>
      <w:r>
        <w:t>Choose execution path: synchronous, asynchronous, durable workflow, sandbox or human workflow.</w:t>
      </w:r>
    </w:p>
    <w:p>
      <w:pPr>
        <w:pStyle w:val="ListBullet"/>
        <w:spacing w:after="40"/>
      </w:pPr>
      <w:r>
        <w:t>Attach budget and deadline.</w:t>
      </w:r>
    </w:p>
    <w:p>
      <w:pPr>
        <w:pStyle w:val="ListBullet"/>
        <w:spacing w:after="40"/>
      </w:pPr>
      <w:r>
        <w:t>Reject, defer, degrade or reroute if the task cannot meet policy and SLO constraints.</w:t>
      </w:r>
    </w:p>
    <w:p>
      <w:pPr>
        <w:pStyle w:val="Heading2"/>
      </w:pPr>
      <w:r>
        <w:t>C4. Risk tiers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792"/>
            <w:shd w:fill="16263D"/>
            <w:vAlign w:val="center"/>
          </w:tcPr>
          <w:p>
            <w:pPr>
              <w:spacing w:after="20"/>
            </w:pPr>
            <w:r/>
            <w:r>
              <w:rPr>
                <w:rFonts w:ascii="Aptos" w:hAnsi="Aptos"/>
                <w:b/>
                <w:color w:val="FFFFFF"/>
                <w:sz w:val="15"/>
              </w:rPr>
              <w:t>Tier</w:t>
            </w:r>
          </w:p>
        </w:tc>
        <w:tc>
          <w:tcPr>
            <w:tcW w:type="dxa" w:w="2232"/>
            <w:shd w:fill="16263D"/>
            <w:vAlign w:val="center"/>
          </w:tcPr>
          <w:p>
            <w:pPr>
              <w:spacing w:after="20"/>
            </w:pPr>
            <w:r/>
            <w:r>
              <w:rPr>
                <w:rFonts w:ascii="Aptos" w:hAnsi="Aptos"/>
                <w:b/>
                <w:color w:val="FFFFFF"/>
                <w:sz w:val="15"/>
              </w:rPr>
              <w:t>Class</w:t>
            </w:r>
          </w:p>
        </w:tc>
        <w:tc>
          <w:tcPr>
            <w:tcW w:type="dxa" w:w="4608"/>
            <w:shd w:fill="16263D"/>
            <w:vAlign w:val="center"/>
          </w:tcPr>
          <w:p>
            <w:pPr>
              <w:spacing w:after="20"/>
            </w:pPr>
            <w:r/>
            <w:r>
              <w:rPr>
                <w:rFonts w:ascii="Aptos" w:hAnsi="Aptos"/>
                <w:b/>
                <w:color w:val="FFFFFF"/>
                <w:sz w:val="15"/>
              </w:rPr>
              <w:t>Examples</w:t>
            </w:r>
          </w:p>
        </w:tc>
        <w:tc>
          <w:tcPr>
            <w:tcW w:type="dxa" w:w="2664"/>
            <w:shd w:fill="16263D"/>
            <w:vAlign w:val="center"/>
          </w:tcPr>
          <w:p>
            <w:pPr>
              <w:spacing w:after="20"/>
            </w:pPr>
            <w:r/>
            <w:r>
              <w:rPr>
                <w:rFonts w:ascii="Aptos" w:hAnsi="Aptos"/>
                <w:b/>
                <w:color w:val="FFFFFF"/>
                <w:sz w:val="15"/>
              </w:rPr>
              <w:t>Default mode</w:t>
            </w:r>
          </w:p>
        </w:tc>
        <w:trPr>
          <w:tblHeader/>
        </w:trPr>
      </w:tr>
      <w:tr>
        <w:tc>
          <w:tcPr>
            <w:tcW w:type="dxa" w:w="792"/>
            <w:vAlign w:val="center"/>
          </w:tcPr>
          <w:p>
            <w:pPr>
              <w:spacing w:after="20"/>
            </w:pPr>
            <w:r/>
            <w:r>
              <w:rPr>
                <w:rFonts w:ascii="Aptos" w:hAnsi="Aptos"/>
                <w:b w:val="0"/>
                <w:color w:val="1F2937"/>
                <w:sz w:val="15"/>
              </w:rPr>
              <w:t>T0</w:t>
            </w:r>
          </w:p>
        </w:tc>
        <w:tc>
          <w:tcPr>
            <w:tcW w:type="dxa" w:w="2232"/>
            <w:vAlign w:val="center"/>
          </w:tcPr>
          <w:p>
            <w:pPr>
              <w:spacing w:after="20"/>
            </w:pPr>
            <w:r/>
            <w:r>
              <w:rPr>
                <w:rFonts w:ascii="Aptos" w:hAnsi="Aptos"/>
                <w:b w:val="0"/>
                <w:color w:val="1F2937"/>
                <w:sz w:val="15"/>
              </w:rPr>
              <w:t>Informational</w:t>
            </w:r>
          </w:p>
        </w:tc>
        <w:tc>
          <w:tcPr>
            <w:tcW w:type="dxa" w:w="4608"/>
            <w:vAlign w:val="center"/>
          </w:tcPr>
          <w:p>
            <w:pPr>
              <w:spacing w:after="20"/>
            </w:pPr>
            <w:r/>
            <w:r>
              <w:rPr>
                <w:rFonts w:ascii="Aptos" w:hAnsi="Aptos"/>
                <w:b w:val="0"/>
                <w:color w:val="1F2937"/>
                <w:sz w:val="15"/>
              </w:rPr>
              <w:t>Read/search/summarize</w:t>
            </w:r>
          </w:p>
        </w:tc>
        <w:tc>
          <w:tcPr>
            <w:tcW w:type="dxa" w:w="2664"/>
            <w:vAlign w:val="center"/>
          </w:tcPr>
          <w:p>
            <w:pPr>
              <w:spacing w:after="20"/>
            </w:pPr>
            <w:r/>
            <w:r>
              <w:rPr>
                <w:rFonts w:ascii="Aptos" w:hAnsi="Aptos"/>
                <w:b w:val="0"/>
                <w:color w:val="1F2937"/>
                <w:sz w:val="15"/>
              </w:rPr>
              <w:t>Automatic</w:t>
            </w:r>
          </w:p>
        </w:tc>
      </w:tr>
      <w:tr>
        <w:tc>
          <w:tcPr>
            <w:tcW w:type="dxa" w:w="792"/>
            <w:vAlign w:val="center"/>
          </w:tcPr>
          <w:p>
            <w:pPr>
              <w:spacing w:after="20"/>
            </w:pPr>
            <w:r/>
            <w:r>
              <w:rPr>
                <w:rFonts w:ascii="Aptos" w:hAnsi="Aptos"/>
                <w:b w:val="0"/>
                <w:color w:val="1F2937"/>
                <w:sz w:val="15"/>
              </w:rPr>
              <w:t>T1</w:t>
            </w:r>
          </w:p>
        </w:tc>
        <w:tc>
          <w:tcPr>
            <w:tcW w:type="dxa" w:w="2232"/>
            <w:vAlign w:val="center"/>
          </w:tcPr>
          <w:p>
            <w:pPr>
              <w:spacing w:after="20"/>
            </w:pPr>
            <w:r/>
            <w:r>
              <w:rPr>
                <w:rFonts w:ascii="Aptos" w:hAnsi="Aptos"/>
                <w:b w:val="0"/>
                <w:color w:val="1F2937"/>
                <w:sz w:val="15"/>
              </w:rPr>
              <w:t>Assistive</w:t>
            </w:r>
          </w:p>
        </w:tc>
        <w:tc>
          <w:tcPr>
            <w:tcW w:type="dxa" w:w="4608"/>
            <w:vAlign w:val="center"/>
          </w:tcPr>
          <w:p>
            <w:pPr>
              <w:spacing w:after="20"/>
            </w:pPr>
            <w:r/>
            <w:r>
              <w:rPr>
                <w:rFonts w:ascii="Aptos" w:hAnsi="Aptos"/>
                <w:b w:val="0"/>
                <w:color w:val="1F2937"/>
                <w:sz w:val="15"/>
              </w:rPr>
              <w:t>Draft/prepare</w:t>
            </w:r>
          </w:p>
        </w:tc>
        <w:tc>
          <w:tcPr>
            <w:tcW w:type="dxa" w:w="2664"/>
            <w:vAlign w:val="center"/>
          </w:tcPr>
          <w:p>
            <w:pPr>
              <w:spacing w:after="20"/>
            </w:pPr>
            <w:r/>
            <w:r>
              <w:rPr>
                <w:rFonts w:ascii="Aptos" w:hAnsi="Aptos"/>
                <w:b w:val="0"/>
                <w:color w:val="1F2937"/>
                <w:sz w:val="15"/>
              </w:rPr>
              <w:t>Automatic with validation</w:t>
            </w:r>
          </w:p>
        </w:tc>
      </w:tr>
      <w:tr>
        <w:tc>
          <w:tcPr>
            <w:tcW w:type="dxa" w:w="792"/>
            <w:vAlign w:val="center"/>
          </w:tcPr>
          <w:p>
            <w:pPr>
              <w:spacing w:after="20"/>
            </w:pPr>
            <w:r/>
            <w:r>
              <w:rPr>
                <w:rFonts w:ascii="Aptos" w:hAnsi="Aptos"/>
                <w:b w:val="0"/>
                <w:color w:val="1F2937"/>
                <w:sz w:val="15"/>
              </w:rPr>
              <w:t>T2</w:t>
            </w:r>
          </w:p>
        </w:tc>
        <w:tc>
          <w:tcPr>
            <w:tcW w:type="dxa" w:w="2232"/>
            <w:vAlign w:val="center"/>
          </w:tcPr>
          <w:p>
            <w:pPr>
              <w:spacing w:after="20"/>
            </w:pPr>
            <w:r/>
            <w:r>
              <w:rPr>
                <w:rFonts w:ascii="Aptos" w:hAnsi="Aptos"/>
                <w:b w:val="0"/>
                <w:color w:val="1F2937"/>
                <w:sz w:val="15"/>
              </w:rPr>
              <w:t>Reversible action</w:t>
            </w:r>
          </w:p>
        </w:tc>
        <w:tc>
          <w:tcPr>
            <w:tcW w:type="dxa" w:w="4608"/>
            <w:vAlign w:val="center"/>
          </w:tcPr>
          <w:p>
            <w:pPr>
              <w:spacing w:after="20"/>
            </w:pPr>
            <w:r/>
            <w:r>
              <w:rPr>
                <w:rFonts w:ascii="Aptos" w:hAnsi="Aptos"/>
                <w:b w:val="0"/>
                <w:color w:val="1F2937"/>
                <w:sz w:val="15"/>
              </w:rPr>
              <w:t>Create/update reversible record</w:t>
            </w:r>
          </w:p>
        </w:tc>
        <w:tc>
          <w:tcPr>
            <w:tcW w:type="dxa" w:w="2664"/>
            <w:vAlign w:val="center"/>
          </w:tcPr>
          <w:p>
            <w:pPr>
              <w:spacing w:after="20"/>
            </w:pPr>
            <w:r/>
            <w:r>
              <w:rPr>
                <w:rFonts w:ascii="Aptos" w:hAnsi="Aptos"/>
                <w:b w:val="0"/>
                <w:color w:val="1F2937"/>
                <w:sz w:val="15"/>
              </w:rPr>
              <w:t>Policy + audit</w:t>
            </w:r>
          </w:p>
        </w:tc>
      </w:tr>
      <w:tr>
        <w:tc>
          <w:tcPr>
            <w:tcW w:type="dxa" w:w="792"/>
            <w:vAlign w:val="center"/>
          </w:tcPr>
          <w:p>
            <w:pPr>
              <w:spacing w:after="20"/>
            </w:pPr>
            <w:r/>
            <w:r>
              <w:rPr>
                <w:rFonts w:ascii="Aptos" w:hAnsi="Aptos"/>
                <w:b w:val="0"/>
                <w:color w:val="1F2937"/>
                <w:sz w:val="15"/>
              </w:rPr>
              <w:t>T3</w:t>
            </w:r>
          </w:p>
        </w:tc>
        <w:tc>
          <w:tcPr>
            <w:tcW w:type="dxa" w:w="2232"/>
            <w:vAlign w:val="center"/>
          </w:tcPr>
          <w:p>
            <w:pPr>
              <w:spacing w:after="20"/>
            </w:pPr>
            <w:r/>
            <w:r>
              <w:rPr>
                <w:rFonts w:ascii="Aptos" w:hAnsi="Aptos"/>
                <w:b w:val="0"/>
                <w:color w:val="1F2937"/>
                <w:sz w:val="15"/>
              </w:rPr>
              <w:t>External action</w:t>
            </w:r>
          </w:p>
        </w:tc>
        <w:tc>
          <w:tcPr>
            <w:tcW w:type="dxa" w:w="4608"/>
            <w:vAlign w:val="center"/>
          </w:tcPr>
          <w:p>
            <w:pPr>
              <w:spacing w:after="20"/>
            </w:pPr>
            <w:r/>
            <w:r>
              <w:rPr>
                <w:rFonts w:ascii="Aptos" w:hAnsi="Aptos"/>
                <w:b w:val="0"/>
                <w:color w:val="1F2937"/>
                <w:sz w:val="15"/>
              </w:rPr>
              <w:t>Message, publish, workflow trigger</w:t>
            </w:r>
          </w:p>
        </w:tc>
        <w:tc>
          <w:tcPr>
            <w:tcW w:type="dxa" w:w="2664"/>
            <w:vAlign w:val="center"/>
          </w:tcPr>
          <w:p>
            <w:pPr>
              <w:spacing w:after="20"/>
            </w:pPr>
            <w:r/>
            <w:r>
              <w:rPr>
                <w:rFonts w:ascii="Aptos" w:hAnsi="Aptos"/>
                <w:b w:val="0"/>
                <w:color w:val="1F2937"/>
                <w:sz w:val="15"/>
              </w:rPr>
              <w:t>Approval by policy</w:t>
            </w:r>
          </w:p>
        </w:tc>
      </w:tr>
      <w:tr>
        <w:tc>
          <w:tcPr>
            <w:tcW w:type="dxa" w:w="792"/>
            <w:vAlign w:val="center"/>
          </w:tcPr>
          <w:p>
            <w:pPr>
              <w:spacing w:after="20"/>
            </w:pPr>
            <w:r/>
            <w:r>
              <w:rPr>
                <w:rFonts w:ascii="Aptos" w:hAnsi="Aptos"/>
                <w:b w:val="0"/>
                <w:color w:val="1F2937"/>
                <w:sz w:val="15"/>
              </w:rPr>
              <w:t>T4</w:t>
            </w:r>
          </w:p>
        </w:tc>
        <w:tc>
          <w:tcPr>
            <w:tcW w:type="dxa" w:w="2232"/>
            <w:vAlign w:val="center"/>
          </w:tcPr>
          <w:p>
            <w:pPr>
              <w:spacing w:after="20"/>
            </w:pPr>
            <w:r/>
            <w:r>
              <w:rPr>
                <w:rFonts w:ascii="Aptos" w:hAnsi="Aptos"/>
                <w:b w:val="0"/>
                <w:color w:val="1F2937"/>
                <w:sz w:val="15"/>
              </w:rPr>
              <w:t>Financial/security</w:t>
            </w:r>
          </w:p>
        </w:tc>
        <w:tc>
          <w:tcPr>
            <w:tcW w:type="dxa" w:w="4608"/>
            <w:vAlign w:val="center"/>
          </w:tcPr>
          <w:p>
            <w:pPr>
              <w:spacing w:after="20"/>
            </w:pPr>
            <w:r/>
            <w:r>
              <w:rPr>
                <w:rFonts w:ascii="Aptos" w:hAnsi="Aptos"/>
                <w:b w:val="0"/>
                <w:color w:val="1F2937"/>
                <w:sz w:val="15"/>
              </w:rPr>
              <w:t>Money, privilege, secrets, sensitive data</w:t>
            </w:r>
          </w:p>
        </w:tc>
        <w:tc>
          <w:tcPr>
            <w:tcW w:type="dxa" w:w="2664"/>
            <w:vAlign w:val="center"/>
          </w:tcPr>
          <w:p>
            <w:pPr>
              <w:spacing w:after="20"/>
            </w:pPr>
            <w:r/>
            <w:r>
              <w:rPr>
                <w:rFonts w:ascii="Aptos" w:hAnsi="Aptos"/>
                <w:b w:val="0"/>
                <w:color w:val="1F2937"/>
                <w:sz w:val="15"/>
              </w:rPr>
              <w:t>Strong approval / dual control</w:t>
            </w:r>
          </w:p>
        </w:tc>
      </w:tr>
      <w:tr>
        <w:tc>
          <w:tcPr>
            <w:tcW w:type="dxa" w:w="792"/>
            <w:vAlign w:val="center"/>
          </w:tcPr>
          <w:p>
            <w:pPr>
              <w:spacing w:after="20"/>
            </w:pPr>
            <w:r/>
            <w:r>
              <w:rPr>
                <w:rFonts w:ascii="Aptos" w:hAnsi="Aptos"/>
                <w:b w:val="0"/>
                <w:color w:val="1F2937"/>
                <w:sz w:val="15"/>
              </w:rPr>
              <w:t>T5</w:t>
            </w:r>
          </w:p>
        </w:tc>
        <w:tc>
          <w:tcPr>
            <w:tcW w:type="dxa" w:w="2232"/>
            <w:vAlign w:val="center"/>
          </w:tcPr>
          <w:p>
            <w:pPr>
              <w:spacing w:after="20"/>
            </w:pPr>
            <w:r/>
            <w:r>
              <w:rPr>
                <w:rFonts w:ascii="Aptos" w:hAnsi="Aptos"/>
                <w:b w:val="0"/>
                <w:color w:val="1F2937"/>
                <w:sz w:val="15"/>
              </w:rPr>
              <w:t>Critical infrastructure</w:t>
            </w:r>
          </w:p>
        </w:tc>
        <w:tc>
          <w:tcPr>
            <w:tcW w:type="dxa" w:w="4608"/>
            <w:vAlign w:val="center"/>
          </w:tcPr>
          <w:p>
            <w:pPr>
              <w:spacing w:after="20"/>
            </w:pPr>
            <w:r/>
            <w:r>
              <w:rPr>
                <w:rFonts w:ascii="Aptos" w:hAnsi="Aptos"/>
                <w:b w:val="0"/>
                <w:color w:val="1F2937"/>
                <w:sz w:val="15"/>
              </w:rPr>
              <w:t>Production infrastructure / high assurance</w:t>
            </w:r>
          </w:p>
        </w:tc>
        <w:tc>
          <w:tcPr>
            <w:tcW w:type="dxa" w:w="2664"/>
            <w:vAlign w:val="center"/>
          </w:tcPr>
          <w:p>
            <w:pPr>
              <w:spacing w:after="20"/>
            </w:pPr>
            <w:r/>
            <w:r>
              <w:rPr>
                <w:rFonts w:ascii="Aptos" w:hAnsi="Aptos"/>
                <w:b w:val="0"/>
                <w:color w:val="1F2937"/>
                <w:sz w:val="15"/>
              </w:rPr>
              <w:t>Deterministic control + strong human governance</w:t>
            </w:r>
          </w:p>
        </w:tc>
      </w:tr>
    </w:tbl>
    <w:p>
      <w:pPr>
        <w:spacing w:after="20"/>
      </w:pPr>
    </w:p>
    <w:p>
      <w:pPr>
        <w:pStyle w:val="Heading2"/>
      </w:pPr>
      <w:r>
        <w:t>C5. Capability model</w:t>
      </w:r>
    </w:p>
    <w:p>
      <w:pPr>
        <w:pStyle w:val="CodeBlock"/>
        <w:keepLines/>
        <w:ind w:left="259" w:right="173"/>
      </w:pPr>
      <w:r>
        <w:t>Capability = principal + tenant + action + resource + constraints + expiry + policy_version + delegation_chain + nonce</w:t>
      </w:r>
    </w:p>
    <w:p>
      <w:r>
        <w:t>Capabilities are short-lived where practical. Resource and action scope should be minimized. A material capability expansion invalidates an existing production evaluation result and triggers re-evaluation before promotion.</w:t>
      </w:r>
    </w:p>
    <w:p>
      <w:pPr>
        <w:pStyle w:val="Heading2"/>
      </w:pPr>
      <w:r>
        <w:t>C6. Sandbox architecture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944"/>
            <w:shd w:fill="16263D"/>
            <w:vAlign w:val="center"/>
          </w:tcPr>
          <w:p>
            <w:pPr>
              <w:spacing w:after="20"/>
            </w:pPr>
            <w:r/>
            <w:r>
              <w:rPr>
                <w:rFonts w:ascii="Aptos" w:hAnsi="Aptos"/>
                <w:b/>
                <w:color w:val="FFFFFF"/>
                <w:sz w:val="14"/>
              </w:rPr>
              <w:t>Profile</w:t>
            </w:r>
          </w:p>
        </w:tc>
        <w:tc>
          <w:tcPr>
            <w:tcW w:type="dxa" w:w="2880"/>
            <w:shd w:fill="16263D"/>
            <w:vAlign w:val="center"/>
          </w:tcPr>
          <w:p>
            <w:pPr>
              <w:spacing w:after="20"/>
            </w:pPr>
            <w:r/>
            <w:r>
              <w:rPr>
                <w:rFonts w:ascii="Aptos" w:hAnsi="Aptos"/>
                <w:b/>
                <w:color w:val="FFFFFF"/>
                <w:sz w:val="14"/>
              </w:rPr>
              <w:t>Use</w:t>
            </w:r>
          </w:p>
        </w:tc>
        <w:tc>
          <w:tcPr>
            <w:tcW w:type="dxa" w:w="2880"/>
            <w:shd w:fill="16263D"/>
            <w:vAlign w:val="center"/>
          </w:tcPr>
          <w:p>
            <w:pPr>
              <w:spacing w:after="20"/>
            </w:pPr>
            <w:r/>
            <w:r>
              <w:rPr>
                <w:rFonts w:ascii="Aptos" w:hAnsi="Aptos"/>
                <w:b/>
                <w:color w:val="FFFFFF"/>
                <w:sz w:val="14"/>
              </w:rPr>
              <w:t>Isolation</w:t>
            </w:r>
          </w:p>
        </w:tc>
        <w:tc>
          <w:tcPr>
            <w:tcW w:type="dxa" w:w="2592"/>
            <w:shd w:fill="16263D"/>
            <w:vAlign w:val="center"/>
          </w:tcPr>
          <w:p>
            <w:pPr>
              <w:spacing w:after="20"/>
            </w:pPr>
            <w:r/>
            <w:r>
              <w:rPr>
                <w:rFonts w:ascii="Aptos" w:hAnsi="Aptos"/>
                <w:b/>
                <w:color w:val="FFFFFF"/>
                <w:sz w:val="14"/>
              </w:rPr>
              <w:t>Default network</w:t>
            </w:r>
          </w:p>
        </w:tc>
        <w:trPr>
          <w:tblHeader/>
        </w:trPr>
      </w:tr>
      <w:tr>
        <w:tc>
          <w:tcPr>
            <w:tcW w:type="dxa" w:w="1944"/>
            <w:vAlign w:val="center"/>
          </w:tcPr>
          <w:p>
            <w:pPr>
              <w:spacing w:after="20"/>
            </w:pPr>
            <w:r/>
            <w:r>
              <w:rPr>
                <w:rFonts w:ascii="Aptos" w:hAnsi="Aptos"/>
                <w:b w:val="0"/>
                <w:color w:val="1F2937"/>
                <w:sz w:val="14"/>
              </w:rPr>
              <w:t>ReadOnly</w:t>
            </w:r>
          </w:p>
        </w:tc>
        <w:tc>
          <w:tcPr>
            <w:tcW w:type="dxa" w:w="2880"/>
            <w:vAlign w:val="center"/>
          </w:tcPr>
          <w:p>
            <w:pPr>
              <w:spacing w:after="20"/>
            </w:pPr>
            <w:r/>
            <w:r>
              <w:rPr>
                <w:rFonts w:ascii="Aptos" w:hAnsi="Aptos"/>
                <w:b w:val="0"/>
                <w:color w:val="1F2937"/>
                <w:sz w:val="14"/>
              </w:rPr>
              <w:t>research/search</w:t>
            </w:r>
          </w:p>
        </w:tc>
        <w:tc>
          <w:tcPr>
            <w:tcW w:type="dxa" w:w="2880"/>
            <w:vAlign w:val="center"/>
          </w:tcPr>
          <w:p>
            <w:pPr>
              <w:spacing w:after="20"/>
            </w:pPr>
            <w:r/>
            <w:r>
              <w:rPr>
                <w:rFonts w:ascii="Aptos" w:hAnsi="Aptos"/>
                <w:b w:val="0"/>
                <w:color w:val="1F2937"/>
                <w:sz w:val="14"/>
              </w:rPr>
              <w:t>process + FS read-only</w:t>
            </w:r>
          </w:p>
        </w:tc>
        <w:tc>
          <w:tcPr>
            <w:tcW w:type="dxa" w:w="2592"/>
            <w:vAlign w:val="center"/>
          </w:tcPr>
          <w:p>
            <w:pPr>
              <w:spacing w:after="20"/>
            </w:pPr>
            <w:r/>
            <w:r>
              <w:rPr>
                <w:rFonts w:ascii="Aptos" w:hAnsi="Aptos"/>
                <w:b w:val="0"/>
                <w:color w:val="1F2937"/>
                <w:sz w:val="14"/>
              </w:rPr>
              <w:t>deny outbound except approved</w:t>
            </w:r>
          </w:p>
        </w:tc>
      </w:tr>
      <w:tr>
        <w:tc>
          <w:tcPr>
            <w:tcW w:type="dxa" w:w="1944"/>
            <w:vAlign w:val="center"/>
          </w:tcPr>
          <w:p>
            <w:pPr>
              <w:spacing w:after="20"/>
            </w:pPr>
            <w:r/>
            <w:r>
              <w:rPr>
                <w:rFonts w:ascii="Aptos" w:hAnsi="Aptos"/>
                <w:b w:val="0"/>
                <w:color w:val="1F2937"/>
                <w:sz w:val="14"/>
              </w:rPr>
              <w:t>Document</w:t>
            </w:r>
          </w:p>
        </w:tc>
        <w:tc>
          <w:tcPr>
            <w:tcW w:type="dxa" w:w="2880"/>
            <w:vAlign w:val="center"/>
          </w:tcPr>
          <w:p>
            <w:pPr>
              <w:spacing w:after="20"/>
            </w:pPr>
            <w:r/>
            <w:r>
              <w:rPr>
                <w:rFonts w:ascii="Aptos" w:hAnsi="Aptos"/>
                <w:b w:val="0"/>
                <w:color w:val="1F2937"/>
                <w:sz w:val="14"/>
              </w:rPr>
              <w:t>PDF/doc manipulation</w:t>
            </w:r>
          </w:p>
        </w:tc>
        <w:tc>
          <w:tcPr>
            <w:tcW w:type="dxa" w:w="2880"/>
            <w:vAlign w:val="center"/>
          </w:tcPr>
          <w:p>
            <w:pPr>
              <w:spacing w:after="20"/>
            </w:pPr>
            <w:r/>
            <w:r>
              <w:rPr>
                <w:rFonts w:ascii="Aptos" w:hAnsi="Aptos"/>
                <w:b w:val="0"/>
                <w:color w:val="1F2937"/>
                <w:sz w:val="14"/>
              </w:rPr>
              <w:t>ephemeral workspace</w:t>
            </w:r>
          </w:p>
        </w:tc>
        <w:tc>
          <w:tcPr>
            <w:tcW w:type="dxa" w:w="2592"/>
            <w:vAlign w:val="center"/>
          </w:tcPr>
          <w:p>
            <w:pPr>
              <w:spacing w:after="20"/>
            </w:pPr>
            <w:r/>
            <w:r>
              <w:rPr>
                <w:rFonts w:ascii="Aptos" w:hAnsi="Aptos"/>
                <w:b w:val="0"/>
                <w:color w:val="1F2937"/>
                <w:sz w:val="14"/>
              </w:rPr>
              <w:t>allowlisted</w:t>
            </w:r>
          </w:p>
        </w:tc>
      </w:tr>
      <w:tr>
        <w:tc>
          <w:tcPr>
            <w:tcW w:type="dxa" w:w="1944"/>
            <w:vAlign w:val="center"/>
          </w:tcPr>
          <w:p>
            <w:pPr>
              <w:spacing w:after="20"/>
            </w:pPr>
            <w:r/>
            <w:r>
              <w:rPr>
                <w:rFonts w:ascii="Aptos" w:hAnsi="Aptos"/>
                <w:b w:val="0"/>
                <w:color w:val="1F2937"/>
                <w:sz w:val="14"/>
              </w:rPr>
              <w:t>Code</w:t>
            </w:r>
          </w:p>
        </w:tc>
        <w:tc>
          <w:tcPr>
            <w:tcW w:type="dxa" w:w="2880"/>
            <w:vAlign w:val="center"/>
          </w:tcPr>
          <w:p>
            <w:pPr>
              <w:spacing w:after="20"/>
            </w:pPr>
            <w:r/>
            <w:r>
              <w:rPr>
                <w:rFonts w:ascii="Aptos" w:hAnsi="Aptos"/>
                <w:b w:val="0"/>
                <w:color w:val="1F2937"/>
                <w:sz w:val="14"/>
              </w:rPr>
              <w:t>agent coding/testing</w:t>
            </w:r>
          </w:p>
        </w:tc>
        <w:tc>
          <w:tcPr>
            <w:tcW w:type="dxa" w:w="2880"/>
            <w:vAlign w:val="center"/>
          </w:tcPr>
          <w:p>
            <w:pPr>
              <w:spacing w:after="20"/>
            </w:pPr>
            <w:r/>
            <w:r>
              <w:rPr>
                <w:rFonts w:ascii="Aptos" w:hAnsi="Aptos"/>
                <w:b w:val="0"/>
                <w:color w:val="1F2937"/>
                <w:sz w:val="14"/>
              </w:rPr>
              <w:t>isolated runtime</w:t>
            </w:r>
          </w:p>
        </w:tc>
        <w:tc>
          <w:tcPr>
            <w:tcW w:type="dxa" w:w="2592"/>
            <w:vAlign w:val="center"/>
          </w:tcPr>
          <w:p>
            <w:pPr>
              <w:spacing w:after="20"/>
            </w:pPr>
            <w:r/>
            <w:r>
              <w:rPr>
                <w:rFonts w:ascii="Aptos" w:hAnsi="Aptos"/>
                <w:b w:val="0"/>
                <w:color w:val="1F2937"/>
                <w:sz w:val="14"/>
              </w:rPr>
              <w:t>deny by default</w:t>
            </w:r>
          </w:p>
        </w:tc>
      </w:tr>
      <w:tr>
        <w:tc>
          <w:tcPr>
            <w:tcW w:type="dxa" w:w="1944"/>
            <w:vAlign w:val="center"/>
          </w:tcPr>
          <w:p>
            <w:pPr>
              <w:spacing w:after="20"/>
            </w:pPr>
            <w:r/>
            <w:r>
              <w:rPr>
                <w:rFonts w:ascii="Aptos" w:hAnsi="Aptos"/>
                <w:b w:val="0"/>
                <w:color w:val="1F2937"/>
                <w:sz w:val="14"/>
              </w:rPr>
              <w:t>Browser</w:t>
            </w:r>
          </w:p>
        </w:tc>
        <w:tc>
          <w:tcPr>
            <w:tcW w:type="dxa" w:w="2880"/>
            <w:vAlign w:val="center"/>
          </w:tcPr>
          <w:p>
            <w:pPr>
              <w:spacing w:after="20"/>
            </w:pPr>
            <w:r/>
            <w:r>
              <w:rPr>
                <w:rFonts w:ascii="Aptos" w:hAnsi="Aptos"/>
                <w:b w:val="0"/>
                <w:color w:val="1F2937"/>
                <w:sz w:val="14"/>
              </w:rPr>
              <w:t>web automation</w:t>
            </w:r>
          </w:p>
        </w:tc>
        <w:tc>
          <w:tcPr>
            <w:tcW w:type="dxa" w:w="2880"/>
            <w:vAlign w:val="center"/>
          </w:tcPr>
          <w:p>
            <w:pPr>
              <w:spacing w:after="20"/>
            </w:pPr>
            <w:r/>
            <w:r>
              <w:rPr>
                <w:rFonts w:ascii="Aptos" w:hAnsi="Aptos"/>
                <w:b w:val="0"/>
                <w:color w:val="1F2937"/>
                <w:sz w:val="14"/>
              </w:rPr>
              <w:t>browser + network sandbox</w:t>
            </w:r>
          </w:p>
        </w:tc>
        <w:tc>
          <w:tcPr>
            <w:tcW w:type="dxa" w:w="2592"/>
            <w:vAlign w:val="center"/>
          </w:tcPr>
          <w:p>
            <w:pPr>
              <w:spacing w:after="20"/>
            </w:pPr>
            <w:r/>
            <w:r>
              <w:rPr>
                <w:rFonts w:ascii="Aptos" w:hAnsi="Aptos"/>
                <w:b w:val="0"/>
                <w:color w:val="1F2937"/>
                <w:sz w:val="14"/>
              </w:rPr>
              <w:t>domain allowlist</w:t>
            </w:r>
          </w:p>
        </w:tc>
      </w:tr>
      <w:tr>
        <w:tc>
          <w:tcPr>
            <w:tcW w:type="dxa" w:w="1944"/>
            <w:vAlign w:val="center"/>
          </w:tcPr>
          <w:p>
            <w:pPr>
              <w:spacing w:after="20"/>
            </w:pPr>
            <w:r/>
            <w:r>
              <w:rPr>
                <w:rFonts w:ascii="Aptos" w:hAnsi="Aptos"/>
                <w:b w:val="0"/>
                <w:color w:val="1F2937"/>
                <w:sz w:val="14"/>
              </w:rPr>
              <w:t>Security Research</w:t>
            </w:r>
          </w:p>
        </w:tc>
        <w:tc>
          <w:tcPr>
            <w:tcW w:type="dxa" w:w="2880"/>
            <w:vAlign w:val="center"/>
          </w:tcPr>
          <w:p>
            <w:pPr>
              <w:spacing w:after="20"/>
            </w:pPr>
            <w:r/>
            <w:r>
              <w:rPr>
                <w:rFonts w:ascii="Aptos" w:hAnsi="Aptos"/>
                <w:b w:val="0"/>
                <w:color w:val="1F2937"/>
                <w:sz w:val="14"/>
              </w:rPr>
              <w:t>cyber range</w:t>
            </w:r>
          </w:p>
        </w:tc>
        <w:tc>
          <w:tcPr>
            <w:tcW w:type="dxa" w:w="2880"/>
            <w:vAlign w:val="center"/>
          </w:tcPr>
          <w:p>
            <w:pPr>
              <w:spacing w:after="20"/>
            </w:pPr>
            <w:r/>
            <w:r>
              <w:rPr>
                <w:rFonts w:ascii="Aptos" w:hAnsi="Aptos"/>
                <w:b w:val="0"/>
                <w:color w:val="1F2937"/>
                <w:sz w:val="14"/>
              </w:rPr>
              <w:t>isolated subnet</w:t>
            </w:r>
          </w:p>
        </w:tc>
        <w:tc>
          <w:tcPr>
            <w:tcW w:type="dxa" w:w="2592"/>
            <w:vAlign w:val="center"/>
          </w:tcPr>
          <w:p>
            <w:pPr>
              <w:spacing w:after="20"/>
            </w:pPr>
            <w:r/>
            <w:r>
              <w:rPr>
                <w:rFonts w:ascii="Aptos" w:hAnsi="Aptos"/>
                <w:b w:val="0"/>
                <w:color w:val="1F2937"/>
                <w:sz w:val="14"/>
              </w:rPr>
              <w:t>synthetic/approved targets</w:t>
            </w:r>
          </w:p>
        </w:tc>
      </w:tr>
      <w:tr>
        <w:tc>
          <w:tcPr>
            <w:tcW w:type="dxa" w:w="1944"/>
            <w:vAlign w:val="center"/>
          </w:tcPr>
          <w:p>
            <w:pPr>
              <w:spacing w:after="20"/>
            </w:pPr>
            <w:r/>
            <w:r>
              <w:rPr>
                <w:rFonts w:ascii="Aptos" w:hAnsi="Aptos"/>
                <w:b w:val="0"/>
                <w:color w:val="1F2937"/>
                <w:sz w:val="14"/>
              </w:rPr>
              <w:t>High Assurance</w:t>
            </w:r>
          </w:p>
        </w:tc>
        <w:tc>
          <w:tcPr>
            <w:tcW w:type="dxa" w:w="2880"/>
            <w:vAlign w:val="center"/>
          </w:tcPr>
          <w:p>
            <w:pPr>
              <w:spacing w:after="20"/>
            </w:pPr>
            <w:r/>
            <w:r>
              <w:rPr>
                <w:rFonts w:ascii="Aptos" w:hAnsi="Aptos"/>
                <w:b w:val="0"/>
                <w:color w:val="1F2937"/>
                <w:sz w:val="14"/>
              </w:rPr>
              <w:t>sensitive workloads</w:t>
            </w:r>
          </w:p>
        </w:tc>
        <w:tc>
          <w:tcPr>
            <w:tcW w:type="dxa" w:w="2880"/>
            <w:vAlign w:val="center"/>
          </w:tcPr>
          <w:p>
            <w:pPr>
              <w:spacing w:after="20"/>
            </w:pPr>
            <w:r/>
            <w:r>
              <w:rPr>
                <w:rFonts w:ascii="Aptos" w:hAnsi="Aptos"/>
                <w:b w:val="0"/>
                <w:color w:val="1F2937"/>
                <w:sz w:val="14"/>
              </w:rPr>
              <w:t>dedicated runtime + attestation</w:t>
            </w:r>
          </w:p>
        </w:tc>
        <w:tc>
          <w:tcPr>
            <w:tcW w:type="dxa" w:w="2592"/>
            <w:vAlign w:val="center"/>
          </w:tcPr>
          <w:p>
            <w:pPr>
              <w:spacing w:after="20"/>
            </w:pPr>
            <w:r/>
            <w:r>
              <w:rPr>
                <w:rFonts w:ascii="Aptos" w:hAnsi="Aptos"/>
                <w:b w:val="0"/>
                <w:color w:val="1F2937"/>
                <w:sz w:val="14"/>
              </w:rPr>
              <w:t>strict allowlist</w:t>
            </w:r>
          </w:p>
        </w:tc>
      </w:tr>
    </w:tbl>
    <w:p>
      <w:pPr>
        <w:spacing w:after="20"/>
      </w:pPr>
    </w:p>
    <w:p>
      <w:pPr>
        <w:pStyle w:val="Heading1"/>
        <w:pageBreakBefore/>
      </w:pPr>
      <w:r>
        <w:t>D. Data and Knowledge Architecture</w:t>
      </w:r>
    </w:p>
    <w:p>
      <w:pPr>
        <w:pStyle w:val="Heading2"/>
      </w:pPr>
      <w:r>
        <w:t>D1. Canonical data ownership</w:t>
      </w:r>
    </w:p>
    <w:tbl>
      <w:tblPr>
        <w:tblStyle w:val="TableGrid"/>
        <w:tblW w:type="auto" w:w="0"/>
        <w:jc w:val="center"/>
        <w:tblLook w:firstColumn="1" w:firstRow="1" w:lastColumn="0" w:lastRow="0" w:noHBand="0" w:noVBand="1" w:val="04A0"/>
      </w:tblPr>
      <w:tblGrid>
        <w:gridCol w:w="3389"/>
        <w:gridCol w:w="3389"/>
        <w:gridCol w:w="3389"/>
      </w:tblGrid>
      <w:tr>
        <w:tc>
          <w:tcPr>
            <w:tcW w:type="dxa" w:w="1872"/>
            <w:shd w:fill="16263D"/>
            <w:vAlign w:val="center"/>
          </w:tcPr>
          <w:p>
            <w:pPr>
              <w:spacing w:after="20"/>
            </w:pPr>
            <w:r/>
            <w:r>
              <w:rPr>
                <w:rFonts w:ascii="Aptos" w:hAnsi="Aptos"/>
                <w:b/>
                <w:color w:val="FFFFFF"/>
                <w:sz w:val="14"/>
              </w:rPr>
              <w:t>Entity</w:t>
            </w:r>
          </w:p>
        </w:tc>
        <w:tc>
          <w:tcPr>
            <w:tcW w:type="dxa" w:w="2880"/>
            <w:shd w:fill="16263D"/>
            <w:vAlign w:val="center"/>
          </w:tcPr>
          <w:p>
            <w:pPr>
              <w:spacing w:after="20"/>
            </w:pPr>
            <w:r/>
            <w:r>
              <w:rPr>
                <w:rFonts w:ascii="Aptos" w:hAnsi="Aptos"/>
                <w:b/>
                <w:color w:val="FFFFFF"/>
                <w:sz w:val="14"/>
              </w:rPr>
              <w:t>Source of truth</w:t>
            </w:r>
          </w:p>
        </w:tc>
        <w:tc>
          <w:tcPr>
            <w:tcW w:type="dxa" w:w="5544"/>
            <w:shd w:fill="16263D"/>
            <w:vAlign w:val="center"/>
          </w:tcPr>
          <w:p>
            <w:pPr>
              <w:spacing w:after="20"/>
            </w:pPr>
            <w:r/>
            <w:r>
              <w:rPr>
                <w:rFonts w:ascii="Aptos" w:hAnsi="Aptos"/>
                <w:b/>
                <w:color w:val="FFFFFF"/>
                <w:sz w:val="14"/>
              </w:rPr>
              <w:t>Minimum attributes</w:t>
            </w:r>
          </w:p>
        </w:tc>
        <w:trPr>
          <w:tblHeader/>
        </w:trPr>
      </w:tr>
      <w:tr>
        <w:tc>
          <w:tcPr>
            <w:tcW w:type="dxa" w:w="1872"/>
            <w:vAlign w:val="center"/>
          </w:tcPr>
          <w:p>
            <w:pPr>
              <w:spacing w:after="20"/>
            </w:pPr>
            <w:r/>
            <w:r>
              <w:rPr>
                <w:rFonts w:ascii="Aptos" w:hAnsi="Aptos"/>
                <w:b w:val="0"/>
                <w:color w:val="1F2937"/>
                <w:sz w:val="14"/>
              </w:rPr>
              <w:t>Tenant</w:t>
            </w:r>
          </w:p>
        </w:tc>
        <w:tc>
          <w:tcPr>
            <w:tcW w:type="dxa" w:w="2880"/>
            <w:vAlign w:val="center"/>
          </w:tcPr>
          <w:p>
            <w:pPr>
              <w:spacing w:after="20"/>
            </w:pPr>
            <w:r/>
            <w:r>
              <w:rPr>
                <w:rFonts w:ascii="Aptos" w:hAnsi="Aptos"/>
                <w:b w:val="0"/>
                <w:color w:val="1F2937"/>
                <w:sz w:val="14"/>
              </w:rPr>
              <w:t>Tenant service</w:t>
            </w:r>
          </w:p>
        </w:tc>
        <w:tc>
          <w:tcPr>
            <w:tcW w:type="dxa" w:w="5544"/>
            <w:vAlign w:val="center"/>
          </w:tcPr>
          <w:p>
            <w:pPr>
              <w:spacing w:after="20"/>
            </w:pPr>
            <w:r/>
            <w:r>
              <w:rPr>
                <w:rFonts w:ascii="Aptos" w:hAnsi="Aptos"/>
                <w:b w:val="0"/>
                <w:color w:val="1F2937"/>
                <w:sz w:val="14"/>
              </w:rPr>
              <w:t>Tenant ID, plan, region, isolation profile</w:t>
            </w:r>
          </w:p>
        </w:tc>
      </w:tr>
      <w:tr>
        <w:tc>
          <w:tcPr>
            <w:tcW w:type="dxa" w:w="1872"/>
            <w:vAlign w:val="center"/>
          </w:tcPr>
          <w:p>
            <w:pPr>
              <w:spacing w:after="20"/>
            </w:pPr>
            <w:r/>
            <w:r>
              <w:rPr>
                <w:rFonts w:ascii="Aptos" w:hAnsi="Aptos"/>
                <w:b w:val="0"/>
                <w:color w:val="1F2937"/>
                <w:sz w:val="14"/>
              </w:rPr>
              <w:t>User</w:t>
            </w:r>
          </w:p>
        </w:tc>
        <w:tc>
          <w:tcPr>
            <w:tcW w:type="dxa" w:w="2880"/>
            <w:vAlign w:val="center"/>
          </w:tcPr>
          <w:p>
            <w:pPr>
              <w:spacing w:after="20"/>
            </w:pPr>
            <w:r/>
            <w:r>
              <w:rPr>
                <w:rFonts w:ascii="Aptos" w:hAnsi="Aptos"/>
                <w:b w:val="0"/>
                <w:color w:val="1F2937"/>
                <w:sz w:val="14"/>
              </w:rPr>
              <w:t>Identity service</w:t>
            </w:r>
          </w:p>
        </w:tc>
        <w:tc>
          <w:tcPr>
            <w:tcW w:type="dxa" w:w="5544"/>
            <w:vAlign w:val="center"/>
          </w:tcPr>
          <w:p>
            <w:pPr>
              <w:spacing w:after="20"/>
            </w:pPr>
            <w:r/>
            <w:r>
              <w:rPr>
                <w:rFonts w:ascii="Aptos" w:hAnsi="Aptos"/>
                <w:b w:val="0"/>
                <w:color w:val="1F2937"/>
                <w:sz w:val="14"/>
              </w:rPr>
              <w:t>Principal, auth state, org memberships</w:t>
            </w:r>
          </w:p>
        </w:tc>
      </w:tr>
      <w:tr>
        <w:tc>
          <w:tcPr>
            <w:tcW w:type="dxa" w:w="1872"/>
            <w:vAlign w:val="center"/>
          </w:tcPr>
          <w:p>
            <w:pPr>
              <w:spacing w:after="20"/>
            </w:pPr>
            <w:r/>
            <w:r>
              <w:rPr>
                <w:rFonts w:ascii="Aptos" w:hAnsi="Aptos"/>
                <w:b w:val="0"/>
                <w:color w:val="1F2937"/>
                <w:sz w:val="14"/>
              </w:rPr>
              <w:t>Organization</w:t>
            </w:r>
          </w:p>
        </w:tc>
        <w:tc>
          <w:tcPr>
            <w:tcW w:type="dxa" w:w="2880"/>
            <w:vAlign w:val="center"/>
          </w:tcPr>
          <w:p>
            <w:pPr>
              <w:spacing w:after="20"/>
            </w:pPr>
            <w:r/>
            <w:r>
              <w:rPr>
                <w:rFonts w:ascii="Aptos" w:hAnsi="Aptos"/>
                <w:b w:val="0"/>
                <w:color w:val="1F2937"/>
                <w:sz w:val="14"/>
              </w:rPr>
              <w:t>CRM core</w:t>
            </w:r>
          </w:p>
        </w:tc>
        <w:tc>
          <w:tcPr>
            <w:tcW w:type="dxa" w:w="5544"/>
            <w:vAlign w:val="center"/>
          </w:tcPr>
          <w:p>
            <w:pPr>
              <w:spacing w:after="20"/>
            </w:pPr>
            <w:r/>
            <w:r>
              <w:rPr>
                <w:rFonts w:ascii="Aptos" w:hAnsi="Aptos"/>
                <w:b w:val="0"/>
                <w:color w:val="1F2937"/>
                <w:sz w:val="14"/>
              </w:rPr>
              <w:t>Business identity and account hierarchy</w:t>
            </w:r>
          </w:p>
        </w:tc>
      </w:tr>
      <w:tr>
        <w:tc>
          <w:tcPr>
            <w:tcW w:type="dxa" w:w="1872"/>
            <w:vAlign w:val="center"/>
          </w:tcPr>
          <w:p>
            <w:pPr>
              <w:spacing w:after="20"/>
            </w:pPr>
            <w:r/>
            <w:r>
              <w:rPr>
                <w:rFonts w:ascii="Aptos" w:hAnsi="Aptos"/>
                <w:b w:val="0"/>
                <w:color w:val="1F2937"/>
                <w:sz w:val="14"/>
              </w:rPr>
              <w:t>Person</w:t>
            </w:r>
          </w:p>
        </w:tc>
        <w:tc>
          <w:tcPr>
            <w:tcW w:type="dxa" w:w="2880"/>
            <w:vAlign w:val="center"/>
          </w:tcPr>
          <w:p>
            <w:pPr>
              <w:spacing w:after="20"/>
            </w:pPr>
            <w:r/>
            <w:r>
              <w:rPr>
                <w:rFonts w:ascii="Aptos" w:hAnsi="Aptos"/>
                <w:b w:val="0"/>
                <w:color w:val="1F2937"/>
                <w:sz w:val="14"/>
              </w:rPr>
              <w:t>CRM core</w:t>
            </w:r>
          </w:p>
        </w:tc>
        <w:tc>
          <w:tcPr>
            <w:tcW w:type="dxa" w:w="5544"/>
            <w:vAlign w:val="center"/>
          </w:tcPr>
          <w:p>
            <w:pPr>
              <w:spacing w:after="20"/>
            </w:pPr>
            <w:r/>
            <w:r>
              <w:rPr>
                <w:rFonts w:ascii="Aptos" w:hAnsi="Aptos"/>
                <w:b w:val="0"/>
                <w:color w:val="1F2937"/>
                <w:sz w:val="14"/>
              </w:rPr>
              <w:t>Contact identity</w:t>
            </w:r>
          </w:p>
        </w:tc>
      </w:tr>
      <w:tr>
        <w:tc>
          <w:tcPr>
            <w:tcW w:type="dxa" w:w="1872"/>
            <w:vAlign w:val="center"/>
          </w:tcPr>
          <w:p>
            <w:pPr>
              <w:spacing w:after="20"/>
            </w:pPr>
            <w:r/>
            <w:r>
              <w:rPr>
                <w:rFonts w:ascii="Aptos" w:hAnsi="Aptos"/>
                <w:b w:val="0"/>
                <w:color w:val="1F2937"/>
                <w:sz w:val="14"/>
              </w:rPr>
              <w:t>Lead</w:t>
            </w:r>
          </w:p>
        </w:tc>
        <w:tc>
          <w:tcPr>
            <w:tcW w:type="dxa" w:w="2880"/>
            <w:vAlign w:val="center"/>
          </w:tcPr>
          <w:p>
            <w:pPr>
              <w:spacing w:after="20"/>
            </w:pPr>
            <w:r/>
            <w:r>
              <w:rPr>
                <w:rFonts w:ascii="Aptos" w:hAnsi="Aptos"/>
                <w:b w:val="0"/>
                <w:color w:val="1F2937"/>
                <w:sz w:val="14"/>
              </w:rPr>
              <w:t>CRM/RevOps</w:t>
            </w:r>
          </w:p>
        </w:tc>
        <w:tc>
          <w:tcPr>
            <w:tcW w:type="dxa" w:w="5544"/>
            <w:vAlign w:val="center"/>
          </w:tcPr>
          <w:p>
            <w:pPr>
              <w:spacing w:after="20"/>
            </w:pPr>
            <w:r/>
            <w:r>
              <w:rPr>
                <w:rFonts w:ascii="Aptos" w:hAnsi="Aptos"/>
                <w:b w:val="0"/>
                <w:color w:val="1F2937"/>
                <w:sz w:val="14"/>
              </w:rPr>
              <w:t>Acquisition lifecycle</w:t>
            </w:r>
          </w:p>
        </w:tc>
      </w:tr>
      <w:tr>
        <w:tc>
          <w:tcPr>
            <w:tcW w:type="dxa" w:w="1872"/>
            <w:vAlign w:val="center"/>
          </w:tcPr>
          <w:p>
            <w:pPr>
              <w:spacing w:after="20"/>
            </w:pPr>
            <w:r/>
            <w:r>
              <w:rPr>
                <w:rFonts w:ascii="Aptos" w:hAnsi="Aptos"/>
                <w:b w:val="0"/>
                <w:color w:val="1F2937"/>
                <w:sz w:val="14"/>
              </w:rPr>
              <w:t>Account</w:t>
            </w:r>
          </w:p>
        </w:tc>
        <w:tc>
          <w:tcPr>
            <w:tcW w:type="dxa" w:w="2880"/>
            <w:vAlign w:val="center"/>
          </w:tcPr>
          <w:p>
            <w:pPr>
              <w:spacing w:after="20"/>
            </w:pPr>
            <w:r/>
            <w:r>
              <w:rPr>
                <w:rFonts w:ascii="Aptos" w:hAnsi="Aptos"/>
                <w:b w:val="0"/>
                <w:color w:val="1F2937"/>
                <w:sz w:val="14"/>
              </w:rPr>
              <w:t>CRM/Account Intelligence</w:t>
            </w:r>
          </w:p>
        </w:tc>
        <w:tc>
          <w:tcPr>
            <w:tcW w:type="dxa" w:w="5544"/>
            <w:vAlign w:val="center"/>
          </w:tcPr>
          <w:p>
            <w:pPr>
              <w:spacing w:after="20"/>
            </w:pPr>
            <w:r/>
            <w:r>
              <w:rPr>
                <w:rFonts w:ascii="Aptos" w:hAnsi="Aptos"/>
                <w:b w:val="0"/>
                <w:color w:val="1F2937"/>
                <w:sz w:val="14"/>
              </w:rPr>
              <w:t>Account relationship and segmentation</w:t>
            </w:r>
          </w:p>
        </w:tc>
      </w:tr>
      <w:tr>
        <w:tc>
          <w:tcPr>
            <w:tcW w:type="dxa" w:w="1872"/>
            <w:vAlign w:val="center"/>
          </w:tcPr>
          <w:p>
            <w:pPr>
              <w:spacing w:after="20"/>
            </w:pPr>
            <w:r/>
            <w:r>
              <w:rPr>
                <w:rFonts w:ascii="Aptos" w:hAnsi="Aptos"/>
                <w:b w:val="0"/>
                <w:color w:val="1F2937"/>
                <w:sz w:val="14"/>
              </w:rPr>
              <w:t>Opportunity</w:t>
            </w:r>
          </w:p>
        </w:tc>
        <w:tc>
          <w:tcPr>
            <w:tcW w:type="dxa" w:w="2880"/>
            <w:vAlign w:val="center"/>
          </w:tcPr>
          <w:p>
            <w:pPr>
              <w:spacing w:after="20"/>
            </w:pPr>
            <w:r/>
            <w:r>
              <w:rPr>
                <w:rFonts w:ascii="Aptos" w:hAnsi="Aptos"/>
                <w:b w:val="0"/>
                <w:color w:val="1F2937"/>
                <w:sz w:val="14"/>
              </w:rPr>
              <w:t>Sales/RevOps</w:t>
            </w:r>
          </w:p>
        </w:tc>
        <w:tc>
          <w:tcPr>
            <w:tcW w:type="dxa" w:w="5544"/>
            <w:vAlign w:val="center"/>
          </w:tcPr>
          <w:p>
            <w:pPr>
              <w:spacing w:after="20"/>
            </w:pPr>
            <w:r/>
            <w:r>
              <w:rPr>
                <w:rFonts w:ascii="Aptos" w:hAnsi="Aptos"/>
                <w:b w:val="0"/>
                <w:color w:val="1F2937"/>
                <w:sz w:val="14"/>
              </w:rPr>
              <w:t>Revenue process</w:t>
            </w:r>
          </w:p>
        </w:tc>
      </w:tr>
      <w:tr>
        <w:tc>
          <w:tcPr>
            <w:tcW w:type="dxa" w:w="1872"/>
            <w:vAlign w:val="center"/>
          </w:tcPr>
          <w:p>
            <w:pPr>
              <w:spacing w:after="20"/>
            </w:pPr>
            <w:r/>
            <w:r>
              <w:rPr>
                <w:rFonts w:ascii="Aptos" w:hAnsi="Aptos"/>
                <w:b w:val="0"/>
                <w:color w:val="1F2937"/>
                <w:sz w:val="14"/>
              </w:rPr>
              <w:t>Customer</w:t>
            </w:r>
          </w:p>
        </w:tc>
        <w:tc>
          <w:tcPr>
            <w:tcW w:type="dxa" w:w="2880"/>
            <w:vAlign w:val="center"/>
          </w:tcPr>
          <w:p>
            <w:pPr>
              <w:spacing w:after="20"/>
            </w:pPr>
            <w:r/>
            <w:r>
              <w:rPr>
                <w:rFonts w:ascii="Aptos" w:hAnsi="Aptos"/>
                <w:b w:val="0"/>
                <w:color w:val="1F2937"/>
                <w:sz w:val="14"/>
              </w:rPr>
              <w:t>Customer Success</w:t>
            </w:r>
          </w:p>
        </w:tc>
        <w:tc>
          <w:tcPr>
            <w:tcW w:type="dxa" w:w="5544"/>
            <w:vAlign w:val="center"/>
          </w:tcPr>
          <w:p>
            <w:pPr>
              <w:spacing w:after="20"/>
            </w:pPr>
            <w:r/>
            <w:r>
              <w:rPr>
                <w:rFonts w:ascii="Aptos" w:hAnsi="Aptos"/>
                <w:b w:val="0"/>
                <w:color w:val="1F2937"/>
                <w:sz w:val="14"/>
              </w:rPr>
              <w:t>Post-sale lifecycle</w:t>
            </w:r>
          </w:p>
        </w:tc>
      </w:tr>
      <w:tr>
        <w:tc>
          <w:tcPr>
            <w:tcW w:type="dxa" w:w="1872"/>
            <w:vAlign w:val="center"/>
          </w:tcPr>
          <w:p>
            <w:pPr>
              <w:spacing w:after="20"/>
            </w:pPr>
            <w:r/>
            <w:r>
              <w:rPr>
                <w:rFonts w:ascii="Aptos" w:hAnsi="Aptos"/>
                <w:b w:val="0"/>
                <w:color w:val="1F2937"/>
                <w:sz w:val="14"/>
              </w:rPr>
              <w:t>Contract</w:t>
            </w:r>
          </w:p>
        </w:tc>
        <w:tc>
          <w:tcPr>
            <w:tcW w:type="dxa" w:w="2880"/>
            <w:vAlign w:val="center"/>
          </w:tcPr>
          <w:p>
            <w:pPr>
              <w:spacing w:after="20"/>
            </w:pPr>
            <w:r/>
            <w:r>
              <w:rPr>
                <w:rFonts w:ascii="Aptos" w:hAnsi="Aptos"/>
                <w:b w:val="0"/>
                <w:color w:val="1F2937"/>
                <w:sz w:val="14"/>
              </w:rPr>
              <w:t>Contract service</w:t>
            </w:r>
          </w:p>
        </w:tc>
        <w:tc>
          <w:tcPr>
            <w:tcW w:type="dxa" w:w="5544"/>
            <w:vAlign w:val="center"/>
          </w:tcPr>
          <w:p>
            <w:pPr>
              <w:spacing w:after="20"/>
            </w:pPr>
            <w:r/>
            <w:r>
              <w:rPr>
                <w:rFonts w:ascii="Aptos" w:hAnsi="Aptos"/>
                <w:b w:val="0"/>
                <w:color w:val="1F2937"/>
                <w:sz w:val="14"/>
              </w:rPr>
              <w:t>Legal obligations</w:t>
            </w:r>
          </w:p>
        </w:tc>
      </w:tr>
      <w:tr>
        <w:tc>
          <w:tcPr>
            <w:tcW w:type="dxa" w:w="1872"/>
            <w:vAlign w:val="center"/>
          </w:tcPr>
          <w:p>
            <w:pPr>
              <w:spacing w:after="20"/>
            </w:pPr>
            <w:r/>
            <w:r>
              <w:rPr>
                <w:rFonts w:ascii="Aptos" w:hAnsi="Aptos"/>
                <w:b w:val="0"/>
                <w:color w:val="1F2937"/>
                <w:sz w:val="14"/>
              </w:rPr>
              <w:t>Invoice</w:t>
            </w:r>
          </w:p>
        </w:tc>
        <w:tc>
          <w:tcPr>
            <w:tcW w:type="dxa" w:w="2880"/>
            <w:vAlign w:val="center"/>
          </w:tcPr>
          <w:p>
            <w:pPr>
              <w:spacing w:after="20"/>
            </w:pPr>
            <w:r/>
            <w:r>
              <w:rPr>
                <w:rFonts w:ascii="Aptos" w:hAnsi="Aptos"/>
                <w:b w:val="0"/>
                <w:color w:val="1F2937"/>
                <w:sz w:val="14"/>
              </w:rPr>
              <w:t>Finance</w:t>
            </w:r>
          </w:p>
        </w:tc>
        <w:tc>
          <w:tcPr>
            <w:tcW w:type="dxa" w:w="5544"/>
            <w:vAlign w:val="center"/>
          </w:tcPr>
          <w:p>
            <w:pPr>
              <w:spacing w:after="20"/>
            </w:pPr>
            <w:r/>
            <w:r>
              <w:rPr>
                <w:rFonts w:ascii="Aptos" w:hAnsi="Aptos"/>
                <w:b w:val="0"/>
                <w:color w:val="1F2937"/>
                <w:sz w:val="14"/>
              </w:rPr>
              <w:t>Billing truth</w:t>
            </w:r>
          </w:p>
        </w:tc>
      </w:tr>
      <w:tr>
        <w:tc>
          <w:tcPr>
            <w:tcW w:type="dxa" w:w="1872"/>
            <w:vAlign w:val="center"/>
          </w:tcPr>
          <w:p>
            <w:pPr>
              <w:spacing w:after="20"/>
            </w:pPr>
            <w:r/>
            <w:r>
              <w:rPr>
                <w:rFonts w:ascii="Aptos" w:hAnsi="Aptos"/>
                <w:b w:val="0"/>
                <w:color w:val="1F2937"/>
                <w:sz w:val="14"/>
              </w:rPr>
              <w:t>Ticket</w:t>
            </w:r>
          </w:p>
        </w:tc>
        <w:tc>
          <w:tcPr>
            <w:tcW w:type="dxa" w:w="2880"/>
            <w:vAlign w:val="center"/>
          </w:tcPr>
          <w:p>
            <w:pPr>
              <w:spacing w:after="20"/>
            </w:pPr>
            <w:r/>
            <w:r>
              <w:rPr>
                <w:rFonts w:ascii="Aptos" w:hAnsi="Aptos"/>
                <w:b w:val="0"/>
                <w:color w:val="1F2937"/>
                <w:sz w:val="14"/>
              </w:rPr>
              <w:t>Support</w:t>
            </w:r>
          </w:p>
        </w:tc>
        <w:tc>
          <w:tcPr>
            <w:tcW w:type="dxa" w:w="5544"/>
            <w:vAlign w:val="center"/>
          </w:tcPr>
          <w:p>
            <w:pPr>
              <w:spacing w:after="20"/>
            </w:pPr>
            <w:r/>
            <w:r>
              <w:rPr>
                <w:rFonts w:ascii="Aptos" w:hAnsi="Aptos"/>
                <w:b w:val="0"/>
                <w:color w:val="1F2937"/>
                <w:sz w:val="14"/>
              </w:rPr>
              <w:t>Service issue truth</w:t>
            </w:r>
          </w:p>
        </w:tc>
      </w:tr>
      <w:tr>
        <w:tc>
          <w:tcPr>
            <w:tcW w:type="dxa" w:w="1872"/>
            <w:vAlign w:val="center"/>
          </w:tcPr>
          <w:p>
            <w:pPr>
              <w:spacing w:after="20"/>
            </w:pPr>
            <w:r/>
            <w:r>
              <w:rPr>
                <w:rFonts w:ascii="Aptos" w:hAnsi="Aptos"/>
                <w:b w:val="0"/>
                <w:color w:val="1F2937"/>
                <w:sz w:val="14"/>
              </w:rPr>
              <w:t>Agent</w:t>
            </w:r>
          </w:p>
        </w:tc>
        <w:tc>
          <w:tcPr>
            <w:tcW w:type="dxa" w:w="2880"/>
            <w:vAlign w:val="center"/>
          </w:tcPr>
          <w:p>
            <w:pPr>
              <w:spacing w:after="20"/>
            </w:pPr>
            <w:r/>
            <w:r>
              <w:rPr>
                <w:rFonts w:ascii="Aptos" w:hAnsi="Aptos"/>
                <w:b w:val="0"/>
                <w:color w:val="1F2937"/>
                <w:sz w:val="14"/>
              </w:rPr>
              <w:t>Agent control plane</w:t>
            </w:r>
          </w:p>
        </w:tc>
        <w:tc>
          <w:tcPr>
            <w:tcW w:type="dxa" w:w="5544"/>
            <w:vAlign w:val="center"/>
          </w:tcPr>
          <w:p>
            <w:pPr>
              <w:spacing w:after="20"/>
            </w:pPr>
            <w:r/>
            <w:r>
              <w:rPr>
                <w:rFonts w:ascii="Aptos" w:hAnsi="Aptos"/>
                <w:b w:val="0"/>
                <w:color w:val="1F2937"/>
                <w:sz w:val="14"/>
              </w:rPr>
              <w:t>Agent identity/version/policy</w:t>
            </w:r>
          </w:p>
        </w:tc>
      </w:tr>
      <w:tr>
        <w:tc>
          <w:tcPr>
            <w:tcW w:type="dxa" w:w="1872"/>
            <w:vAlign w:val="center"/>
          </w:tcPr>
          <w:p>
            <w:pPr>
              <w:spacing w:after="20"/>
            </w:pPr>
            <w:r/>
            <w:r>
              <w:rPr>
                <w:rFonts w:ascii="Aptos" w:hAnsi="Aptos"/>
                <w:b w:val="0"/>
                <w:color w:val="1F2937"/>
                <w:sz w:val="14"/>
              </w:rPr>
              <w:t>Tool</w:t>
            </w:r>
          </w:p>
        </w:tc>
        <w:tc>
          <w:tcPr>
            <w:tcW w:type="dxa" w:w="2880"/>
            <w:vAlign w:val="center"/>
          </w:tcPr>
          <w:p>
            <w:pPr>
              <w:spacing w:after="20"/>
            </w:pPr>
            <w:r/>
            <w:r>
              <w:rPr>
                <w:rFonts w:ascii="Aptos" w:hAnsi="Aptos"/>
                <w:b w:val="0"/>
                <w:color w:val="1F2937"/>
                <w:sz w:val="14"/>
              </w:rPr>
              <w:t>Tool registry</w:t>
            </w:r>
          </w:p>
        </w:tc>
        <w:tc>
          <w:tcPr>
            <w:tcW w:type="dxa" w:w="5544"/>
            <w:vAlign w:val="center"/>
          </w:tcPr>
          <w:p>
            <w:pPr>
              <w:spacing w:after="20"/>
            </w:pPr>
            <w:r/>
            <w:r>
              <w:rPr>
                <w:rFonts w:ascii="Aptos" w:hAnsi="Aptos"/>
                <w:b w:val="0"/>
                <w:color w:val="1F2937"/>
                <w:sz w:val="14"/>
              </w:rPr>
              <w:t>Capability/schema/publisher</w:t>
            </w:r>
          </w:p>
        </w:tc>
      </w:tr>
      <w:tr>
        <w:tc>
          <w:tcPr>
            <w:tcW w:type="dxa" w:w="1872"/>
            <w:vAlign w:val="center"/>
          </w:tcPr>
          <w:p>
            <w:pPr>
              <w:spacing w:after="20"/>
            </w:pPr>
            <w:r/>
            <w:r>
              <w:rPr>
                <w:rFonts w:ascii="Aptos" w:hAnsi="Aptos"/>
                <w:b w:val="0"/>
                <w:color w:val="1F2937"/>
                <w:sz w:val="14"/>
              </w:rPr>
              <w:t>Workflow</w:t>
            </w:r>
          </w:p>
        </w:tc>
        <w:tc>
          <w:tcPr>
            <w:tcW w:type="dxa" w:w="2880"/>
            <w:vAlign w:val="center"/>
          </w:tcPr>
          <w:p>
            <w:pPr>
              <w:spacing w:after="20"/>
            </w:pPr>
            <w:r/>
            <w:r>
              <w:rPr>
                <w:rFonts w:ascii="Aptos" w:hAnsi="Aptos"/>
                <w:b w:val="0"/>
                <w:color w:val="1F2937"/>
                <w:sz w:val="14"/>
              </w:rPr>
              <w:t>Workflow service</w:t>
            </w:r>
          </w:p>
        </w:tc>
        <w:tc>
          <w:tcPr>
            <w:tcW w:type="dxa" w:w="5544"/>
            <w:vAlign w:val="center"/>
          </w:tcPr>
          <w:p>
            <w:pPr>
              <w:spacing w:after="20"/>
            </w:pPr>
            <w:r/>
            <w:r>
              <w:rPr>
                <w:rFonts w:ascii="Aptos" w:hAnsi="Aptos"/>
                <w:b w:val="0"/>
                <w:color w:val="1F2937"/>
                <w:sz w:val="14"/>
              </w:rPr>
              <w:t>Durable process state</w:t>
            </w:r>
          </w:p>
        </w:tc>
      </w:tr>
      <w:tr>
        <w:tc>
          <w:tcPr>
            <w:tcW w:type="dxa" w:w="1872"/>
            <w:vAlign w:val="center"/>
          </w:tcPr>
          <w:p>
            <w:pPr>
              <w:spacing w:after="20"/>
            </w:pPr>
            <w:r/>
            <w:r>
              <w:rPr>
                <w:rFonts w:ascii="Aptos" w:hAnsi="Aptos"/>
                <w:b w:val="0"/>
                <w:color w:val="1F2937"/>
                <w:sz w:val="14"/>
              </w:rPr>
              <w:t>Policy</w:t>
            </w:r>
          </w:p>
        </w:tc>
        <w:tc>
          <w:tcPr>
            <w:tcW w:type="dxa" w:w="2880"/>
            <w:vAlign w:val="center"/>
          </w:tcPr>
          <w:p>
            <w:pPr>
              <w:spacing w:after="20"/>
            </w:pPr>
            <w:r/>
            <w:r>
              <w:rPr>
                <w:rFonts w:ascii="Aptos" w:hAnsi="Aptos"/>
                <w:b w:val="0"/>
                <w:color w:val="1F2937"/>
                <w:sz w:val="14"/>
              </w:rPr>
              <w:t>Policy service</w:t>
            </w:r>
          </w:p>
        </w:tc>
        <w:tc>
          <w:tcPr>
            <w:tcW w:type="dxa" w:w="5544"/>
            <w:vAlign w:val="center"/>
          </w:tcPr>
          <w:p>
            <w:pPr>
              <w:spacing w:after="20"/>
            </w:pPr>
            <w:r/>
            <w:r>
              <w:rPr>
                <w:rFonts w:ascii="Aptos" w:hAnsi="Aptos"/>
                <w:b w:val="0"/>
                <w:color w:val="1F2937"/>
                <w:sz w:val="14"/>
              </w:rPr>
              <w:t>Effective policy</w:t>
            </w:r>
          </w:p>
        </w:tc>
      </w:tr>
      <w:tr>
        <w:tc>
          <w:tcPr>
            <w:tcW w:type="dxa" w:w="1872"/>
            <w:vAlign w:val="center"/>
          </w:tcPr>
          <w:p>
            <w:pPr>
              <w:spacing w:after="20"/>
            </w:pPr>
            <w:r/>
            <w:r>
              <w:rPr>
                <w:rFonts w:ascii="Aptos" w:hAnsi="Aptos"/>
                <w:b w:val="0"/>
                <w:color w:val="1F2937"/>
                <w:sz w:val="14"/>
              </w:rPr>
              <w:t>Artifact</w:t>
            </w:r>
          </w:p>
        </w:tc>
        <w:tc>
          <w:tcPr>
            <w:tcW w:type="dxa" w:w="2880"/>
            <w:vAlign w:val="center"/>
          </w:tcPr>
          <w:p>
            <w:pPr>
              <w:spacing w:after="20"/>
            </w:pPr>
            <w:r/>
            <w:r>
              <w:rPr>
                <w:rFonts w:ascii="Aptos" w:hAnsi="Aptos"/>
                <w:b w:val="0"/>
                <w:color w:val="1F2937"/>
                <w:sz w:val="14"/>
              </w:rPr>
              <w:t>Artifact registry</w:t>
            </w:r>
          </w:p>
        </w:tc>
        <w:tc>
          <w:tcPr>
            <w:tcW w:type="dxa" w:w="5544"/>
            <w:vAlign w:val="center"/>
          </w:tcPr>
          <w:p>
            <w:pPr>
              <w:spacing w:after="20"/>
            </w:pPr>
            <w:r/>
            <w:r>
              <w:rPr>
                <w:rFonts w:ascii="Aptos" w:hAnsi="Aptos"/>
                <w:b w:val="0"/>
                <w:color w:val="1F2937"/>
                <w:sz w:val="14"/>
              </w:rPr>
              <w:t>Generated output provenance</w:t>
            </w:r>
          </w:p>
        </w:tc>
      </w:tr>
      <w:tr>
        <w:tc>
          <w:tcPr>
            <w:tcW w:type="dxa" w:w="1872"/>
            <w:vAlign w:val="center"/>
          </w:tcPr>
          <w:p>
            <w:pPr>
              <w:spacing w:after="20"/>
            </w:pPr>
            <w:r/>
            <w:r>
              <w:rPr>
                <w:rFonts w:ascii="Aptos" w:hAnsi="Aptos"/>
                <w:b w:val="0"/>
                <w:color w:val="1F2937"/>
                <w:sz w:val="14"/>
              </w:rPr>
              <w:t>Evidence</w:t>
            </w:r>
          </w:p>
        </w:tc>
        <w:tc>
          <w:tcPr>
            <w:tcW w:type="dxa" w:w="2880"/>
            <w:vAlign w:val="center"/>
          </w:tcPr>
          <w:p>
            <w:pPr>
              <w:spacing w:after="20"/>
            </w:pPr>
            <w:r/>
            <w:r>
              <w:rPr>
                <w:rFonts w:ascii="Aptos" w:hAnsi="Aptos"/>
                <w:b w:val="0"/>
                <w:color w:val="1F2937"/>
                <w:sz w:val="14"/>
              </w:rPr>
              <w:t>Evidence ledger</w:t>
            </w:r>
          </w:p>
        </w:tc>
        <w:tc>
          <w:tcPr>
            <w:tcW w:type="dxa" w:w="5544"/>
            <w:vAlign w:val="center"/>
          </w:tcPr>
          <w:p>
            <w:pPr>
              <w:spacing w:after="20"/>
            </w:pPr>
            <w:r/>
            <w:r>
              <w:rPr>
                <w:rFonts w:ascii="Aptos" w:hAnsi="Aptos"/>
                <w:b w:val="0"/>
                <w:color w:val="1F2937"/>
                <w:sz w:val="14"/>
              </w:rPr>
              <w:t>Decision lineage</w:t>
            </w:r>
          </w:p>
        </w:tc>
      </w:tr>
      <w:tr>
        <w:tc>
          <w:tcPr>
            <w:tcW w:type="dxa" w:w="1872"/>
            <w:vAlign w:val="center"/>
          </w:tcPr>
          <w:p>
            <w:pPr>
              <w:spacing w:after="20"/>
            </w:pPr>
            <w:r/>
            <w:r>
              <w:rPr>
                <w:rFonts w:ascii="Aptos" w:hAnsi="Aptos"/>
                <w:b w:val="0"/>
                <w:color w:val="1F2937"/>
                <w:sz w:val="14"/>
              </w:rPr>
              <w:t>Experiment</w:t>
            </w:r>
          </w:p>
        </w:tc>
        <w:tc>
          <w:tcPr>
            <w:tcW w:type="dxa" w:w="2880"/>
            <w:vAlign w:val="center"/>
          </w:tcPr>
          <w:p>
            <w:pPr>
              <w:spacing w:after="20"/>
            </w:pPr>
            <w:r/>
            <w:r>
              <w:rPr>
                <w:rFonts w:ascii="Aptos" w:hAnsi="Aptos"/>
                <w:b w:val="0"/>
                <w:color w:val="1F2937"/>
                <w:sz w:val="14"/>
              </w:rPr>
              <w:t>Research platform</w:t>
            </w:r>
          </w:p>
        </w:tc>
        <w:tc>
          <w:tcPr>
            <w:tcW w:type="dxa" w:w="5544"/>
            <w:vAlign w:val="center"/>
          </w:tcPr>
          <w:p>
            <w:pPr>
              <w:spacing w:after="20"/>
            </w:pPr>
            <w:r/>
            <w:r>
              <w:rPr>
                <w:rFonts w:ascii="Aptos" w:hAnsi="Aptos"/>
                <w:b w:val="0"/>
                <w:color w:val="1F2937"/>
                <w:sz w:val="14"/>
              </w:rPr>
              <w:t>Experiment definition/results</w:t>
            </w:r>
          </w:p>
        </w:tc>
      </w:tr>
    </w:tbl>
    <w:p>
      <w:pPr>
        <w:spacing w:after="20"/>
      </w:pPr>
    </w:p>
    <w:p>
      <w:pPr>
        <w:pStyle w:val="Heading2"/>
      </w:pPr>
      <w:r>
        <w:t>D2. Storage selection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016"/>
            <w:shd w:fill="16263D"/>
            <w:vAlign w:val="center"/>
          </w:tcPr>
          <w:p>
            <w:pPr>
              <w:spacing w:after="20"/>
            </w:pPr>
            <w:r/>
            <w:r>
              <w:rPr>
                <w:rFonts w:ascii="Aptos" w:hAnsi="Aptos"/>
                <w:b/>
                <w:color w:val="FFFFFF"/>
                <w:sz w:val="14"/>
              </w:rPr>
              <w:t>Workload</w:t>
            </w:r>
          </w:p>
        </w:tc>
        <w:tc>
          <w:tcPr>
            <w:tcW w:type="dxa" w:w="2448"/>
            <w:shd w:fill="16263D"/>
            <w:vAlign w:val="center"/>
          </w:tcPr>
          <w:p>
            <w:pPr>
              <w:spacing w:after="20"/>
            </w:pPr>
            <w:r/>
            <w:r>
              <w:rPr>
                <w:rFonts w:ascii="Aptos" w:hAnsi="Aptos"/>
                <w:b/>
                <w:color w:val="FFFFFF"/>
                <w:sz w:val="14"/>
              </w:rPr>
              <w:t>Primary store</w:t>
            </w:r>
          </w:p>
        </w:tc>
        <w:tc>
          <w:tcPr>
            <w:tcW w:type="dxa" w:w="3312"/>
            <w:shd w:fill="16263D"/>
            <w:vAlign w:val="center"/>
          </w:tcPr>
          <w:p>
            <w:pPr>
              <w:spacing w:after="20"/>
            </w:pPr>
            <w:r/>
            <w:r>
              <w:rPr>
                <w:rFonts w:ascii="Aptos" w:hAnsi="Aptos"/>
                <w:b/>
                <w:color w:val="FFFFFF"/>
                <w:sz w:val="14"/>
              </w:rPr>
              <w:t>Reason</w:t>
            </w:r>
          </w:p>
        </w:tc>
        <w:tc>
          <w:tcPr>
            <w:tcW w:type="dxa" w:w="2520"/>
            <w:shd w:fill="16263D"/>
            <w:vAlign w:val="center"/>
          </w:tcPr>
          <w:p>
            <w:pPr>
              <w:spacing w:after="20"/>
            </w:pPr>
            <w:r/>
            <w:r>
              <w:rPr>
                <w:rFonts w:ascii="Aptos" w:hAnsi="Aptos"/>
                <w:b/>
                <w:color w:val="FFFFFF"/>
                <w:sz w:val="14"/>
              </w:rPr>
              <w:t>Constraints</w:t>
            </w:r>
          </w:p>
        </w:tc>
        <w:trPr>
          <w:tblHeader/>
        </w:trPr>
      </w:tr>
      <w:tr>
        <w:tc>
          <w:tcPr>
            <w:tcW w:type="dxa" w:w="2016"/>
            <w:vAlign w:val="center"/>
          </w:tcPr>
          <w:p>
            <w:pPr>
              <w:spacing w:after="20"/>
            </w:pPr>
            <w:r/>
            <w:r>
              <w:rPr>
                <w:rFonts w:ascii="Aptos" w:hAnsi="Aptos"/>
                <w:b w:val="0"/>
                <w:color w:val="1F2937"/>
                <w:sz w:val="14"/>
              </w:rPr>
              <w:t>Transactional core</w:t>
            </w:r>
          </w:p>
        </w:tc>
        <w:tc>
          <w:tcPr>
            <w:tcW w:type="dxa" w:w="2448"/>
            <w:vAlign w:val="center"/>
          </w:tcPr>
          <w:p>
            <w:pPr>
              <w:spacing w:after="20"/>
            </w:pPr>
            <w:r/>
            <w:r>
              <w:rPr>
                <w:rFonts w:ascii="Aptos" w:hAnsi="Aptos"/>
                <w:b w:val="0"/>
                <w:color w:val="1F2937"/>
                <w:sz w:val="14"/>
              </w:rPr>
              <w:t>PostgreSQL</w:t>
            </w:r>
          </w:p>
        </w:tc>
        <w:tc>
          <w:tcPr>
            <w:tcW w:type="dxa" w:w="3312"/>
            <w:vAlign w:val="center"/>
          </w:tcPr>
          <w:p>
            <w:pPr>
              <w:spacing w:after="20"/>
            </w:pPr>
            <w:r/>
            <w:r>
              <w:rPr>
                <w:rFonts w:ascii="Aptos" w:hAnsi="Aptos"/>
                <w:b w:val="0"/>
                <w:color w:val="1F2937"/>
                <w:sz w:val="14"/>
              </w:rPr>
              <w:t>ACID, relational integrity</w:t>
            </w:r>
          </w:p>
        </w:tc>
        <w:tc>
          <w:tcPr>
            <w:tcW w:type="dxa" w:w="2520"/>
            <w:vAlign w:val="center"/>
          </w:tcPr>
          <w:p>
            <w:pPr>
              <w:spacing w:after="20"/>
            </w:pPr>
            <w:r/>
            <w:r>
              <w:rPr>
                <w:rFonts w:ascii="Aptos" w:hAnsi="Aptos"/>
                <w:b w:val="0"/>
                <w:color w:val="1F2937"/>
                <w:sz w:val="14"/>
              </w:rPr>
              <w:t>domain-owned schemas</w:t>
            </w:r>
          </w:p>
        </w:tc>
      </w:tr>
      <w:tr>
        <w:tc>
          <w:tcPr>
            <w:tcW w:type="dxa" w:w="2016"/>
            <w:vAlign w:val="center"/>
          </w:tcPr>
          <w:p>
            <w:pPr>
              <w:spacing w:after="20"/>
            </w:pPr>
            <w:r/>
            <w:r>
              <w:rPr>
                <w:rFonts w:ascii="Aptos" w:hAnsi="Aptos"/>
                <w:b w:val="0"/>
                <w:color w:val="1F2937"/>
                <w:sz w:val="14"/>
              </w:rPr>
              <w:t>Ephemeral/cache</w:t>
            </w:r>
          </w:p>
        </w:tc>
        <w:tc>
          <w:tcPr>
            <w:tcW w:type="dxa" w:w="2448"/>
            <w:vAlign w:val="center"/>
          </w:tcPr>
          <w:p>
            <w:pPr>
              <w:spacing w:after="20"/>
            </w:pPr>
            <w:r/>
            <w:r>
              <w:rPr>
                <w:rFonts w:ascii="Aptos" w:hAnsi="Aptos"/>
                <w:b w:val="0"/>
                <w:color w:val="1F2937"/>
                <w:sz w:val="14"/>
              </w:rPr>
              <w:t>Redis/Valkey</w:t>
            </w:r>
          </w:p>
        </w:tc>
        <w:tc>
          <w:tcPr>
            <w:tcW w:type="dxa" w:w="3312"/>
            <w:vAlign w:val="center"/>
          </w:tcPr>
          <w:p>
            <w:pPr>
              <w:spacing w:after="20"/>
            </w:pPr>
            <w:r/>
            <w:r>
              <w:rPr>
                <w:rFonts w:ascii="Aptos" w:hAnsi="Aptos"/>
                <w:b w:val="0"/>
                <w:color w:val="1F2937"/>
                <w:sz w:val="14"/>
              </w:rPr>
              <w:t>low latency</w:t>
            </w:r>
          </w:p>
        </w:tc>
        <w:tc>
          <w:tcPr>
            <w:tcW w:type="dxa" w:w="2520"/>
            <w:vAlign w:val="center"/>
          </w:tcPr>
          <w:p>
            <w:pPr>
              <w:spacing w:after="20"/>
            </w:pPr>
            <w:r/>
            <w:r>
              <w:rPr>
                <w:rFonts w:ascii="Aptos" w:hAnsi="Aptos"/>
                <w:b w:val="0"/>
                <w:color w:val="1F2937"/>
                <w:sz w:val="14"/>
              </w:rPr>
              <w:t>TTL, tenant-safe keys</w:t>
            </w:r>
          </w:p>
        </w:tc>
      </w:tr>
      <w:tr>
        <w:tc>
          <w:tcPr>
            <w:tcW w:type="dxa" w:w="2016"/>
            <w:vAlign w:val="center"/>
          </w:tcPr>
          <w:p>
            <w:pPr>
              <w:spacing w:after="20"/>
            </w:pPr>
            <w:r/>
            <w:r>
              <w:rPr>
                <w:rFonts w:ascii="Aptos" w:hAnsi="Aptos"/>
                <w:b w:val="0"/>
                <w:color w:val="1F2937"/>
                <w:sz w:val="14"/>
              </w:rPr>
              <w:t>Event stream</w:t>
            </w:r>
          </w:p>
        </w:tc>
        <w:tc>
          <w:tcPr>
            <w:tcW w:type="dxa" w:w="2448"/>
            <w:vAlign w:val="center"/>
          </w:tcPr>
          <w:p>
            <w:pPr>
              <w:spacing w:after="20"/>
            </w:pPr>
            <w:r/>
            <w:r>
              <w:rPr>
                <w:rFonts w:ascii="Aptos" w:hAnsi="Aptos"/>
                <w:b w:val="0"/>
                <w:color w:val="1F2937"/>
                <w:sz w:val="14"/>
              </w:rPr>
              <w:t>Kafka/Redpanda or NATS by pattern</w:t>
            </w:r>
          </w:p>
        </w:tc>
        <w:tc>
          <w:tcPr>
            <w:tcW w:type="dxa" w:w="3312"/>
            <w:vAlign w:val="center"/>
          </w:tcPr>
          <w:p>
            <w:pPr>
              <w:spacing w:after="20"/>
            </w:pPr>
            <w:r/>
            <w:r>
              <w:rPr>
                <w:rFonts w:ascii="Aptos" w:hAnsi="Aptos"/>
                <w:b w:val="0"/>
                <w:color w:val="1F2937"/>
                <w:sz w:val="14"/>
              </w:rPr>
              <w:t>durable or low-latency events</w:t>
            </w:r>
          </w:p>
        </w:tc>
        <w:tc>
          <w:tcPr>
            <w:tcW w:type="dxa" w:w="2520"/>
            <w:vAlign w:val="center"/>
          </w:tcPr>
          <w:p>
            <w:pPr>
              <w:spacing w:after="20"/>
            </w:pPr>
            <w:r/>
            <w:r>
              <w:rPr>
                <w:rFonts w:ascii="Aptos" w:hAnsi="Aptos"/>
                <w:b w:val="0"/>
                <w:color w:val="1F2937"/>
                <w:sz w:val="14"/>
              </w:rPr>
              <w:t>schema registry</w:t>
            </w:r>
          </w:p>
        </w:tc>
      </w:tr>
      <w:tr>
        <w:tc>
          <w:tcPr>
            <w:tcW w:type="dxa" w:w="2016"/>
            <w:vAlign w:val="center"/>
          </w:tcPr>
          <w:p>
            <w:pPr>
              <w:spacing w:after="20"/>
            </w:pPr>
            <w:r/>
            <w:r>
              <w:rPr>
                <w:rFonts w:ascii="Aptos" w:hAnsi="Aptos"/>
                <w:b w:val="0"/>
                <w:color w:val="1F2937"/>
                <w:sz w:val="14"/>
              </w:rPr>
              <w:t>Vector retrieval</w:t>
            </w:r>
          </w:p>
        </w:tc>
        <w:tc>
          <w:tcPr>
            <w:tcW w:type="dxa" w:w="2448"/>
            <w:vAlign w:val="center"/>
          </w:tcPr>
          <w:p>
            <w:pPr>
              <w:spacing w:after="20"/>
            </w:pPr>
            <w:r/>
            <w:r>
              <w:rPr>
                <w:rFonts w:ascii="Aptos" w:hAnsi="Aptos"/>
                <w:b w:val="0"/>
                <w:color w:val="1F2937"/>
                <w:sz w:val="14"/>
              </w:rPr>
              <w:t>pgvector or dedicated vector store</w:t>
            </w:r>
          </w:p>
        </w:tc>
        <w:tc>
          <w:tcPr>
            <w:tcW w:type="dxa" w:w="3312"/>
            <w:vAlign w:val="center"/>
          </w:tcPr>
          <w:p>
            <w:pPr>
              <w:spacing w:after="20"/>
            </w:pPr>
            <w:r/>
            <w:r>
              <w:rPr>
                <w:rFonts w:ascii="Aptos" w:hAnsi="Aptos"/>
                <w:b w:val="0"/>
                <w:color w:val="1F2937"/>
                <w:sz w:val="14"/>
              </w:rPr>
              <w:t>semantic retrieval</w:t>
            </w:r>
          </w:p>
        </w:tc>
        <w:tc>
          <w:tcPr>
            <w:tcW w:type="dxa" w:w="2520"/>
            <w:vAlign w:val="center"/>
          </w:tcPr>
          <w:p>
            <w:pPr>
              <w:spacing w:after="20"/>
            </w:pPr>
            <w:r/>
            <w:r>
              <w:rPr>
                <w:rFonts w:ascii="Aptos" w:hAnsi="Aptos"/>
                <w:b w:val="0"/>
                <w:color w:val="1F2937"/>
                <w:sz w:val="14"/>
              </w:rPr>
              <w:t>ACL filter required</w:t>
            </w:r>
          </w:p>
        </w:tc>
      </w:tr>
      <w:tr>
        <w:tc>
          <w:tcPr>
            <w:tcW w:type="dxa" w:w="2016"/>
            <w:vAlign w:val="center"/>
          </w:tcPr>
          <w:p>
            <w:pPr>
              <w:spacing w:after="20"/>
            </w:pPr>
            <w:r/>
            <w:r>
              <w:rPr>
                <w:rFonts w:ascii="Aptos" w:hAnsi="Aptos"/>
                <w:b w:val="0"/>
                <w:color w:val="1F2937"/>
                <w:sz w:val="14"/>
              </w:rPr>
              <w:t>Graph</w:t>
            </w:r>
          </w:p>
        </w:tc>
        <w:tc>
          <w:tcPr>
            <w:tcW w:type="dxa" w:w="2448"/>
            <w:vAlign w:val="center"/>
          </w:tcPr>
          <w:p>
            <w:pPr>
              <w:spacing w:after="20"/>
            </w:pPr>
            <w:r/>
            <w:r>
              <w:rPr>
                <w:rFonts w:ascii="Aptos" w:hAnsi="Aptos"/>
                <w:b w:val="0"/>
                <w:color w:val="1F2937"/>
                <w:sz w:val="14"/>
              </w:rPr>
              <w:t>Neo4j-compatible graph or graph layer</w:t>
            </w:r>
          </w:p>
        </w:tc>
        <w:tc>
          <w:tcPr>
            <w:tcW w:type="dxa" w:w="3312"/>
            <w:vAlign w:val="center"/>
          </w:tcPr>
          <w:p>
            <w:pPr>
              <w:spacing w:after="20"/>
            </w:pPr>
            <w:r/>
            <w:r>
              <w:rPr>
                <w:rFonts w:ascii="Aptos" w:hAnsi="Aptos"/>
                <w:b w:val="0"/>
                <w:color w:val="1F2937"/>
                <w:sz w:val="14"/>
              </w:rPr>
              <w:t>relationship traversal</w:t>
            </w:r>
          </w:p>
        </w:tc>
        <w:tc>
          <w:tcPr>
            <w:tcW w:type="dxa" w:w="2520"/>
            <w:vAlign w:val="center"/>
          </w:tcPr>
          <w:p>
            <w:pPr>
              <w:spacing w:after="20"/>
            </w:pPr>
            <w:r/>
            <w:r>
              <w:rPr>
                <w:rFonts w:ascii="Aptos" w:hAnsi="Aptos"/>
                <w:b w:val="0"/>
                <w:color w:val="1F2937"/>
                <w:sz w:val="14"/>
              </w:rPr>
              <w:t>source/provenance maintained</w:t>
            </w:r>
          </w:p>
        </w:tc>
      </w:tr>
      <w:tr>
        <w:tc>
          <w:tcPr>
            <w:tcW w:type="dxa" w:w="2016"/>
            <w:vAlign w:val="center"/>
          </w:tcPr>
          <w:p>
            <w:pPr>
              <w:spacing w:after="20"/>
            </w:pPr>
            <w:r/>
            <w:r>
              <w:rPr>
                <w:rFonts w:ascii="Aptos" w:hAnsi="Aptos"/>
                <w:b w:val="0"/>
                <w:color w:val="1F2937"/>
                <w:sz w:val="14"/>
              </w:rPr>
              <w:t>Search</w:t>
            </w:r>
          </w:p>
        </w:tc>
        <w:tc>
          <w:tcPr>
            <w:tcW w:type="dxa" w:w="2448"/>
            <w:vAlign w:val="center"/>
          </w:tcPr>
          <w:p>
            <w:pPr>
              <w:spacing w:after="20"/>
            </w:pPr>
            <w:r/>
            <w:r>
              <w:rPr>
                <w:rFonts w:ascii="Aptos" w:hAnsi="Aptos"/>
                <w:b w:val="0"/>
                <w:color w:val="1F2937"/>
                <w:sz w:val="14"/>
              </w:rPr>
              <w:t>OpenSearch-compatible</w:t>
            </w:r>
          </w:p>
        </w:tc>
        <w:tc>
          <w:tcPr>
            <w:tcW w:type="dxa" w:w="3312"/>
            <w:vAlign w:val="center"/>
          </w:tcPr>
          <w:p>
            <w:pPr>
              <w:spacing w:after="20"/>
            </w:pPr>
            <w:r/>
            <w:r>
              <w:rPr>
                <w:rFonts w:ascii="Aptos" w:hAnsi="Aptos"/>
                <w:b w:val="0"/>
                <w:color w:val="1F2937"/>
                <w:sz w:val="14"/>
              </w:rPr>
              <w:t>lexical/hybrid search</w:t>
            </w:r>
          </w:p>
        </w:tc>
        <w:tc>
          <w:tcPr>
            <w:tcW w:type="dxa" w:w="2520"/>
            <w:vAlign w:val="center"/>
          </w:tcPr>
          <w:p>
            <w:pPr>
              <w:spacing w:after="20"/>
            </w:pPr>
            <w:r/>
            <w:r>
              <w:rPr>
                <w:rFonts w:ascii="Aptos" w:hAnsi="Aptos"/>
                <w:b w:val="0"/>
                <w:color w:val="1F2937"/>
                <w:sz w:val="14"/>
              </w:rPr>
              <w:t>tenant and classification filters</w:t>
            </w:r>
          </w:p>
        </w:tc>
      </w:tr>
      <w:tr>
        <w:tc>
          <w:tcPr>
            <w:tcW w:type="dxa" w:w="2016"/>
            <w:vAlign w:val="center"/>
          </w:tcPr>
          <w:p>
            <w:pPr>
              <w:spacing w:after="20"/>
            </w:pPr>
            <w:r/>
            <w:r>
              <w:rPr>
                <w:rFonts w:ascii="Aptos" w:hAnsi="Aptos"/>
                <w:b w:val="0"/>
                <w:color w:val="1F2937"/>
                <w:sz w:val="14"/>
              </w:rPr>
              <w:t>Analytics</w:t>
            </w:r>
          </w:p>
        </w:tc>
        <w:tc>
          <w:tcPr>
            <w:tcW w:type="dxa" w:w="2448"/>
            <w:vAlign w:val="center"/>
          </w:tcPr>
          <w:p>
            <w:pPr>
              <w:spacing w:after="20"/>
            </w:pPr>
            <w:r/>
            <w:r>
              <w:rPr>
                <w:rFonts w:ascii="Aptos" w:hAnsi="Aptos"/>
                <w:b w:val="0"/>
                <w:color w:val="1F2937"/>
                <w:sz w:val="14"/>
              </w:rPr>
              <w:t>ClickHouse + warehouse/lakehouse</w:t>
            </w:r>
          </w:p>
        </w:tc>
        <w:tc>
          <w:tcPr>
            <w:tcW w:type="dxa" w:w="3312"/>
            <w:vAlign w:val="center"/>
          </w:tcPr>
          <w:p>
            <w:pPr>
              <w:spacing w:after="20"/>
            </w:pPr>
            <w:r/>
            <w:r>
              <w:rPr>
                <w:rFonts w:ascii="Aptos" w:hAnsi="Aptos"/>
                <w:b w:val="0"/>
                <w:color w:val="1F2937"/>
                <w:sz w:val="14"/>
              </w:rPr>
              <w:t>high-volume analytics</w:t>
            </w:r>
          </w:p>
        </w:tc>
        <w:tc>
          <w:tcPr>
            <w:tcW w:type="dxa" w:w="2520"/>
            <w:vAlign w:val="center"/>
          </w:tcPr>
          <w:p>
            <w:pPr>
              <w:spacing w:after="20"/>
            </w:pPr>
            <w:r/>
            <w:r>
              <w:rPr>
                <w:rFonts w:ascii="Aptos" w:hAnsi="Aptos"/>
                <w:b w:val="0"/>
                <w:color w:val="1F2937"/>
                <w:sz w:val="14"/>
              </w:rPr>
              <w:t>no OLTP writes</w:t>
            </w:r>
          </w:p>
        </w:tc>
      </w:tr>
      <w:tr>
        <w:tc>
          <w:tcPr>
            <w:tcW w:type="dxa" w:w="2016"/>
            <w:vAlign w:val="center"/>
          </w:tcPr>
          <w:p>
            <w:pPr>
              <w:spacing w:after="20"/>
            </w:pPr>
            <w:r/>
            <w:r>
              <w:rPr>
                <w:rFonts w:ascii="Aptos" w:hAnsi="Aptos"/>
                <w:b w:val="0"/>
                <w:color w:val="1F2937"/>
                <w:sz w:val="14"/>
              </w:rPr>
              <w:t>Artifacts</w:t>
            </w:r>
          </w:p>
        </w:tc>
        <w:tc>
          <w:tcPr>
            <w:tcW w:type="dxa" w:w="2448"/>
            <w:vAlign w:val="center"/>
          </w:tcPr>
          <w:p>
            <w:pPr>
              <w:spacing w:after="20"/>
            </w:pPr>
            <w:r/>
            <w:r>
              <w:rPr>
                <w:rFonts w:ascii="Aptos" w:hAnsi="Aptos"/>
                <w:b w:val="0"/>
                <w:color w:val="1F2937"/>
                <w:sz w:val="14"/>
              </w:rPr>
              <w:t>Object storage</w:t>
            </w:r>
          </w:p>
        </w:tc>
        <w:tc>
          <w:tcPr>
            <w:tcW w:type="dxa" w:w="3312"/>
            <w:vAlign w:val="center"/>
          </w:tcPr>
          <w:p>
            <w:pPr>
              <w:spacing w:after="20"/>
            </w:pPr>
            <w:r/>
            <w:r>
              <w:rPr>
                <w:rFonts w:ascii="Aptos" w:hAnsi="Aptos"/>
                <w:b w:val="0"/>
                <w:color w:val="1F2937"/>
                <w:sz w:val="14"/>
              </w:rPr>
              <w:t>durable blobs</w:t>
            </w:r>
          </w:p>
        </w:tc>
        <w:tc>
          <w:tcPr>
            <w:tcW w:type="dxa" w:w="2520"/>
            <w:vAlign w:val="center"/>
          </w:tcPr>
          <w:p>
            <w:pPr>
              <w:spacing w:after="20"/>
            </w:pPr>
            <w:r/>
            <w:r>
              <w:rPr>
                <w:rFonts w:ascii="Aptos" w:hAnsi="Aptos"/>
                <w:b w:val="0"/>
                <w:color w:val="1F2937"/>
                <w:sz w:val="14"/>
              </w:rPr>
              <w:t>KMS/retention policy</w:t>
            </w:r>
          </w:p>
        </w:tc>
      </w:tr>
    </w:tbl>
    <w:p>
      <w:pPr>
        <w:spacing w:after="20"/>
      </w:pPr>
    </w:p>
    <w:p>
      <w:pPr>
        <w:pStyle w:val="Heading2"/>
      </w:pPr>
      <w:r>
        <w:t>D3. RAG architecture</w:t>
      </w:r>
    </w:p>
    <w:p>
      <w:pPr>
        <w:pStyle w:val="CodeBlock"/>
        <w:keepLines/>
        <w:ind w:left="259" w:right="173"/>
      </w:pPr>
      <w:r>
        <w:t>Source -&gt; ingest -&gt; classify -&gt; parse -&gt; normalize -&gt; entity extraction -&gt; ACL -&gt; chunk -&gt; embed -&gt; index</w:t>
        <w:br/>
        <w:t>Query -&gt; identity -&gt; authorization -&gt; query rewrite -&gt; hybrid retrieval -&gt; rerank -&gt; context compile -&gt; generate -&gt; claim verify -&gt; citations</w:t>
      </w:r>
    </w:p>
    <w:p>
      <w:pPr>
        <w:pStyle w:val="Heading2"/>
      </w:pPr>
      <w:r>
        <w:t>D4. Knowledge authority</w:t>
      </w:r>
    </w:p>
    <w:tbl>
      <w:tblPr>
        <w:tblStyle w:val="TableGrid"/>
        <w:tblW w:type="auto" w:w="0"/>
        <w:jc w:val="center"/>
        <w:tblLook w:firstColumn="1" w:firstRow="1" w:lastColumn="0" w:lastRow="0" w:noHBand="0" w:noVBand="1" w:val="04A0"/>
      </w:tblPr>
      <w:tblGrid>
        <w:gridCol w:w="3389"/>
        <w:gridCol w:w="3389"/>
        <w:gridCol w:w="3389"/>
      </w:tblGrid>
      <w:tr>
        <w:tc>
          <w:tcPr>
            <w:tcW w:type="dxa" w:w="2016"/>
            <w:shd w:fill="16263D"/>
            <w:vAlign w:val="center"/>
          </w:tcPr>
          <w:p>
            <w:pPr>
              <w:spacing w:after="20"/>
            </w:pPr>
            <w:r/>
            <w:r>
              <w:rPr>
                <w:rFonts w:ascii="Aptos" w:hAnsi="Aptos"/>
                <w:b/>
                <w:color w:val="FFFFFF"/>
                <w:sz w:val="15"/>
              </w:rPr>
              <w:t>Authority</w:t>
            </w:r>
          </w:p>
        </w:tc>
        <w:tc>
          <w:tcPr>
            <w:tcW w:type="dxa" w:w="4320"/>
            <w:shd w:fill="16263D"/>
            <w:vAlign w:val="center"/>
          </w:tcPr>
          <w:p>
            <w:pPr>
              <w:spacing w:after="20"/>
            </w:pPr>
            <w:r/>
            <w:r>
              <w:rPr>
                <w:rFonts w:ascii="Aptos" w:hAnsi="Aptos"/>
                <w:b/>
                <w:color w:val="FFFFFF"/>
                <w:sz w:val="15"/>
              </w:rPr>
              <w:t>Examples</w:t>
            </w:r>
          </w:p>
        </w:tc>
        <w:tc>
          <w:tcPr>
            <w:tcW w:type="dxa" w:w="3960"/>
            <w:shd w:fill="16263D"/>
            <w:vAlign w:val="center"/>
          </w:tcPr>
          <w:p>
            <w:pPr>
              <w:spacing w:after="20"/>
            </w:pPr>
            <w:r/>
            <w:r>
              <w:rPr>
                <w:rFonts w:ascii="Aptos" w:hAnsi="Aptos"/>
                <w:b/>
                <w:color w:val="FFFFFF"/>
                <w:sz w:val="15"/>
              </w:rPr>
              <w:t>Default treatment</w:t>
            </w:r>
          </w:p>
        </w:tc>
        <w:trPr>
          <w:tblHeader/>
        </w:trPr>
      </w:tr>
      <w:tr>
        <w:tc>
          <w:tcPr>
            <w:tcW w:type="dxa" w:w="2016"/>
            <w:vAlign w:val="center"/>
          </w:tcPr>
          <w:p>
            <w:pPr>
              <w:spacing w:after="20"/>
            </w:pPr>
            <w:r/>
            <w:r>
              <w:rPr>
                <w:rFonts w:ascii="Aptos" w:hAnsi="Aptos"/>
                <w:b w:val="0"/>
                <w:color w:val="1F2937"/>
                <w:sz w:val="15"/>
              </w:rPr>
              <w:t>Authoritative</w:t>
            </w:r>
          </w:p>
        </w:tc>
        <w:tc>
          <w:tcPr>
            <w:tcW w:type="dxa" w:w="4320"/>
            <w:vAlign w:val="center"/>
          </w:tcPr>
          <w:p>
            <w:pPr>
              <w:spacing w:after="20"/>
            </w:pPr>
            <w:r/>
            <w:r>
              <w:rPr>
                <w:rFonts w:ascii="Aptos" w:hAnsi="Aptos"/>
                <w:b w:val="0"/>
                <w:color w:val="1F2937"/>
                <w:sz w:val="15"/>
              </w:rPr>
              <w:t>signed contract, approved policy, system-of-record transaction</w:t>
            </w:r>
          </w:p>
        </w:tc>
        <w:tc>
          <w:tcPr>
            <w:tcW w:type="dxa" w:w="3960"/>
            <w:vAlign w:val="center"/>
          </w:tcPr>
          <w:p>
            <w:pPr>
              <w:spacing w:after="20"/>
            </w:pPr>
            <w:r/>
            <w:r>
              <w:rPr>
                <w:rFonts w:ascii="Aptos" w:hAnsi="Aptos"/>
                <w:b w:val="0"/>
                <w:color w:val="1F2937"/>
                <w:sz w:val="15"/>
              </w:rPr>
              <w:t>highest ranking</w:t>
            </w:r>
          </w:p>
        </w:tc>
      </w:tr>
      <w:tr>
        <w:tc>
          <w:tcPr>
            <w:tcW w:type="dxa" w:w="2016"/>
            <w:vAlign w:val="center"/>
          </w:tcPr>
          <w:p>
            <w:pPr>
              <w:spacing w:after="20"/>
            </w:pPr>
            <w:r/>
            <w:r>
              <w:rPr>
                <w:rFonts w:ascii="Aptos" w:hAnsi="Aptos"/>
                <w:b w:val="0"/>
                <w:color w:val="1F2937"/>
                <w:sz w:val="15"/>
              </w:rPr>
              <w:t>Operational</w:t>
            </w:r>
          </w:p>
        </w:tc>
        <w:tc>
          <w:tcPr>
            <w:tcW w:type="dxa" w:w="4320"/>
            <w:vAlign w:val="center"/>
          </w:tcPr>
          <w:p>
            <w:pPr>
              <w:spacing w:after="20"/>
            </w:pPr>
            <w:r/>
            <w:r>
              <w:rPr>
                <w:rFonts w:ascii="Aptos" w:hAnsi="Aptos"/>
                <w:b w:val="0"/>
                <w:color w:val="1F2937"/>
                <w:sz w:val="15"/>
              </w:rPr>
              <w:t>CRM, ticket, inventory, support note</w:t>
            </w:r>
          </w:p>
        </w:tc>
        <w:tc>
          <w:tcPr>
            <w:tcW w:type="dxa" w:w="3960"/>
            <w:vAlign w:val="center"/>
          </w:tcPr>
          <w:p>
            <w:pPr>
              <w:spacing w:after="20"/>
            </w:pPr>
            <w:r/>
            <w:r>
              <w:rPr>
                <w:rFonts w:ascii="Aptos" w:hAnsi="Aptos"/>
                <w:b w:val="0"/>
                <w:color w:val="1F2937"/>
                <w:sz w:val="15"/>
              </w:rPr>
              <w:t>high if current</w:t>
            </w:r>
          </w:p>
        </w:tc>
      </w:tr>
      <w:tr>
        <w:tc>
          <w:tcPr>
            <w:tcW w:type="dxa" w:w="2016"/>
            <w:vAlign w:val="center"/>
          </w:tcPr>
          <w:p>
            <w:pPr>
              <w:spacing w:after="20"/>
            </w:pPr>
            <w:r/>
            <w:r>
              <w:rPr>
                <w:rFonts w:ascii="Aptos" w:hAnsi="Aptos"/>
                <w:b w:val="0"/>
                <w:color w:val="1F2937"/>
                <w:sz w:val="15"/>
              </w:rPr>
              <w:t>Derived</w:t>
            </w:r>
          </w:p>
        </w:tc>
        <w:tc>
          <w:tcPr>
            <w:tcW w:type="dxa" w:w="4320"/>
            <w:vAlign w:val="center"/>
          </w:tcPr>
          <w:p>
            <w:pPr>
              <w:spacing w:after="20"/>
            </w:pPr>
            <w:r/>
            <w:r>
              <w:rPr>
                <w:rFonts w:ascii="Aptos" w:hAnsi="Aptos"/>
                <w:b w:val="0"/>
                <w:color w:val="1F2937"/>
                <w:sz w:val="15"/>
              </w:rPr>
              <w:t>analytics, forecasts, inferred relationships</w:t>
            </w:r>
          </w:p>
        </w:tc>
        <w:tc>
          <w:tcPr>
            <w:tcW w:type="dxa" w:w="3960"/>
            <w:vAlign w:val="center"/>
          </w:tcPr>
          <w:p>
            <w:pPr>
              <w:spacing w:after="20"/>
            </w:pPr>
            <w:r/>
            <w:r>
              <w:rPr>
                <w:rFonts w:ascii="Aptos" w:hAnsi="Aptos"/>
                <w:b w:val="0"/>
                <w:color w:val="1F2937"/>
                <w:sz w:val="15"/>
              </w:rPr>
              <w:t>label as derived</w:t>
            </w:r>
          </w:p>
        </w:tc>
      </w:tr>
      <w:tr>
        <w:tc>
          <w:tcPr>
            <w:tcW w:type="dxa" w:w="2016"/>
            <w:vAlign w:val="center"/>
          </w:tcPr>
          <w:p>
            <w:pPr>
              <w:spacing w:after="20"/>
            </w:pPr>
            <w:r/>
            <w:r>
              <w:rPr>
                <w:rFonts w:ascii="Aptos" w:hAnsi="Aptos"/>
                <w:b w:val="0"/>
                <w:color w:val="1F2937"/>
                <w:sz w:val="15"/>
              </w:rPr>
              <w:t>Generated</w:t>
            </w:r>
          </w:p>
        </w:tc>
        <w:tc>
          <w:tcPr>
            <w:tcW w:type="dxa" w:w="4320"/>
            <w:vAlign w:val="center"/>
          </w:tcPr>
          <w:p>
            <w:pPr>
              <w:spacing w:after="20"/>
            </w:pPr>
            <w:r/>
            <w:r>
              <w:rPr>
                <w:rFonts w:ascii="Aptos" w:hAnsi="Aptos"/>
                <w:b w:val="0"/>
                <w:color w:val="1F2937"/>
                <w:sz w:val="15"/>
              </w:rPr>
              <w:t>AI summaries, synthetic content</w:t>
            </w:r>
          </w:p>
        </w:tc>
        <w:tc>
          <w:tcPr>
            <w:tcW w:type="dxa" w:w="3960"/>
            <w:vAlign w:val="center"/>
          </w:tcPr>
          <w:p>
            <w:pPr>
              <w:spacing w:after="20"/>
            </w:pPr>
            <w:r/>
            <w:r>
              <w:rPr>
                <w:rFonts w:ascii="Aptos" w:hAnsi="Aptos"/>
                <w:b w:val="0"/>
                <w:color w:val="1F2937"/>
                <w:sz w:val="15"/>
              </w:rPr>
              <w:t>never treated as source-of-truth by default</w:t>
            </w:r>
          </w:p>
        </w:tc>
      </w:tr>
    </w:tbl>
    <w:p>
      <w:pPr>
        <w:spacing w:after="20"/>
      </w:pPr>
    </w:p>
    <w:p>
      <w:pPr>
        <w:pStyle w:val="Heading2"/>
      </w:pPr>
      <w:r>
        <w:t>D5. Data lineage</w:t>
      </w:r>
    </w:p>
    <w:p>
      <w:pPr>
        <w:pStyle w:val="CodeBlock"/>
        <w:keepLines/>
        <w:ind w:left="259" w:right="173"/>
      </w:pPr>
      <w:r>
        <w:t>Source -&gt; transformation -&gt; storage -&gt; retrieval -&gt; context -&gt; model -&gt; decision -&gt; action -&gt; outcome</w:t>
      </w:r>
    </w:p>
    <w:p>
      <w:r>
        <w:t>Lineage identifiers MUST travel with event, retrieval, workflow and evidence records. For high-assurance decisions, source version and retrieval timestamp are mandatory.</w:t>
      </w:r>
    </w:p>
    <w:p>
      <w:pPr>
        <w:pStyle w:val="Heading2"/>
      </w:pPr>
      <w:r>
        <w:t>D6. Temporal validity</w:t>
      </w:r>
    </w:p>
    <w:p>
      <w:r>
        <w:t>Facts and policies that can change over time must include valid_from, valid_until, observed_at and source/version metadata where semantics require it. Retrieval must be time-aware for historical or compliance-sensitive tasks.</w:t>
      </w:r>
    </w:p>
    <w:p>
      <w:pPr>
        <w:pStyle w:val="Heading1"/>
        <w:pageBreakBefore/>
      </w:pPr>
      <w:r>
        <w:t>E. API, Event and Integration Architecture</w:t>
      </w:r>
    </w:p>
    <w:p>
      <w:pPr>
        <w:pStyle w:val="Heading2"/>
      </w:pPr>
      <w:r>
        <w:t>E1. API standards</w:t>
      </w:r>
    </w:p>
    <w:tbl>
      <w:tblPr>
        <w:tblStyle w:val="TableGrid"/>
        <w:tblW w:type="auto" w:w="0"/>
        <w:jc w:val="center"/>
        <w:tblLook w:firstColumn="1" w:firstRow="1" w:lastColumn="0" w:lastRow="0" w:noHBand="0" w:noVBand="1" w:val="04A0"/>
      </w:tblPr>
      <w:tblGrid>
        <w:gridCol w:w="3389"/>
        <w:gridCol w:w="3389"/>
        <w:gridCol w:w="3389"/>
      </w:tblGrid>
      <w:tr>
        <w:tc>
          <w:tcPr>
            <w:tcW w:type="dxa" w:w="2016"/>
            <w:shd w:fill="16263D"/>
            <w:vAlign w:val="center"/>
          </w:tcPr>
          <w:p>
            <w:pPr>
              <w:spacing w:after="20"/>
            </w:pPr>
            <w:r/>
            <w:r>
              <w:rPr>
                <w:rFonts w:ascii="Aptos" w:hAnsi="Aptos"/>
                <w:b/>
                <w:color w:val="FFFFFF"/>
                <w:sz w:val="14"/>
              </w:rPr>
              <w:t>Area</w:t>
            </w:r>
          </w:p>
        </w:tc>
        <w:tc>
          <w:tcPr>
            <w:tcW w:type="dxa" w:w="2304"/>
            <w:shd w:fill="16263D"/>
            <w:vAlign w:val="center"/>
          </w:tcPr>
          <w:p>
            <w:pPr>
              <w:spacing w:after="20"/>
            </w:pPr>
            <w:r/>
            <w:r>
              <w:rPr>
                <w:rFonts w:ascii="Aptos" w:hAnsi="Aptos"/>
                <w:b/>
                <w:color w:val="FFFFFF"/>
                <w:sz w:val="14"/>
              </w:rPr>
              <w:t>Standard</w:t>
            </w:r>
          </w:p>
        </w:tc>
        <w:tc>
          <w:tcPr>
            <w:tcW w:type="dxa" w:w="5976"/>
            <w:shd w:fill="16263D"/>
            <w:vAlign w:val="center"/>
          </w:tcPr>
          <w:p>
            <w:pPr>
              <w:spacing w:after="20"/>
            </w:pPr>
            <w:r/>
            <w:r>
              <w:rPr>
                <w:rFonts w:ascii="Aptos" w:hAnsi="Aptos"/>
                <w:b/>
                <w:color w:val="FFFFFF"/>
                <w:sz w:val="14"/>
              </w:rPr>
              <w:t>Requirement</w:t>
            </w:r>
          </w:p>
        </w:tc>
        <w:trPr>
          <w:tblHeader/>
        </w:trPr>
      </w:tr>
      <w:tr>
        <w:tc>
          <w:tcPr>
            <w:tcW w:type="dxa" w:w="2016"/>
            <w:vAlign w:val="center"/>
          </w:tcPr>
          <w:p>
            <w:pPr>
              <w:spacing w:after="20"/>
            </w:pPr>
            <w:r/>
            <w:r>
              <w:rPr>
                <w:rFonts w:ascii="Aptos" w:hAnsi="Aptos"/>
                <w:b w:val="0"/>
                <w:color w:val="1F2937"/>
                <w:sz w:val="14"/>
              </w:rPr>
              <w:t>External APIs</w:t>
            </w:r>
          </w:p>
        </w:tc>
        <w:tc>
          <w:tcPr>
            <w:tcW w:type="dxa" w:w="2304"/>
            <w:vAlign w:val="center"/>
          </w:tcPr>
          <w:p>
            <w:pPr>
              <w:spacing w:after="20"/>
            </w:pPr>
            <w:r/>
            <w:r>
              <w:rPr>
                <w:rFonts w:ascii="Aptos" w:hAnsi="Aptos"/>
                <w:b w:val="0"/>
                <w:color w:val="1F2937"/>
                <w:sz w:val="14"/>
              </w:rPr>
              <w:t>REST/OpenAPI</w:t>
            </w:r>
          </w:p>
        </w:tc>
        <w:tc>
          <w:tcPr>
            <w:tcW w:type="dxa" w:w="5976"/>
            <w:vAlign w:val="center"/>
          </w:tcPr>
          <w:p>
            <w:pPr>
              <w:spacing w:after="20"/>
            </w:pPr>
            <w:r/>
            <w:r>
              <w:rPr>
                <w:rFonts w:ascii="Aptos" w:hAnsi="Aptos"/>
                <w:b w:val="0"/>
                <w:color w:val="1F2937"/>
                <w:sz w:val="14"/>
              </w:rPr>
              <w:t>versioned, idempotent where write semantics require</w:t>
            </w:r>
          </w:p>
        </w:tc>
      </w:tr>
      <w:tr>
        <w:tc>
          <w:tcPr>
            <w:tcW w:type="dxa" w:w="2016"/>
            <w:vAlign w:val="center"/>
          </w:tcPr>
          <w:p>
            <w:pPr>
              <w:spacing w:after="20"/>
            </w:pPr>
            <w:r/>
            <w:r>
              <w:rPr>
                <w:rFonts w:ascii="Aptos" w:hAnsi="Aptos"/>
                <w:b w:val="0"/>
                <w:color w:val="1F2937"/>
                <w:sz w:val="14"/>
              </w:rPr>
              <w:t>Streaming</w:t>
            </w:r>
          </w:p>
        </w:tc>
        <w:tc>
          <w:tcPr>
            <w:tcW w:type="dxa" w:w="2304"/>
            <w:vAlign w:val="center"/>
          </w:tcPr>
          <w:p>
            <w:pPr>
              <w:spacing w:after="20"/>
            </w:pPr>
            <w:r/>
            <w:r>
              <w:rPr>
                <w:rFonts w:ascii="Aptos" w:hAnsi="Aptos"/>
                <w:b w:val="0"/>
                <w:color w:val="1F2937"/>
                <w:sz w:val="14"/>
              </w:rPr>
              <w:t>SSE/WebSocket</w:t>
            </w:r>
          </w:p>
        </w:tc>
        <w:tc>
          <w:tcPr>
            <w:tcW w:type="dxa" w:w="5976"/>
            <w:vAlign w:val="center"/>
          </w:tcPr>
          <w:p>
            <w:pPr>
              <w:spacing w:after="20"/>
            </w:pPr>
            <w:r/>
            <w:r>
              <w:rPr>
                <w:rFonts w:ascii="Aptos" w:hAnsi="Aptos"/>
                <w:b w:val="0"/>
                <w:color w:val="1F2937"/>
                <w:sz w:val="14"/>
              </w:rPr>
              <w:t>authenticated, backpressure-aware</w:t>
            </w:r>
          </w:p>
        </w:tc>
      </w:tr>
      <w:tr>
        <w:tc>
          <w:tcPr>
            <w:tcW w:type="dxa" w:w="2016"/>
            <w:vAlign w:val="center"/>
          </w:tcPr>
          <w:p>
            <w:pPr>
              <w:spacing w:after="20"/>
            </w:pPr>
            <w:r/>
            <w:r>
              <w:rPr>
                <w:rFonts w:ascii="Aptos" w:hAnsi="Aptos"/>
                <w:b w:val="0"/>
                <w:color w:val="1F2937"/>
                <w:sz w:val="14"/>
              </w:rPr>
              <w:t>Internal contracts</w:t>
            </w:r>
          </w:p>
        </w:tc>
        <w:tc>
          <w:tcPr>
            <w:tcW w:type="dxa" w:w="2304"/>
            <w:vAlign w:val="center"/>
          </w:tcPr>
          <w:p>
            <w:pPr>
              <w:spacing w:after="20"/>
            </w:pPr>
            <w:r/>
            <w:r>
              <w:rPr>
                <w:rFonts w:ascii="Aptos" w:hAnsi="Aptos"/>
                <w:b w:val="0"/>
                <w:color w:val="1F2937"/>
                <w:sz w:val="14"/>
              </w:rPr>
              <w:t>gRPC/HTTP by latency/ownership</w:t>
            </w:r>
          </w:p>
        </w:tc>
        <w:tc>
          <w:tcPr>
            <w:tcW w:type="dxa" w:w="5976"/>
            <w:vAlign w:val="center"/>
          </w:tcPr>
          <w:p>
            <w:pPr>
              <w:spacing w:after="20"/>
            </w:pPr>
            <w:r/>
            <w:r>
              <w:rPr>
                <w:rFonts w:ascii="Aptos" w:hAnsi="Aptos"/>
                <w:b w:val="0"/>
                <w:color w:val="1F2937"/>
                <w:sz w:val="14"/>
              </w:rPr>
              <w:t>observability and auth required</w:t>
            </w:r>
          </w:p>
        </w:tc>
      </w:tr>
      <w:tr>
        <w:tc>
          <w:tcPr>
            <w:tcW w:type="dxa" w:w="2016"/>
            <w:vAlign w:val="center"/>
          </w:tcPr>
          <w:p>
            <w:pPr>
              <w:spacing w:after="20"/>
            </w:pPr>
            <w:r/>
            <w:r>
              <w:rPr>
                <w:rFonts w:ascii="Aptos" w:hAnsi="Aptos"/>
                <w:b w:val="0"/>
                <w:color w:val="1F2937"/>
                <w:sz w:val="14"/>
              </w:rPr>
              <w:t>Events</w:t>
            </w:r>
          </w:p>
        </w:tc>
        <w:tc>
          <w:tcPr>
            <w:tcW w:type="dxa" w:w="2304"/>
            <w:vAlign w:val="center"/>
          </w:tcPr>
          <w:p>
            <w:pPr>
              <w:spacing w:after="20"/>
            </w:pPr>
            <w:r/>
            <w:r>
              <w:rPr>
                <w:rFonts w:ascii="Aptos" w:hAnsi="Aptos"/>
                <w:b w:val="0"/>
                <w:color w:val="1F2937"/>
                <w:sz w:val="14"/>
              </w:rPr>
              <w:t>CloudEvents-compatible envelope</w:t>
            </w:r>
          </w:p>
        </w:tc>
        <w:tc>
          <w:tcPr>
            <w:tcW w:type="dxa" w:w="5976"/>
            <w:vAlign w:val="center"/>
          </w:tcPr>
          <w:p>
            <w:pPr>
              <w:spacing w:after="20"/>
            </w:pPr>
            <w:r/>
            <w:r>
              <w:rPr>
                <w:rFonts w:ascii="Aptos" w:hAnsi="Aptos"/>
                <w:b w:val="0"/>
                <w:color w:val="1F2937"/>
                <w:sz w:val="14"/>
              </w:rPr>
              <w:t>versioned schema and correlation</w:t>
            </w:r>
          </w:p>
        </w:tc>
      </w:tr>
      <w:tr>
        <w:tc>
          <w:tcPr>
            <w:tcW w:type="dxa" w:w="2016"/>
            <w:vAlign w:val="center"/>
          </w:tcPr>
          <w:p>
            <w:pPr>
              <w:spacing w:after="20"/>
            </w:pPr>
            <w:r/>
            <w:r>
              <w:rPr>
                <w:rFonts w:ascii="Aptos" w:hAnsi="Aptos"/>
                <w:b w:val="0"/>
                <w:color w:val="1F2937"/>
                <w:sz w:val="14"/>
              </w:rPr>
              <w:t>Webhooks</w:t>
            </w:r>
          </w:p>
        </w:tc>
        <w:tc>
          <w:tcPr>
            <w:tcW w:type="dxa" w:w="2304"/>
            <w:vAlign w:val="center"/>
          </w:tcPr>
          <w:p>
            <w:pPr>
              <w:spacing w:after="20"/>
            </w:pPr>
            <w:r/>
            <w:r>
              <w:rPr>
                <w:rFonts w:ascii="Aptos" w:hAnsi="Aptos"/>
                <w:b w:val="0"/>
                <w:color w:val="1F2937"/>
                <w:sz w:val="14"/>
              </w:rPr>
              <w:t>signed HTTP</w:t>
            </w:r>
          </w:p>
        </w:tc>
        <w:tc>
          <w:tcPr>
            <w:tcW w:type="dxa" w:w="5976"/>
            <w:vAlign w:val="center"/>
          </w:tcPr>
          <w:p>
            <w:pPr>
              <w:spacing w:after="20"/>
            </w:pPr>
            <w:r/>
            <w:r>
              <w:rPr>
                <w:rFonts w:ascii="Aptos" w:hAnsi="Aptos"/>
                <w:b w:val="0"/>
                <w:color w:val="1F2937"/>
                <w:sz w:val="14"/>
              </w:rPr>
              <w:t>replay protection, retry and idempotency</w:t>
            </w:r>
          </w:p>
        </w:tc>
      </w:tr>
      <w:tr>
        <w:tc>
          <w:tcPr>
            <w:tcW w:type="dxa" w:w="2016"/>
            <w:vAlign w:val="center"/>
          </w:tcPr>
          <w:p>
            <w:pPr>
              <w:spacing w:after="20"/>
            </w:pPr>
            <w:r/>
            <w:r>
              <w:rPr>
                <w:rFonts w:ascii="Aptos" w:hAnsi="Aptos"/>
                <w:b w:val="0"/>
                <w:color w:val="1F2937"/>
                <w:sz w:val="14"/>
              </w:rPr>
              <w:t>MCP</w:t>
            </w:r>
          </w:p>
        </w:tc>
        <w:tc>
          <w:tcPr>
            <w:tcW w:type="dxa" w:w="2304"/>
            <w:vAlign w:val="center"/>
          </w:tcPr>
          <w:p>
            <w:pPr>
              <w:spacing w:after="20"/>
            </w:pPr>
            <w:r/>
            <w:r>
              <w:rPr>
                <w:rFonts w:ascii="Aptos" w:hAnsi="Aptos"/>
                <w:b w:val="0"/>
                <w:color w:val="1F2937"/>
                <w:sz w:val="14"/>
              </w:rPr>
              <w:t>MCP protocol</w:t>
            </w:r>
          </w:p>
        </w:tc>
        <w:tc>
          <w:tcPr>
            <w:tcW w:type="dxa" w:w="5976"/>
            <w:vAlign w:val="center"/>
          </w:tcPr>
          <w:p>
            <w:pPr>
              <w:spacing w:after="20"/>
            </w:pPr>
            <w:r/>
            <w:r>
              <w:rPr>
                <w:rFonts w:ascii="Aptos" w:hAnsi="Aptos"/>
                <w:b w:val="0"/>
                <w:color w:val="1F2937"/>
                <w:sz w:val="14"/>
              </w:rPr>
              <w:t>gateway authorization and tool registry</w:t>
            </w:r>
          </w:p>
        </w:tc>
      </w:tr>
      <w:tr>
        <w:tc>
          <w:tcPr>
            <w:tcW w:type="dxa" w:w="2016"/>
            <w:vAlign w:val="center"/>
          </w:tcPr>
          <w:p>
            <w:pPr>
              <w:spacing w:after="20"/>
            </w:pPr>
            <w:r/>
            <w:r>
              <w:rPr>
                <w:rFonts w:ascii="Aptos" w:hAnsi="Aptos"/>
                <w:b w:val="0"/>
                <w:color w:val="1F2937"/>
                <w:sz w:val="14"/>
              </w:rPr>
              <w:t>A2A</w:t>
            </w:r>
          </w:p>
        </w:tc>
        <w:tc>
          <w:tcPr>
            <w:tcW w:type="dxa" w:w="2304"/>
            <w:vAlign w:val="center"/>
          </w:tcPr>
          <w:p>
            <w:pPr>
              <w:spacing w:after="20"/>
            </w:pPr>
            <w:r/>
            <w:r>
              <w:rPr>
                <w:rFonts w:ascii="Aptos" w:hAnsi="Aptos"/>
                <w:b w:val="0"/>
                <w:color w:val="1F2937"/>
                <w:sz w:val="14"/>
              </w:rPr>
              <w:t>A2A protocol</w:t>
            </w:r>
          </w:p>
        </w:tc>
        <w:tc>
          <w:tcPr>
            <w:tcW w:type="dxa" w:w="5976"/>
            <w:vAlign w:val="center"/>
          </w:tcPr>
          <w:p>
            <w:pPr>
              <w:spacing w:after="20"/>
            </w:pPr>
            <w:r/>
            <w:r>
              <w:rPr>
                <w:rFonts w:ascii="Aptos" w:hAnsi="Aptos"/>
                <w:b w:val="0"/>
                <w:color w:val="1F2937"/>
                <w:sz w:val="14"/>
              </w:rPr>
              <w:t>agent identity, task state, provenance</w:t>
            </w:r>
          </w:p>
        </w:tc>
      </w:tr>
      <w:tr>
        <w:tc>
          <w:tcPr>
            <w:tcW w:type="dxa" w:w="2016"/>
            <w:vAlign w:val="center"/>
          </w:tcPr>
          <w:p>
            <w:pPr>
              <w:spacing w:after="20"/>
            </w:pPr>
            <w:r/>
            <w:r>
              <w:rPr>
                <w:rFonts w:ascii="Aptos" w:hAnsi="Aptos"/>
                <w:b w:val="0"/>
                <w:color w:val="1F2937"/>
                <w:sz w:val="14"/>
              </w:rPr>
              <w:t>CLI/SDK</w:t>
            </w:r>
          </w:p>
        </w:tc>
        <w:tc>
          <w:tcPr>
            <w:tcW w:type="dxa" w:w="2304"/>
            <w:vAlign w:val="center"/>
          </w:tcPr>
          <w:p>
            <w:pPr>
              <w:spacing w:after="20"/>
            </w:pPr>
            <w:r/>
            <w:r>
              <w:rPr>
                <w:rFonts w:ascii="Aptos" w:hAnsi="Aptos"/>
                <w:b w:val="0"/>
                <w:color w:val="1F2937"/>
                <w:sz w:val="14"/>
              </w:rPr>
              <w:t>generated from contracts</w:t>
            </w:r>
          </w:p>
        </w:tc>
        <w:tc>
          <w:tcPr>
            <w:tcW w:type="dxa" w:w="5976"/>
            <w:vAlign w:val="center"/>
          </w:tcPr>
          <w:p>
            <w:pPr>
              <w:spacing w:after="20"/>
            </w:pPr>
            <w:r/>
            <w:r>
              <w:rPr>
                <w:rFonts w:ascii="Aptos" w:hAnsi="Aptos"/>
                <w:b w:val="0"/>
                <w:color w:val="1F2937"/>
                <w:sz w:val="14"/>
              </w:rPr>
              <w:t>version alignment with API schemas</w:t>
            </w:r>
          </w:p>
        </w:tc>
      </w:tr>
    </w:tbl>
    <w:p>
      <w:pPr>
        <w:spacing w:after="20"/>
      </w:pPr>
    </w:p>
    <w:p>
      <w:pPr>
        <w:pStyle w:val="Heading2"/>
      </w:pPr>
      <w:r>
        <w:t>E2. Event envelope</w:t>
      </w:r>
    </w:p>
    <w:p>
      <w:pPr>
        <w:pStyle w:val="CodeBlock"/>
        <w:keepLines/>
        <w:ind w:left="259" w:right="173"/>
      </w:pPr>
      <w:r>
        <w:t>{</w:t>
        <w:br/>
        <w:t xml:space="preserve">  "event_id": "uuid",</w:t>
        <w:br/>
        <w:t xml:space="preserve">  "event_type": "lead.created",</w:t>
        <w:br/>
        <w:t xml:space="preserve">  "version": 1,</w:t>
        <w:br/>
        <w:t xml:space="preserve">  "tenant_id": "tenant_123",</w:t>
        <w:br/>
        <w:t xml:space="preserve">  "actor": {"type":"user|service|agent","id":"..."},</w:t>
        <w:br/>
        <w:t xml:space="preserve">  "trace_id": "...",</w:t>
        <w:br/>
        <w:t xml:space="preserve">  "correlation_id": "...",</w:t>
        <w:br/>
        <w:t xml:space="preserve">  "occurred_at": "...",</w:t>
        <w:br/>
        <w:t xml:space="preserve">  "source": "crm-service",</w:t>
        <w:br/>
        <w:t xml:space="preserve">  "payload": {},</w:t>
        <w:br/>
        <w:t xml:space="preserve">  "classification": "internal"</w:t>
        <w:br/>
        <w:t>}</w:t>
      </w:r>
    </w:p>
    <w:p>
      <w:pPr>
        <w:pStyle w:val="Heading2"/>
      </w:pPr>
      <w:r>
        <w:t>E3. Event delivery semantics</w:t>
      </w:r>
    </w:p>
    <w:tbl>
      <w:tblPr>
        <w:tblStyle w:val="TableGrid"/>
        <w:tblW w:type="auto" w:w="0"/>
        <w:jc w:val="center"/>
        <w:tblLook w:firstColumn="1" w:firstRow="1" w:lastColumn="0" w:lastRow="0" w:noHBand="0" w:noVBand="1" w:val="04A0"/>
      </w:tblPr>
      <w:tblGrid>
        <w:gridCol w:w="5083"/>
        <w:gridCol w:w="5083"/>
      </w:tblGrid>
      <w:tr>
        <w:tc>
          <w:tcPr>
            <w:tcW w:type="dxa" w:w="1944"/>
            <w:shd w:fill="16263D"/>
            <w:vAlign w:val="center"/>
          </w:tcPr>
          <w:p>
            <w:pPr>
              <w:spacing w:after="20"/>
            </w:pPr>
            <w:r/>
            <w:r>
              <w:rPr>
                <w:rFonts w:ascii="Aptos" w:hAnsi="Aptos"/>
                <w:b/>
                <w:color w:val="FFFFFF"/>
                <w:sz w:val="15"/>
              </w:rPr>
              <w:t>Property</w:t>
            </w:r>
          </w:p>
        </w:tc>
        <w:tc>
          <w:tcPr>
            <w:tcW w:type="dxa" w:w="8352"/>
            <w:shd w:fill="16263D"/>
            <w:vAlign w:val="center"/>
          </w:tcPr>
          <w:p>
            <w:pPr>
              <w:spacing w:after="20"/>
            </w:pPr>
            <w:r/>
            <w:r>
              <w:rPr>
                <w:rFonts w:ascii="Aptos" w:hAnsi="Aptos"/>
                <w:b/>
                <w:color w:val="FFFFFF"/>
                <w:sz w:val="15"/>
              </w:rPr>
              <w:t>Requirement</w:t>
            </w:r>
          </w:p>
        </w:tc>
        <w:trPr>
          <w:tblHeader/>
        </w:trPr>
      </w:tr>
      <w:tr>
        <w:tc>
          <w:tcPr>
            <w:tcW w:type="dxa" w:w="1944"/>
            <w:vAlign w:val="center"/>
          </w:tcPr>
          <w:p>
            <w:pPr>
              <w:spacing w:after="20"/>
            </w:pPr>
            <w:r/>
            <w:r>
              <w:rPr>
                <w:rFonts w:ascii="Aptos" w:hAnsi="Aptos"/>
                <w:b w:val="0"/>
                <w:color w:val="1F2937"/>
                <w:sz w:val="15"/>
              </w:rPr>
              <w:t>Ordering</w:t>
            </w:r>
          </w:p>
        </w:tc>
        <w:tc>
          <w:tcPr>
            <w:tcW w:type="dxa" w:w="8352"/>
            <w:vAlign w:val="center"/>
          </w:tcPr>
          <w:p>
            <w:pPr>
              <w:spacing w:after="20"/>
            </w:pPr>
            <w:r/>
            <w:r>
              <w:rPr>
                <w:rFonts w:ascii="Aptos" w:hAnsi="Aptos"/>
                <w:b w:val="0"/>
                <w:color w:val="1F2937"/>
                <w:sz w:val="15"/>
              </w:rPr>
              <w:t>Order only where business semantics require; partition by aggregate/tenant where needed.</w:t>
            </w:r>
          </w:p>
        </w:tc>
      </w:tr>
      <w:tr>
        <w:tc>
          <w:tcPr>
            <w:tcW w:type="dxa" w:w="1944"/>
            <w:vAlign w:val="center"/>
          </w:tcPr>
          <w:p>
            <w:pPr>
              <w:spacing w:after="20"/>
            </w:pPr>
            <w:r/>
            <w:r>
              <w:rPr>
                <w:rFonts w:ascii="Aptos" w:hAnsi="Aptos"/>
                <w:b w:val="0"/>
                <w:color w:val="1F2937"/>
                <w:sz w:val="15"/>
              </w:rPr>
              <w:t>Delivery</w:t>
            </w:r>
          </w:p>
        </w:tc>
        <w:tc>
          <w:tcPr>
            <w:tcW w:type="dxa" w:w="8352"/>
            <w:vAlign w:val="center"/>
          </w:tcPr>
          <w:p>
            <w:pPr>
              <w:spacing w:after="20"/>
            </w:pPr>
            <w:r/>
            <w:r>
              <w:rPr>
                <w:rFonts w:ascii="Aptos" w:hAnsi="Aptos"/>
                <w:b w:val="0"/>
                <w:color w:val="1F2937"/>
                <w:sz w:val="15"/>
              </w:rPr>
              <w:t>At-least-once default; exactly-once only where technically justified and bounded.</w:t>
            </w:r>
          </w:p>
        </w:tc>
      </w:tr>
      <w:tr>
        <w:tc>
          <w:tcPr>
            <w:tcW w:type="dxa" w:w="1944"/>
            <w:vAlign w:val="center"/>
          </w:tcPr>
          <w:p>
            <w:pPr>
              <w:spacing w:after="20"/>
            </w:pPr>
            <w:r/>
            <w:r>
              <w:rPr>
                <w:rFonts w:ascii="Aptos" w:hAnsi="Aptos"/>
                <w:b w:val="0"/>
                <w:color w:val="1F2937"/>
                <w:sz w:val="15"/>
              </w:rPr>
              <w:t>Idempotency</w:t>
            </w:r>
          </w:p>
        </w:tc>
        <w:tc>
          <w:tcPr>
            <w:tcW w:type="dxa" w:w="8352"/>
            <w:vAlign w:val="center"/>
          </w:tcPr>
          <w:p>
            <w:pPr>
              <w:spacing w:after="20"/>
            </w:pPr>
            <w:r/>
            <w:r>
              <w:rPr>
                <w:rFonts w:ascii="Aptos" w:hAnsi="Aptos"/>
                <w:b w:val="0"/>
                <w:color w:val="1F2937"/>
                <w:sz w:val="15"/>
              </w:rPr>
              <w:t>Consumers MUST be idempotent using event_id or business idempotency keys.</w:t>
            </w:r>
          </w:p>
        </w:tc>
      </w:tr>
      <w:tr>
        <w:tc>
          <w:tcPr>
            <w:tcW w:type="dxa" w:w="1944"/>
            <w:vAlign w:val="center"/>
          </w:tcPr>
          <w:p>
            <w:pPr>
              <w:spacing w:after="20"/>
            </w:pPr>
            <w:r/>
            <w:r>
              <w:rPr>
                <w:rFonts w:ascii="Aptos" w:hAnsi="Aptos"/>
                <w:b w:val="0"/>
                <w:color w:val="1F2937"/>
                <w:sz w:val="15"/>
              </w:rPr>
              <w:t>Replay</w:t>
            </w:r>
          </w:p>
        </w:tc>
        <w:tc>
          <w:tcPr>
            <w:tcW w:type="dxa" w:w="8352"/>
            <w:vAlign w:val="center"/>
          </w:tcPr>
          <w:p>
            <w:pPr>
              <w:spacing w:after="20"/>
            </w:pPr>
            <w:r/>
            <w:r>
              <w:rPr>
                <w:rFonts w:ascii="Aptos" w:hAnsi="Aptos"/>
                <w:b w:val="0"/>
                <w:color w:val="1F2937"/>
                <w:sz w:val="15"/>
              </w:rPr>
              <w:t>Events remain replayable into non-production environments.</w:t>
            </w:r>
          </w:p>
        </w:tc>
      </w:tr>
      <w:tr>
        <w:tc>
          <w:tcPr>
            <w:tcW w:type="dxa" w:w="1944"/>
            <w:vAlign w:val="center"/>
          </w:tcPr>
          <w:p>
            <w:pPr>
              <w:spacing w:after="20"/>
            </w:pPr>
            <w:r/>
            <w:r>
              <w:rPr>
                <w:rFonts w:ascii="Aptos" w:hAnsi="Aptos"/>
                <w:b w:val="0"/>
                <w:color w:val="1F2937"/>
                <w:sz w:val="15"/>
              </w:rPr>
              <w:t>DLQ</w:t>
            </w:r>
          </w:p>
        </w:tc>
        <w:tc>
          <w:tcPr>
            <w:tcW w:type="dxa" w:w="8352"/>
            <w:vAlign w:val="center"/>
          </w:tcPr>
          <w:p>
            <w:pPr>
              <w:spacing w:after="20"/>
            </w:pPr>
            <w:r/>
            <w:r>
              <w:rPr>
                <w:rFonts w:ascii="Aptos" w:hAnsi="Aptos"/>
                <w:b w:val="0"/>
                <w:color w:val="1F2937"/>
                <w:sz w:val="15"/>
              </w:rPr>
              <w:t>Poison messages are isolated and observable.</w:t>
            </w:r>
          </w:p>
        </w:tc>
      </w:tr>
      <w:tr>
        <w:tc>
          <w:tcPr>
            <w:tcW w:type="dxa" w:w="1944"/>
            <w:vAlign w:val="center"/>
          </w:tcPr>
          <w:p>
            <w:pPr>
              <w:spacing w:after="20"/>
            </w:pPr>
            <w:r/>
            <w:r>
              <w:rPr>
                <w:rFonts w:ascii="Aptos" w:hAnsi="Aptos"/>
                <w:b w:val="0"/>
                <w:color w:val="1F2937"/>
                <w:sz w:val="15"/>
              </w:rPr>
              <w:t>Schema evolution</w:t>
            </w:r>
          </w:p>
        </w:tc>
        <w:tc>
          <w:tcPr>
            <w:tcW w:type="dxa" w:w="8352"/>
            <w:vAlign w:val="center"/>
          </w:tcPr>
          <w:p>
            <w:pPr>
              <w:spacing w:after="20"/>
            </w:pPr>
            <w:r/>
            <w:r>
              <w:rPr>
                <w:rFonts w:ascii="Aptos" w:hAnsi="Aptos"/>
                <w:b w:val="0"/>
                <w:color w:val="1F2937"/>
                <w:sz w:val="15"/>
              </w:rPr>
              <w:t>Backward-compatible changes preferred; breaking changes use new version/topic.</w:t>
            </w:r>
          </w:p>
        </w:tc>
      </w:tr>
      <w:tr>
        <w:tc>
          <w:tcPr>
            <w:tcW w:type="dxa" w:w="1944"/>
            <w:vAlign w:val="center"/>
          </w:tcPr>
          <w:p>
            <w:pPr>
              <w:spacing w:after="20"/>
            </w:pPr>
            <w:r/>
            <w:r>
              <w:rPr>
                <w:rFonts w:ascii="Aptos" w:hAnsi="Aptos"/>
                <w:b w:val="0"/>
                <w:color w:val="1F2937"/>
                <w:sz w:val="15"/>
              </w:rPr>
              <w:t>PII</w:t>
            </w:r>
          </w:p>
        </w:tc>
        <w:tc>
          <w:tcPr>
            <w:tcW w:type="dxa" w:w="8352"/>
            <w:vAlign w:val="center"/>
          </w:tcPr>
          <w:p>
            <w:pPr>
              <w:spacing w:after="20"/>
            </w:pPr>
            <w:r/>
            <w:r>
              <w:rPr>
                <w:rFonts w:ascii="Aptos" w:hAnsi="Aptos"/>
                <w:b w:val="0"/>
                <w:color w:val="1F2937"/>
                <w:sz w:val="15"/>
              </w:rPr>
              <w:t>Classification and retention attached to event metadata.</w:t>
            </w:r>
          </w:p>
        </w:tc>
      </w:tr>
      <w:tr>
        <w:tc>
          <w:tcPr>
            <w:tcW w:type="dxa" w:w="1944"/>
            <w:vAlign w:val="center"/>
          </w:tcPr>
          <w:p>
            <w:pPr>
              <w:spacing w:after="20"/>
            </w:pPr>
            <w:r/>
            <w:r>
              <w:rPr>
                <w:rFonts w:ascii="Aptos" w:hAnsi="Aptos"/>
                <w:b w:val="0"/>
                <w:color w:val="1F2937"/>
                <w:sz w:val="15"/>
              </w:rPr>
              <w:t>Audit</w:t>
            </w:r>
          </w:p>
        </w:tc>
        <w:tc>
          <w:tcPr>
            <w:tcW w:type="dxa" w:w="8352"/>
            <w:vAlign w:val="center"/>
          </w:tcPr>
          <w:p>
            <w:pPr>
              <w:spacing w:after="20"/>
            </w:pPr>
            <w:r/>
            <w:r>
              <w:rPr>
                <w:rFonts w:ascii="Aptos" w:hAnsi="Aptos"/>
                <w:b w:val="0"/>
                <w:color w:val="1F2937"/>
                <w:sz w:val="15"/>
              </w:rPr>
              <w:t>Privileged events produce auditable records.</w:t>
            </w:r>
          </w:p>
        </w:tc>
      </w:tr>
    </w:tbl>
    <w:p>
      <w:pPr>
        <w:spacing w:after="20"/>
      </w:pPr>
    </w:p>
    <w:p>
      <w:pPr>
        <w:pStyle w:val="Heading2"/>
      </w:pPr>
      <w:r>
        <w:t>E4. Integration gateway</w:t>
      </w:r>
    </w:p>
    <w:p>
      <w:r>
        <w:t>All external SaaS connectors enter through an integration boundary with connector identity, credential isolation, rate-limit handling, schema mapping, webhook verification, retries, idempotency, circuit breakers and health state.</w:t>
      </w:r>
    </w:p>
    <w:p>
      <w:pPr>
        <w:pStyle w:val="Heading2"/>
      </w:pPr>
      <w:r>
        <w:t>E5. Connector lifecycle</w:t>
      </w:r>
    </w:p>
    <w:p>
      <w:pPr>
        <w:pStyle w:val="CodeBlock"/>
        <w:keepLines/>
        <w:ind w:left="259" w:right="173"/>
      </w:pPr>
      <w:r>
        <w:t>DISCOVERED -&gt; AUTHENTICATING -&gt; VERIFIED -&gt; ACTIVE -&gt; DEGRADED -&gt; QUARANTINED -&gt; RETIRED</w:t>
      </w:r>
    </w:p>
    <w:p>
      <w:pPr>
        <w:pStyle w:val="Heading1"/>
        <w:pageBreakBefore/>
      </w:pPr>
      <w:r>
        <w:t>F. Identity, Security and Trust Architecture</w:t>
      </w:r>
    </w:p>
    <w:p>
      <w:pPr>
        <w:pStyle w:val="Heading2"/>
      </w:pPr>
      <w:r>
        <w:t>F1. Identity model</w:t>
      </w:r>
    </w:p>
    <w:p>
      <w:pPr>
        <w:pStyle w:val="CodeBlock"/>
        <w:keepLines/>
        <w:ind w:left="259" w:right="173"/>
      </w:pPr>
      <w:r>
        <w:t>Human Identity</w:t>
        <w:br/>
        <w:t>Service Identity</w:t>
        <w:br/>
        <w:t>Workload Identity</w:t>
        <w:br/>
        <w:t>Agent Identity</w:t>
        <w:br/>
        <w:t>Tool Identity</w:t>
        <w:br/>
        <w:t>Device Identity</w:t>
      </w:r>
    </w:p>
    <w:p>
      <w:r>
        <w:t>Human identity, workload identity and agent identity are separate concepts. Workload identity should use short-lived cryptographic identities wherever possible. SPIFFE defines workload identity as a stable framework for issuing verifiable workload identities, while SPIRE provides node/workload attestation and SVID issuance. ([R01], [R02])</w:t>
      </w:r>
    </w:p>
    <w:p>
      <w:pPr>
        <w:pStyle w:val="Heading2"/>
      </w:pPr>
      <w:r>
        <w:t>F2. Trust domains</w:t>
      </w:r>
    </w:p>
    <w:tbl>
      <w:tblPr>
        <w:tblStyle w:val="TableGrid"/>
        <w:tblW w:type="auto" w:w="0"/>
        <w:jc w:val="center"/>
        <w:tblLook w:firstColumn="1" w:firstRow="1" w:lastColumn="0" w:lastRow="0" w:noHBand="0" w:noVBand="1" w:val="04A0"/>
      </w:tblPr>
      <w:tblGrid>
        <w:gridCol w:w="3389"/>
        <w:gridCol w:w="3389"/>
        <w:gridCol w:w="3389"/>
      </w:tblGrid>
      <w:tr>
        <w:tc>
          <w:tcPr>
            <w:tcW w:type="dxa" w:w="2304"/>
            <w:shd w:fill="16263D"/>
            <w:vAlign w:val="center"/>
          </w:tcPr>
          <w:p>
            <w:pPr>
              <w:spacing w:after="20"/>
            </w:pPr>
            <w:r/>
            <w:r>
              <w:rPr>
                <w:rFonts w:ascii="Aptos" w:hAnsi="Aptos"/>
                <w:b/>
                <w:color w:val="FFFFFF"/>
                <w:sz w:val="15"/>
              </w:rPr>
              <w:t>Environment</w:t>
            </w:r>
          </w:p>
        </w:tc>
        <w:tc>
          <w:tcPr>
            <w:tcW w:type="dxa" w:w="3456"/>
            <w:shd w:fill="16263D"/>
            <w:vAlign w:val="center"/>
          </w:tcPr>
          <w:p>
            <w:pPr>
              <w:spacing w:after="20"/>
            </w:pPr>
            <w:r/>
            <w:r>
              <w:rPr>
                <w:rFonts w:ascii="Aptos" w:hAnsi="Aptos"/>
                <w:b/>
                <w:color w:val="FFFFFF"/>
                <w:sz w:val="15"/>
              </w:rPr>
              <w:t>Recommended trust domain</w:t>
            </w:r>
          </w:p>
        </w:tc>
        <w:tc>
          <w:tcPr>
            <w:tcW w:type="dxa" w:w="4536"/>
            <w:shd w:fill="16263D"/>
            <w:vAlign w:val="center"/>
          </w:tcPr>
          <w:p>
            <w:pPr>
              <w:spacing w:after="20"/>
            </w:pPr>
            <w:r/>
            <w:r>
              <w:rPr>
                <w:rFonts w:ascii="Aptos" w:hAnsi="Aptos"/>
                <w:b/>
                <w:color w:val="FFFFFF"/>
                <w:sz w:val="15"/>
              </w:rPr>
              <w:t>Reason</w:t>
            </w:r>
          </w:p>
        </w:tc>
        <w:trPr>
          <w:tblHeader/>
        </w:trPr>
      </w:tr>
      <w:tr>
        <w:tc>
          <w:tcPr>
            <w:tcW w:type="dxa" w:w="2304"/>
            <w:vAlign w:val="center"/>
          </w:tcPr>
          <w:p>
            <w:pPr>
              <w:spacing w:after="20"/>
            </w:pPr>
            <w:r/>
            <w:r>
              <w:rPr>
                <w:rFonts w:ascii="Aptos" w:hAnsi="Aptos"/>
                <w:b w:val="0"/>
                <w:color w:val="1F2937"/>
                <w:sz w:val="15"/>
              </w:rPr>
              <w:t>Development</w:t>
            </w:r>
          </w:p>
        </w:tc>
        <w:tc>
          <w:tcPr>
            <w:tcW w:type="dxa" w:w="3456"/>
            <w:vAlign w:val="center"/>
          </w:tcPr>
          <w:p>
            <w:pPr>
              <w:spacing w:after="20"/>
            </w:pPr>
            <w:r/>
            <w:r>
              <w:rPr>
                <w:rFonts w:ascii="Aptos" w:hAnsi="Aptos"/>
                <w:b w:val="0"/>
                <w:color w:val="1F2937"/>
                <w:sz w:val="15"/>
              </w:rPr>
              <w:t>separate dev trust domain</w:t>
            </w:r>
          </w:p>
        </w:tc>
        <w:tc>
          <w:tcPr>
            <w:tcW w:type="dxa" w:w="4536"/>
            <w:vAlign w:val="center"/>
          </w:tcPr>
          <w:p>
            <w:pPr>
              <w:spacing w:after="20"/>
            </w:pPr>
            <w:r/>
            <w:r>
              <w:rPr>
                <w:rFonts w:ascii="Aptos" w:hAnsi="Aptos"/>
                <w:b w:val="0"/>
                <w:color w:val="1F2937"/>
                <w:sz w:val="15"/>
              </w:rPr>
              <w:t>weaker controls, isolated experiments</w:t>
            </w:r>
          </w:p>
        </w:tc>
      </w:tr>
      <w:tr>
        <w:tc>
          <w:tcPr>
            <w:tcW w:type="dxa" w:w="2304"/>
            <w:vAlign w:val="center"/>
          </w:tcPr>
          <w:p>
            <w:pPr>
              <w:spacing w:after="20"/>
            </w:pPr>
            <w:r/>
            <w:r>
              <w:rPr>
                <w:rFonts w:ascii="Aptos" w:hAnsi="Aptos"/>
                <w:b w:val="0"/>
                <w:color w:val="1F2937"/>
                <w:sz w:val="15"/>
              </w:rPr>
              <w:t>Staging</w:t>
            </w:r>
          </w:p>
        </w:tc>
        <w:tc>
          <w:tcPr>
            <w:tcW w:type="dxa" w:w="3456"/>
            <w:vAlign w:val="center"/>
          </w:tcPr>
          <w:p>
            <w:pPr>
              <w:spacing w:after="20"/>
            </w:pPr>
            <w:r/>
            <w:r>
              <w:rPr>
                <w:rFonts w:ascii="Aptos" w:hAnsi="Aptos"/>
                <w:b w:val="0"/>
                <w:color w:val="1F2937"/>
                <w:sz w:val="15"/>
              </w:rPr>
              <w:t>separate staging trust domain</w:t>
            </w:r>
          </w:p>
        </w:tc>
        <w:tc>
          <w:tcPr>
            <w:tcW w:type="dxa" w:w="4536"/>
            <w:vAlign w:val="center"/>
          </w:tcPr>
          <w:p>
            <w:pPr>
              <w:spacing w:after="20"/>
            </w:pPr>
            <w:r/>
            <w:r>
              <w:rPr>
                <w:rFonts w:ascii="Aptos" w:hAnsi="Aptos"/>
                <w:b w:val="0"/>
                <w:color w:val="1F2937"/>
                <w:sz w:val="15"/>
              </w:rPr>
              <w:t>production-like validation without production trust</w:t>
            </w:r>
          </w:p>
        </w:tc>
      </w:tr>
      <w:tr>
        <w:tc>
          <w:tcPr>
            <w:tcW w:type="dxa" w:w="2304"/>
            <w:vAlign w:val="center"/>
          </w:tcPr>
          <w:p>
            <w:pPr>
              <w:spacing w:after="20"/>
            </w:pPr>
            <w:r/>
            <w:r>
              <w:rPr>
                <w:rFonts w:ascii="Aptos" w:hAnsi="Aptos"/>
                <w:b w:val="0"/>
                <w:color w:val="1F2937"/>
                <w:sz w:val="15"/>
              </w:rPr>
              <w:t>Production</w:t>
            </w:r>
          </w:p>
        </w:tc>
        <w:tc>
          <w:tcPr>
            <w:tcW w:type="dxa" w:w="3456"/>
            <w:vAlign w:val="center"/>
          </w:tcPr>
          <w:p>
            <w:pPr>
              <w:spacing w:after="20"/>
            </w:pPr>
            <w:r/>
            <w:r>
              <w:rPr>
                <w:rFonts w:ascii="Aptos" w:hAnsi="Aptos"/>
                <w:b w:val="0"/>
                <w:color w:val="1F2937"/>
                <w:sz w:val="15"/>
              </w:rPr>
              <w:t>production trust domain</w:t>
            </w:r>
          </w:p>
        </w:tc>
        <w:tc>
          <w:tcPr>
            <w:tcW w:type="dxa" w:w="4536"/>
            <w:vAlign w:val="center"/>
          </w:tcPr>
          <w:p>
            <w:pPr>
              <w:spacing w:after="20"/>
            </w:pPr>
            <w:r/>
            <w:r>
              <w:rPr>
                <w:rFonts w:ascii="Aptos" w:hAnsi="Aptos"/>
                <w:b w:val="0"/>
                <w:color w:val="1F2937"/>
                <w:sz w:val="15"/>
              </w:rPr>
              <w:t>stronger policy, attestation and approvals</w:t>
            </w:r>
          </w:p>
        </w:tc>
      </w:tr>
      <w:tr>
        <w:tc>
          <w:tcPr>
            <w:tcW w:type="dxa" w:w="2304"/>
            <w:vAlign w:val="center"/>
          </w:tcPr>
          <w:p>
            <w:pPr>
              <w:spacing w:after="20"/>
            </w:pPr>
            <w:r/>
            <w:r>
              <w:rPr>
                <w:rFonts w:ascii="Aptos" w:hAnsi="Aptos"/>
                <w:b w:val="0"/>
                <w:color w:val="1F2937"/>
                <w:sz w:val="15"/>
              </w:rPr>
              <w:t>High assurance</w:t>
            </w:r>
          </w:p>
        </w:tc>
        <w:tc>
          <w:tcPr>
            <w:tcW w:type="dxa" w:w="3456"/>
            <w:vAlign w:val="center"/>
          </w:tcPr>
          <w:p>
            <w:pPr>
              <w:spacing w:after="20"/>
            </w:pPr>
            <w:r/>
            <w:r>
              <w:rPr>
                <w:rFonts w:ascii="Aptos" w:hAnsi="Aptos"/>
                <w:b w:val="0"/>
                <w:color w:val="1F2937"/>
                <w:sz w:val="15"/>
              </w:rPr>
              <w:t>dedicated trust domain</w:t>
            </w:r>
          </w:p>
        </w:tc>
        <w:tc>
          <w:tcPr>
            <w:tcW w:type="dxa" w:w="4536"/>
            <w:vAlign w:val="center"/>
          </w:tcPr>
          <w:p>
            <w:pPr>
              <w:spacing w:after="20"/>
            </w:pPr>
            <w:r/>
            <w:r>
              <w:rPr>
                <w:rFonts w:ascii="Aptos" w:hAnsi="Aptos"/>
                <w:b w:val="0"/>
                <w:color w:val="1F2937"/>
                <w:sz w:val="15"/>
              </w:rPr>
              <w:t>distinct security practices and controls</w:t>
            </w:r>
          </w:p>
        </w:tc>
      </w:tr>
      <w:tr>
        <w:tc>
          <w:tcPr>
            <w:tcW w:type="dxa" w:w="2304"/>
            <w:vAlign w:val="center"/>
          </w:tcPr>
          <w:p>
            <w:pPr>
              <w:spacing w:after="20"/>
            </w:pPr>
            <w:r/>
            <w:r>
              <w:rPr>
                <w:rFonts w:ascii="Aptos" w:hAnsi="Aptos"/>
                <w:b w:val="0"/>
                <w:color w:val="1F2937"/>
                <w:sz w:val="15"/>
              </w:rPr>
              <w:t>Research</w:t>
            </w:r>
          </w:p>
        </w:tc>
        <w:tc>
          <w:tcPr>
            <w:tcW w:type="dxa" w:w="3456"/>
            <w:vAlign w:val="center"/>
          </w:tcPr>
          <w:p>
            <w:pPr>
              <w:spacing w:after="20"/>
            </w:pPr>
            <w:r/>
            <w:r>
              <w:rPr>
                <w:rFonts w:ascii="Aptos" w:hAnsi="Aptos"/>
                <w:b w:val="0"/>
                <w:color w:val="1F2937"/>
                <w:sz w:val="15"/>
              </w:rPr>
              <w:t>isolated research trust domain</w:t>
            </w:r>
          </w:p>
        </w:tc>
        <w:tc>
          <w:tcPr>
            <w:tcW w:type="dxa" w:w="4536"/>
            <w:vAlign w:val="center"/>
          </w:tcPr>
          <w:p>
            <w:pPr>
              <w:spacing w:after="20"/>
            </w:pPr>
            <w:r/>
            <w:r>
              <w:rPr>
                <w:rFonts w:ascii="Aptos" w:hAnsi="Aptos"/>
                <w:b w:val="0"/>
                <w:color w:val="1F2937"/>
                <w:sz w:val="15"/>
              </w:rPr>
              <w:t>experimentation cannot inherit production trust</w:t>
            </w:r>
          </w:p>
        </w:tc>
      </w:tr>
    </w:tbl>
    <w:p>
      <w:pPr>
        <w:spacing w:after="20"/>
      </w:pPr>
    </w:p>
    <w:p>
      <w:r>
        <w:t>SPIFFE guidance recommends distinct trust domains where physical locations or security practices differ, which directly informs this environment separation. ([R10])</w:t>
      </w:r>
    </w:p>
    <w:p>
      <w:pPr>
        <w:pStyle w:val="Heading2"/>
      </w:pPr>
      <w:r>
        <w:t>F3. Workload identity flow</w:t>
      </w:r>
    </w:p>
    <w:p>
      <w:pPr>
        <w:pStyle w:val="CodeBlock"/>
        <w:keepLines/>
        <w:ind w:left="259" w:right="173"/>
      </w:pPr>
      <w:r>
        <w:t>Workload starts</w:t>
        <w:br/>
        <w:t xml:space="preserve"> -&gt; node/workload attestation</w:t>
        <w:br/>
        <w:t xml:space="preserve"> -&gt; SPIRE Agent</w:t>
        <w:br/>
        <w:t xml:space="preserve"> -&gt; SPIFFE Workload API</w:t>
        <w:br/>
        <w:t xml:space="preserve"> -&gt; short-lived SVID</w:t>
        <w:br/>
        <w:t xml:space="preserve"> -&gt; mTLS/JWT/signing</w:t>
        <w:br/>
        <w:t xml:space="preserve"> -&gt; peer verification</w:t>
        <w:br/>
        <w:t xml:space="preserve"> -&gt; authorization</w:t>
      </w:r>
    </w:p>
    <w:p>
      <w:r>
        <w:t>SPIRE is designed to issue SVIDs after node and workload attestation; SVIDs can be used to establish mTLS or sign/verify messages. ([R01], [R07])</w:t>
      </w:r>
    </w:p>
    <w:p>
      <w:pPr>
        <w:pStyle w:val="Heading2"/>
      </w:pPr>
      <w:r>
        <w:t>F4. Authorization split</w:t>
      </w:r>
    </w:p>
    <w:tbl>
      <w:tblPr>
        <w:tblStyle w:val="TableGrid"/>
        <w:tblW w:type="auto" w:w="0"/>
        <w:jc w:val="center"/>
        <w:tblLook w:firstColumn="1" w:firstRow="1" w:lastColumn="0" w:lastRow="0" w:noHBand="0" w:noVBand="1" w:val="04A0"/>
      </w:tblPr>
      <w:tblGrid>
        <w:gridCol w:w="3389"/>
        <w:gridCol w:w="3389"/>
        <w:gridCol w:w="3389"/>
      </w:tblGrid>
      <w:tr>
        <w:tc>
          <w:tcPr>
            <w:tcW w:type="dxa" w:w="2736"/>
            <w:shd w:fill="16263D"/>
            <w:vAlign w:val="center"/>
          </w:tcPr>
          <w:p>
            <w:pPr>
              <w:spacing w:after="20"/>
            </w:pPr>
            <w:r/>
            <w:r>
              <w:rPr>
                <w:rFonts w:ascii="Aptos" w:hAnsi="Aptos"/>
                <w:b/>
                <w:color w:val="FFFFFF"/>
                <w:sz w:val="15"/>
              </w:rPr>
              <w:t>Concern</w:t>
            </w:r>
          </w:p>
        </w:tc>
        <w:tc>
          <w:tcPr>
            <w:tcW w:type="dxa" w:w="2592"/>
            <w:shd w:fill="16263D"/>
            <w:vAlign w:val="center"/>
          </w:tcPr>
          <w:p>
            <w:pPr>
              <w:spacing w:after="20"/>
            </w:pPr>
            <w:r/>
            <w:r>
              <w:rPr>
                <w:rFonts w:ascii="Aptos" w:hAnsi="Aptos"/>
                <w:b/>
                <w:color w:val="FFFFFF"/>
                <w:sz w:val="15"/>
              </w:rPr>
              <w:t>Mechanism</w:t>
            </w:r>
          </w:p>
        </w:tc>
        <w:tc>
          <w:tcPr>
            <w:tcW w:type="dxa" w:w="4968"/>
            <w:shd w:fill="16263D"/>
            <w:vAlign w:val="center"/>
          </w:tcPr>
          <w:p>
            <w:pPr>
              <w:spacing w:after="20"/>
            </w:pPr>
            <w:r/>
            <w:r>
              <w:rPr>
                <w:rFonts w:ascii="Aptos" w:hAnsi="Aptos"/>
                <w:b/>
                <w:color w:val="FFFFFF"/>
                <w:sz w:val="15"/>
              </w:rPr>
              <w:t>Question</w:t>
            </w:r>
          </w:p>
        </w:tc>
        <w:trPr>
          <w:tblHeader/>
        </w:trPr>
      </w:tr>
      <w:tr>
        <w:tc>
          <w:tcPr>
            <w:tcW w:type="dxa" w:w="2736"/>
            <w:vAlign w:val="center"/>
          </w:tcPr>
          <w:p>
            <w:pPr>
              <w:spacing w:after="20"/>
            </w:pPr>
            <w:r/>
            <w:r>
              <w:rPr>
                <w:rFonts w:ascii="Aptos" w:hAnsi="Aptos"/>
                <w:b w:val="0"/>
                <w:color w:val="1F2937"/>
                <w:sz w:val="15"/>
              </w:rPr>
              <w:t>Relationship authorization</w:t>
            </w:r>
          </w:p>
        </w:tc>
        <w:tc>
          <w:tcPr>
            <w:tcW w:type="dxa" w:w="2592"/>
            <w:vAlign w:val="center"/>
          </w:tcPr>
          <w:p>
            <w:pPr>
              <w:spacing w:after="20"/>
            </w:pPr>
            <w:r/>
            <w:r>
              <w:rPr>
                <w:rFonts w:ascii="Aptos" w:hAnsi="Aptos"/>
                <w:b w:val="0"/>
                <w:color w:val="1F2937"/>
                <w:sz w:val="15"/>
              </w:rPr>
              <w:t>OpenFGA</w:t>
            </w:r>
          </w:p>
        </w:tc>
        <w:tc>
          <w:tcPr>
            <w:tcW w:type="dxa" w:w="4968"/>
            <w:vAlign w:val="center"/>
          </w:tcPr>
          <w:p>
            <w:pPr>
              <w:spacing w:after="20"/>
            </w:pPr>
            <w:r/>
            <w:r>
              <w:rPr>
                <w:rFonts w:ascii="Aptos" w:hAnsi="Aptos"/>
                <w:b w:val="0"/>
                <w:color w:val="1F2937"/>
                <w:sz w:val="15"/>
              </w:rPr>
              <w:t>Who can access this resource?</w:t>
            </w:r>
          </w:p>
        </w:tc>
      </w:tr>
      <w:tr>
        <w:tc>
          <w:tcPr>
            <w:tcW w:type="dxa" w:w="2736"/>
            <w:vAlign w:val="center"/>
          </w:tcPr>
          <w:p>
            <w:pPr>
              <w:spacing w:after="20"/>
            </w:pPr>
            <w:r/>
            <w:r>
              <w:rPr>
                <w:rFonts w:ascii="Aptos" w:hAnsi="Aptos"/>
                <w:b w:val="0"/>
                <w:color w:val="1F2937"/>
                <w:sz w:val="15"/>
              </w:rPr>
              <w:t>Contextual policy</w:t>
            </w:r>
          </w:p>
        </w:tc>
        <w:tc>
          <w:tcPr>
            <w:tcW w:type="dxa" w:w="2592"/>
            <w:vAlign w:val="center"/>
          </w:tcPr>
          <w:p>
            <w:pPr>
              <w:spacing w:after="20"/>
            </w:pPr>
            <w:r/>
            <w:r>
              <w:rPr>
                <w:rFonts w:ascii="Aptos" w:hAnsi="Aptos"/>
                <w:b w:val="0"/>
                <w:color w:val="1F2937"/>
                <w:sz w:val="15"/>
              </w:rPr>
              <w:t>OPA</w:t>
            </w:r>
          </w:p>
        </w:tc>
        <w:tc>
          <w:tcPr>
            <w:tcW w:type="dxa" w:w="4968"/>
            <w:vAlign w:val="center"/>
          </w:tcPr>
          <w:p>
            <w:pPr>
              <w:spacing w:after="20"/>
            </w:pPr>
            <w:r/>
            <w:r>
              <w:rPr>
                <w:rFonts w:ascii="Aptos" w:hAnsi="Aptos"/>
                <w:b w:val="0"/>
                <w:color w:val="1F2937"/>
                <w:sz w:val="15"/>
              </w:rPr>
              <w:t>Under what conditions may the action occur?</w:t>
            </w:r>
          </w:p>
        </w:tc>
      </w:tr>
      <w:tr>
        <w:tc>
          <w:tcPr>
            <w:tcW w:type="dxa" w:w="2736"/>
            <w:vAlign w:val="center"/>
          </w:tcPr>
          <w:p>
            <w:pPr>
              <w:spacing w:after="20"/>
            </w:pPr>
            <w:r/>
            <w:r>
              <w:rPr>
                <w:rFonts w:ascii="Aptos" w:hAnsi="Aptos"/>
                <w:b w:val="0"/>
                <w:color w:val="1F2937"/>
                <w:sz w:val="15"/>
              </w:rPr>
              <w:t>Kubernetes resource policy</w:t>
            </w:r>
          </w:p>
        </w:tc>
        <w:tc>
          <w:tcPr>
            <w:tcW w:type="dxa" w:w="2592"/>
            <w:vAlign w:val="center"/>
          </w:tcPr>
          <w:p>
            <w:pPr>
              <w:spacing w:after="20"/>
            </w:pPr>
            <w:r/>
            <w:r>
              <w:rPr>
                <w:rFonts w:ascii="Aptos" w:hAnsi="Aptos"/>
                <w:b w:val="0"/>
                <w:color w:val="1F2937"/>
                <w:sz w:val="15"/>
              </w:rPr>
              <w:t>Kyverno</w:t>
            </w:r>
          </w:p>
        </w:tc>
        <w:tc>
          <w:tcPr>
            <w:tcW w:type="dxa" w:w="4968"/>
            <w:vAlign w:val="center"/>
          </w:tcPr>
          <w:p>
            <w:pPr>
              <w:spacing w:after="20"/>
            </w:pPr>
            <w:r/>
            <w:r>
              <w:rPr>
                <w:rFonts w:ascii="Aptos" w:hAnsi="Aptos"/>
                <w:b w:val="0"/>
                <w:color w:val="1F2937"/>
                <w:sz w:val="15"/>
              </w:rPr>
              <w:t>Is this workload/resource configuration permitted?</w:t>
            </w:r>
          </w:p>
        </w:tc>
      </w:tr>
      <w:tr>
        <w:tc>
          <w:tcPr>
            <w:tcW w:type="dxa" w:w="2736"/>
            <w:vAlign w:val="center"/>
          </w:tcPr>
          <w:p>
            <w:pPr>
              <w:spacing w:after="20"/>
            </w:pPr>
            <w:r/>
            <w:r>
              <w:rPr>
                <w:rFonts w:ascii="Aptos" w:hAnsi="Aptos"/>
                <w:b w:val="0"/>
                <w:color w:val="1F2937"/>
                <w:sz w:val="15"/>
              </w:rPr>
              <w:t>Runtime capability</w:t>
            </w:r>
          </w:p>
        </w:tc>
        <w:tc>
          <w:tcPr>
            <w:tcW w:type="dxa" w:w="2592"/>
            <w:vAlign w:val="center"/>
          </w:tcPr>
          <w:p>
            <w:pPr>
              <w:spacing w:after="20"/>
            </w:pPr>
            <w:r/>
            <w:r>
              <w:rPr>
                <w:rFonts w:ascii="Aptos" w:hAnsi="Aptos"/>
                <w:b w:val="0"/>
                <w:color w:val="1F2937"/>
                <w:sz w:val="15"/>
              </w:rPr>
              <w:t>ShiVi Capability Broker</w:t>
            </w:r>
          </w:p>
        </w:tc>
        <w:tc>
          <w:tcPr>
            <w:tcW w:type="dxa" w:w="4968"/>
            <w:vAlign w:val="center"/>
          </w:tcPr>
          <w:p>
            <w:pPr>
              <w:spacing w:after="20"/>
            </w:pPr>
            <w:r/>
            <w:r>
              <w:rPr>
                <w:rFonts w:ascii="Aptos" w:hAnsi="Aptos"/>
                <w:b w:val="0"/>
                <w:color w:val="1F2937"/>
                <w:sz w:val="15"/>
              </w:rPr>
              <w:t>Does this principal possess the scoped capability right now?</w:t>
            </w:r>
          </w:p>
        </w:tc>
      </w:tr>
    </w:tbl>
    <w:p>
      <w:pPr>
        <w:spacing w:after="20"/>
      </w:pPr>
    </w:p>
    <w:p>
      <w:pPr>
        <w:pStyle w:val="Heading2"/>
      </w:pPr>
      <w:r>
        <w:t>F5. Trust boundary map</w:t>
      </w:r>
    </w:p>
    <w:p>
      <w:pPr>
        <w:pStyle w:val="CodeBlock"/>
        <w:keepLines/>
        <w:ind w:left="259" w:right="173"/>
      </w:pPr>
      <w:r>
        <w:t>TB-01 Public Internet -&gt; Edge/WAF</w:t>
        <w:br/>
        <w:t>TB-02 Edge -&gt; API Gateway</w:t>
        <w:br/>
        <w:t>TB-03 Gateway -&gt; Application Services</w:t>
        <w:br/>
        <w:t>TB-04 Application -&gt; Agent Runtime</w:t>
        <w:br/>
        <w:t>TB-05 Agent -&gt; Model Gateway</w:t>
        <w:br/>
        <w:t>TB-06 Agent -&gt; MCP/A2A</w:t>
        <w:br/>
        <w:t>TB-07 Tool -&gt; Enterprise Data</w:t>
        <w:br/>
        <w:t>TB-08 Application -&gt; Data Plane</w:t>
        <w:br/>
        <w:t>TB-09 Production -&gt; Research</w:t>
        <w:br/>
        <w:t>TB-10 Tenant A -&gt; Tenant B (must be impossible)</w:t>
      </w:r>
    </w:p>
    <w:p>
      <w:pPr>
        <w:pStyle w:val="Heading2"/>
      </w:pPr>
      <w:r>
        <w:t>F6. Security control families</w:t>
      </w:r>
    </w:p>
    <w:tbl>
      <w:tblPr>
        <w:tblStyle w:val="TableGrid"/>
        <w:tblW w:type="auto" w:w="0"/>
        <w:jc w:val="center"/>
        <w:tblLook w:firstColumn="1" w:firstRow="1" w:lastColumn="0" w:lastRow="0" w:noHBand="0" w:noVBand="1" w:val="04A0"/>
      </w:tblPr>
      <w:tblGrid>
        <w:gridCol w:w="3389"/>
        <w:gridCol w:w="3389"/>
        <w:gridCol w:w="3389"/>
      </w:tblGrid>
      <w:tr>
        <w:tc>
          <w:tcPr>
            <w:tcW w:type="dxa" w:w="2160"/>
            <w:shd w:fill="16263D"/>
            <w:vAlign w:val="center"/>
          </w:tcPr>
          <w:p>
            <w:pPr>
              <w:spacing w:after="20"/>
            </w:pPr>
            <w:r/>
            <w:r>
              <w:rPr>
                <w:rFonts w:ascii="Aptos" w:hAnsi="Aptos"/>
                <w:b/>
                <w:color w:val="FFFFFF"/>
                <w:sz w:val="15"/>
              </w:rPr>
              <w:t>Control</w:t>
            </w:r>
          </w:p>
        </w:tc>
        <w:tc>
          <w:tcPr>
            <w:tcW w:type="dxa" w:w="6768"/>
            <w:shd w:fill="16263D"/>
            <w:vAlign w:val="center"/>
          </w:tcPr>
          <w:p>
            <w:pPr>
              <w:spacing w:after="20"/>
            </w:pPr>
            <w:r/>
            <w:r>
              <w:rPr>
                <w:rFonts w:ascii="Aptos" w:hAnsi="Aptos"/>
                <w:b/>
                <w:color w:val="FFFFFF"/>
                <w:sz w:val="15"/>
              </w:rPr>
              <w:t>Mechanisms</w:t>
            </w:r>
          </w:p>
        </w:tc>
        <w:tc>
          <w:tcPr>
            <w:tcW w:type="dxa" w:w="1368"/>
            <w:shd w:fill="16263D"/>
            <w:vAlign w:val="center"/>
          </w:tcPr>
          <w:p>
            <w:pPr>
              <w:spacing w:after="20"/>
            </w:pPr>
            <w:r/>
            <w:r>
              <w:rPr>
                <w:rFonts w:ascii="Aptos" w:hAnsi="Aptos"/>
                <w:b/>
                <w:color w:val="FFFFFF"/>
                <w:sz w:val="15"/>
              </w:rPr>
              <w:t>Priority</w:t>
            </w:r>
          </w:p>
        </w:tc>
        <w:trPr>
          <w:tblHeader/>
        </w:trPr>
      </w:tr>
      <w:tr>
        <w:tc>
          <w:tcPr>
            <w:tcW w:type="dxa" w:w="2160"/>
            <w:vAlign w:val="center"/>
          </w:tcPr>
          <w:p>
            <w:pPr>
              <w:spacing w:after="20"/>
            </w:pPr>
            <w:r/>
            <w:r>
              <w:rPr>
                <w:rFonts w:ascii="Aptos" w:hAnsi="Aptos"/>
                <w:b w:val="0"/>
                <w:color w:val="1F2937"/>
                <w:sz w:val="15"/>
              </w:rPr>
              <w:t>Identity</w:t>
            </w:r>
          </w:p>
        </w:tc>
        <w:tc>
          <w:tcPr>
            <w:tcW w:type="dxa" w:w="6768"/>
            <w:vAlign w:val="center"/>
          </w:tcPr>
          <w:p>
            <w:pPr>
              <w:spacing w:after="20"/>
            </w:pPr>
            <w:r/>
            <w:r>
              <w:rPr>
                <w:rFonts w:ascii="Aptos" w:hAnsi="Aptos"/>
                <w:b w:val="0"/>
                <w:color w:val="1F2937"/>
                <w:sz w:val="15"/>
              </w:rPr>
              <w:t>OIDC/OAuth2, MFA, workload identity, SVIDs</w:t>
            </w:r>
          </w:p>
        </w:tc>
        <w:tc>
          <w:tcPr>
            <w:tcW w:type="dxa" w:w="1368"/>
            <w:vAlign w:val="center"/>
          </w:tcPr>
          <w:p>
            <w:pPr>
              <w:spacing w:after="20"/>
            </w:pPr>
            <w:r/>
            <w:r>
              <w:rPr>
                <w:rFonts w:ascii="Aptos" w:hAnsi="Aptos"/>
                <w:b w:val="0"/>
                <w:color w:val="1F2937"/>
                <w:sz w:val="15"/>
              </w:rPr>
              <w:t>Critical</w:t>
            </w:r>
          </w:p>
        </w:tc>
      </w:tr>
      <w:tr>
        <w:tc>
          <w:tcPr>
            <w:tcW w:type="dxa" w:w="2160"/>
            <w:vAlign w:val="center"/>
          </w:tcPr>
          <w:p>
            <w:pPr>
              <w:spacing w:after="20"/>
            </w:pPr>
            <w:r/>
            <w:r>
              <w:rPr>
                <w:rFonts w:ascii="Aptos" w:hAnsi="Aptos"/>
                <w:b w:val="0"/>
                <w:color w:val="1F2937"/>
                <w:sz w:val="15"/>
              </w:rPr>
              <w:t>Authorization</w:t>
            </w:r>
          </w:p>
        </w:tc>
        <w:tc>
          <w:tcPr>
            <w:tcW w:type="dxa" w:w="6768"/>
            <w:vAlign w:val="center"/>
          </w:tcPr>
          <w:p>
            <w:pPr>
              <w:spacing w:after="20"/>
            </w:pPr>
            <w:r/>
            <w:r>
              <w:rPr>
                <w:rFonts w:ascii="Aptos" w:hAnsi="Aptos"/>
                <w:b w:val="0"/>
                <w:color w:val="1F2937"/>
                <w:sz w:val="15"/>
              </w:rPr>
              <w:t>relationship + policy + capability</w:t>
            </w:r>
          </w:p>
        </w:tc>
        <w:tc>
          <w:tcPr>
            <w:tcW w:type="dxa" w:w="1368"/>
            <w:vAlign w:val="center"/>
          </w:tcPr>
          <w:p>
            <w:pPr>
              <w:spacing w:after="20"/>
            </w:pPr>
            <w:r/>
            <w:r>
              <w:rPr>
                <w:rFonts w:ascii="Aptos" w:hAnsi="Aptos"/>
                <w:b w:val="0"/>
                <w:color w:val="1F2937"/>
                <w:sz w:val="15"/>
              </w:rPr>
              <w:t>Critical</w:t>
            </w:r>
          </w:p>
        </w:tc>
      </w:tr>
      <w:tr>
        <w:tc>
          <w:tcPr>
            <w:tcW w:type="dxa" w:w="2160"/>
            <w:vAlign w:val="center"/>
          </w:tcPr>
          <w:p>
            <w:pPr>
              <w:spacing w:after="20"/>
            </w:pPr>
            <w:r/>
            <w:r>
              <w:rPr>
                <w:rFonts w:ascii="Aptos" w:hAnsi="Aptos"/>
                <w:b w:val="0"/>
                <w:color w:val="1F2937"/>
                <w:sz w:val="15"/>
              </w:rPr>
              <w:t>Secrets</w:t>
            </w:r>
          </w:p>
        </w:tc>
        <w:tc>
          <w:tcPr>
            <w:tcW w:type="dxa" w:w="6768"/>
            <w:vAlign w:val="center"/>
          </w:tcPr>
          <w:p>
            <w:pPr>
              <w:spacing w:after="20"/>
            </w:pPr>
            <w:r/>
            <w:r>
              <w:rPr>
                <w:rFonts w:ascii="Aptos" w:hAnsi="Aptos"/>
                <w:b w:val="0"/>
                <w:color w:val="1F2937"/>
                <w:sz w:val="15"/>
              </w:rPr>
              <w:t>short-lived credentials, vault, rotation</w:t>
            </w:r>
          </w:p>
        </w:tc>
        <w:tc>
          <w:tcPr>
            <w:tcW w:type="dxa" w:w="1368"/>
            <w:vAlign w:val="center"/>
          </w:tcPr>
          <w:p>
            <w:pPr>
              <w:spacing w:after="20"/>
            </w:pPr>
            <w:r/>
            <w:r>
              <w:rPr>
                <w:rFonts w:ascii="Aptos" w:hAnsi="Aptos"/>
                <w:b w:val="0"/>
                <w:color w:val="1F2937"/>
                <w:sz w:val="15"/>
              </w:rPr>
              <w:t>Critical</w:t>
            </w:r>
          </w:p>
        </w:tc>
      </w:tr>
      <w:tr>
        <w:tc>
          <w:tcPr>
            <w:tcW w:type="dxa" w:w="2160"/>
            <w:vAlign w:val="center"/>
          </w:tcPr>
          <w:p>
            <w:pPr>
              <w:spacing w:after="20"/>
            </w:pPr>
            <w:r/>
            <w:r>
              <w:rPr>
                <w:rFonts w:ascii="Aptos" w:hAnsi="Aptos"/>
                <w:b w:val="0"/>
                <w:color w:val="1F2937"/>
                <w:sz w:val="15"/>
              </w:rPr>
              <w:t>Data protection</w:t>
            </w:r>
          </w:p>
        </w:tc>
        <w:tc>
          <w:tcPr>
            <w:tcW w:type="dxa" w:w="6768"/>
            <w:vAlign w:val="center"/>
          </w:tcPr>
          <w:p>
            <w:pPr>
              <w:spacing w:after="20"/>
            </w:pPr>
            <w:r/>
            <w:r>
              <w:rPr>
                <w:rFonts w:ascii="Aptos" w:hAnsi="Aptos"/>
                <w:b w:val="0"/>
                <w:color w:val="1F2937"/>
                <w:sz w:val="15"/>
              </w:rPr>
              <w:t>encryption, DLP, classification</w:t>
            </w:r>
          </w:p>
        </w:tc>
        <w:tc>
          <w:tcPr>
            <w:tcW w:type="dxa" w:w="1368"/>
            <w:vAlign w:val="center"/>
          </w:tcPr>
          <w:p>
            <w:pPr>
              <w:spacing w:after="20"/>
            </w:pPr>
            <w:r/>
            <w:r>
              <w:rPr>
                <w:rFonts w:ascii="Aptos" w:hAnsi="Aptos"/>
                <w:b w:val="0"/>
                <w:color w:val="1F2937"/>
                <w:sz w:val="15"/>
              </w:rPr>
              <w:t>Critical</w:t>
            </w:r>
          </w:p>
        </w:tc>
      </w:tr>
      <w:tr>
        <w:tc>
          <w:tcPr>
            <w:tcW w:type="dxa" w:w="2160"/>
            <w:vAlign w:val="center"/>
          </w:tcPr>
          <w:p>
            <w:pPr>
              <w:spacing w:after="20"/>
            </w:pPr>
            <w:r/>
            <w:r>
              <w:rPr>
                <w:rFonts w:ascii="Aptos" w:hAnsi="Aptos"/>
                <w:b w:val="0"/>
                <w:color w:val="1F2937"/>
                <w:sz w:val="15"/>
              </w:rPr>
              <w:t>Network</w:t>
            </w:r>
          </w:p>
        </w:tc>
        <w:tc>
          <w:tcPr>
            <w:tcW w:type="dxa" w:w="6768"/>
            <w:vAlign w:val="center"/>
          </w:tcPr>
          <w:p>
            <w:pPr>
              <w:spacing w:after="20"/>
            </w:pPr>
            <w:r/>
            <w:r>
              <w:rPr>
                <w:rFonts w:ascii="Aptos" w:hAnsi="Aptos"/>
                <w:b w:val="0"/>
                <w:color w:val="1F2937"/>
                <w:sz w:val="15"/>
              </w:rPr>
              <w:t>mTLS, segmentation, egress policy</w:t>
            </w:r>
          </w:p>
        </w:tc>
        <w:tc>
          <w:tcPr>
            <w:tcW w:type="dxa" w:w="1368"/>
            <w:vAlign w:val="center"/>
          </w:tcPr>
          <w:p>
            <w:pPr>
              <w:spacing w:after="20"/>
            </w:pPr>
            <w:r/>
            <w:r>
              <w:rPr>
                <w:rFonts w:ascii="Aptos" w:hAnsi="Aptos"/>
                <w:b w:val="0"/>
                <w:color w:val="1F2937"/>
                <w:sz w:val="15"/>
              </w:rPr>
              <w:t>Critical</w:t>
            </w:r>
          </w:p>
        </w:tc>
      </w:tr>
      <w:tr>
        <w:tc>
          <w:tcPr>
            <w:tcW w:type="dxa" w:w="2160"/>
            <w:vAlign w:val="center"/>
          </w:tcPr>
          <w:p>
            <w:pPr>
              <w:spacing w:after="20"/>
            </w:pPr>
            <w:r/>
            <w:r>
              <w:rPr>
                <w:rFonts w:ascii="Aptos" w:hAnsi="Aptos"/>
                <w:b w:val="0"/>
                <w:color w:val="1F2937"/>
                <w:sz w:val="15"/>
              </w:rPr>
              <w:t>Runtime</w:t>
            </w:r>
          </w:p>
        </w:tc>
        <w:tc>
          <w:tcPr>
            <w:tcW w:type="dxa" w:w="6768"/>
            <w:vAlign w:val="center"/>
          </w:tcPr>
          <w:p>
            <w:pPr>
              <w:spacing w:after="20"/>
            </w:pPr>
            <w:r/>
            <w:r>
              <w:rPr>
                <w:rFonts w:ascii="Aptos" w:hAnsi="Aptos"/>
                <w:b w:val="0"/>
                <w:color w:val="1F2937"/>
                <w:sz w:val="15"/>
              </w:rPr>
              <w:t>sandboxing, runtime telemetry</w:t>
            </w:r>
          </w:p>
        </w:tc>
        <w:tc>
          <w:tcPr>
            <w:tcW w:type="dxa" w:w="1368"/>
            <w:vAlign w:val="center"/>
          </w:tcPr>
          <w:p>
            <w:pPr>
              <w:spacing w:after="20"/>
            </w:pPr>
            <w:r/>
            <w:r>
              <w:rPr>
                <w:rFonts w:ascii="Aptos" w:hAnsi="Aptos"/>
                <w:b w:val="0"/>
                <w:color w:val="1F2937"/>
                <w:sz w:val="15"/>
              </w:rPr>
              <w:t>Critical</w:t>
            </w:r>
          </w:p>
        </w:tc>
      </w:tr>
      <w:tr>
        <w:tc>
          <w:tcPr>
            <w:tcW w:type="dxa" w:w="2160"/>
            <w:vAlign w:val="center"/>
          </w:tcPr>
          <w:p>
            <w:pPr>
              <w:spacing w:after="20"/>
            </w:pPr>
            <w:r/>
            <w:r>
              <w:rPr>
                <w:rFonts w:ascii="Aptos" w:hAnsi="Aptos"/>
                <w:b w:val="0"/>
                <w:color w:val="1F2937"/>
                <w:sz w:val="15"/>
              </w:rPr>
              <w:t>Supply chain</w:t>
            </w:r>
          </w:p>
        </w:tc>
        <w:tc>
          <w:tcPr>
            <w:tcW w:type="dxa" w:w="6768"/>
            <w:vAlign w:val="center"/>
          </w:tcPr>
          <w:p>
            <w:pPr>
              <w:spacing w:after="20"/>
            </w:pPr>
            <w:r/>
            <w:r>
              <w:rPr>
                <w:rFonts w:ascii="Aptos" w:hAnsi="Aptos"/>
                <w:b w:val="0"/>
                <w:color w:val="1F2937"/>
                <w:sz w:val="15"/>
              </w:rPr>
              <w:t>SBOM, signing, provenance</w:t>
            </w:r>
          </w:p>
        </w:tc>
        <w:tc>
          <w:tcPr>
            <w:tcW w:type="dxa" w:w="1368"/>
            <w:vAlign w:val="center"/>
          </w:tcPr>
          <w:p>
            <w:pPr>
              <w:spacing w:after="20"/>
            </w:pPr>
            <w:r/>
            <w:r>
              <w:rPr>
                <w:rFonts w:ascii="Aptos" w:hAnsi="Aptos"/>
                <w:b w:val="0"/>
                <w:color w:val="1F2937"/>
                <w:sz w:val="15"/>
              </w:rPr>
              <w:t>High</w:t>
            </w:r>
          </w:p>
        </w:tc>
      </w:tr>
      <w:tr>
        <w:tc>
          <w:tcPr>
            <w:tcW w:type="dxa" w:w="2160"/>
            <w:vAlign w:val="center"/>
          </w:tcPr>
          <w:p>
            <w:pPr>
              <w:spacing w:after="20"/>
            </w:pPr>
            <w:r/>
            <w:r>
              <w:rPr>
                <w:rFonts w:ascii="Aptos" w:hAnsi="Aptos"/>
                <w:b w:val="0"/>
                <w:color w:val="1F2937"/>
                <w:sz w:val="15"/>
              </w:rPr>
              <w:t>AI security</w:t>
            </w:r>
          </w:p>
        </w:tc>
        <w:tc>
          <w:tcPr>
            <w:tcW w:type="dxa" w:w="6768"/>
            <w:vAlign w:val="center"/>
          </w:tcPr>
          <w:p>
            <w:pPr>
              <w:spacing w:after="20"/>
            </w:pPr>
            <w:r/>
            <w:r>
              <w:rPr>
                <w:rFonts w:ascii="Aptos" w:hAnsi="Aptos"/>
                <w:b w:val="0"/>
                <w:color w:val="1F2937"/>
                <w:sz w:val="15"/>
              </w:rPr>
              <w:t>prompt injection, tool abuse, memory poisoning, red team</w:t>
            </w:r>
          </w:p>
        </w:tc>
        <w:tc>
          <w:tcPr>
            <w:tcW w:type="dxa" w:w="1368"/>
            <w:vAlign w:val="center"/>
          </w:tcPr>
          <w:p>
            <w:pPr>
              <w:spacing w:after="20"/>
            </w:pPr>
            <w:r/>
            <w:r>
              <w:rPr>
                <w:rFonts w:ascii="Aptos" w:hAnsi="Aptos"/>
                <w:b w:val="0"/>
                <w:color w:val="1F2937"/>
                <w:sz w:val="15"/>
              </w:rPr>
              <w:t>Critical</w:t>
            </w:r>
          </w:p>
        </w:tc>
      </w:tr>
      <w:tr>
        <w:tc>
          <w:tcPr>
            <w:tcW w:type="dxa" w:w="2160"/>
            <w:vAlign w:val="center"/>
          </w:tcPr>
          <w:p>
            <w:pPr>
              <w:spacing w:after="20"/>
            </w:pPr>
            <w:r/>
            <w:r>
              <w:rPr>
                <w:rFonts w:ascii="Aptos" w:hAnsi="Aptos"/>
                <w:b w:val="0"/>
                <w:color w:val="1F2937"/>
                <w:sz w:val="15"/>
              </w:rPr>
              <w:t>Audit</w:t>
            </w:r>
          </w:p>
        </w:tc>
        <w:tc>
          <w:tcPr>
            <w:tcW w:type="dxa" w:w="6768"/>
            <w:vAlign w:val="center"/>
          </w:tcPr>
          <w:p>
            <w:pPr>
              <w:spacing w:after="20"/>
            </w:pPr>
            <w:r/>
            <w:r>
              <w:rPr>
                <w:rFonts w:ascii="Aptos" w:hAnsi="Aptos"/>
                <w:b w:val="0"/>
                <w:color w:val="1F2937"/>
                <w:sz w:val="15"/>
              </w:rPr>
              <w:t>immutable/high-integrity evidence</w:t>
            </w:r>
          </w:p>
        </w:tc>
        <w:tc>
          <w:tcPr>
            <w:tcW w:type="dxa" w:w="1368"/>
            <w:vAlign w:val="center"/>
          </w:tcPr>
          <w:p>
            <w:pPr>
              <w:spacing w:after="20"/>
            </w:pPr>
            <w:r/>
            <w:r>
              <w:rPr>
                <w:rFonts w:ascii="Aptos" w:hAnsi="Aptos"/>
                <w:b w:val="0"/>
                <w:color w:val="1F2937"/>
                <w:sz w:val="15"/>
              </w:rPr>
              <w:t>Critical</w:t>
            </w:r>
          </w:p>
        </w:tc>
      </w:tr>
      <w:tr>
        <w:tc>
          <w:tcPr>
            <w:tcW w:type="dxa" w:w="2160"/>
            <w:vAlign w:val="center"/>
          </w:tcPr>
          <w:p>
            <w:pPr>
              <w:spacing w:after="20"/>
            </w:pPr>
            <w:r/>
            <w:r>
              <w:rPr>
                <w:rFonts w:ascii="Aptos" w:hAnsi="Aptos"/>
                <w:b w:val="0"/>
                <w:color w:val="1F2937"/>
                <w:sz w:val="15"/>
              </w:rPr>
              <w:t>Privacy</w:t>
            </w:r>
          </w:p>
        </w:tc>
        <w:tc>
          <w:tcPr>
            <w:tcW w:type="dxa" w:w="6768"/>
            <w:vAlign w:val="center"/>
          </w:tcPr>
          <w:p>
            <w:pPr>
              <w:spacing w:after="20"/>
            </w:pPr>
            <w:r/>
            <w:r>
              <w:rPr>
                <w:rFonts w:ascii="Aptos" w:hAnsi="Aptos"/>
                <w:b w:val="0"/>
                <w:color w:val="1F2937"/>
                <w:sz w:val="15"/>
              </w:rPr>
              <w:t>minimization, retention, residency, deletion</w:t>
            </w:r>
          </w:p>
        </w:tc>
        <w:tc>
          <w:tcPr>
            <w:tcW w:type="dxa" w:w="1368"/>
            <w:vAlign w:val="center"/>
          </w:tcPr>
          <w:p>
            <w:pPr>
              <w:spacing w:after="20"/>
            </w:pPr>
            <w:r/>
            <w:r>
              <w:rPr>
                <w:rFonts w:ascii="Aptos" w:hAnsi="Aptos"/>
                <w:b w:val="0"/>
                <w:color w:val="1F2937"/>
                <w:sz w:val="15"/>
              </w:rPr>
              <w:t>High</w:t>
            </w:r>
          </w:p>
        </w:tc>
      </w:tr>
      <w:tr>
        <w:tc>
          <w:tcPr>
            <w:tcW w:type="dxa" w:w="2160"/>
            <w:vAlign w:val="center"/>
          </w:tcPr>
          <w:p>
            <w:pPr>
              <w:spacing w:after="20"/>
            </w:pPr>
            <w:r/>
            <w:r>
              <w:rPr>
                <w:rFonts w:ascii="Aptos" w:hAnsi="Aptos"/>
                <w:b w:val="0"/>
                <w:color w:val="1F2937"/>
                <w:sz w:val="15"/>
              </w:rPr>
              <w:t>Resilience</w:t>
            </w:r>
          </w:p>
        </w:tc>
        <w:tc>
          <w:tcPr>
            <w:tcW w:type="dxa" w:w="6768"/>
            <w:vAlign w:val="center"/>
          </w:tcPr>
          <w:p>
            <w:pPr>
              <w:spacing w:after="20"/>
            </w:pPr>
            <w:r/>
            <w:r>
              <w:rPr>
                <w:rFonts w:ascii="Aptos" w:hAnsi="Aptos"/>
                <w:b w:val="0"/>
                <w:color w:val="1F2937"/>
                <w:sz w:val="15"/>
              </w:rPr>
              <w:t>DR, backups, failover, chaos testing</w:t>
            </w:r>
          </w:p>
        </w:tc>
        <w:tc>
          <w:tcPr>
            <w:tcW w:type="dxa" w:w="1368"/>
            <w:vAlign w:val="center"/>
          </w:tcPr>
          <w:p>
            <w:pPr>
              <w:spacing w:after="20"/>
            </w:pPr>
            <w:r/>
            <w:r>
              <w:rPr>
                <w:rFonts w:ascii="Aptos" w:hAnsi="Aptos"/>
                <w:b w:val="0"/>
                <w:color w:val="1F2937"/>
                <w:sz w:val="15"/>
              </w:rPr>
              <w:t>High</w:t>
            </w:r>
          </w:p>
        </w:tc>
      </w:tr>
    </w:tbl>
    <w:p>
      <w:pPr>
        <w:spacing w:after="20"/>
      </w:pPr>
    </w:p>
    <w:p>
      <w:pPr>
        <w:pStyle w:val="Heading2"/>
      </w:pPr>
      <w:r>
        <w:t>F7. AI threat model</w:t>
      </w:r>
    </w:p>
    <w:tbl>
      <w:tblPr>
        <w:tblStyle w:val="TableGrid"/>
        <w:tblW w:type="auto" w:w="0"/>
        <w:jc w:val="center"/>
        <w:tblLook w:firstColumn="1" w:firstRow="1" w:lastColumn="0" w:lastRow="0" w:noHBand="0" w:noVBand="1" w:val="04A0"/>
      </w:tblPr>
      <w:tblGrid>
        <w:gridCol w:w="3389"/>
        <w:gridCol w:w="3389"/>
        <w:gridCol w:w="3389"/>
      </w:tblGrid>
      <w:tr>
        <w:tc>
          <w:tcPr>
            <w:tcW w:type="dxa" w:w="2448"/>
            <w:shd w:fill="16263D"/>
            <w:vAlign w:val="center"/>
          </w:tcPr>
          <w:p>
            <w:pPr>
              <w:spacing w:after="20"/>
            </w:pPr>
            <w:r/>
            <w:r>
              <w:rPr>
                <w:rFonts w:ascii="Aptos" w:hAnsi="Aptos"/>
                <w:b/>
                <w:color w:val="FFFFFF"/>
                <w:sz w:val="14"/>
              </w:rPr>
              <w:t>Threat</w:t>
            </w:r>
          </w:p>
        </w:tc>
        <w:tc>
          <w:tcPr>
            <w:tcW w:type="dxa" w:w="5184"/>
            <w:shd w:fill="16263D"/>
            <w:vAlign w:val="center"/>
          </w:tcPr>
          <w:p>
            <w:pPr>
              <w:spacing w:after="20"/>
            </w:pPr>
            <w:r/>
            <w:r>
              <w:rPr>
                <w:rFonts w:ascii="Aptos" w:hAnsi="Aptos"/>
                <w:b/>
                <w:color w:val="FFFFFF"/>
                <w:sz w:val="14"/>
              </w:rPr>
              <w:t>Primary control</w:t>
            </w:r>
          </w:p>
        </w:tc>
        <w:tc>
          <w:tcPr>
            <w:tcW w:type="dxa" w:w="2664"/>
            <w:shd w:fill="16263D"/>
            <w:vAlign w:val="center"/>
          </w:tcPr>
          <w:p>
            <w:pPr>
              <w:spacing w:after="20"/>
            </w:pPr>
            <w:r/>
            <w:r>
              <w:rPr>
                <w:rFonts w:ascii="Aptos" w:hAnsi="Aptos"/>
                <w:b/>
                <w:color w:val="FFFFFF"/>
                <w:sz w:val="14"/>
              </w:rPr>
              <w:t>Detection</w:t>
            </w:r>
          </w:p>
        </w:tc>
        <w:trPr>
          <w:tblHeader/>
        </w:trPr>
      </w:tr>
      <w:tr>
        <w:tc>
          <w:tcPr>
            <w:tcW w:type="dxa" w:w="2448"/>
            <w:vAlign w:val="center"/>
          </w:tcPr>
          <w:p>
            <w:pPr>
              <w:spacing w:after="20"/>
            </w:pPr>
            <w:r/>
            <w:r>
              <w:rPr>
                <w:rFonts w:ascii="Aptos" w:hAnsi="Aptos"/>
                <w:b w:val="0"/>
                <w:color w:val="1F2937"/>
                <w:sz w:val="14"/>
              </w:rPr>
              <w:t>Prompt injection</w:t>
            </w:r>
          </w:p>
        </w:tc>
        <w:tc>
          <w:tcPr>
            <w:tcW w:type="dxa" w:w="5184"/>
            <w:vAlign w:val="center"/>
          </w:tcPr>
          <w:p>
            <w:pPr>
              <w:spacing w:after="20"/>
            </w:pPr>
            <w:r/>
            <w:r>
              <w:rPr>
                <w:rFonts w:ascii="Aptos" w:hAnsi="Aptos"/>
                <w:b w:val="0"/>
                <w:color w:val="1F2937"/>
                <w:sz w:val="14"/>
              </w:rPr>
              <w:t>context firewall, instruction hierarchy</w:t>
            </w:r>
          </w:p>
        </w:tc>
        <w:tc>
          <w:tcPr>
            <w:tcW w:type="dxa" w:w="2664"/>
            <w:vAlign w:val="center"/>
          </w:tcPr>
          <w:p>
            <w:pPr>
              <w:spacing w:after="20"/>
            </w:pPr>
            <w:r/>
            <w:r>
              <w:rPr>
                <w:rFonts w:ascii="Aptos" w:hAnsi="Aptos"/>
                <w:b w:val="0"/>
                <w:color w:val="1F2937"/>
                <w:sz w:val="14"/>
              </w:rPr>
              <w:t>content/probe telemetry</w:t>
            </w:r>
          </w:p>
        </w:tc>
      </w:tr>
      <w:tr>
        <w:tc>
          <w:tcPr>
            <w:tcW w:type="dxa" w:w="2448"/>
            <w:vAlign w:val="center"/>
          </w:tcPr>
          <w:p>
            <w:pPr>
              <w:spacing w:after="20"/>
            </w:pPr>
            <w:r/>
            <w:r>
              <w:rPr>
                <w:rFonts w:ascii="Aptos" w:hAnsi="Aptos"/>
                <w:b w:val="0"/>
                <w:color w:val="1F2937"/>
                <w:sz w:val="14"/>
              </w:rPr>
              <w:t>Tool abuse</w:t>
            </w:r>
          </w:p>
        </w:tc>
        <w:tc>
          <w:tcPr>
            <w:tcW w:type="dxa" w:w="5184"/>
            <w:vAlign w:val="center"/>
          </w:tcPr>
          <w:p>
            <w:pPr>
              <w:spacing w:after="20"/>
            </w:pPr>
            <w:r/>
            <w:r>
              <w:rPr>
                <w:rFonts w:ascii="Aptos" w:hAnsi="Aptos"/>
                <w:b w:val="0"/>
                <w:color w:val="1F2937"/>
                <w:sz w:val="14"/>
              </w:rPr>
              <w:t>capability broker, schema validation, policy</w:t>
            </w:r>
          </w:p>
        </w:tc>
        <w:tc>
          <w:tcPr>
            <w:tcW w:type="dxa" w:w="2664"/>
            <w:vAlign w:val="center"/>
          </w:tcPr>
          <w:p>
            <w:pPr>
              <w:spacing w:after="20"/>
            </w:pPr>
            <w:r/>
            <w:r>
              <w:rPr>
                <w:rFonts w:ascii="Aptos" w:hAnsi="Aptos"/>
                <w:b w:val="0"/>
                <w:color w:val="1F2937"/>
                <w:sz w:val="14"/>
              </w:rPr>
              <w:t>tool traces, anomaly</w:t>
            </w:r>
          </w:p>
        </w:tc>
      </w:tr>
      <w:tr>
        <w:tc>
          <w:tcPr>
            <w:tcW w:type="dxa" w:w="2448"/>
            <w:vAlign w:val="center"/>
          </w:tcPr>
          <w:p>
            <w:pPr>
              <w:spacing w:after="20"/>
            </w:pPr>
            <w:r/>
            <w:r>
              <w:rPr>
                <w:rFonts w:ascii="Aptos" w:hAnsi="Aptos"/>
                <w:b w:val="0"/>
                <w:color w:val="1F2937"/>
                <w:sz w:val="14"/>
              </w:rPr>
              <w:t>Cross-tenant access</w:t>
            </w:r>
          </w:p>
        </w:tc>
        <w:tc>
          <w:tcPr>
            <w:tcW w:type="dxa" w:w="5184"/>
            <w:vAlign w:val="center"/>
          </w:tcPr>
          <w:p>
            <w:pPr>
              <w:spacing w:after="20"/>
            </w:pPr>
            <w:r/>
            <w:r>
              <w:rPr>
                <w:rFonts w:ascii="Aptos" w:hAnsi="Aptos"/>
                <w:b w:val="0"/>
                <w:color w:val="1F2937"/>
                <w:sz w:val="14"/>
              </w:rPr>
              <w:t>authorization at retrieval/data boundary</w:t>
            </w:r>
          </w:p>
        </w:tc>
        <w:tc>
          <w:tcPr>
            <w:tcW w:type="dxa" w:w="2664"/>
            <w:vAlign w:val="center"/>
          </w:tcPr>
          <w:p>
            <w:pPr>
              <w:spacing w:after="20"/>
            </w:pPr>
            <w:r/>
            <w:r>
              <w:rPr>
                <w:rFonts w:ascii="Aptos" w:hAnsi="Aptos"/>
                <w:b w:val="0"/>
                <w:color w:val="1F2937"/>
                <w:sz w:val="14"/>
              </w:rPr>
              <w:t>negative tests, policy audit</w:t>
            </w:r>
          </w:p>
        </w:tc>
      </w:tr>
      <w:tr>
        <w:tc>
          <w:tcPr>
            <w:tcW w:type="dxa" w:w="2448"/>
            <w:vAlign w:val="center"/>
          </w:tcPr>
          <w:p>
            <w:pPr>
              <w:spacing w:after="20"/>
            </w:pPr>
            <w:r/>
            <w:r>
              <w:rPr>
                <w:rFonts w:ascii="Aptos" w:hAnsi="Aptos"/>
                <w:b w:val="0"/>
                <w:color w:val="1F2937"/>
                <w:sz w:val="14"/>
              </w:rPr>
              <w:t>Memory poisoning</w:t>
            </w:r>
          </w:p>
        </w:tc>
        <w:tc>
          <w:tcPr>
            <w:tcW w:type="dxa" w:w="5184"/>
            <w:vAlign w:val="center"/>
          </w:tcPr>
          <w:p>
            <w:pPr>
              <w:spacing w:after="20"/>
            </w:pPr>
            <w:r/>
            <w:r>
              <w:rPr>
                <w:rFonts w:ascii="Aptos" w:hAnsi="Aptos"/>
                <w:b w:val="0"/>
                <w:color w:val="1F2937"/>
                <w:sz w:val="14"/>
              </w:rPr>
              <w:t>memory provenance/conflict detection</w:t>
            </w:r>
          </w:p>
        </w:tc>
        <w:tc>
          <w:tcPr>
            <w:tcW w:type="dxa" w:w="2664"/>
            <w:vAlign w:val="center"/>
          </w:tcPr>
          <w:p>
            <w:pPr>
              <w:spacing w:after="20"/>
            </w:pPr>
            <w:r/>
            <w:r>
              <w:rPr>
                <w:rFonts w:ascii="Aptos" w:hAnsi="Aptos"/>
                <w:b w:val="0"/>
                <w:color w:val="1F2937"/>
                <w:sz w:val="14"/>
              </w:rPr>
              <w:t>memory integrity monitor</w:t>
            </w:r>
          </w:p>
        </w:tc>
      </w:tr>
      <w:tr>
        <w:tc>
          <w:tcPr>
            <w:tcW w:type="dxa" w:w="2448"/>
            <w:vAlign w:val="center"/>
          </w:tcPr>
          <w:p>
            <w:pPr>
              <w:spacing w:after="20"/>
            </w:pPr>
            <w:r/>
            <w:r>
              <w:rPr>
                <w:rFonts w:ascii="Aptos" w:hAnsi="Aptos"/>
                <w:b w:val="0"/>
                <w:color w:val="1F2937"/>
                <w:sz w:val="14"/>
              </w:rPr>
              <w:t>Rogue delegation</w:t>
            </w:r>
          </w:p>
        </w:tc>
        <w:tc>
          <w:tcPr>
            <w:tcW w:type="dxa" w:w="5184"/>
            <w:vAlign w:val="center"/>
          </w:tcPr>
          <w:p>
            <w:pPr>
              <w:spacing w:after="20"/>
            </w:pPr>
            <w:r/>
            <w:r>
              <w:rPr>
                <w:rFonts w:ascii="Aptos" w:hAnsi="Aptos"/>
                <w:b w:val="0"/>
                <w:color w:val="1F2937"/>
                <w:sz w:val="14"/>
              </w:rPr>
              <w:t>delegation chain + scope reduction</w:t>
            </w:r>
          </w:p>
        </w:tc>
        <w:tc>
          <w:tcPr>
            <w:tcW w:type="dxa" w:w="2664"/>
            <w:vAlign w:val="center"/>
          </w:tcPr>
          <w:p>
            <w:pPr>
              <w:spacing w:after="20"/>
            </w:pPr>
            <w:r/>
            <w:r>
              <w:rPr>
                <w:rFonts w:ascii="Aptos" w:hAnsi="Aptos"/>
                <w:b w:val="0"/>
                <w:color w:val="1F2937"/>
                <w:sz w:val="14"/>
              </w:rPr>
              <w:t>A2A trace analysis</w:t>
            </w:r>
          </w:p>
        </w:tc>
      </w:tr>
      <w:tr>
        <w:tc>
          <w:tcPr>
            <w:tcW w:type="dxa" w:w="2448"/>
            <w:vAlign w:val="center"/>
          </w:tcPr>
          <w:p>
            <w:pPr>
              <w:spacing w:after="20"/>
            </w:pPr>
            <w:r/>
            <w:r>
              <w:rPr>
                <w:rFonts w:ascii="Aptos" w:hAnsi="Aptos"/>
                <w:b w:val="0"/>
                <w:color w:val="1F2937"/>
                <w:sz w:val="14"/>
              </w:rPr>
              <w:t>MCP server compromise</w:t>
            </w:r>
          </w:p>
        </w:tc>
        <w:tc>
          <w:tcPr>
            <w:tcW w:type="dxa" w:w="5184"/>
            <w:vAlign w:val="center"/>
          </w:tcPr>
          <w:p>
            <w:pPr>
              <w:spacing w:after="20"/>
            </w:pPr>
            <w:r/>
            <w:r>
              <w:rPr>
                <w:rFonts w:ascii="Aptos" w:hAnsi="Aptos"/>
                <w:b w:val="0"/>
                <w:color w:val="1F2937"/>
                <w:sz w:val="14"/>
              </w:rPr>
              <w:t>tool trust registry, attestation, quarantine</w:t>
            </w:r>
          </w:p>
        </w:tc>
        <w:tc>
          <w:tcPr>
            <w:tcW w:type="dxa" w:w="2664"/>
            <w:vAlign w:val="center"/>
          </w:tcPr>
          <w:p>
            <w:pPr>
              <w:spacing w:after="20"/>
            </w:pPr>
            <w:r/>
            <w:r>
              <w:rPr>
                <w:rFonts w:ascii="Aptos" w:hAnsi="Aptos"/>
                <w:b w:val="0"/>
                <w:color w:val="1F2937"/>
                <w:sz w:val="14"/>
              </w:rPr>
              <w:t>behavioral scan</w:t>
            </w:r>
          </w:p>
        </w:tc>
      </w:tr>
      <w:tr>
        <w:tc>
          <w:tcPr>
            <w:tcW w:type="dxa" w:w="2448"/>
            <w:vAlign w:val="center"/>
          </w:tcPr>
          <w:p>
            <w:pPr>
              <w:spacing w:after="20"/>
            </w:pPr>
            <w:r/>
            <w:r>
              <w:rPr>
                <w:rFonts w:ascii="Aptos" w:hAnsi="Aptos"/>
                <w:b w:val="0"/>
                <w:color w:val="1F2937"/>
                <w:sz w:val="14"/>
              </w:rPr>
              <w:t>Data exfiltration</w:t>
            </w:r>
          </w:p>
        </w:tc>
        <w:tc>
          <w:tcPr>
            <w:tcW w:type="dxa" w:w="5184"/>
            <w:vAlign w:val="center"/>
          </w:tcPr>
          <w:p>
            <w:pPr>
              <w:spacing w:after="20"/>
            </w:pPr>
            <w:r/>
            <w:r>
              <w:rPr>
                <w:rFonts w:ascii="Aptos" w:hAnsi="Aptos"/>
                <w:b w:val="0"/>
                <w:color w:val="1F2937"/>
                <w:sz w:val="14"/>
              </w:rPr>
              <w:t>DLP + egress control</w:t>
            </w:r>
          </w:p>
        </w:tc>
        <w:tc>
          <w:tcPr>
            <w:tcW w:type="dxa" w:w="2664"/>
            <w:vAlign w:val="center"/>
          </w:tcPr>
          <w:p>
            <w:pPr>
              <w:spacing w:after="20"/>
            </w:pPr>
            <w:r/>
            <w:r>
              <w:rPr>
                <w:rFonts w:ascii="Aptos" w:hAnsi="Aptos"/>
                <w:b w:val="0"/>
                <w:color w:val="1F2937"/>
                <w:sz w:val="14"/>
              </w:rPr>
              <w:t>network + output scanning</w:t>
            </w:r>
          </w:p>
        </w:tc>
      </w:tr>
      <w:tr>
        <w:tc>
          <w:tcPr>
            <w:tcW w:type="dxa" w:w="2448"/>
            <w:vAlign w:val="center"/>
          </w:tcPr>
          <w:p>
            <w:pPr>
              <w:spacing w:after="20"/>
            </w:pPr>
            <w:r/>
            <w:r>
              <w:rPr>
                <w:rFonts w:ascii="Aptos" w:hAnsi="Aptos"/>
                <w:b w:val="0"/>
                <w:color w:val="1F2937"/>
                <w:sz w:val="14"/>
              </w:rPr>
              <w:t>Model abuse</w:t>
            </w:r>
          </w:p>
        </w:tc>
        <w:tc>
          <w:tcPr>
            <w:tcW w:type="dxa" w:w="5184"/>
            <w:vAlign w:val="center"/>
          </w:tcPr>
          <w:p>
            <w:pPr>
              <w:spacing w:after="20"/>
            </w:pPr>
            <w:r/>
            <w:r>
              <w:rPr>
                <w:rFonts w:ascii="Aptos" w:hAnsi="Aptos"/>
                <w:b w:val="0"/>
                <w:color w:val="1F2937"/>
                <w:sz w:val="14"/>
              </w:rPr>
              <w:t>gateway policy, budget, rate limits</w:t>
            </w:r>
          </w:p>
        </w:tc>
        <w:tc>
          <w:tcPr>
            <w:tcW w:type="dxa" w:w="2664"/>
            <w:vAlign w:val="center"/>
          </w:tcPr>
          <w:p>
            <w:pPr>
              <w:spacing w:after="20"/>
            </w:pPr>
            <w:r/>
            <w:r>
              <w:rPr>
                <w:rFonts w:ascii="Aptos" w:hAnsi="Aptos"/>
                <w:b w:val="0"/>
                <w:color w:val="1F2937"/>
                <w:sz w:val="14"/>
              </w:rPr>
              <w:t>usage anomaly</w:t>
            </w:r>
          </w:p>
        </w:tc>
      </w:tr>
      <w:tr>
        <w:tc>
          <w:tcPr>
            <w:tcW w:type="dxa" w:w="2448"/>
            <w:vAlign w:val="center"/>
          </w:tcPr>
          <w:p>
            <w:pPr>
              <w:spacing w:after="20"/>
            </w:pPr>
            <w:r/>
            <w:r>
              <w:rPr>
                <w:rFonts w:ascii="Aptos" w:hAnsi="Aptos"/>
                <w:b w:val="0"/>
                <w:color w:val="1F2937"/>
                <w:sz w:val="14"/>
              </w:rPr>
              <w:t>Supply-chain compromise</w:t>
            </w:r>
          </w:p>
        </w:tc>
        <w:tc>
          <w:tcPr>
            <w:tcW w:type="dxa" w:w="5184"/>
            <w:vAlign w:val="center"/>
          </w:tcPr>
          <w:p>
            <w:pPr>
              <w:spacing w:after="20"/>
            </w:pPr>
            <w:r/>
            <w:r>
              <w:rPr>
                <w:rFonts w:ascii="Aptos" w:hAnsi="Aptos"/>
                <w:b w:val="0"/>
                <w:color w:val="1F2937"/>
                <w:sz w:val="14"/>
              </w:rPr>
              <w:t>SBOM/signing/attestation</w:t>
            </w:r>
          </w:p>
        </w:tc>
        <w:tc>
          <w:tcPr>
            <w:tcW w:type="dxa" w:w="2664"/>
            <w:vAlign w:val="center"/>
          </w:tcPr>
          <w:p>
            <w:pPr>
              <w:spacing w:after="20"/>
            </w:pPr>
            <w:r/>
            <w:r>
              <w:rPr>
                <w:rFonts w:ascii="Aptos" w:hAnsi="Aptos"/>
                <w:b w:val="0"/>
                <w:color w:val="1F2937"/>
                <w:sz w:val="14"/>
              </w:rPr>
              <w:t>CI/CD admission</w:t>
            </w:r>
          </w:p>
        </w:tc>
      </w:tr>
      <w:tr>
        <w:tc>
          <w:tcPr>
            <w:tcW w:type="dxa" w:w="2448"/>
            <w:vAlign w:val="center"/>
          </w:tcPr>
          <w:p>
            <w:pPr>
              <w:spacing w:after="20"/>
            </w:pPr>
            <w:r/>
            <w:r>
              <w:rPr>
                <w:rFonts w:ascii="Aptos" w:hAnsi="Aptos"/>
                <w:b w:val="0"/>
                <w:color w:val="1F2937"/>
                <w:sz w:val="14"/>
              </w:rPr>
              <w:t>Long-horizon drift</w:t>
            </w:r>
          </w:p>
        </w:tc>
        <w:tc>
          <w:tcPr>
            <w:tcW w:type="dxa" w:w="5184"/>
            <w:vAlign w:val="center"/>
          </w:tcPr>
          <w:p>
            <w:pPr>
              <w:spacing w:after="20"/>
            </w:pPr>
            <w:r/>
            <w:r>
              <w:rPr>
                <w:rFonts w:ascii="Aptos" w:hAnsi="Aptos"/>
                <w:b w:val="0"/>
                <w:color w:val="1F2937"/>
                <w:sz w:val="14"/>
              </w:rPr>
              <w:t>trajectory monitors</w:t>
            </w:r>
          </w:p>
        </w:tc>
        <w:tc>
          <w:tcPr>
            <w:tcW w:type="dxa" w:w="2664"/>
            <w:vAlign w:val="center"/>
          </w:tcPr>
          <w:p>
            <w:pPr>
              <w:spacing w:after="20"/>
            </w:pPr>
            <w:r/>
            <w:r>
              <w:rPr>
                <w:rFonts w:ascii="Aptos" w:hAnsi="Aptos"/>
                <w:b w:val="0"/>
                <w:color w:val="1F2937"/>
                <w:sz w:val="14"/>
              </w:rPr>
              <w:t>goal alignment score</w:t>
            </w:r>
          </w:p>
        </w:tc>
      </w:tr>
    </w:tbl>
    <w:p>
      <w:pPr>
        <w:spacing w:after="20"/>
      </w:pPr>
    </w:p>
    <w:p>
      <w:pPr>
        <w:pStyle w:val="Heading1"/>
        <w:pageBreakBefore/>
      </w:pPr>
      <w:r>
        <w:t>G. Infrastructure and Platform Engineering Architecture</w:t>
      </w:r>
    </w:p>
    <w:p>
      <w:pPr>
        <w:pStyle w:val="Heading2"/>
      </w:pPr>
      <w:r>
        <w:t>G1. Deployment topology</w:t>
      </w:r>
    </w:p>
    <w:p>
      <w:pPr>
        <w:pStyle w:val="CodeBlock"/>
        <w:keepLines/>
        <w:ind w:left="259" w:right="173"/>
      </w:pPr>
      <w:r>
        <w:t>Internet</w:t>
        <w:br/>
        <w:t xml:space="preserve">  -&gt; CDN/WAF</w:t>
        <w:br/>
        <w:t xml:space="preserve">  -&gt; Global Gateway</w:t>
        <w:br/>
        <w:t xml:space="preserve">  -&gt; Regional Gateway</w:t>
        <w:br/>
        <w:t xml:space="preserve">  -&gt; Kubernetes Cluster</w:t>
        <w:br/>
        <w:t xml:space="preserve">      -&gt; Experience</w:t>
        <w:br/>
        <w:t xml:space="preserve">      -&gt; API/BFF</w:t>
        <w:br/>
        <w:t xml:space="preserve">      -&gt; Domain Services</w:t>
        <w:br/>
        <w:t xml:space="preserve">      -&gt; Agent Runtime</w:t>
        <w:br/>
        <w:t xml:space="preserve">      -&gt; Workers</w:t>
        <w:br/>
        <w:t xml:space="preserve">      -&gt; Workflow Workers</w:t>
        <w:br/>
        <w:t xml:space="preserve">      -&gt; Data Services</w:t>
        <w:br/>
        <w:t xml:space="preserve">      -&gt; Telemetry</w:t>
        <w:br/>
      </w:r>
    </w:p>
    <w:p>
      <w:pPr>
        <w:pStyle w:val="Heading2"/>
      </w:pPr>
      <w:r>
        <w:t>G2. Kubernetes architecture</w:t>
      </w:r>
    </w:p>
    <w:p>
      <w:pPr>
        <w:pStyle w:val="ListBullet"/>
        <w:spacing w:after="40"/>
      </w:pPr>
      <w:r>
        <w:t>Kubernetes is the primary workload orchestration layer for production platform services.</w:t>
      </w:r>
    </w:p>
    <w:p>
      <w:pPr>
        <w:pStyle w:val="ListBullet"/>
        <w:spacing w:after="40"/>
      </w:pPr>
      <w:r>
        <w:t>Gateway API provides ingress/routing abstractions; Gateway API v1.5 moved several capabilities to Standard, including ListenerSet, TLSRoute, CORS filtering, client certificate validation, certificate selection and ReferenceGrant. ([R11])</w:t>
      </w:r>
    </w:p>
    <w:p>
      <w:pPr>
        <w:pStyle w:val="ListBullet"/>
        <w:spacing w:after="40"/>
      </w:pPr>
      <w:r>
        <w:t>Cilium provides network policy, identity-aware connectivity and network observability; Hubble exposes flow-level visibility.</w:t>
      </w:r>
    </w:p>
    <w:p>
      <w:pPr>
        <w:pStyle w:val="ListBullet"/>
        <w:spacing w:after="40"/>
      </w:pPr>
      <w:r>
        <w:t>Kyverno governs Kubernetes resource admission and configuration policy.</w:t>
      </w:r>
    </w:p>
    <w:p>
      <w:pPr>
        <w:pStyle w:val="ListBullet"/>
        <w:spacing w:after="40"/>
      </w:pPr>
      <w:r>
        <w:t>Node pools are separated by workload class where required: system, application, agent, high-assurance, GPU/research.</w:t>
      </w:r>
    </w:p>
    <w:p>
      <w:pPr>
        <w:pStyle w:val="Heading2"/>
      </w:pPr>
      <w:r>
        <w:t>G3. Cluster profiles</w:t>
      </w:r>
    </w:p>
    <w:tbl>
      <w:tblPr>
        <w:tblStyle w:val="TableGrid"/>
        <w:tblW w:type="auto" w:w="0"/>
        <w:jc w:val="center"/>
        <w:tblLook w:firstColumn="1" w:firstRow="1" w:lastColumn="0" w:lastRow="0" w:noHBand="0" w:noVBand="1" w:val="04A0"/>
      </w:tblPr>
      <w:tblGrid>
        <w:gridCol w:w="3389"/>
        <w:gridCol w:w="3389"/>
        <w:gridCol w:w="3389"/>
      </w:tblGrid>
      <w:tr>
        <w:tc>
          <w:tcPr>
            <w:tcW w:type="dxa" w:w="1872"/>
            <w:shd w:fill="16263D"/>
            <w:vAlign w:val="center"/>
          </w:tcPr>
          <w:p>
            <w:pPr>
              <w:spacing w:after="20"/>
            </w:pPr>
            <w:r/>
            <w:r>
              <w:rPr>
                <w:rFonts w:ascii="Aptos" w:hAnsi="Aptos"/>
                <w:b/>
                <w:color w:val="FFFFFF"/>
                <w:sz w:val="15"/>
              </w:rPr>
              <w:t>Profile</w:t>
            </w:r>
          </w:p>
        </w:tc>
        <w:tc>
          <w:tcPr>
            <w:tcW w:type="dxa" w:w="4320"/>
            <w:shd w:fill="16263D"/>
            <w:vAlign w:val="center"/>
          </w:tcPr>
          <w:p>
            <w:pPr>
              <w:spacing w:after="20"/>
            </w:pPr>
            <w:r/>
            <w:r>
              <w:rPr>
                <w:rFonts w:ascii="Aptos" w:hAnsi="Aptos"/>
                <w:b/>
                <w:color w:val="FFFFFF"/>
                <w:sz w:val="15"/>
              </w:rPr>
              <w:t>Workloads</w:t>
            </w:r>
          </w:p>
        </w:tc>
        <w:tc>
          <w:tcPr>
            <w:tcW w:type="dxa" w:w="4104"/>
            <w:shd w:fill="16263D"/>
            <w:vAlign w:val="center"/>
          </w:tcPr>
          <w:p>
            <w:pPr>
              <w:spacing w:after="20"/>
            </w:pPr>
            <w:r/>
            <w:r>
              <w:rPr>
                <w:rFonts w:ascii="Aptos" w:hAnsi="Aptos"/>
                <w:b/>
                <w:color w:val="FFFFFF"/>
                <w:sz w:val="15"/>
              </w:rPr>
              <w:t>Isolation</w:t>
            </w:r>
          </w:p>
        </w:tc>
        <w:trPr>
          <w:tblHeader/>
        </w:trPr>
      </w:tr>
      <w:tr>
        <w:tc>
          <w:tcPr>
            <w:tcW w:type="dxa" w:w="1872"/>
            <w:vAlign w:val="center"/>
          </w:tcPr>
          <w:p>
            <w:pPr>
              <w:spacing w:after="20"/>
            </w:pPr>
            <w:r/>
            <w:r>
              <w:rPr>
                <w:rFonts w:ascii="Aptos" w:hAnsi="Aptos"/>
                <w:b w:val="0"/>
                <w:color w:val="1F2937"/>
                <w:sz w:val="15"/>
              </w:rPr>
              <w:t>Core</w:t>
            </w:r>
          </w:p>
        </w:tc>
        <w:tc>
          <w:tcPr>
            <w:tcW w:type="dxa" w:w="4320"/>
            <w:vAlign w:val="center"/>
          </w:tcPr>
          <w:p>
            <w:pPr>
              <w:spacing w:after="20"/>
            </w:pPr>
            <w:r/>
            <w:r>
              <w:rPr>
                <w:rFonts w:ascii="Aptos" w:hAnsi="Aptos"/>
                <w:b w:val="0"/>
                <w:color w:val="1F2937"/>
                <w:sz w:val="15"/>
              </w:rPr>
              <w:t>API/domain services</w:t>
            </w:r>
          </w:p>
        </w:tc>
        <w:tc>
          <w:tcPr>
            <w:tcW w:type="dxa" w:w="4104"/>
            <w:vAlign w:val="center"/>
          </w:tcPr>
          <w:p>
            <w:pPr>
              <w:spacing w:after="20"/>
            </w:pPr>
            <w:r/>
            <w:r>
              <w:rPr>
                <w:rFonts w:ascii="Aptos" w:hAnsi="Aptos"/>
                <w:b w:val="0"/>
                <w:color w:val="1F2937"/>
                <w:sz w:val="15"/>
              </w:rPr>
              <w:t>namespace + network policy</w:t>
            </w:r>
          </w:p>
        </w:tc>
      </w:tr>
      <w:tr>
        <w:tc>
          <w:tcPr>
            <w:tcW w:type="dxa" w:w="1872"/>
            <w:vAlign w:val="center"/>
          </w:tcPr>
          <w:p>
            <w:pPr>
              <w:spacing w:after="20"/>
            </w:pPr>
            <w:r/>
            <w:r>
              <w:rPr>
                <w:rFonts w:ascii="Aptos" w:hAnsi="Aptos"/>
                <w:b w:val="0"/>
                <w:color w:val="1F2937"/>
                <w:sz w:val="15"/>
              </w:rPr>
              <w:t>Agent</w:t>
            </w:r>
          </w:p>
        </w:tc>
        <w:tc>
          <w:tcPr>
            <w:tcW w:type="dxa" w:w="4320"/>
            <w:vAlign w:val="center"/>
          </w:tcPr>
          <w:p>
            <w:pPr>
              <w:spacing w:after="20"/>
            </w:pPr>
            <w:r/>
            <w:r>
              <w:rPr>
                <w:rFonts w:ascii="Aptos" w:hAnsi="Aptos"/>
                <w:b w:val="0"/>
                <w:color w:val="1F2937"/>
                <w:sz w:val="15"/>
              </w:rPr>
              <w:t>agent runtimes/workers</w:t>
            </w:r>
          </w:p>
        </w:tc>
        <w:tc>
          <w:tcPr>
            <w:tcW w:type="dxa" w:w="4104"/>
            <w:vAlign w:val="center"/>
          </w:tcPr>
          <w:p>
            <w:pPr>
              <w:spacing w:after="20"/>
            </w:pPr>
            <w:r/>
            <w:r>
              <w:rPr>
                <w:rFonts w:ascii="Aptos" w:hAnsi="Aptos"/>
                <w:b w:val="0"/>
                <w:color w:val="1F2937"/>
                <w:sz w:val="15"/>
              </w:rPr>
              <w:t>dedicated node pools + sandbox</w:t>
            </w:r>
          </w:p>
        </w:tc>
      </w:tr>
      <w:tr>
        <w:tc>
          <w:tcPr>
            <w:tcW w:type="dxa" w:w="1872"/>
            <w:vAlign w:val="center"/>
          </w:tcPr>
          <w:p>
            <w:pPr>
              <w:spacing w:after="20"/>
            </w:pPr>
            <w:r/>
            <w:r>
              <w:rPr>
                <w:rFonts w:ascii="Aptos" w:hAnsi="Aptos"/>
                <w:b w:val="0"/>
                <w:color w:val="1F2937"/>
                <w:sz w:val="15"/>
              </w:rPr>
              <w:t>AI</w:t>
            </w:r>
          </w:p>
        </w:tc>
        <w:tc>
          <w:tcPr>
            <w:tcW w:type="dxa" w:w="4320"/>
            <w:vAlign w:val="center"/>
          </w:tcPr>
          <w:p>
            <w:pPr>
              <w:spacing w:after="20"/>
            </w:pPr>
            <w:r/>
            <w:r>
              <w:rPr>
                <w:rFonts w:ascii="Aptos" w:hAnsi="Aptos"/>
                <w:b w:val="0"/>
                <w:color w:val="1F2937"/>
                <w:sz w:val="15"/>
              </w:rPr>
              <w:t>model/inference workloads</w:t>
            </w:r>
          </w:p>
        </w:tc>
        <w:tc>
          <w:tcPr>
            <w:tcW w:type="dxa" w:w="4104"/>
            <w:vAlign w:val="center"/>
          </w:tcPr>
          <w:p>
            <w:pPr>
              <w:spacing w:after="20"/>
            </w:pPr>
            <w:r/>
            <w:r>
              <w:rPr>
                <w:rFonts w:ascii="Aptos" w:hAnsi="Aptos"/>
                <w:b w:val="0"/>
                <w:color w:val="1F2937"/>
                <w:sz w:val="15"/>
              </w:rPr>
              <w:t>GPU/CPU pools + quotas</w:t>
            </w:r>
          </w:p>
        </w:tc>
      </w:tr>
      <w:tr>
        <w:tc>
          <w:tcPr>
            <w:tcW w:type="dxa" w:w="1872"/>
            <w:vAlign w:val="center"/>
          </w:tcPr>
          <w:p>
            <w:pPr>
              <w:spacing w:after="20"/>
            </w:pPr>
            <w:r/>
            <w:r>
              <w:rPr>
                <w:rFonts w:ascii="Aptos" w:hAnsi="Aptos"/>
                <w:b w:val="0"/>
                <w:color w:val="1F2937"/>
                <w:sz w:val="15"/>
              </w:rPr>
              <w:t>High Assurance</w:t>
            </w:r>
          </w:p>
        </w:tc>
        <w:tc>
          <w:tcPr>
            <w:tcW w:type="dxa" w:w="4320"/>
            <w:vAlign w:val="center"/>
          </w:tcPr>
          <w:p>
            <w:pPr>
              <w:spacing w:after="20"/>
            </w:pPr>
            <w:r/>
            <w:r>
              <w:rPr>
                <w:rFonts w:ascii="Aptos" w:hAnsi="Aptos"/>
                <w:b w:val="0"/>
                <w:color w:val="1F2937"/>
                <w:sz w:val="15"/>
              </w:rPr>
              <w:t>sensitive workflows</w:t>
            </w:r>
          </w:p>
        </w:tc>
        <w:tc>
          <w:tcPr>
            <w:tcW w:type="dxa" w:w="4104"/>
            <w:vAlign w:val="center"/>
          </w:tcPr>
          <w:p>
            <w:pPr>
              <w:spacing w:after="20"/>
            </w:pPr>
            <w:r/>
            <w:r>
              <w:rPr>
                <w:rFonts w:ascii="Aptos" w:hAnsi="Aptos"/>
                <w:b w:val="0"/>
                <w:color w:val="1F2937"/>
                <w:sz w:val="15"/>
              </w:rPr>
              <w:t>dedicated nodes/trust domain</w:t>
            </w:r>
          </w:p>
        </w:tc>
      </w:tr>
      <w:tr>
        <w:tc>
          <w:tcPr>
            <w:tcW w:type="dxa" w:w="1872"/>
            <w:vAlign w:val="center"/>
          </w:tcPr>
          <w:p>
            <w:pPr>
              <w:spacing w:after="20"/>
            </w:pPr>
            <w:r/>
            <w:r>
              <w:rPr>
                <w:rFonts w:ascii="Aptos" w:hAnsi="Aptos"/>
                <w:b w:val="0"/>
                <w:color w:val="1F2937"/>
                <w:sz w:val="15"/>
              </w:rPr>
              <w:t>Research</w:t>
            </w:r>
          </w:p>
        </w:tc>
        <w:tc>
          <w:tcPr>
            <w:tcW w:type="dxa" w:w="4320"/>
            <w:vAlign w:val="center"/>
          </w:tcPr>
          <w:p>
            <w:pPr>
              <w:spacing w:after="20"/>
            </w:pPr>
            <w:r/>
            <w:r>
              <w:rPr>
                <w:rFonts w:ascii="Aptos" w:hAnsi="Aptos"/>
                <w:b w:val="0"/>
                <w:color w:val="1F2937"/>
                <w:sz w:val="15"/>
              </w:rPr>
              <w:t>simulation/evaluation</w:t>
            </w:r>
          </w:p>
        </w:tc>
        <w:tc>
          <w:tcPr>
            <w:tcW w:type="dxa" w:w="4104"/>
            <w:vAlign w:val="center"/>
          </w:tcPr>
          <w:p>
            <w:pPr>
              <w:spacing w:after="20"/>
            </w:pPr>
            <w:r/>
            <w:r>
              <w:rPr>
                <w:rFonts w:ascii="Aptos" w:hAnsi="Aptos"/>
                <w:b w:val="0"/>
                <w:color w:val="1F2937"/>
                <w:sz w:val="15"/>
              </w:rPr>
              <w:t>separate cluster/account where practical</w:t>
            </w:r>
          </w:p>
        </w:tc>
      </w:tr>
    </w:tbl>
    <w:p>
      <w:pPr>
        <w:spacing w:after="20"/>
      </w:pPr>
    </w:p>
    <w:p>
      <w:pPr>
        <w:pStyle w:val="Heading2"/>
      </w:pPr>
      <w:r>
        <w:t>G4. Platform engineering stack</w:t>
      </w:r>
    </w:p>
    <w:tbl>
      <w:tblPr>
        <w:tblStyle w:val="TableGrid"/>
        <w:tblW w:type="auto" w:w="0"/>
        <w:jc w:val="center"/>
        <w:tblLook w:firstColumn="1" w:firstRow="1" w:lastColumn="0" w:lastRow="0" w:noHBand="0" w:noVBand="1" w:val="04A0"/>
      </w:tblPr>
      <w:tblGrid>
        <w:gridCol w:w="3389"/>
        <w:gridCol w:w="3389"/>
        <w:gridCol w:w="3389"/>
      </w:tblGrid>
      <w:tr>
        <w:tc>
          <w:tcPr>
            <w:tcW w:type="dxa" w:w="2160"/>
            <w:shd w:fill="16263D"/>
            <w:vAlign w:val="center"/>
          </w:tcPr>
          <w:p>
            <w:pPr>
              <w:spacing w:after="20"/>
            </w:pPr>
            <w:r/>
            <w:r>
              <w:rPr>
                <w:rFonts w:ascii="Aptos" w:hAnsi="Aptos"/>
                <w:b/>
                <w:color w:val="FFFFFF"/>
                <w:sz w:val="14"/>
              </w:rPr>
              <w:t>Function</w:t>
            </w:r>
          </w:p>
        </w:tc>
        <w:tc>
          <w:tcPr>
            <w:tcW w:type="dxa" w:w="2880"/>
            <w:shd w:fill="16263D"/>
            <w:vAlign w:val="center"/>
          </w:tcPr>
          <w:p>
            <w:pPr>
              <w:spacing w:after="20"/>
            </w:pPr>
            <w:r/>
            <w:r>
              <w:rPr>
                <w:rFonts w:ascii="Aptos" w:hAnsi="Aptos"/>
                <w:b/>
                <w:color w:val="FFFFFF"/>
                <w:sz w:val="14"/>
              </w:rPr>
              <w:t>Primary</w:t>
            </w:r>
          </w:p>
        </w:tc>
        <w:tc>
          <w:tcPr>
            <w:tcW w:type="dxa" w:w="5256"/>
            <w:shd w:fill="16263D"/>
            <w:vAlign w:val="center"/>
          </w:tcPr>
          <w:p>
            <w:pPr>
              <w:spacing w:after="20"/>
            </w:pPr>
            <w:r/>
            <w:r>
              <w:rPr>
                <w:rFonts w:ascii="Aptos" w:hAnsi="Aptos"/>
                <w:b/>
                <w:color w:val="FFFFFF"/>
                <w:sz w:val="14"/>
              </w:rPr>
              <w:t>Responsibility</w:t>
            </w:r>
          </w:p>
        </w:tc>
        <w:trPr>
          <w:tblHeader/>
        </w:trPr>
      </w:tr>
      <w:tr>
        <w:tc>
          <w:tcPr>
            <w:tcW w:type="dxa" w:w="2160"/>
            <w:vAlign w:val="center"/>
          </w:tcPr>
          <w:p>
            <w:pPr>
              <w:spacing w:after="20"/>
            </w:pPr>
            <w:r/>
            <w:r>
              <w:rPr>
                <w:rFonts w:ascii="Aptos" w:hAnsi="Aptos"/>
                <w:b w:val="0"/>
                <w:color w:val="1F2937"/>
                <w:sz w:val="14"/>
              </w:rPr>
              <w:t>Developer portal</w:t>
            </w:r>
          </w:p>
        </w:tc>
        <w:tc>
          <w:tcPr>
            <w:tcW w:type="dxa" w:w="2880"/>
            <w:vAlign w:val="center"/>
          </w:tcPr>
          <w:p>
            <w:pPr>
              <w:spacing w:after="20"/>
            </w:pPr>
            <w:r/>
            <w:r>
              <w:rPr>
                <w:rFonts w:ascii="Aptos" w:hAnsi="Aptos"/>
                <w:b w:val="0"/>
                <w:color w:val="1F2937"/>
                <w:sz w:val="14"/>
              </w:rPr>
              <w:t>Backstage</w:t>
            </w:r>
          </w:p>
        </w:tc>
        <w:tc>
          <w:tcPr>
            <w:tcW w:type="dxa" w:w="5256"/>
            <w:vAlign w:val="center"/>
          </w:tcPr>
          <w:p>
            <w:pPr>
              <w:spacing w:after="20"/>
            </w:pPr>
            <w:r/>
            <w:r>
              <w:rPr>
                <w:rFonts w:ascii="Aptos" w:hAnsi="Aptos"/>
                <w:b w:val="0"/>
                <w:color w:val="1F2937"/>
                <w:sz w:val="14"/>
              </w:rPr>
              <w:t>catalog, templates, ownership, documentation</w:t>
            </w:r>
          </w:p>
        </w:tc>
      </w:tr>
      <w:tr>
        <w:tc>
          <w:tcPr>
            <w:tcW w:type="dxa" w:w="2160"/>
            <w:vAlign w:val="center"/>
          </w:tcPr>
          <w:p>
            <w:pPr>
              <w:spacing w:after="20"/>
            </w:pPr>
            <w:r/>
            <w:r>
              <w:rPr>
                <w:rFonts w:ascii="Aptos" w:hAnsi="Aptos"/>
                <w:b w:val="0"/>
                <w:color w:val="1F2937"/>
                <w:sz w:val="14"/>
              </w:rPr>
              <w:t>Infrastructure control</w:t>
            </w:r>
          </w:p>
        </w:tc>
        <w:tc>
          <w:tcPr>
            <w:tcW w:type="dxa" w:w="2880"/>
            <w:vAlign w:val="center"/>
          </w:tcPr>
          <w:p>
            <w:pPr>
              <w:spacing w:after="20"/>
            </w:pPr>
            <w:r/>
            <w:r>
              <w:rPr>
                <w:rFonts w:ascii="Aptos" w:hAnsi="Aptos"/>
                <w:b w:val="0"/>
                <w:color w:val="1F2937"/>
                <w:sz w:val="14"/>
              </w:rPr>
              <w:t>Crossplane</w:t>
            </w:r>
          </w:p>
        </w:tc>
        <w:tc>
          <w:tcPr>
            <w:tcW w:type="dxa" w:w="5256"/>
            <w:vAlign w:val="center"/>
          </w:tcPr>
          <w:p>
            <w:pPr>
              <w:spacing w:after="20"/>
            </w:pPr>
            <w:r/>
            <w:r>
              <w:rPr>
                <w:rFonts w:ascii="Aptos" w:hAnsi="Aptos"/>
                <w:b w:val="0"/>
                <w:color w:val="1F2937"/>
                <w:sz w:val="14"/>
              </w:rPr>
              <w:t>self-service cloud/platform resources</w:t>
            </w:r>
          </w:p>
        </w:tc>
      </w:tr>
      <w:tr>
        <w:tc>
          <w:tcPr>
            <w:tcW w:type="dxa" w:w="2160"/>
            <w:vAlign w:val="center"/>
          </w:tcPr>
          <w:p>
            <w:pPr>
              <w:spacing w:after="20"/>
            </w:pPr>
            <w:r/>
            <w:r>
              <w:rPr>
                <w:rFonts w:ascii="Aptos" w:hAnsi="Aptos"/>
                <w:b w:val="0"/>
                <w:color w:val="1F2937"/>
                <w:sz w:val="14"/>
              </w:rPr>
              <w:t>GitOps</w:t>
            </w:r>
          </w:p>
        </w:tc>
        <w:tc>
          <w:tcPr>
            <w:tcW w:type="dxa" w:w="2880"/>
            <w:vAlign w:val="center"/>
          </w:tcPr>
          <w:p>
            <w:pPr>
              <w:spacing w:after="20"/>
            </w:pPr>
            <w:r/>
            <w:r>
              <w:rPr>
                <w:rFonts w:ascii="Aptos" w:hAnsi="Aptos"/>
                <w:b w:val="0"/>
                <w:color w:val="1F2937"/>
                <w:sz w:val="14"/>
              </w:rPr>
              <w:t>Argo CD</w:t>
            </w:r>
          </w:p>
        </w:tc>
        <w:tc>
          <w:tcPr>
            <w:tcW w:type="dxa" w:w="5256"/>
            <w:vAlign w:val="center"/>
          </w:tcPr>
          <w:p>
            <w:pPr>
              <w:spacing w:after="20"/>
            </w:pPr>
            <w:r/>
            <w:r>
              <w:rPr>
                <w:rFonts w:ascii="Aptos" w:hAnsi="Aptos"/>
                <w:b w:val="0"/>
                <w:color w:val="1F2937"/>
                <w:sz w:val="14"/>
              </w:rPr>
              <w:t>desired-state deployment</w:t>
            </w:r>
          </w:p>
        </w:tc>
      </w:tr>
      <w:tr>
        <w:tc>
          <w:tcPr>
            <w:tcW w:type="dxa" w:w="2160"/>
            <w:vAlign w:val="center"/>
          </w:tcPr>
          <w:p>
            <w:pPr>
              <w:spacing w:after="20"/>
            </w:pPr>
            <w:r/>
            <w:r>
              <w:rPr>
                <w:rFonts w:ascii="Aptos" w:hAnsi="Aptos"/>
                <w:b w:val="0"/>
                <w:color w:val="1F2937"/>
                <w:sz w:val="14"/>
              </w:rPr>
              <w:t>Progressive delivery</w:t>
            </w:r>
          </w:p>
        </w:tc>
        <w:tc>
          <w:tcPr>
            <w:tcW w:type="dxa" w:w="2880"/>
            <w:vAlign w:val="center"/>
          </w:tcPr>
          <w:p>
            <w:pPr>
              <w:spacing w:after="20"/>
            </w:pPr>
            <w:r/>
            <w:r>
              <w:rPr>
                <w:rFonts w:ascii="Aptos" w:hAnsi="Aptos"/>
                <w:b w:val="0"/>
                <w:color w:val="1F2937"/>
                <w:sz w:val="14"/>
              </w:rPr>
              <w:t>Argo Rollouts</w:t>
            </w:r>
          </w:p>
        </w:tc>
        <w:tc>
          <w:tcPr>
            <w:tcW w:type="dxa" w:w="5256"/>
            <w:vAlign w:val="center"/>
          </w:tcPr>
          <w:p>
            <w:pPr>
              <w:spacing w:after="20"/>
            </w:pPr>
            <w:r/>
            <w:r>
              <w:rPr>
                <w:rFonts w:ascii="Aptos" w:hAnsi="Aptos"/>
                <w:b w:val="0"/>
                <w:color w:val="1F2937"/>
                <w:sz w:val="14"/>
              </w:rPr>
              <w:t>canary/blue-green/promotion</w:t>
            </w:r>
          </w:p>
        </w:tc>
      </w:tr>
      <w:tr>
        <w:tc>
          <w:tcPr>
            <w:tcW w:type="dxa" w:w="2160"/>
            <w:vAlign w:val="center"/>
          </w:tcPr>
          <w:p>
            <w:pPr>
              <w:spacing w:after="20"/>
            </w:pPr>
            <w:r/>
            <w:r>
              <w:rPr>
                <w:rFonts w:ascii="Aptos" w:hAnsi="Aptos"/>
                <w:b w:val="0"/>
                <w:color w:val="1F2937"/>
                <w:sz w:val="14"/>
              </w:rPr>
              <w:t>Feature management</w:t>
            </w:r>
          </w:p>
        </w:tc>
        <w:tc>
          <w:tcPr>
            <w:tcW w:type="dxa" w:w="2880"/>
            <w:vAlign w:val="center"/>
          </w:tcPr>
          <w:p>
            <w:pPr>
              <w:spacing w:after="20"/>
            </w:pPr>
            <w:r/>
            <w:r>
              <w:rPr>
                <w:rFonts w:ascii="Aptos" w:hAnsi="Aptos"/>
                <w:b w:val="0"/>
                <w:color w:val="1F2937"/>
                <w:sz w:val="14"/>
              </w:rPr>
              <w:t>OpenFeature</w:t>
            </w:r>
          </w:p>
        </w:tc>
        <w:tc>
          <w:tcPr>
            <w:tcW w:type="dxa" w:w="5256"/>
            <w:vAlign w:val="center"/>
          </w:tcPr>
          <w:p>
            <w:pPr>
              <w:spacing w:after="20"/>
            </w:pPr>
            <w:r/>
            <w:r>
              <w:rPr>
                <w:rFonts w:ascii="Aptos" w:hAnsi="Aptos"/>
                <w:b w:val="0"/>
                <w:color w:val="1F2937"/>
                <w:sz w:val="14"/>
              </w:rPr>
              <w:t>vendor-neutral runtime flags</w:t>
            </w:r>
          </w:p>
        </w:tc>
      </w:tr>
      <w:tr>
        <w:tc>
          <w:tcPr>
            <w:tcW w:type="dxa" w:w="2160"/>
            <w:vAlign w:val="center"/>
          </w:tcPr>
          <w:p>
            <w:pPr>
              <w:spacing w:after="20"/>
            </w:pPr>
            <w:r/>
            <w:r>
              <w:rPr>
                <w:rFonts w:ascii="Aptos" w:hAnsi="Aptos"/>
                <w:b w:val="0"/>
                <w:color w:val="1F2937"/>
                <w:sz w:val="14"/>
              </w:rPr>
              <w:t>Policy</w:t>
            </w:r>
          </w:p>
        </w:tc>
        <w:tc>
          <w:tcPr>
            <w:tcW w:type="dxa" w:w="2880"/>
            <w:vAlign w:val="center"/>
          </w:tcPr>
          <w:p>
            <w:pPr>
              <w:spacing w:after="20"/>
            </w:pPr>
            <w:r/>
            <w:r>
              <w:rPr>
                <w:rFonts w:ascii="Aptos" w:hAnsi="Aptos"/>
                <w:b w:val="0"/>
                <w:color w:val="1F2937"/>
                <w:sz w:val="14"/>
              </w:rPr>
              <w:t>OPA/Kyverno</w:t>
            </w:r>
          </w:p>
        </w:tc>
        <w:tc>
          <w:tcPr>
            <w:tcW w:type="dxa" w:w="5256"/>
            <w:vAlign w:val="center"/>
          </w:tcPr>
          <w:p>
            <w:pPr>
              <w:spacing w:after="20"/>
            </w:pPr>
            <w:r/>
            <w:r>
              <w:rPr>
                <w:rFonts w:ascii="Aptos" w:hAnsi="Aptos"/>
                <w:b w:val="0"/>
                <w:color w:val="1F2937"/>
                <w:sz w:val="14"/>
              </w:rPr>
              <w:t>runtime/application/Kubernetes policy</w:t>
            </w:r>
          </w:p>
        </w:tc>
      </w:tr>
      <w:tr>
        <w:tc>
          <w:tcPr>
            <w:tcW w:type="dxa" w:w="2160"/>
            <w:vAlign w:val="center"/>
          </w:tcPr>
          <w:p>
            <w:pPr>
              <w:spacing w:after="20"/>
            </w:pPr>
            <w:r/>
            <w:r>
              <w:rPr>
                <w:rFonts w:ascii="Aptos" w:hAnsi="Aptos"/>
                <w:b w:val="0"/>
                <w:color w:val="1F2937"/>
                <w:sz w:val="14"/>
              </w:rPr>
              <w:t>Workload identity</w:t>
            </w:r>
          </w:p>
        </w:tc>
        <w:tc>
          <w:tcPr>
            <w:tcW w:type="dxa" w:w="2880"/>
            <w:vAlign w:val="center"/>
          </w:tcPr>
          <w:p>
            <w:pPr>
              <w:spacing w:after="20"/>
            </w:pPr>
            <w:r/>
            <w:r>
              <w:rPr>
                <w:rFonts w:ascii="Aptos" w:hAnsi="Aptos"/>
                <w:b w:val="0"/>
                <w:color w:val="1F2937"/>
                <w:sz w:val="14"/>
              </w:rPr>
              <w:t>SPIFFE/SPIRE</w:t>
            </w:r>
          </w:p>
        </w:tc>
        <w:tc>
          <w:tcPr>
            <w:tcW w:type="dxa" w:w="5256"/>
            <w:vAlign w:val="center"/>
          </w:tcPr>
          <w:p>
            <w:pPr>
              <w:spacing w:after="20"/>
            </w:pPr>
            <w:r/>
            <w:r>
              <w:rPr>
                <w:rFonts w:ascii="Aptos" w:hAnsi="Aptos"/>
                <w:b w:val="0"/>
                <w:color w:val="1F2937"/>
                <w:sz w:val="14"/>
              </w:rPr>
              <w:t>attestation and SVIDs</w:t>
            </w:r>
          </w:p>
        </w:tc>
      </w:tr>
      <w:tr>
        <w:tc>
          <w:tcPr>
            <w:tcW w:type="dxa" w:w="2160"/>
            <w:vAlign w:val="center"/>
          </w:tcPr>
          <w:p>
            <w:pPr>
              <w:spacing w:after="20"/>
            </w:pPr>
            <w:r/>
            <w:r>
              <w:rPr>
                <w:rFonts w:ascii="Aptos" w:hAnsi="Aptos"/>
                <w:b w:val="0"/>
                <w:color w:val="1F2937"/>
                <w:sz w:val="14"/>
              </w:rPr>
              <w:t>Network security</w:t>
            </w:r>
          </w:p>
        </w:tc>
        <w:tc>
          <w:tcPr>
            <w:tcW w:type="dxa" w:w="2880"/>
            <w:vAlign w:val="center"/>
          </w:tcPr>
          <w:p>
            <w:pPr>
              <w:spacing w:after="20"/>
            </w:pPr>
            <w:r/>
            <w:r>
              <w:rPr>
                <w:rFonts w:ascii="Aptos" w:hAnsi="Aptos"/>
                <w:b w:val="0"/>
                <w:color w:val="1F2937"/>
                <w:sz w:val="14"/>
              </w:rPr>
              <w:t>Cilium/Hubble</w:t>
            </w:r>
          </w:p>
        </w:tc>
        <w:tc>
          <w:tcPr>
            <w:tcW w:type="dxa" w:w="5256"/>
            <w:vAlign w:val="center"/>
          </w:tcPr>
          <w:p>
            <w:pPr>
              <w:spacing w:after="20"/>
            </w:pPr>
            <w:r/>
            <w:r>
              <w:rPr>
                <w:rFonts w:ascii="Aptos" w:hAnsi="Aptos"/>
                <w:b w:val="0"/>
                <w:color w:val="1F2937"/>
                <w:sz w:val="14"/>
              </w:rPr>
              <w:t>segmentation, visibility</w:t>
            </w:r>
          </w:p>
        </w:tc>
      </w:tr>
      <w:tr>
        <w:tc>
          <w:tcPr>
            <w:tcW w:type="dxa" w:w="2160"/>
            <w:vAlign w:val="center"/>
          </w:tcPr>
          <w:p>
            <w:pPr>
              <w:spacing w:after="20"/>
            </w:pPr>
            <w:r/>
            <w:r>
              <w:rPr>
                <w:rFonts w:ascii="Aptos" w:hAnsi="Aptos"/>
                <w:b w:val="0"/>
                <w:color w:val="1F2937"/>
                <w:sz w:val="14"/>
              </w:rPr>
              <w:t>Supply chain</w:t>
            </w:r>
          </w:p>
        </w:tc>
        <w:tc>
          <w:tcPr>
            <w:tcW w:type="dxa" w:w="2880"/>
            <w:vAlign w:val="center"/>
          </w:tcPr>
          <w:p>
            <w:pPr>
              <w:spacing w:after="20"/>
            </w:pPr>
            <w:r/>
            <w:r>
              <w:rPr>
                <w:rFonts w:ascii="Aptos" w:hAnsi="Aptos"/>
                <w:b w:val="0"/>
                <w:color w:val="1F2937"/>
                <w:sz w:val="14"/>
              </w:rPr>
              <w:t>Sigstore/Cosign + SBOM</w:t>
            </w:r>
          </w:p>
        </w:tc>
        <w:tc>
          <w:tcPr>
            <w:tcW w:type="dxa" w:w="5256"/>
            <w:vAlign w:val="center"/>
          </w:tcPr>
          <w:p>
            <w:pPr>
              <w:spacing w:after="20"/>
            </w:pPr>
            <w:r/>
            <w:r>
              <w:rPr>
                <w:rFonts w:ascii="Aptos" w:hAnsi="Aptos"/>
                <w:b w:val="0"/>
                <w:color w:val="1F2937"/>
                <w:sz w:val="14"/>
              </w:rPr>
              <w:t>artifact trust</w:t>
            </w:r>
          </w:p>
        </w:tc>
      </w:tr>
      <w:tr>
        <w:tc>
          <w:tcPr>
            <w:tcW w:type="dxa" w:w="2160"/>
            <w:vAlign w:val="center"/>
          </w:tcPr>
          <w:p>
            <w:pPr>
              <w:spacing w:after="20"/>
            </w:pPr>
            <w:r/>
            <w:r>
              <w:rPr>
                <w:rFonts w:ascii="Aptos" w:hAnsi="Aptos"/>
                <w:b w:val="0"/>
                <w:color w:val="1F2937"/>
                <w:sz w:val="14"/>
              </w:rPr>
              <w:t>Scanning</w:t>
            </w:r>
          </w:p>
        </w:tc>
        <w:tc>
          <w:tcPr>
            <w:tcW w:type="dxa" w:w="2880"/>
            <w:vAlign w:val="center"/>
          </w:tcPr>
          <w:p>
            <w:pPr>
              <w:spacing w:after="20"/>
            </w:pPr>
            <w:r/>
            <w:r>
              <w:rPr>
                <w:rFonts w:ascii="Aptos" w:hAnsi="Aptos"/>
                <w:b w:val="0"/>
                <w:color w:val="1F2937"/>
                <w:sz w:val="14"/>
              </w:rPr>
              <w:t>Trivy + SAST/SCA/DAST</w:t>
            </w:r>
          </w:p>
        </w:tc>
        <w:tc>
          <w:tcPr>
            <w:tcW w:type="dxa" w:w="5256"/>
            <w:vAlign w:val="center"/>
          </w:tcPr>
          <w:p>
            <w:pPr>
              <w:spacing w:after="20"/>
            </w:pPr>
            <w:r/>
            <w:r>
              <w:rPr>
                <w:rFonts w:ascii="Aptos" w:hAnsi="Aptos"/>
                <w:b w:val="0"/>
                <w:color w:val="1F2937"/>
                <w:sz w:val="14"/>
              </w:rPr>
              <w:t>vulnerability and code security</w:t>
            </w:r>
          </w:p>
        </w:tc>
      </w:tr>
    </w:tbl>
    <w:p>
      <w:pPr>
        <w:spacing w:after="20"/>
      </w:pPr>
    </w:p>
    <w:p>
      <w:pPr>
        <w:pStyle w:val="Heading2"/>
      </w:pPr>
      <w:r>
        <w:t>G5. Golden path resource creation</w:t>
      </w:r>
    </w:p>
    <w:p>
      <w:pPr>
        <w:pStyle w:val="CodeBlock"/>
        <w:keepLines/>
        <w:ind w:left="259" w:right="173"/>
      </w:pPr>
      <w:r>
        <w:t>Developer -&gt; Backstage Template -&gt; Repo + Contracts + CI + OTel + Security + SBOM + SLO + Deployment + Runbook</w:t>
        <w:br/>
        <w:t>Agent -&gt; Agent Contract + Identity + Capabilities + Sandbox + Eval + Red Team + Telemetry + Canary + Rollback</w:t>
      </w:r>
    </w:p>
    <w:p>
      <w:pPr>
        <w:pStyle w:val="Heading1"/>
        <w:pageBreakBefore/>
      </w:pPr>
      <w:r>
        <w:t>H. Observability, SRE, FinOps and Operations Architecture</w:t>
      </w:r>
    </w:p>
    <w:p>
      <w:pPr>
        <w:pStyle w:val="Heading2"/>
      </w:pPr>
      <w:r>
        <w:t>H1. Telemetry model</w:t>
      </w:r>
    </w:p>
    <w:p>
      <w:pPr>
        <w:pStyle w:val="CodeBlock"/>
        <w:keepLines/>
        <w:ind w:left="259" w:right="173"/>
      </w:pPr>
      <w:r>
        <w:t>trace_id</w:t>
        <w:br/>
        <w:t>span_id</w:t>
        <w:br/>
        <w:t>tenant_id</w:t>
        <w:br/>
        <w:t>actor_id</w:t>
        <w:br/>
        <w:t>agent_id</w:t>
        <w:br/>
        <w:t>workflow_id</w:t>
        <w:br/>
        <w:t>model_id</w:t>
        <w:br/>
        <w:t>tool_id</w:t>
        <w:br/>
        <w:t>policy_id</w:t>
        <w:br/>
        <w:t>version</w:t>
        <w:br/>
        <w:t>classification</w:t>
      </w:r>
    </w:p>
    <w:p>
      <w:r>
        <w:t>OpenTelemetry is the base telemetry contract. ShiVi should add versioned semantic extensions under shivi.* while remaining export-compatible with standard OTel/GenAI conventions. Current OTel work includes GenAI attributes for models, tokens, tools and agent workflows. ([R12])</w:t>
      </w:r>
    </w:p>
    <w:p>
      <w:pPr>
        <w:pStyle w:val="Heading2"/>
      </w:pPr>
      <w:r>
        <w:t>H2. Agent trace</w:t>
      </w:r>
    </w:p>
    <w:p>
      <w:pPr>
        <w:pStyle w:val="CodeBlock"/>
        <w:keepLines/>
        <w:ind w:left="259" w:right="173"/>
      </w:pPr>
      <w:r>
        <w:t>User Request</w:t>
        <w:br/>
        <w:t xml:space="preserve">  -&gt; API</w:t>
        <w:br/>
        <w:t xml:space="preserve">  -&gt; Agent Task</w:t>
        <w:br/>
        <w:t xml:space="preserve">  -&gt; Context Build</w:t>
        <w:br/>
        <w:t xml:space="preserve">  -&gt; Retrieval</w:t>
        <w:br/>
        <w:t xml:space="preserve">  -&gt; Model Call</w:t>
        <w:br/>
        <w:t xml:space="preserve">  -&gt; Tool Call</w:t>
        <w:br/>
        <w:t xml:space="preserve">  -&gt; Policy Decision</w:t>
        <w:br/>
        <w:t xml:space="preserve">  -&gt; Workflow Step</w:t>
        <w:br/>
        <w:t xml:space="preserve">  -&gt; Database</w:t>
        <w:br/>
        <w:t xml:space="preserve">  -&gt; Verification</w:t>
        <w:br/>
        <w:t xml:space="preserve">  -&gt; Outcome</w:t>
      </w:r>
    </w:p>
    <w:p>
      <w:pPr>
        <w:pStyle w:val="Heading2"/>
      </w:pPr>
      <w:r>
        <w:t>H3. SLO catalogue</w:t>
      </w:r>
    </w:p>
    <w:tbl>
      <w:tblPr>
        <w:tblStyle w:val="TableGrid"/>
        <w:tblW w:type="auto" w:w="0"/>
        <w:jc w:val="center"/>
        <w:tblLook w:firstColumn="1" w:firstRow="1" w:lastColumn="0" w:lastRow="0" w:noHBand="0" w:noVBand="1" w:val="04A0"/>
      </w:tblPr>
      <w:tblGrid>
        <w:gridCol w:w="3389"/>
        <w:gridCol w:w="3389"/>
        <w:gridCol w:w="3389"/>
      </w:tblGrid>
      <w:tr>
        <w:tc>
          <w:tcPr>
            <w:tcW w:type="dxa" w:w="2880"/>
            <w:shd w:fill="16263D"/>
            <w:vAlign w:val="center"/>
          </w:tcPr>
          <w:p>
            <w:pPr>
              <w:spacing w:after="20"/>
            </w:pPr>
            <w:r/>
            <w:r>
              <w:rPr>
                <w:rFonts w:ascii="Aptos" w:hAnsi="Aptos"/>
                <w:b/>
                <w:color w:val="FFFFFF"/>
                <w:sz w:val="14"/>
              </w:rPr>
              <w:t>SLO</w:t>
            </w:r>
          </w:p>
        </w:tc>
        <w:tc>
          <w:tcPr>
            <w:tcW w:type="dxa" w:w="4176"/>
            <w:shd w:fill="16263D"/>
            <w:vAlign w:val="center"/>
          </w:tcPr>
          <w:p>
            <w:pPr>
              <w:spacing w:after="20"/>
            </w:pPr>
            <w:r/>
            <w:r>
              <w:rPr>
                <w:rFonts w:ascii="Aptos" w:hAnsi="Aptos"/>
                <w:b/>
                <w:color w:val="FFFFFF"/>
                <w:sz w:val="14"/>
              </w:rPr>
              <w:t>Target</w:t>
            </w:r>
          </w:p>
        </w:tc>
        <w:tc>
          <w:tcPr>
            <w:tcW w:type="dxa" w:w="3240"/>
            <w:shd w:fill="16263D"/>
            <w:vAlign w:val="center"/>
          </w:tcPr>
          <w:p>
            <w:pPr>
              <w:spacing w:after="20"/>
            </w:pPr>
            <w:r/>
            <w:r>
              <w:rPr>
                <w:rFonts w:ascii="Aptos" w:hAnsi="Aptos"/>
                <w:b/>
                <w:color w:val="FFFFFF"/>
                <w:sz w:val="14"/>
              </w:rPr>
              <w:t>Scope</w:t>
            </w:r>
          </w:p>
        </w:tc>
        <w:trPr>
          <w:tblHeader/>
        </w:trPr>
      </w:tr>
      <w:tr>
        <w:tc>
          <w:tcPr>
            <w:tcW w:type="dxa" w:w="2880"/>
            <w:vAlign w:val="center"/>
          </w:tcPr>
          <w:p>
            <w:pPr>
              <w:spacing w:after="20"/>
            </w:pPr>
            <w:r/>
            <w:r>
              <w:rPr>
                <w:rFonts w:ascii="Aptos" w:hAnsi="Aptos"/>
                <w:b w:val="0"/>
                <w:color w:val="1F2937"/>
                <w:sz w:val="14"/>
              </w:rPr>
              <w:t>API Availability</w:t>
            </w:r>
          </w:p>
        </w:tc>
        <w:tc>
          <w:tcPr>
            <w:tcW w:type="dxa" w:w="4176"/>
            <w:vAlign w:val="center"/>
          </w:tcPr>
          <w:p>
            <w:pPr>
              <w:spacing w:after="20"/>
            </w:pPr>
            <w:r/>
            <w:r>
              <w:rPr>
                <w:rFonts w:ascii="Aptos" w:hAnsi="Aptos"/>
                <w:b w:val="0"/>
                <w:color w:val="1F2937"/>
                <w:sz w:val="14"/>
              </w:rPr>
              <w:t>&gt;=99.95% monthly production target</w:t>
            </w:r>
          </w:p>
        </w:tc>
        <w:tc>
          <w:tcPr>
            <w:tcW w:type="dxa" w:w="3240"/>
            <w:vAlign w:val="center"/>
          </w:tcPr>
          <w:p>
            <w:pPr>
              <w:spacing w:after="20"/>
            </w:pPr>
            <w:r/>
            <w:r>
              <w:rPr>
                <w:rFonts w:ascii="Aptos" w:hAnsi="Aptos"/>
                <w:b w:val="0"/>
                <w:color w:val="1F2937"/>
                <w:sz w:val="14"/>
              </w:rPr>
              <w:t>all critical APIs</w:t>
            </w:r>
          </w:p>
        </w:tc>
      </w:tr>
      <w:tr>
        <w:tc>
          <w:tcPr>
            <w:tcW w:type="dxa" w:w="2880"/>
            <w:vAlign w:val="center"/>
          </w:tcPr>
          <w:p>
            <w:pPr>
              <w:spacing w:after="20"/>
            </w:pPr>
            <w:r/>
            <w:r>
              <w:rPr>
                <w:rFonts w:ascii="Aptos" w:hAnsi="Aptos"/>
                <w:b w:val="0"/>
                <w:color w:val="1F2937"/>
                <w:sz w:val="14"/>
              </w:rPr>
              <w:t>API p95 latency</w:t>
            </w:r>
          </w:p>
        </w:tc>
        <w:tc>
          <w:tcPr>
            <w:tcW w:type="dxa" w:w="4176"/>
            <w:vAlign w:val="center"/>
          </w:tcPr>
          <w:p>
            <w:pPr>
              <w:spacing w:after="20"/>
            </w:pPr>
            <w:r/>
            <w:r>
              <w:rPr>
                <w:rFonts w:ascii="Aptos" w:hAnsi="Aptos"/>
                <w:b w:val="0"/>
                <w:color w:val="1F2937"/>
                <w:sz w:val="14"/>
              </w:rPr>
              <w:t>&lt;400ms target excluding model/tool wait</w:t>
            </w:r>
          </w:p>
        </w:tc>
        <w:tc>
          <w:tcPr>
            <w:tcW w:type="dxa" w:w="3240"/>
            <w:vAlign w:val="center"/>
          </w:tcPr>
          <w:p>
            <w:pPr>
              <w:spacing w:after="20"/>
            </w:pPr>
            <w:r/>
            <w:r>
              <w:rPr>
                <w:rFonts w:ascii="Aptos" w:hAnsi="Aptos"/>
                <w:b w:val="0"/>
                <w:color w:val="1F2937"/>
                <w:sz w:val="14"/>
              </w:rPr>
              <w:t>interactive APIs</w:t>
            </w:r>
          </w:p>
        </w:tc>
      </w:tr>
      <w:tr>
        <w:tc>
          <w:tcPr>
            <w:tcW w:type="dxa" w:w="2880"/>
            <w:vAlign w:val="center"/>
          </w:tcPr>
          <w:p>
            <w:pPr>
              <w:spacing w:after="20"/>
            </w:pPr>
            <w:r/>
            <w:r>
              <w:rPr>
                <w:rFonts w:ascii="Aptos" w:hAnsi="Aptos"/>
                <w:b w:val="0"/>
                <w:color w:val="1F2937"/>
                <w:sz w:val="14"/>
              </w:rPr>
              <w:t>Workflow durability</w:t>
            </w:r>
          </w:p>
        </w:tc>
        <w:tc>
          <w:tcPr>
            <w:tcW w:type="dxa" w:w="4176"/>
            <w:vAlign w:val="center"/>
          </w:tcPr>
          <w:p>
            <w:pPr>
              <w:spacing w:after="20"/>
            </w:pPr>
            <w:r/>
            <w:r>
              <w:rPr>
                <w:rFonts w:ascii="Aptos" w:hAnsi="Aptos"/>
                <w:b w:val="0"/>
                <w:color w:val="1F2937"/>
                <w:sz w:val="14"/>
              </w:rPr>
              <w:t>&gt;=99.99% no lost workflow state</w:t>
            </w:r>
          </w:p>
        </w:tc>
        <w:tc>
          <w:tcPr>
            <w:tcW w:type="dxa" w:w="3240"/>
            <w:vAlign w:val="center"/>
          </w:tcPr>
          <w:p>
            <w:pPr>
              <w:spacing w:after="20"/>
            </w:pPr>
            <w:r/>
            <w:r>
              <w:rPr>
                <w:rFonts w:ascii="Aptos" w:hAnsi="Aptos"/>
                <w:b w:val="0"/>
                <w:color w:val="1F2937"/>
                <w:sz w:val="14"/>
              </w:rPr>
              <w:t>durable workflows</w:t>
            </w:r>
          </w:p>
        </w:tc>
      </w:tr>
      <w:tr>
        <w:tc>
          <w:tcPr>
            <w:tcW w:type="dxa" w:w="2880"/>
            <w:vAlign w:val="center"/>
          </w:tcPr>
          <w:p>
            <w:pPr>
              <w:spacing w:after="20"/>
            </w:pPr>
            <w:r/>
            <w:r>
              <w:rPr>
                <w:rFonts w:ascii="Aptos" w:hAnsi="Aptos"/>
                <w:b w:val="0"/>
                <w:color w:val="1F2937"/>
                <w:sz w:val="14"/>
              </w:rPr>
              <w:t>Agent task success</w:t>
            </w:r>
          </w:p>
        </w:tc>
        <w:tc>
          <w:tcPr>
            <w:tcW w:type="dxa" w:w="4176"/>
            <w:vAlign w:val="center"/>
          </w:tcPr>
          <w:p>
            <w:pPr>
              <w:spacing w:after="20"/>
            </w:pPr>
            <w:r/>
            <w:r>
              <w:rPr>
                <w:rFonts w:ascii="Aptos" w:hAnsi="Aptos"/>
                <w:b w:val="0"/>
                <w:color w:val="1F2937"/>
                <w:sz w:val="14"/>
              </w:rPr>
              <w:t>&gt;=98% for validated task sets</w:t>
            </w:r>
          </w:p>
        </w:tc>
        <w:tc>
          <w:tcPr>
            <w:tcW w:type="dxa" w:w="3240"/>
            <w:vAlign w:val="center"/>
          </w:tcPr>
          <w:p>
            <w:pPr>
              <w:spacing w:after="20"/>
            </w:pPr>
            <w:r/>
            <w:r>
              <w:rPr>
                <w:rFonts w:ascii="Aptos" w:hAnsi="Aptos"/>
                <w:b w:val="0"/>
                <w:color w:val="1F2937"/>
                <w:sz w:val="14"/>
              </w:rPr>
              <w:t>business agents</w:t>
            </w:r>
          </w:p>
        </w:tc>
      </w:tr>
      <w:tr>
        <w:tc>
          <w:tcPr>
            <w:tcW w:type="dxa" w:w="2880"/>
            <w:vAlign w:val="center"/>
          </w:tcPr>
          <w:p>
            <w:pPr>
              <w:spacing w:after="20"/>
            </w:pPr>
            <w:r/>
            <w:r>
              <w:rPr>
                <w:rFonts w:ascii="Aptos" w:hAnsi="Aptos"/>
                <w:b w:val="0"/>
                <w:color w:val="1F2937"/>
                <w:sz w:val="14"/>
              </w:rPr>
              <w:t>Policy enforcement</w:t>
            </w:r>
          </w:p>
        </w:tc>
        <w:tc>
          <w:tcPr>
            <w:tcW w:type="dxa" w:w="4176"/>
            <w:vAlign w:val="center"/>
          </w:tcPr>
          <w:p>
            <w:pPr>
              <w:spacing w:after="20"/>
            </w:pPr>
            <w:r/>
            <w:r>
              <w:rPr>
                <w:rFonts w:ascii="Aptos" w:hAnsi="Aptos"/>
                <w:b w:val="0"/>
                <w:color w:val="1F2937"/>
                <w:sz w:val="14"/>
              </w:rPr>
              <w:t>100% privileged actions evaluated</w:t>
            </w:r>
          </w:p>
        </w:tc>
        <w:tc>
          <w:tcPr>
            <w:tcW w:type="dxa" w:w="3240"/>
            <w:vAlign w:val="center"/>
          </w:tcPr>
          <w:p>
            <w:pPr>
              <w:spacing w:after="20"/>
            </w:pPr>
            <w:r/>
            <w:r>
              <w:rPr>
                <w:rFonts w:ascii="Aptos" w:hAnsi="Aptos"/>
                <w:b w:val="0"/>
                <w:color w:val="1F2937"/>
                <w:sz w:val="14"/>
              </w:rPr>
              <w:t>security boundary</w:t>
            </w:r>
          </w:p>
        </w:tc>
      </w:tr>
      <w:tr>
        <w:tc>
          <w:tcPr>
            <w:tcW w:type="dxa" w:w="2880"/>
            <w:vAlign w:val="center"/>
          </w:tcPr>
          <w:p>
            <w:pPr>
              <w:spacing w:after="20"/>
            </w:pPr>
            <w:r/>
            <w:r>
              <w:rPr>
                <w:rFonts w:ascii="Aptos" w:hAnsi="Aptos"/>
                <w:b w:val="0"/>
                <w:color w:val="1F2937"/>
                <w:sz w:val="14"/>
              </w:rPr>
              <w:t>Tenant isolation</w:t>
            </w:r>
          </w:p>
        </w:tc>
        <w:tc>
          <w:tcPr>
            <w:tcW w:type="dxa" w:w="4176"/>
            <w:vAlign w:val="center"/>
          </w:tcPr>
          <w:p>
            <w:pPr>
              <w:spacing w:after="20"/>
            </w:pPr>
            <w:r/>
            <w:r>
              <w:rPr>
                <w:rFonts w:ascii="Aptos" w:hAnsi="Aptos"/>
                <w:b w:val="0"/>
                <w:color w:val="1F2937"/>
                <w:sz w:val="14"/>
              </w:rPr>
              <w:t>0 cross-tenant authorization incidents</w:t>
            </w:r>
          </w:p>
        </w:tc>
        <w:tc>
          <w:tcPr>
            <w:tcW w:type="dxa" w:w="3240"/>
            <w:vAlign w:val="center"/>
          </w:tcPr>
          <w:p>
            <w:pPr>
              <w:spacing w:after="20"/>
            </w:pPr>
            <w:r/>
            <w:r>
              <w:rPr>
                <w:rFonts w:ascii="Aptos" w:hAnsi="Aptos"/>
                <w:b w:val="0"/>
                <w:color w:val="1F2937"/>
                <w:sz w:val="14"/>
              </w:rPr>
              <w:t>all data planes</w:t>
            </w:r>
          </w:p>
        </w:tc>
      </w:tr>
      <w:tr>
        <w:tc>
          <w:tcPr>
            <w:tcW w:type="dxa" w:w="2880"/>
            <w:vAlign w:val="center"/>
          </w:tcPr>
          <w:p>
            <w:pPr>
              <w:spacing w:after="20"/>
            </w:pPr>
            <w:r/>
            <w:r>
              <w:rPr>
                <w:rFonts w:ascii="Aptos" w:hAnsi="Aptos"/>
                <w:b w:val="0"/>
                <w:color w:val="1F2937"/>
                <w:sz w:val="14"/>
              </w:rPr>
              <w:t>Telemetry completeness</w:t>
            </w:r>
          </w:p>
        </w:tc>
        <w:tc>
          <w:tcPr>
            <w:tcW w:type="dxa" w:w="4176"/>
            <w:vAlign w:val="center"/>
          </w:tcPr>
          <w:p>
            <w:pPr>
              <w:spacing w:after="20"/>
            </w:pPr>
            <w:r/>
            <w:r>
              <w:rPr>
                <w:rFonts w:ascii="Aptos" w:hAnsi="Aptos"/>
                <w:b w:val="0"/>
                <w:color w:val="1F2937"/>
                <w:sz w:val="14"/>
              </w:rPr>
              <w:t>&gt;=99% critical trace coverage</w:t>
            </w:r>
          </w:p>
        </w:tc>
        <w:tc>
          <w:tcPr>
            <w:tcW w:type="dxa" w:w="3240"/>
            <w:vAlign w:val="center"/>
          </w:tcPr>
          <w:p>
            <w:pPr>
              <w:spacing w:after="20"/>
            </w:pPr>
            <w:r/>
            <w:r>
              <w:rPr>
                <w:rFonts w:ascii="Aptos" w:hAnsi="Aptos"/>
                <w:b w:val="0"/>
                <w:color w:val="1F2937"/>
                <w:sz w:val="14"/>
              </w:rPr>
              <w:t>critical flows</w:t>
            </w:r>
          </w:p>
        </w:tc>
      </w:tr>
      <w:tr>
        <w:tc>
          <w:tcPr>
            <w:tcW w:type="dxa" w:w="2880"/>
            <w:vAlign w:val="center"/>
          </w:tcPr>
          <w:p>
            <w:pPr>
              <w:spacing w:after="20"/>
            </w:pPr>
            <w:r/>
            <w:r>
              <w:rPr>
                <w:rFonts w:ascii="Aptos" w:hAnsi="Aptos"/>
                <w:b w:val="0"/>
                <w:color w:val="1F2937"/>
                <w:sz w:val="14"/>
              </w:rPr>
              <w:t>RAG grounding</w:t>
            </w:r>
          </w:p>
        </w:tc>
        <w:tc>
          <w:tcPr>
            <w:tcW w:type="dxa" w:w="4176"/>
            <w:vAlign w:val="center"/>
          </w:tcPr>
          <w:p>
            <w:pPr>
              <w:spacing w:after="20"/>
            </w:pPr>
            <w:r/>
            <w:r>
              <w:rPr>
                <w:rFonts w:ascii="Aptos" w:hAnsi="Aptos"/>
                <w:b w:val="0"/>
                <w:color w:val="1F2937"/>
                <w:sz w:val="14"/>
              </w:rPr>
              <w:t>&gt;=95% validated claim support target</w:t>
            </w:r>
          </w:p>
        </w:tc>
        <w:tc>
          <w:tcPr>
            <w:tcW w:type="dxa" w:w="3240"/>
            <w:vAlign w:val="center"/>
          </w:tcPr>
          <w:p>
            <w:pPr>
              <w:spacing w:after="20"/>
            </w:pPr>
            <w:r/>
            <w:r>
              <w:rPr>
                <w:rFonts w:ascii="Aptos" w:hAnsi="Aptos"/>
                <w:b w:val="0"/>
                <w:color w:val="1F2937"/>
                <w:sz w:val="14"/>
              </w:rPr>
              <w:t>knowledge agents</w:t>
            </w:r>
          </w:p>
        </w:tc>
      </w:tr>
      <w:tr>
        <w:tc>
          <w:tcPr>
            <w:tcW w:type="dxa" w:w="2880"/>
            <w:vAlign w:val="center"/>
          </w:tcPr>
          <w:p>
            <w:pPr>
              <w:spacing w:after="20"/>
            </w:pPr>
            <w:r/>
            <w:r>
              <w:rPr>
                <w:rFonts w:ascii="Aptos" w:hAnsi="Aptos"/>
                <w:b w:val="0"/>
                <w:color w:val="1F2937"/>
                <w:sz w:val="14"/>
              </w:rPr>
              <w:t>Rollback time</w:t>
            </w:r>
          </w:p>
        </w:tc>
        <w:tc>
          <w:tcPr>
            <w:tcW w:type="dxa" w:w="4176"/>
            <w:vAlign w:val="center"/>
          </w:tcPr>
          <w:p>
            <w:pPr>
              <w:spacing w:after="20"/>
            </w:pPr>
            <w:r/>
            <w:r>
              <w:rPr>
                <w:rFonts w:ascii="Aptos" w:hAnsi="Aptos"/>
                <w:b w:val="0"/>
                <w:color w:val="1F2937"/>
                <w:sz w:val="14"/>
              </w:rPr>
              <w:t>&lt;10 min target</w:t>
            </w:r>
          </w:p>
        </w:tc>
        <w:tc>
          <w:tcPr>
            <w:tcW w:type="dxa" w:w="3240"/>
            <w:vAlign w:val="center"/>
          </w:tcPr>
          <w:p>
            <w:pPr>
              <w:spacing w:after="20"/>
            </w:pPr>
            <w:r/>
            <w:r>
              <w:rPr>
                <w:rFonts w:ascii="Aptos" w:hAnsi="Aptos"/>
                <w:b w:val="0"/>
                <w:color w:val="1F2937"/>
                <w:sz w:val="14"/>
              </w:rPr>
              <w:t>production releases</w:t>
            </w:r>
          </w:p>
        </w:tc>
      </w:tr>
      <w:tr>
        <w:tc>
          <w:tcPr>
            <w:tcW w:type="dxa" w:w="2880"/>
            <w:vAlign w:val="center"/>
          </w:tcPr>
          <w:p>
            <w:pPr>
              <w:spacing w:after="20"/>
            </w:pPr>
            <w:r/>
            <w:r>
              <w:rPr>
                <w:rFonts w:ascii="Aptos" w:hAnsi="Aptos"/>
                <w:b w:val="0"/>
                <w:color w:val="1F2937"/>
                <w:sz w:val="14"/>
              </w:rPr>
              <w:t>Recovery Point</w:t>
            </w:r>
          </w:p>
        </w:tc>
        <w:tc>
          <w:tcPr>
            <w:tcW w:type="dxa" w:w="4176"/>
            <w:vAlign w:val="center"/>
          </w:tcPr>
          <w:p>
            <w:pPr>
              <w:spacing w:after="20"/>
            </w:pPr>
            <w:r/>
            <w:r>
              <w:rPr>
                <w:rFonts w:ascii="Aptos" w:hAnsi="Aptos"/>
                <w:b w:val="0"/>
                <w:color w:val="1F2937"/>
                <w:sz w:val="14"/>
              </w:rPr>
              <w:t>tier-dependent</w:t>
            </w:r>
          </w:p>
        </w:tc>
        <w:tc>
          <w:tcPr>
            <w:tcW w:type="dxa" w:w="3240"/>
            <w:vAlign w:val="center"/>
          </w:tcPr>
          <w:p>
            <w:pPr>
              <w:spacing w:after="20"/>
            </w:pPr>
            <w:r/>
            <w:r>
              <w:rPr>
                <w:rFonts w:ascii="Aptos" w:hAnsi="Aptos"/>
                <w:b w:val="0"/>
                <w:color w:val="1F2937"/>
                <w:sz w:val="14"/>
              </w:rPr>
              <w:t>data</w:t>
            </w:r>
          </w:p>
        </w:tc>
      </w:tr>
      <w:tr>
        <w:tc>
          <w:tcPr>
            <w:tcW w:type="dxa" w:w="2880"/>
            <w:vAlign w:val="center"/>
          </w:tcPr>
          <w:p>
            <w:pPr>
              <w:spacing w:after="20"/>
            </w:pPr>
            <w:r/>
            <w:r>
              <w:rPr>
                <w:rFonts w:ascii="Aptos" w:hAnsi="Aptos"/>
                <w:b w:val="0"/>
                <w:color w:val="1F2937"/>
                <w:sz w:val="14"/>
              </w:rPr>
              <w:t>Recovery Time</w:t>
            </w:r>
          </w:p>
        </w:tc>
        <w:tc>
          <w:tcPr>
            <w:tcW w:type="dxa" w:w="4176"/>
            <w:vAlign w:val="center"/>
          </w:tcPr>
          <w:p>
            <w:pPr>
              <w:spacing w:after="20"/>
            </w:pPr>
            <w:r/>
            <w:r>
              <w:rPr>
                <w:rFonts w:ascii="Aptos" w:hAnsi="Aptos"/>
                <w:b w:val="0"/>
                <w:color w:val="1F2937"/>
                <w:sz w:val="14"/>
              </w:rPr>
              <w:t>tier-dependent</w:t>
            </w:r>
          </w:p>
        </w:tc>
        <w:tc>
          <w:tcPr>
            <w:tcW w:type="dxa" w:w="3240"/>
            <w:vAlign w:val="center"/>
          </w:tcPr>
          <w:p>
            <w:pPr>
              <w:spacing w:after="20"/>
            </w:pPr>
            <w:r/>
            <w:r>
              <w:rPr>
                <w:rFonts w:ascii="Aptos" w:hAnsi="Aptos"/>
                <w:b w:val="0"/>
                <w:color w:val="1F2937"/>
                <w:sz w:val="14"/>
              </w:rPr>
              <w:t>service tiers</w:t>
            </w:r>
          </w:p>
        </w:tc>
      </w:tr>
    </w:tbl>
    <w:p>
      <w:pPr>
        <w:spacing w:after="20"/>
      </w:pPr>
    </w:p>
    <w:p>
      <w:pPr>
        <w:pStyle w:val="Heading2"/>
      </w:pPr>
      <w:r>
        <w:t>H4. Observability tiers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008"/>
            <w:shd w:fill="16263D"/>
            <w:vAlign w:val="center"/>
          </w:tcPr>
          <w:p>
            <w:pPr>
              <w:spacing w:after="20"/>
            </w:pPr>
            <w:r/>
            <w:r>
              <w:rPr>
                <w:rFonts w:ascii="Aptos" w:hAnsi="Aptos"/>
                <w:b/>
                <w:color w:val="FFFFFF"/>
                <w:sz w:val="14"/>
              </w:rPr>
              <w:t>Tier</w:t>
            </w:r>
          </w:p>
        </w:tc>
        <w:tc>
          <w:tcPr>
            <w:tcW w:type="dxa" w:w="3600"/>
            <w:shd w:fill="16263D"/>
            <w:vAlign w:val="center"/>
          </w:tcPr>
          <w:p>
            <w:pPr>
              <w:spacing w:after="20"/>
            </w:pPr>
            <w:r/>
            <w:r>
              <w:rPr>
                <w:rFonts w:ascii="Aptos" w:hAnsi="Aptos"/>
                <w:b/>
                <w:color w:val="FFFFFF"/>
                <w:sz w:val="14"/>
              </w:rPr>
              <w:t>Data</w:t>
            </w:r>
          </w:p>
        </w:tc>
        <w:tc>
          <w:tcPr>
            <w:tcW w:type="dxa" w:w="2232"/>
            <w:shd w:fill="16263D"/>
            <w:vAlign w:val="center"/>
          </w:tcPr>
          <w:p>
            <w:pPr>
              <w:spacing w:after="20"/>
            </w:pPr>
            <w:r/>
            <w:r>
              <w:rPr>
                <w:rFonts w:ascii="Aptos" w:hAnsi="Aptos"/>
                <w:b/>
                <w:color w:val="FFFFFF"/>
                <w:sz w:val="14"/>
              </w:rPr>
              <w:t>Retention target</w:t>
            </w:r>
          </w:p>
        </w:tc>
        <w:tc>
          <w:tcPr>
            <w:tcW w:type="dxa" w:w="3456"/>
            <w:shd w:fill="16263D"/>
            <w:vAlign w:val="center"/>
          </w:tcPr>
          <w:p>
            <w:pPr>
              <w:spacing w:after="20"/>
            </w:pPr>
            <w:r/>
            <w:r>
              <w:rPr>
                <w:rFonts w:ascii="Aptos" w:hAnsi="Aptos"/>
                <w:b/>
                <w:color w:val="FFFFFF"/>
                <w:sz w:val="14"/>
              </w:rPr>
              <w:t>Use</w:t>
            </w:r>
          </w:p>
        </w:tc>
        <w:trPr>
          <w:tblHeader/>
        </w:trPr>
      </w:tr>
      <w:tr>
        <w:tc>
          <w:tcPr>
            <w:tcW w:type="dxa" w:w="1008"/>
            <w:vAlign w:val="center"/>
          </w:tcPr>
          <w:p>
            <w:pPr>
              <w:spacing w:after="20"/>
            </w:pPr>
            <w:r/>
            <w:r>
              <w:rPr>
                <w:rFonts w:ascii="Aptos" w:hAnsi="Aptos"/>
                <w:b w:val="0"/>
                <w:color w:val="1F2937"/>
                <w:sz w:val="14"/>
              </w:rPr>
              <w:t>T0</w:t>
            </w:r>
          </w:p>
        </w:tc>
        <w:tc>
          <w:tcPr>
            <w:tcW w:type="dxa" w:w="3600"/>
            <w:vAlign w:val="center"/>
          </w:tcPr>
          <w:p>
            <w:pPr>
              <w:spacing w:after="20"/>
            </w:pPr>
            <w:r/>
            <w:r>
              <w:rPr>
                <w:rFonts w:ascii="Aptos" w:hAnsi="Aptos"/>
                <w:b w:val="0"/>
                <w:color w:val="1F2937"/>
                <w:sz w:val="14"/>
              </w:rPr>
              <w:t>metrics + coarse logs</w:t>
            </w:r>
          </w:p>
        </w:tc>
        <w:tc>
          <w:tcPr>
            <w:tcW w:type="dxa" w:w="2232"/>
            <w:vAlign w:val="center"/>
          </w:tcPr>
          <w:p>
            <w:pPr>
              <w:spacing w:after="20"/>
            </w:pPr>
            <w:r/>
            <w:r>
              <w:rPr>
                <w:rFonts w:ascii="Aptos" w:hAnsi="Aptos"/>
                <w:b w:val="0"/>
                <w:color w:val="1F2937"/>
                <w:sz w:val="14"/>
              </w:rPr>
              <w:t>30 days</w:t>
            </w:r>
          </w:p>
        </w:tc>
        <w:tc>
          <w:tcPr>
            <w:tcW w:type="dxa" w:w="3456"/>
            <w:vAlign w:val="center"/>
          </w:tcPr>
          <w:p>
            <w:pPr>
              <w:spacing w:after="20"/>
            </w:pPr>
            <w:r/>
            <w:r>
              <w:rPr>
                <w:rFonts w:ascii="Aptos" w:hAnsi="Aptos"/>
                <w:b w:val="0"/>
                <w:color w:val="1F2937"/>
                <w:sz w:val="14"/>
              </w:rPr>
              <w:t>basic operational services</w:t>
            </w:r>
          </w:p>
        </w:tc>
      </w:tr>
      <w:tr>
        <w:tc>
          <w:tcPr>
            <w:tcW w:type="dxa" w:w="1008"/>
            <w:vAlign w:val="center"/>
          </w:tcPr>
          <w:p>
            <w:pPr>
              <w:spacing w:after="20"/>
            </w:pPr>
            <w:r/>
            <w:r>
              <w:rPr>
                <w:rFonts w:ascii="Aptos" w:hAnsi="Aptos"/>
                <w:b w:val="0"/>
                <w:color w:val="1F2937"/>
                <w:sz w:val="14"/>
              </w:rPr>
              <w:t>T1</w:t>
            </w:r>
          </w:p>
        </w:tc>
        <w:tc>
          <w:tcPr>
            <w:tcW w:type="dxa" w:w="3600"/>
            <w:vAlign w:val="center"/>
          </w:tcPr>
          <w:p>
            <w:pPr>
              <w:spacing w:after="20"/>
            </w:pPr>
            <w:r/>
            <w:r>
              <w:rPr>
                <w:rFonts w:ascii="Aptos" w:hAnsi="Aptos"/>
                <w:b w:val="0"/>
                <w:color w:val="1F2937"/>
                <w:sz w:val="14"/>
              </w:rPr>
              <w:t>metrics/logs/traces</w:t>
            </w:r>
          </w:p>
        </w:tc>
        <w:tc>
          <w:tcPr>
            <w:tcW w:type="dxa" w:w="2232"/>
            <w:vAlign w:val="center"/>
          </w:tcPr>
          <w:p>
            <w:pPr>
              <w:spacing w:after="20"/>
            </w:pPr>
            <w:r/>
            <w:r>
              <w:rPr>
                <w:rFonts w:ascii="Aptos" w:hAnsi="Aptos"/>
                <w:b w:val="0"/>
                <w:color w:val="1F2937"/>
                <w:sz w:val="14"/>
              </w:rPr>
              <w:t>90 days</w:t>
            </w:r>
          </w:p>
        </w:tc>
        <w:tc>
          <w:tcPr>
            <w:tcW w:type="dxa" w:w="3456"/>
            <w:vAlign w:val="center"/>
          </w:tcPr>
          <w:p>
            <w:pPr>
              <w:spacing w:after="20"/>
            </w:pPr>
            <w:r/>
            <w:r>
              <w:rPr>
                <w:rFonts w:ascii="Aptos" w:hAnsi="Aptos"/>
                <w:b w:val="0"/>
                <w:color w:val="1F2937"/>
                <w:sz w:val="14"/>
              </w:rPr>
              <w:t>standard production</w:t>
            </w:r>
          </w:p>
        </w:tc>
      </w:tr>
      <w:tr>
        <w:tc>
          <w:tcPr>
            <w:tcW w:type="dxa" w:w="1008"/>
            <w:vAlign w:val="center"/>
          </w:tcPr>
          <w:p>
            <w:pPr>
              <w:spacing w:after="20"/>
            </w:pPr>
            <w:r/>
            <w:r>
              <w:rPr>
                <w:rFonts w:ascii="Aptos" w:hAnsi="Aptos"/>
                <w:b w:val="0"/>
                <w:color w:val="1F2937"/>
                <w:sz w:val="14"/>
              </w:rPr>
              <w:t>T2</w:t>
            </w:r>
          </w:p>
        </w:tc>
        <w:tc>
          <w:tcPr>
            <w:tcW w:type="dxa" w:w="3600"/>
            <w:vAlign w:val="center"/>
          </w:tcPr>
          <w:p>
            <w:pPr>
              <w:spacing w:after="20"/>
            </w:pPr>
            <w:r/>
            <w:r>
              <w:rPr>
                <w:rFonts w:ascii="Aptos" w:hAnsi="Aptos"/>
                <w:b w:val="0"/>
                <w:color w:val="1F2937"/>
                <w:sz w:val="14"/>
              </w:rPr>
              <w:t>full agent/tool traces + evidence</w:t>
            </w:r>
          </w:p>
        </w:tc>
        <w:tc>
          <w:tcPr>
            <w:tcW w:type="dxa" w:w="2232"/>
            <w:vAlign w:val="center"/>
          </w:tcPr>
          <w:p>
            <w:pPr>
              <w:spacing w:after="20"/>
            </w:pPr>
            <w:r/>
            <w:r>
              <w:rPr>
                <w:rFonts w:ascii="Aptos" w:hAnsi="Aptos"/>
                <w:b w:val="0"/>
                <w:color w:val="1F2937"/>
                <w:sz w:val="14"/>
              </w:rPr>
              <w:t>180–365 days</w:t>
            </w:r>
          </w:p>
        </w:tc>
        <w:tc>
          <w:tcPr>
            <w:tcW w:type="dxa" w:w="3456"/>
            <w:vAlign w:val="center"/>
          </w:tcPr>
          <w:p>
            <w:pPr>
              <w:spacing w:after="20"/>
            </w:pPr>
            <w:r/>
            <w:r>
              <w:rPr>
                <w:rFonts w:ascii="Aptos" w:hAnsi="Aptos"/>
                <w:b w:val="0"/>
                <w:color w:val="1F2937"/>
                <w:sz w:val="14"/>
              </w:rPr>
              <w:t>critical business workflows</w:t>
            </w:r>
          </w:p>
        </w:tc>
      </w:tr>
      <w:tr>
        <w:tc>
          <w:tcPr>
            <w:tcW w:type="dxa" w:w="1008"/>
            <w:vAlign w:val="center"/>
          </w:tcPr>
          <w:p>
            <w:pPr>
              <w:spacing w:after="20"/>
            </w:pPr>
            <w:r/>
            <w:r>
              <w:rPr>
                <w:rFonts w:ascii="Aptos" w:hAnsi="Aptos"/>
                <w:b w:val="0"/>
                <w:color w:val="1F2937"/>
                <w:sz w:val="14"/>
              </w:rPr>
              <w:t>T3</w:t>
            </w:r>
          </w:p>
        </w:tc>
        <w:tc>
          <w:tcPr>
            <w:tcW w:type="dxa" w:w="3600"/>
            <w:vAlign w:val="center"/>
          </w:tcPr>
          <w:p>
            <w:pPr>
              <w:spacing w:after="20"/>
            </w:pPr>
            <w:r/>
            <w:r>
              <w:rPr>
                <w:rFonts w:ascii="Aptos" w:hAnsi="Aptos"/>
                <w:b w:val="0"/>
                <w:color w:val="1F2937"/>
                <w:sz w:val="14"/>
              </w:rPr>
              <w:t>high-assurance evidence + immutable audit</w:t>
            </w:r>
          </w:p>
        </w:tc>
        <w:tc>
          <w:tcPr>
            <w:tcW w:type="dxa" w:w="2232"/>
            <w:vAlign w:val="center"/>
          </w:tcPr>
          <w:p>
            <w:pPr>
              <w:spacing w:after="20"/>
            </w:pPr>
            <w:r/>
            <w:r>
              <w:rPr>
                <w:rFonts w:ascii="Aptos" w:hAnsi="Aptos"/>
                <w:b w:val="0"/>
                <w:color w:val="1F2937"/>
                <w:sz w:val="14"/>
              </w:rPr>
              <w:t>policy-defined</w:t>
            </w:r>
          </w:p>
        </w:tc>
        <w:tc>
          <w:tcPr>
            <w:tcW w:type="dxa" w:w="3456"/>
            <w:vAlign w:val="center"/>
          </w:tcPr>
          <w:p>
            <w:pPr>
              <w:spacing w:after="20"/>
            </w:pPr>
            <w:r/>
            <w:r>
              <w:rPr>
                <w:rFonts w:ascii="Aptos" w:hAnsi="Aptos"/>
                <w:b w:val="0"/>
                <w:color w:val="1F2937"/>
                <w:sz w:val="14"/>
              </w:rPr>
              <w:t>security/compliance</w:t>
            </w:r>
          </w:p>
        </w:tc>
      </w:tr>
      <w:tr>
        <w:tc>
          <w:tcPr>
            <w:tcW w:type="dxa" w:w="1008"/>
            <w:vAlign w:val="center"/>
          </w:tcPr>
          <w:p>
            <w:pPr>
              <w:spacing w:after="20"/>
            </w:pPr>
            <w:r/>
            <w:r>
              <w:rPr>
                <w:rFonts w:ascii="Aptos" w:hAnsi="Aptos"/>
                <w:b w:val="0"/>
                <w:color w:val="1F2937"/>
                <w:sz w:val="14"/>
              </w:rPr>
              <w:t>Research</w:t>
            </w:r>
          </w:p>
        </w:tc>
        <w:tc>
          <w:tcPr>
            <w:tcW w:type="dxa" w:w="3600"/>
            <w:vAlign w:val="center"/>
          </w:tcPr>
          <w:p>
            <w:pPr>
              <w:spacing w:after="20"/>
            </w:pPr>
            <w:r/>
            <w:r>
              <w:rPr>
                <w:rFonts w:ascii="Aptos" w:hAnsi="Aptos"/>
                <w:b w:val="0"/>
                <w:color w:val="1F2937"/>
                <w:sz w:val="14"/>
              </w:rPr>
              <w:t>experiment/trajectory data</w:t>
            </w:r>
          </w:p>
        </w:tc>
        <w:tc>
          <w:tcPr>
            <w:tcW w:type="dxa" w:w="2232"/>
            <w:vAlign w:val="center"/>
          </w:tcPr>
          <w:p>
            <w:pPr>
              <w:spacing w:after="20"/>
            </w:pPr>
            <w:r/>
            <w:r>
              <w:rPr>
                <w:rFonts w:ascii="Aptos" w:hAnsi="Aptos"/>
                <w:b w:val="0"/>
                <w:color w:val="1F2937"/>
                <w:sz w:val="14"/>
              </w:rPr>
              <w:t>experiment-defined</w:t>
            </w:r>
          </w:p>
        </w:tc>
        <w:tc>
          <w:tcPr>
            <w:tcW w:type="dxa" w:w="3456"/>
            <w:vAlign w:val="center"/>
          </w:tcPr>
          <w:p>
            <w:pPr>
              <w:spacing w:after="20"/>
            </w:pPr>
            <w:r/>
            <w:r>
              <w:rPr>
                <w:rFonts w:ascii="Aptos" w:hAnsi="Aptos"/>
                <w:b w:val="0"/>
                <w:color w:val="1F2937"/>
                <w:sz w:val="14"/>
              </w:rPr>
              <w:t>research reproducibility</w:t>
            </w:r>
          </w:p>
        </w:tc>
      </w:tr>
    </w:tbl>
    <w:p>
      <w:pPr>
        <w:spacing w:after="20"/>
      </w:pPr>
    </w:p>
    <w:p>
      <w:pPr>
        <w:pStyle w:val="Heading2"/>
      </w:pPr>
      <w:r>
        <w:t>H5. FinOps dimensions</w:t>
      </w:r>
    </w:p>
    <w:tbl>
      <w:tblPr>
        <w:tblStyle w:val="TableGrid"/>
        <w:tblW w:type="auto" w:w="0"/>
        <w:jc w:val="center"/>
        <w:tblLook w:firstColumn="1" w:firstRow="1" w:lastColumn="0" w:lastRow="0" w:noHBand="0" w:noVBand="1" w:val="04A0"/>
      </w:tblPr>
      <w:tblGrid>
        <w:gridCol w:w="5083"/>
        <w:gridCol w:w="5083"/>
      </w:tblGrid>
      <w:tr>
        <w:tc>
          <w:tcPr>
            <w:tcW w:type="dxa" w:w="2016"/>
            <w:shd w:fill="16263D"/>
            <w:vAlign w:val="center"/>
          </w:tcPr>
          <w:p>
            <w:pPr>
              <w:spacing w:after="20"/>
            </w:pPr>
            <w:r/>
            <w:r>
              <w:rPr>
                <w:rFonts w:ascii="Aptos" w:hAnsi="Aptos"/>
                <w:b/>
                <w:color w:val="FFFFFF"/>
                <w:sz w:val="15"/>
              </w:rPr>
              <w:t>Dimension</w:t>
            </w:r>
          </w:p>
        </w:tc>
        <w:tc>
          <w:tcPr>
            <w:tcW w:type="dxa" w:w="8280"/>
            <w:shd w:fill="16263D"/>
            <w:vAlign w:val="center"/>
          </w:tcPr>
          <w:p>
            <w:pPr>
              <w:spacing w:after="20"/>
            </w:pPr>
            <w:r/>
            <w:r>
              <w:rPr>
                <w:rFonts w:ascii="Aptos" w:hAnsi="Aptos"/>
                <w:b/>
                <w:color w:val="FFFFFF"/>
                <w:sz w:val="15"/>
              </w:rPr>
              <w:t>Required metric</w:t>
            </w:r>
          </w:p>
        </w:tc>
        <w:trPr>
          <w:tblHeader/>
        </w:trPr>
      </w:tr>
      <w:tr>
        <w:tc>
          <w:tcPr>
            <w:tcW w:type="dxa" w:w="2016"/>
            <w:vAlign w:val="center"/>
          </w:tcPr>
          <w:p>
            <w:pPr>
              <w:spacing w:after="20"/>
            </w:pPr>
            <w:r/>
            <w:r>
              <w:rPr>
                <w:rFonts w:ascii="Aptos" w:hAnsi="Aptos"/>
                <w:b w:val="0"/>
                <w:color w:val="1F2937"/>
                <w:sz w:val="15"/>
              </w:rPr>
              <w:t>Tenant</w:t>
            </w:r>
          </w:p>
        </w:tc>
        <w:tc>
          <w:tcPr>
            <w:tcW w:type="dxa" w:w="8280"/>
            <w:vAlign w:val="center"/>
          </w:tcPr>
          <w:p>
            <w:pPr>
              <w:spacing w:after="20"/>
            </w:pPr>
            <w:r/>
            <w:r>
              <w:rPr>
                <w:rFonts w:ascii="Aptos" w:hAnsi="Aptos"/>
                <w:b w:val="0"/>
                <w:color w:val="1F2937"/>
                <w:sz w:val="15"/>
              </w:rPr>
              <w:t>cost per tenant / plan / month</w:t>
            </w:r>
          </w:p>
        </w:tc>
      </w:tr>
      <w:tr>
        <w:tc>
          <w:tcPr>
            <w:tcW w:type="dxa" w:w="2016"/>
            <w:vAlign w:val="center"/>
          </w:tcPr>
          <w:p>
            <w:pPr>
              <w:spacing w:after="20"/>
            </w:pPr>
            <w:r/>
            <w:r>
              <w:rPr>
                <w:rFonts w:ascii="Aptos" w:hAnsi="Aptos"/>
                <w:b w:val="0"/>
                <w:color w:val="1F2937"/>
                <w:sz w:val="15"/>
              </w:rPr>
              <w:t>Agent</w:t>
            </w:r>
          </w:p>
        </w:tc>
        <w:tc>
          <w:tcPr>
            <w:tcW w:type="dxa" w:w="8280"/>
            <w:vAlign w:val="center"/>
          </w:tcPr>
          <w:p>
            <w:pPr>
              <w:spacing w:after="20"/>
            </w:pPr>
            <w:r/>
            <w:r>
              <w:rPr>
                <w:rFonts w:ascii="Aptos" w:hAnsi="Aptos"/>
                <w:b w:val="0"/>
                <w:color w:val="1F2937"/>
                <w:sz w:val="15"/>
              </w:rPr>
              <w:t>cost per successful task</w:t>
            </w:r>
          </w:p>
        </w:tc>
      </w:tr>
      <w:tr>
        <w:tc>
          <w:tcPr>
            <w:tcW w:type="dxa" w:w="2016"/>
            <w:vAlign w:val="center"/>
          </w:tcPr>
          <w:p>
            <w:pPr>
              <w:spacing w:after="20"/>
            </w:pPr>
            <w:r/>
            <w:r>
              <w:rPr>
                <w:rFonts w:ascii="Aptos" w:hAnsi="Aptos"/>
                <w:b w:val="0"/>
                <w:color w:val="1F2937"/>
                <w:sz w:val="15"/>
              </w:rPr>
              <w:t>Model</w:t>
            </w:r>
          </w:p>
        </w:tc>
        <w:tc>
          <w:tcPr>
            <w:tcW w:type="dxa" w:w="8280"/>
            <w:vAlign w:val="center"/>
          </w:tcPr>
          <w:p>
            <w:pPr>
              <w:spacing w:after="20"/>
            </w:pPr>
            <w:r/>
            <w:r>
              <w:rPr>
                <w:rFonts w:ascii="Aptos" w:hAnsi="Aptos"/>
                <w:b w:val="0"/>
                <w:color w:val="1F2937"/>
                <w:sz w:val="15"/>
              </w:rPr>
              <w:t>cost per 1K tokens / task / outcome</w:t>
            </w:r>
          </w:p>
        </w:tc>
      </w:tr>
      <w:tr>
        <w:tc>
          <w:tcPr>
            <w:tcW w:type="dxa" w:w="2016"/>
            <w:vAlign w:val="center"/>
          </w:tcPr>
          <w:p>
            <w:pPr>
              <w:spacing w:after="20"/>
            </w:pPr>
            <w:r/>
            <w:r>
              <w:rPr>
                <w:rFonts w:ascii="Aptos" w:hAnsi="Aptos"/>
                <w:b w:val="0"/>
                <w:color w:val="1F2937"/>
                <w:sz w:val="15"/>
              </w:rPr>
              <w:t>Workflow</w:t>
            </w:r>
          </w:p>
        </w:tc>
        <w:tc>
          <w:tcPr>
            <w:tcW w:type="dxa" w:w="8280"/>
            <w:vAlign w:val="center"/>
          </w:tcPr>
          <w:p>
            <w:pPr>
              <w:spacing w:after="20"/>
            </w:pPr>
            <w:r/>
            <w:r>
              <w:rPr>
                <w:rFonts w:ascii="Aptos" w:hAnsi="Aptos"/>
                <w:b w:val="0"/>
                <w:color w:val="1F2937"/>
                <w:sz w:val="15"/>
              </w:rPr>
              <w:t>cost per completed workflow</w:t>
            </w:r>
          </w:p>
        </w:tc>
      </w:tr>
      <w:tr>
        <w:tc>
          <w:tcPr>
            <w:tcW w:type="dxa" w:w="2016"/>
            <w:vAlign w:val="center"/>
          </w:tcPr>
          <w:p>
            <w:pPr>
              <w:spacing w:after="20"/>
            </w:pPr>
            <w:r/>
            <w:r>
              <w:rPr>
                <w:rFonts w:ascii="Aptos" w:hAnsi="Aptos"/>
                <w:b w:val="0"/>
                <w:color w:val="1F2937"/>
                <w:sz w:val="15"/>
              </w:rPr>
              <w:t>Tool</w:t>
            </w:r>
          </w:p>
        </w:tc>
        <w:tc>
          <w:tcPr>
            <w:tcW w:type="dxa" w:w="8280"/>
            <w:vAlign w:val="center"/>
          </w:tcPr>
          <w:p>
            <w:pPr>
              <w:spacing w:after="20"/>
            </w:pPr>
            <w:r/>
            <w:r>
              <w:rPr>
                <w:rFonts w:ascii="Aptos" w:hAnsi="Aptos"/>
                <w:b w:val="0"/>
                <w:color w:val="1F2937"/>
                <w:sz w:val="15"/>
              </w:rPr>
              <w:t>cost and latency per invocation</w:t>
            </w:r>
          </w:p>
        </w:tc>
      </w:tr>
      <w:tr>
        <w:tc>
          <w:tcPr>
            <w:tcW w:type="dxa" w:w="2016"/>
            <w:vAlign w:val="center"/>
          </w:tcPr>
          <w:p>
            <w:pPr>
              <w:spacing w:after="20"/>
            </w:pPr>
            <w:r/>
            <w:r>
              <w:rPr>
                <w:rFonts w:ascii="Aptos" w:hAnsi="Aptos"/>
                <w:b w:val="0"/>
                <w:color w:val="1F2937"/>
                <w:sz w:val="15"/>
              </w:rPr>
              <w:t>Infrastructure</w:t>
            </w:r>
          </w:p>
        </w:tc>
        <w:tc>
          <w:tcPr>
            <w:tcW w:type="dxa" w:w="8280"/>
            <w:vAlign w:val="center"/>
          </w:tcPr>
          <w:p>
            <w:pPr>
              <w:spacing w:after="20"/>
            </w:pPr>
            <w:r/>
            <w:r>
              <w:rPr>
                <w:rFonts w:ascii="Aptos" w:hAnsi="Aptos"/>
                <w:b w:val="0"/>
                <w:color w:val="1F2937"/>
                <w:sz w:val="15"/>
              </w:rPr>
              <w:t>compute/storage/network cost</w:t>
            </w:r>
          </w:p>
        </w:tc>
      </w:tr>
      <w:tr>
        <w:tc>
          <w:tcPr>
            <w:tcW w:type="dxa" w:w="2016"/>
            <w:vAlign w:val="center"/>
          </w:tcPr>
          <w:p>
            <w:pPr>
              <w:spacing w:after="20"/>
            </w:pPr>
            <w:r/>
            <w:r>
              <w:rPr>
                <w:rFonts w:ascii="Aptos" w:hAnsi="Aptos"/>
                <w:b w:val="0"/>
                <w:color w:val="1F2937"/>
                <w:sz w:val="15"/>
              </w:rPr>
              <w:t>Business</w:t>
            </w:r>
          </w:p>
        </w:tc>
        <w:tc>
          <w:tcPr>
            <w:tcW w:type="dxa" w:w="8280"/>
            <w:vAlign w:val="center"/>
          </w:tcPr>
          <w:p>
            <w:pPr>
              <w:spacing w:after="20"/>
            </w:pPr>
            <w:r/>
            <w:r>
              <w:rPr>
                <w:rFonts w:ascii="Aptos" w:hAnsi="Aptos"/>
                <w:b w:val="0"/>
                <w:color w:val="1F2937"/>
                <w:sz w:val="15"/>
              </w:rPr>
              <w:t>cost per conversion / saved hour / influenced revenue</w:t>
            </w:r>
          </w:p>
        </w:tc>
      </w:tr>
    </w:tbl>
    <w:p>
      <w:pPr>
        <w:spacing w:after="20"/>
      </w:pPr>
    </w:p>
    <w:p>
      <w:pPr>
        <w:pStyle w:val="Heading2"/>
      </w:pPr>
      <w:r>
        <w:t>H6. Incident lifecycle</w:t>
      </w:r>
    </w:p>
    <w:p>
      <w:pPr>
        <w:pStyle w:val="CodeBlock"/>
        <w:keepLines/>
        <w:ind w:left="259" w:right="173"/>
      </w:pPr>
      <w:r>
        <w:t>DETECT -&gt; TRIAGE -&gt; CONTAIN -&gt; INVESTIGATE -&gt; MITIGATE -&gt; RECOVER -&gt; VALIDATE -&gt; POSTMORTEM -&gt; CONTROL UPDATE</w:t>
      </w:r>
    </w:p>
    <w:p>
      <w:pPr>
        <w:pStyle w:val="ListBullet"/>
        <w:spacing w:after="40"/>
      </w:pPr>
      <w:r>
        <w:t>Every incident has a severity, owner, affected resources, timeline and customer/business impact.</w:t>
      </w:r>
    </w:p>
    <w:p>
      <w:pPr>
        <w:pStyle w:val="ListBullet"/>
        <w:spacing w:after="40"/>
      </w:pPr>
      <w:r>
        <w:t>Agent incidents preserve trajectory, model/tool/policy versions and evidence records.</w:t>
      </w:r>
    </w:p>
    <w:p>
      <w:pPr>
        <w:pStyle w:val="ListBullet"/>
        <w:spacing w:after="40"/>
      </w:pPr>
      <w:r>
        <w:t>High-severity incidents trigger capability revocation or agent quarantine where applicable.</w:t>
      </w:r>
    </w:p>
    <w:p>
      <w:pPr>
        <w:pStyle w:val="ListBullet"/>
        <w:spacing w:after="40"/>
      </w:pPr>
      <w:r>
        <w:t>Post-incident actions become tracked engineering controls, tests or policy changes.</w:t>
      </w:r>
    </w:p>
    <w:p>
      <w:pPr>
        <w:pStyle w:val="Heading2"/>
      </w:pPr>
      <w:r>
        <w:t>H7. Graceful degradation</w:t>
      </w:r>
    </w:p>
    <w:tbl>
      <w:tblPr>
        <w:tblStyle w:val="TableGrid"/>
        <w:tblW w:type="auto" w:w="0"/>
        <w:jc w:val="center"/>
        <w:tblLook w:firstColumn="1" w:firstRow="1" w:lastColumn="0" w:lastRow="0" w:noHBand="0" w:noVBand="1" w:val="04A0"/>
      </w:tblPr>
      <w:tblGrid>
        <w:gridCol w:w="3389"/>
        <w:gridCol w:w="3389"/>
        <w:gridCol w:w="3389"/>
      </w:tblGrid>
      <w:tr>
        <w:tc>
          <w:tcPr>
            <w:tcW w:type="dxa" w:w="2520"/>
            <w:shd w:fill="16263D"/>
            <w:vAlign w:val="center"/>
          </w:tcPr>
          <w:p>
            <w:pPr>
              <w:spacing w:after="20"/>
            </w:pPr>
            <w:r/>
            <w:r>
              <w:rPr>
                <w:rFonts w:ascii="Aptos" w:hAnsi="Aptos"/>
                <w:b/>
                <w:color w:val="FFFFFF"/>
                <w:sz w:val="14"/>
              </w:rPr>
              <w:t>Dependency failure</w:t>
            </w:r>
          </w:p>
        </w:tc>
        <w:tc>
          <w:tcPr>
            <w:tcW w:type="dxa" w:w="4464"/>
            <w:shd w:fill="16263D"/>
            <w:vAlign w:val="center"/>
          </w:tcPr>
          <w:p>
            <w:pPr>
              <w:spacing w:after="20"/>
            </w:pPr>
            <w:r/>
            <w:r>
              <w:rPr>
                <w:rFonts w:ascii="Aptos" w:hAnsi="Aptos"/>
                <w:b/>
                <w:color w:val="FFFFFF"/>
                <w:sz w:val="14"/>
              </w:rPr>
              <w:t>Fallback</w:t>
            </w:r>
          </w:p>
        </w:tc>
        <w:tc>
          <w:tcPr>
            <w:tcW w:type="dxa" w:w="3312"/>
            <w:shd w:fill="16263D"/>
            <w:vAlign w:val="center"/>
          </w:tcPr>
          <w:p>
            <w:pPr>
              <w:spacing w:after="20"/>
            </w:pPr>
            <w:r/>
            <w:r>
              <w:rPr>
                <w:rFonts w:ascii="Aptos" w:hAnsi="Aptos"/>
                <w:b/>
                <w:color w:val="FFFFFF"/>
                <w:sz w:val="14"/>
              </w:rPr>
              <w:t>User-visible behavior</w:t>
            </w:r>
          </w:p>
        </w:tc>
        <w:trPr>
          <w:tblHeader/>
        </w:trPr>
      </w:tr>
      <w:tr>
        <w:tc>
          <w:tcPr>
            <w:tcW w:type="dxa" w:w="2520"/>
            <w:vAlign w:val="center"/>
          </w:tcPr>
          <w:p>
            <w:pPr>
              <w:spacing w:after="20"/>
            </w:pPr>
            <w:r/>
            <w:r>
              <w:rPr>
                <w:rFonts w:ascii="Aptos" w:hAnsi="Aptos"/>
                <w:b w:val="0"/>
                <w:color w:val="1F2937"/>
                <w:sz w:val="14"/>
              </w:rPr>
              <w:t>LLM provider</w:t>
            </w:r>
          </w:p>
        </w:tc>
        <w:tc>
          <w:tcPr>
            <w:tcW w:type="dxa" w:w="4464"/>
            <w:vAlign w:val="center"/>
          </w:tcPr>
          <w:p>
            <w:pPr>
              <w:spacing w:after="20"/>
            </w:pPr>
            <w:r/>
            <w:r>
              <w:rPr>
                <w:rFonts w:ascii="Aptos" w:hAnsi="Aptos"/>
                <w:b w:val="0"/>
                <w:color w:val="1F2937"/>
                <w:sz w:val="14"/>
              </w:rPr>
              <w:t>alternate approved provider / cached deterministic path</w:t>
            </w:r>
          </w:p>
        </w:tc>
        <w:tc>
          <w:tcPr>
            <w:tcW w:type="dxa" w:w="3312"/>
            <w:vAlign w:val="center"/>
          </w:tcPr>
          <w:p>
            <w:pPr>
              <w:spacing w:after="20"/>
            </w:pPr>
            <w:r/>
            <w:r>
              <w:rPr>
                <w:rFonts w:ascii="Aptos" w:hAnsi="Aptos"/>
                <w:b w:val="0"/>
                <w:color w:val="1F2937"/>
                <w:sz w:val="14"/>
              </w:rPr>
              <w:t>degraded AI capability</w:t>
            </w:r>
          </w:p>
        </w:tc>
      </w:tr>
      <w:tr>
        <w:tc>
          <w:tcPr>
            <w:tcW w:type="dxa" w:w="2520"/>
            <w:vAlign w:val="center"/>
          </w:tcPr>
          <w:p>
            <w:pPr>
              <w:spacing w:after="20"/>
            </w:pPr>
            <w:r/>
            <w:r>
              <w:rPr>
                <w:rFonts w:ascii="Aptos" w:hAnsi="Aptos"/>
                <w:b w:val="0"/>
                <w:color w:val="1F2937"/>
                <w:sz w:val="14"/>
              </w:rPr>
              <w:t>Vector search</w:t>
            </w:r>
          </w:p>
        </w:tc>
        <w:tc>
          <w:tcPr>
            <w:tcW w:type="dxa" w:w="4464"/>
            <w:vAlign w:val="center"/>
          </w:tcPr>
          <w:p>
            <w:pPr>
              <w:spacing w:after="20"/>
            </w:pPr>
            <w:r/>
            <w:r>
              <w:rPr>
                <w:rFonts w:ascii="Aptos" w:hAnsi="Aptos"/>
                <w:b w:val="0"/>
                <w:color w:val="1F2937"/>
                <w:sz w:val="14"/>
              </w:rPr>
              <w:t>keyword/search index</w:t>
            </w:r>
          </w:p>
        </w:tc>
        <w:tc>
          <w:tcPr>
            <w:tcW w:type="dxa" w:w="3312"/>
            <w:vAlign w:val="center"/>
          </w:tcPr>
          <w:p>
            <w:pPr>
              <w:spacing w:after="20"/>
            </w:pPr>
            <w:r/>
            <w:r>
              <w:rPr>
                <w:rFonts w:ascii="Aptos" w:hAnsi="Aptos"/>
                <w:b w:val="0"/>
                <w:color w:val="1F2937"/>
                <w:sz w:val="14"/>
              </w:rPr>
              <w:t>lower semantic recall, explicit notice if material</w:t>
            </w:r>
          </w:p>
        </w:tc>
      </w:tr>
      <w:tr>
        <w:tc>
          <w:tcPr>
            <w:tcW w:type="dxa" w:w="2520"/>
            <w:vAlign w:val="center"/>
          </w:tcPr>
          <w:p>
            <w:pPr>
              <w:spacing w:after="20"/>
            </w:pPr>
            <w:r/>
            <w:r>
              <w:rPr>
                <w:rFonts w:ascii="Aptos" w:hAnsi="Aptos"/>
                <w:b w:val="0"/>
                <w:color w:val="1F2937"/>
                <w:sz w:val="14"/>
              </w:rPr>
              <w:t>CRM</w:t>
            </w:r>
          </w:p>
        </w:tc>
        <w:tc>
          <w:tcPr>
            <w:tcW w:type="dxa" w:w="4464"/>
            <w:vAlign w:val="center"/>
          </w:tcPr>
          <w:p>
            <w:pPr>
              <w:spacing w:after="20"/>
            </w:pPr>
            <w:r/>
            <w:r>
              <w:rPr>
                <w:rFonts w:ascii="Aptos" w:hAnsi="Aptos"/>
                <w:b w:val="0"/>
                <w:color w:val="1F2937"/>
                <w:sz w:val="14"/>
              </w:rPr>
              <w:t>durable queue</w:t>
            </w:r>
          </w:p>
        </w:tc>
        <w:tc>
          <w:tcPr>
            <w:tcW w:type="dxa" w:w="3312"/>
            <w:vAlign w:val="center"/>
          </w:tcPr>
          <w:p>
            <w:pPr>
              <w:spacing w:after="20"/>
            </w:pPr>
            <w:r/>
            <w:r>
              <w:rPr>
                <w:rFonts w:ascii="Aptos" w:hAnsi="Aptos"/>
                <w:b w:val="0"/>
                <w:color w:val="1F2937"/>
                <w:sz w:val="14"/>
              </w:rPr>
              <w:t>action pending</w:t>
            </w:r>
          </w:p>
        </w:tc>
      </w:tr>
      <w:tr>
        <w:tc>
          <w:tcPr>
            <w:tcW w:type="dxa" w:w="2520"/>
            <w:vAlign w:val="center"/>
          </w:tcPr>
          <w:p>
            <w:pPr>
              <w:spacing w:after="20"/>
            </w:pPr>
            <w:r/>
            <w:r>
              <w:rPr>
                <w:rFonts w:ascii="Aptos" w:hAnsi="Aptos"/>
                <w:b w:val="0"/>
                <w:color w:val="1F2937"/>
                <w:sz w:val="14"/>
              </w:rPr>
              <w:t>Analytics</w:t>
            </w:r>
          </w:p>
        </w:tc>
        <w:tc>
          <w:tcPr>
            <w:tcW w:type="dxa" w:w="4464"/>
            <w:vAlign w:val="center"/>
          </w:tcPr>
          <w:p>
            <w:pPr>
              <w:spacing w:after="20"/>
            </w:pPr>
            <w:r/>
            <w:r>
              <w:rPr>
                <w:rFonts w:ascii="Aptos" w:hAnsi="Aptos"/>
                <w:b w:val="0"/>
                <w:color w:val="1F2937"/>
                <w:sz w:val="14"/>
              </w:rPr>
              <w:t>cached/lagged metrics</w:t>
            </w:r>
          </w:p>
        </w:tc>
        <w:tc>
          <w:tcPr>
            <w:tcW w:type="dxa" w:w="3312"/>
            <w:vAlign w:val="center"/>
          </w:tcPr>
          <w:p>
            <w:pPr>
              <w:spacing w:after="20"/>
            </w:pPr>
            <w:r/>
            <w:r>
              <w:rPr>
                <w:rFonts w:ascii="Aptos" w:hAnsi="Aptos"/>
                <w:b w:val="0"/>
                <w:color w:val="1F2937"/>
                <w:sz w:val="14"/>
              </w:rPr>
              <w:t>last-known timestamp</w:t>
            </w:r>
          </w:p>
        </w:tc>
      </w:tr>
      <w:tr>
        <w:tc>
          <w:tcPr>
            <w:tcW w:type="dxa" w:w="2520"/>
            <w:vAlign w:val="center"/>
          </w:tcPr>
          <w:p>
            <w:pPr>
              <w:spacing w:after="20"/>
            </w:pPr>
            <w:r/>
            <w:r>
              <w:rPr>
                <w:rFonts w:ascii="Aptos" w:hAnsi="Aptos"/>
                <w:b w:val="0"/>
                <w:color w:val="1F2937"/>
                <w:sz w:val="14"/>
              </w:rPr>
              <w:t>Notification provider</w:t>
            </w:r>
          </w:p>
        </w:tc>
        <w:tc>
          <w:tcPr>
            <w:tcW w:type="dxa" w:w="4464"/>
            <w:vAlign w:val="center"/>
          </w:tcPr>
          <w:p>
            <w:pPr>
              <w:spacing w:after="20"/>
            </w:pPr>
            <w:r/>
            <w:r>
              <w:rPr>
                <w:rFonts w:ascii="Aptos" w:hAnsi="Aptos"/>
                <w:b w:val="0"/>
                <w:color w:val="1F2937"/>
                <w:sz w:val="14"/>
              </w:rPr>
              <w:t>outbox/retry</w:t>
            </w:r>
          </w:p>
        </w:tc>
        <w:tc>
          <w:tcPr>
            <w:tcW w:type="dxa" w:w="3312"/>
            <w:vAlign w:val="center"/>
          </w:tcPr>
          <w:p>
            <w:pPr>
              <w:spacing w:after="20"/>
            </w:pPr>
            <w:r/>
            <w:r>
              <w:rPr>
                <w:rFonts w:ascii="Aptos" w:hAnsi="Aptos"/>
                <w:b w:val="0"/>
                <w:color w:val="1F2937"/>
                <w:sz w:val="14"/>
              </w:rPr>
              <w:t>delayed delivery</w:t>
            </w:r>
          </w:p>
        </w:tc>
      </w:tr>
      <w:tr>
        <w:tc>
          <w:tcPr>
            <w:tcW w:type="dxa" w:w="2520"/>
            <w:vAlign w:val="center"/>
          </w:tcPr>
          <w:p>
            <w:pPr>
              <w:spacing w:after="20"/>
            </w:pPr>
            <w:r/>
            <w:r>
              <w:rPr>
                <w:rFonts w:ascii="Aptos" w:hAnsi="Aptos"/>
                <w:b w:val="0"/>
                <w:color w:val="1F2937"/>
                <w:sz w:val="14"/>
              </w:rPr>
              <w:t>Policy engine</w:t>
            </w:r>
          </w:p>
        </w:tc>
        <w:tc>
          <w:tcPr>
            <w:tcW w:type="dxa" w:w="4464"/>
            <w:vAlign w:val="center"/>
          </w:tcPr>
          <w:p>
            <w:pPr>
              <w:spacing w:after="20"/>
            </w:pPr>
            <w:r/>
            <w:r>
              <w:rPr>
                <w:rFonts w:ascii="Aptos" w:hAnsi="Aptos"/>
                <w:b w:val="0"/>
                <w:color w:val="1F2937"/>
                <w:sz w:val="14"/>
              </w:rPr>
              <w:t>fail closed for privileged actions</w:t>
            </w:r>
          </w:p>
        </w:tc>
        <w:tc>
          <w:tcPr>
            <w:tcW w:type="dxa" w:w="3312"/>
            <w:vAlign w:val="center"/>
          </w:tcPr>
          <w:p>
            <w:pPr>
              <w:spacing w:after="20"/>
            </w:pPr>
            <w:r/>
            <w:r>
              <w:rPr>
                <w:rFonts w:ascii="Aptos" w:hAnsi="Aptos"/>
                <w:b w:val="0"/>
                <w:color w:val="1F2937"/>
                <w:sz w:val="14"/>
              </w:rPr>
              <w:t>approval/manual path</w:t>
            </w:r>
          </w:p>
        </w:tc>
      </w:tr>
      <w:tr>
        <w:tc>
          <w:tcPr>
            <w:tcW w:type="dxa" w:w="2520"/>
            <w:vAlign w:val="center"/>
          </w:tcPr>
          <w:p>
            <w:pPr>
              <w:spacing w:after="20"/>
            </w:pPr>
            <w:r/>
            <w:r>
              <w:rPr>
                <w:rFonts w:ascii="Aptos" w:hAnsi="Aptos"/>
                <w:b w:val="0"/>
                <w:color w:val="1F2937"/>
                <w:sz w:val="14"/>
              </w:rPr>
              <w:t>Identity provider</w:t>
            </w:r>
          </w:p>
        </w:tc>
        <w:tc>
          <w:tcPr>
            <w:tcW w:type="dxa" w:w="4464"/>
            <w:vAlign w:val="center"/>
          </w:tcPr>
          <w:p>
            <w:pPr>
              <w:spacing w:after="20"/>
            </w:pPr>
            <w:r/>
            <w:r>
              <w:rPr>
                <w:rFonts w:ascii="Aptos" w:hAnsi="Aptos"/>
                <w:b w:val="0"/>
                <w:color w:val="1F2937"/>
                <w:sz w:val="14"/>
              </w:rPr>
              <w:t>existing valid session where safe / emergency break-glass</w:t>
            </w:r>
          </w:p>
        </w:tc>
        <w:tc>
          <w:tcPr>
            <w:tcW w:type="dxa" w:w="3312"/>
            <w:vAlign w:val="center"/>
          </w:tcPr>
          <w:p>
            <w:pPr>
              <w:spacing w:after="20"/>
            </w:pPr>
            <w:r/>
            <w:r>
              <w:rPr>
                <w:rFonts w:ascii="Aptos" w:hAnsi="Aptos"/>
                <w:b w:val="0"/>
                <w:color w:val="1F2937"/>
                <w:sz w:val="14"/>
              </w:rPr>
              <w:t>restricted access</w:t>
            </w:r>
          </w:p>
        </w:tc>
      </w:tr>
    </w:tbl>
    <w:p>
      <w:pPr>
        <w:spacing w:after="20"/>
      </w:pPr>
    </w:p>
    <w:p>
      <w:pPr>
        <w:pStyle w:val="Heading1"/>
        <w:pageBreakBefore/>
      </w:pPr>
      <w:r>
        <w:t>I. AI Evaluation, Research and Simulation Architecture</w:t>
      </w:r>
    </w:p>
    <w:p>
      <w:pPr>
        <w:pStyle w:val="Heading2"/>
      </w:pPr>
      <w:r>
        <w:t>I1. Evaluation hierarchy</w:t>
      </w:r>
    </w:p>
    <w:p>
      <w:pPr>
        <w:pStyle w:val="CodeBlock"/>
        <w:keepLines/>
        <w:ind w:left="259" w:right="173"/>
      </w:pPr>
      <w:r>
        <w:t>Unit Eval</w:t>
        <w:br/>
        <w:t xml:space="preserve"> -&gt; Contract Eval</w:t>
        <w:br/>
        <w:t xml:space="preserve"> -&gt; Tool Eval</w:t>
        <w:br/>
        <w:t xml:space="preserve"> -&gt; RAG Eval</w:t>
        <w:br/>
        <w:t xml:space="preserve"> -&gt; Agent Task Eval</w:t>
        <w:br/>
        <w:t xml:space="preserve"> -&gt; Trajectory Eval</w:t>
        <w:br/>
        <w:t xml:space="preserve"> -&gt; Security Eval</w:t>
        <w:br/>
        <w:t xml:space="preserve"> -&gt; Benchmark Integrity</w:t>
        <w:br/>
        <w:t xml:space="preserve"> -&gt; Business Outcome Eval</w:t>
      </w:r>
    </w:p>
    <w:p>
      <w:pPr>
        <w:pStyle w:val="Heading2"/>
      </w:pPr>
      <w:r>
        <w:t>I2. Trajectory record</w:t>
      </w:r>
    </w:p>
    <w:tbl>
      <w:tblPr>
        <w:tblStyle w:val="TableGrid"/>
        <w:tblW w:type="auto" w:w="0"/>
        <w:jc w:val="center"/>
        <w:tblLook w:firstColumn="1" w:firstRow="1" w:lastColumn="0" w:lastRow="0" w:noHBand="0" w:noVBand="1" w:val="04A0"/>
      </w:tblPr>
      <w:tblGrid>
        <w:gridCol w:w="5083"/>
        <w:gridCol w:w="5083"/>
      </w:tblGrid>
      <w:tr>
        <w:tc>
          <w:tcPr>
            <w:tcW w:type="dxa" w:w="2088"/>
            <w:shd w:fill="16263D"/>
            <w:vAlign w:val="center"/>
          </w:tcPr>
          <w:p>
            <w:pPr>
              <w:spacing w:after="20"/>
            </w:pPr>
            <w:r/>
            <w:r>
              <w:rPr>
                <w:rFonts w:ascii="Aptos" w:hAnsi="Aptos"/>
                <w:b/>
                <w:color w:val="FFFFFF"/>
                <w:sz w:val="14"/>
              </w:rPr>
              <w:t>Field</w:t>
            </w:r>
          </w:p>
        </w:tc>
        <w:tc>
          <w:tcPr>
            <w:tcW w:type="dxa" w:w="8208"/>
            <w:shd w:fill="16263D"/>
            <w:vAlign w:val="center"/>
          </w:tcPr>
          <w:p>
            <w:pPr>
              <w:spacing w:after="20"/>
            </w:pPr>
            <w:r/>
            <w:r>
              <w:rPr>
                <w:rFonts w:ascii="Aptos" w:hAnsi="Aptos"/>
                <w:b/>
                <w:color w:val="FFFFFF"/>
                <w:sz w:val="14"/>
              </w:rPr>
              <w:t>Requirement</w:t>
            </w:r>
          </w:p>
        </w:tc>
        <w:trPr>
          <w:tblHeader/>
        </w:trPr>
      </w:tr>
      <w:tr>
        <w:tc>
          <w:tcPr>
            <w:tcW w:type="dxa" w:w="2088"/>
            <w:vAlign w:val="center"/>
          </w:tcPr>
          <w:p>
            <w:pPr>
              <w:spacing w:after="20"/>
            </w:pPr>
            <w:r/>
            <w:r>
              <w:rPr>
                <w:rFonts w:ascii="Aptos" w:hAnsi="Aptos"/>
                <w:b w:val="0"/>
                <w:color w:val="1F2937"/>
                <w:sz w:val="14"/>
              </w:rPr>
              <w:t>trajectory_id</w:t>
            </w:r>
          </w:p>
        </w:tc>
        <w:tc>
          <w:tcPr>
            <w:tcW w:type="dxa" w:w="8208"/>
            <w:vAlign w:val="center"/>
          </w:tcPr>
          <w:p>
            <w:pPr>
              <w:spacing w:after="20"/>
            </w:pPr>
            <w:r/>
            <w:r>
              <w:rPr>
                <w:rFonts w:ascii="Aptos" w:hAnsi="Aptos"/>
                <w:b w:val="0"/>
                <w:color w:val="1F2937"/>
                <w:sz w:val="14"/>
              </w:rPr>
              <w:t>globally unique, immutable</w:t>
            </w:r>
          </w:p>
        </w:tc>
      </w:tr>
      <w:tr>
        <w:tc>
          <w:tcPr>
            <w:tcW w:type="dxa" w:w="2088"/>
            <w:vAlign w:val="center"/>
          </w:tcPr>
          <w:p>
            <w:pPr>
              <w:spacing w:after="20"/>
            </w:pPr>
            <w:r/>
            <w:r>
              <w:rPr>
                <w:rFonts w:ascii="Aptos" w:hAnsi="Aptos"/>
                <w:b w:val="0"/>
                <w:color w:val="1F2937"/>
                <w:sz w:val="14"/>
              </w:rPr>
              <w:t>task</w:t>
            </w:r>
          </w:p>
        </w:tc>
        <w:tc>
          <w:tcPr>
            <w:tcW w:type="dxa" w:w="8208"/>
            <w:vAlign w:val="center"/>
          </w:tcPr>
          <w:p>
            <w:pPr>
              <w:spacing w:after="20"/>
            </w:pPr>
            <w:r/>
            <w:r>
              <w:rPr>
                <w:rFonts w:ascii="Aptos" w:hAnsi="Aptos"/>
                <w:b w:val="0"/>
                <w:color w:val="1F2937"/>
                <w:sz w:val="14"/>
              </w:rPr>
              <w:t>objective, constraints, risk tier</w:t>
            </w:r>
          </w:p>
        </w:tc>
      </w:tr>
      <w:tr>
        <w:tc>
          <w:tcPr>
            <w:tcW w:type="dxa" w:w="2088"/>
            <w:vAlign w:val="center"/>
          </w:tcPr>
          <w:p>
            <w:pPr>
              <w:spacing w:after="20"/>
            </w:pPr>
            <w:r/>
            <w:r>
              <w:rPr>
                <w:rFonts w:ascii="Aptos" w:hAnsi="Aptos"/>
                <w:b w:val="0"/>
                <w:color w:val="1F2937"/>
                <w:sz w:val="14"/>
              </w:rPr>
              <w:t>agent</w:t>
            </w:r>
          </w:p>
        </w:tc>
        <w:tc>
          <w:tcPr>
            <w:tcW w:type="dxa" w:w="8208"/>
            <w:vAlign w:val="center"/>
          </w:tcPr>
          <w:p>
            <w:pPr>
              <w:spacing w:after="20"/>
            </w:pPr>
            <w:r/>
            <w:r>
              <w:rPr>
                <w:rFonts w:ascii="Aptos" w:hAnsi="Aptos"/>
                <w:b w:val="0"/>
                <w:color w:val="1F2937"/>
                <w:sz w:val="14"/>
              </w:rPr>
              <w:t>versioned agent identity</w:t>
            </w:r>
          </w:p>
        </w:tc>
      </w:tr>
      <w:tr>
        <w:tc>
          <w:tcPr>
            <w:tcW w:type="dxa" w:w="2088"/>
            <w:vAlign w:val="center"/>
          </w:tcPr>
          <w:p>
            <w:pPr>
              <w:spacing w:after="20"/>
            </w:pPr>
            <w:r/>
            <w:r>
              <w:rPr>
                <w:rFonts w:ascii="Aptos" w:hAnsi="Aptos"/>
                <w:b w:val="0"/>
                <w:color w:val="1F2937"/>
                <w:sz w:val="14"/>
              </w:rPr>
              <w:t>policy</w:t>
            </w:r>
          </w:p>
        </w:tc>
        <w:tc>
          <w:tcPr>
            <w:tcW w:type="dxa" w:w="8208"/>
            <w:vAlign w:val="center"/>
          </w:tcPr>
          <w:p>
            <w:pPr>
              <w:spacing w:after="20"/>
            </w:pPr>
            <w:r/>
            <w:r>
              <w:rPr>
                <w:rFonts w:ascii="Aptos" w:hAnsi="Aptos"/>
                <w:b w:val="0"/>
                <w:color w:val="1F2937"/>
                <w:sz w:val="14"/>
              </w:rPr>
              <w:t>effective policy version</w:t>
            </w:r>
          </w:p>
        </w:tc>
      </w:tr>
      <w:tr>
        <w:tc>
          <w:tcPr>
            <w:tcW w:type="dxa" w:w="2088"/>
            <w:vAlign w:val="center"/>
          </w:tcPr>
          <w:p>
            <w:pPr>
              <w:spacing w:after="20"/>
            </w:pPr>
            <w:r/>
            <w:r>
              <w:rPr>
                <w:rFonts w:ascii="Aptos" w:hAnsi="Aptos"/>
                <w:b w:val="0"/>
                <w:color w:val="1F2937"/>
                <w:sz w:val="14"/>
              </w:rPr>
              <w:t>context</w:t>
            </w:r>
          </w:p>
        </w:tc>
        <w:tc>
          <w:tcPr>
            <w:tcW w:type="dxa" w:w="8208"/>
            <w:vAlign w:val="center"/>
          </w:tcPr>
          <w:p>
            <w:pPr>
              <w:spacing w:after="20"/>
            </w:pPr>
            <w:r/>
            <w:r>
              <w:rPr>
                <w:rFonts w:ascii="Aptos" w:hAnsi="Aptos"/>
                <w:b w:val="0"/>
                <w:color w:val="1F2937"/>
                <w:sz w:val="14"/>
              </w:rPr>
              <w:t>authorized context references</w:t>
            </w:r>
          </w:p>
        </w:tc>
      </w:tr>
      <w:tr>
        <w:tc>
          <w:tcPr>
            <w:tcW w:type="dxa" w:w="2088"/>
            <w:vAlign w:val="center"/>
          </w:tcPr>
          <w:p>
            <w:pPr>
              <w:spacing w:after="20"/>
            </w:pPr>
            <w:r/>
            <w:r>
              <w:rPr>
                <w:rFonts w:ascii="Aptos" w:hAnsi="Aptos"/>
                <w:b w:val="0"/>
                <w:color w:val="1F2937"/>
                <w:sz w:val="14"/>
              </w:rPr>
              <w:t>steps</w:t>
            </w:r>
          </w:p>
        </w:tc>
        <w:tc>
          <w:tcPr>
            <w:tcW w:type="dxa" w:w="8208"/>
            <w:vAlign w:val="center"/>
          </w:tcPr>
          <w:p>
            <w:pPr>
              <w:spacing w:after="20"/>
            </w:pPr>
            <w:r/>
            <w:r>
              <w:rPr>
                <w:rFonts w:ascii="Aptos" w:hAnsi="Aptos"/>
                <w:b w:val="0"/>
                <w:color w:val="1F2937"/>
                <w:sz w:val="14"/>
              </w:rPr>
              <w:t>ordered actions/tool/model/handoff events</w:t>
            </w:r>
          </w:p>
        </w:tc>
      </w:tr>
      <w:tr>
        <w:tc>
          <w:tcPr>
            <w:tcW w:type="dxa" w:w="2088"/>
            <w:vAlign w:val="center"/>
          </w:tcPr>
          <w:p>
            <w:pPr>
              <w:spacing w:after="20"/>
            </w:pPr>
            <w:r/>
            <w:r>
              <w:rPr>
                <w:rFonts w:ascii="Aptos" w:hAnsi="Aptos"/>
                <w:b w:val="0"/>
                <w:color w:val="1F2937"/>
                <w:sz w:val="14"/>
              </w:rPr>
              <w:t>state</w:t>
            </w:r>
          </w:p>
        </w:tc>
        <w:tc>
          <w:tcPr>
            <w:tcW w:type="dxa" w:w="8208"/>
            <w:vAlign w:val="center"/>
          </w:tcPr>
          <w:p>
            <w:pPr>
              <w:spacing w:after="20"/>
            </w:pPr>
            <w:r/>
            <w:r>
              <w:rPr>
                <w:rFonts w:ascii="Aptos" w:hAnsi="Aptos"/>
                <w:b w:val="0"/>
                <w:color w:val="1F2937"/>
                <w:sz w:val="14"/>
              </w:rPr>
              <w:t>checkpoint snapshots</w:t>
            </w:r>
          </w:p>
        </w:tc>
      </w:tr>
      <w:tr>
        <w:tc>
          <w:tcPr>
            <w:tcW w:type="dxa" w:w="2088"/>
            <w:vAlign w:val="center"/>
          </w:tcPr>
          <w:p>
            <w:pPr>
              <w:spacing w:after="20"/>
            </w:pPr>
            <w:r/>
            <w:r>
              <w:rPr>
                <w:rFonts w:ascii="Aptos" w:hAnsi="Aptos"/>
                <w:b w:val="0"/>
                <w:color w:val="1F2937"/>
                <w:sz w:val="14"/>
              </w:rPr>
              <w:t>evidence</w:t>
            </w:r>
          </w:p>
        </w:tc>
        <w:tc>
          <w:tcPr>
            <w:tcW w:type="dxa" w:w="8208"/>
            <w:vAlign w:val="center"/>
          </w:tcPr>
          <w:p>
            <w:pPr>
              <w:spacing w:after="20"/>
            </w:pPr>
            <w:r/>
            <w:r>
              <w:rPr>
                <w:rFonts w:ascii="Aptos" w:hAnsi="Aptos"/>
                <w:b w:val="0"/>
                <w:color w:val="1F2937"/>
                <w:sz w:val="14"/>
              </w:rPr>
              <w:t>source references and verification</w:t>
            </w:r>
          </w:p>
        </w:tc>
      </w:tr>
      <w:tr>
        <w:tc>
          <w:tcPr>
            <w:tcW w:type="dxa" w:w="2088"/>
            <w:vAlign w:val="center"/>
          </w:tcPr>
          <w:p>
            <w:pPr>
              <w:spacing w:after="20"/>
            </w:pPr>
            <w:r/>
            <w:r>
              <w:rPr>
                <w:rFonts w:ascii="Aptos" w:hAnsi="Aptos"/>
                <w:b w:val="0"/>
                <w:color w:val="1F2937"/>
                <w:sz w:val="14"/>
              </w:rPr>
              <w:t>outcome</w:t>
            </w:r>
          </w:p>
        </w:tc>
        <w:tc>
          <w:tcPr>
            <w:tcW w:type="dxa" w:w="8208"/>
            <w:vAlign w:val="center"/>
          </w:tcPr>
          <w:p>
            <w:pPr>
              <w:spacing w:after="20"/>
            </w:pPr>
            <w:r/>
            <w:r>
              <w:rPr>
                <w:rFonts w:ascii="Aptos" w:hAnsi="Aptos"/>
                <w:b w:val="0"/>
                <w:color w:val="1F2937"/>
                <w:sz w:val="14"/>
              </w:rPr>
              <w:t>business/technical result</w:t>
            </w:r>
          </w:p>
        </w:tc>
      </w:tr>
      <w:tr>
        <w:tc>
          <w:tcPr>
            <w:tcW w:type="dxa" w:w="2088"/>
            <w:vAlign w:val="center"/>
          </w:tcPr>
          <w:p>
            <w:pPr>
              <w:spacing w:after="20"/>
            </w:pPr>
            <w:r/>
            <w:r>
              <w:rPr>
                <w:rFonts w:ascii="Aptos" w:hAnsi="Aptos"/>
                <w:b w:val="0"/>
                <w:color w:val="1F2937"/>
                <w:sz w:val="14"/>
              </w:rPr>
              <w:t>metrics</w:t>
            </w:r>
          </w:p>
        </w:tc>
        <w:tc>
          <w:tcPr>
            <w:tcW w:type="dxa" w:w="8208"/>
            <w:vAlign w:val="center"/>
          </w:tcPr>
          <w:p>
            <w:pPr>
              <w:spacing w:after="20"/>
            </w:pPr>
            <w:r/>
            <w:r>
              <w:rPr>
                <w:rFonts w:ascii="Aptos" w:hAnsi="Aptos"/>
                <w:b w:val="0"/>
                <w:color w:val="1F2937"/>
                <w:sz w:val="14"/>
              </w:rPr>
              <w:t>latency, cost, token use, safety, quality</w:t>
            </w:r>
          </w:p>
        </w:tc>
      </w:tr>
    </w:tbl>
    <w:p>
      <w:pPr>
        <w:spacing w:after="20"/>
      </w:pPr>
    </w:p>
    <w:p>
      <w:pPr>
        <w:pStyle w:val="Heading2"/>
      </w:pPr>
      <w:r>
        <w:t>I3. Evaluation dimensions</w:t>
      </w:r>
    </w:p>
    <w:tbl>
      <w:tblPr>
        <w:tblStyle w:val="TableGrid"/>
        <w:tblW w:type="auto" w:w="0"/>
        <w:jc w:val="center"/>
        <w:tblLook w:firstColumn="1" w:firstRow="1" w:lastColumn="0" w:lastRow="0" w:noHBand="0" w:noVBand="1" w:val="04A0"/>
      </w:tblPr>
      <w:tblGrid>
        <w:gridCol w:w="3389"/>
        <w:gridCol w:w="3389"/>
        <w:gridCol w:w="3389"/>
      </w:tblGrid>
      <w:tr>
        <w:tc>
          <w:tcPr>
            <w:tcW w:type="dxa" w:w="2232"/>
            <w:shd w:fill="16263D"/>
            <w:vAlign w:val="center"/>
          </w:tcPr>
          <w:p>
            <w:pPr>
              <w:spacing w:after="20"/>
            </w:pPr>
            <w:r/>
            <w:r>
              <w:rPr>
                <w:rFonts w:ascii="Aptos" w:hAnsi="Aptos"/>
                <w:b/>
                <w:color w:val="FFFFFF"/>
                <w:sz w:val="14"/>
              </w:rPr>
              <w:t>Dimension</w:t>
            </w:r>
          </w:p>
        </w:tc>
        <w:tc>
          <w:tcPr>
            <w:tcW w:type="dxa" w:w="4320"/>
            <w:shd w:fill="16263D"/>
            <w:vAlign w:val="center"/>
          </w:tcPr>
          <w:p>
            <w:pPr>
              <w:spacing w:after="20"/>
            </w:pPr>
            <w:r/>
            <w:r>
              <w:rPr>
                <w:rFonts w:ascii="Aptos" w:hAnsi="Aptos"/>
                <w:b/>
                <w:color w:val="FFFFFF"/>
                <w:sz w:val="14"/>
              </w:rPr>
              <w:t>Example metric</w:t>
            </w:r>
          </w:p>
        </w:tc>
        <w:tc>
          <w:tcPr>
            <w:tcW w:type="dxa" w:w="3744"/>
            <w:shd w:fill="16263D"/>
            <w:vAlign w:val="center"/>
          </w:tcPr>
          <w:p>
            <w:pPr>
              <w:spacing w:after="20"/>
            </w:pPr>
            <w:r/>
            <w:r>
              <w:rPr>
                <w:rFonts w:ascii="Aptos" w:hAnsi="Aptos"/>
                <w:b/>
                <w:color w:val="FFFFFF"/>
                <w:sz w:val="14"/>
              </w:rPr>
              <w:t>Gate</w:t>
            </w:r>
          </w:p>
        </w:tc>
        <w:trPr>
          <w:tblHeader/>
        </w:trPr>
      </w:tr>
      <w:tr>
        <w:tc>
          <w:tcPr>
            <w:tcW w:type="dxa" w:w="2232"/>
            <w:vAlign w:val="center"/>
          </w:tcPr>
          <w:p>
            <w:pPr>
              <w:spacing w:after="20"/>
            </w:pPr>
            <w:r/>
            <w:r>
              <w:rPr>
                <w:rFonts w:ascii="Aptos" w:hAnsi="Aptos"/>
                <w:b w:val="0"/>
                <w:color w:val="1F2937"/>
                <w:sz w:val="14"/>
              </w:rPr>
              <w:t>Task success</w:t>
            </w:r>
          </w:p>
        </w:tc>
        <w:tc>
          <w:tcPr>
            <w:tcW w:type="dxa" w:w="4320"/>
            <w:vAlign w:val="center"/>
          </w:tcPr>
          <w:p>
            <w:pPr>
              <w:spacing w:after="20"/>
            </w:pPr>
            <w:r/>
            <w:r>
              <w:rPr>
                <w:rFonts w:ascii="Aptos" w:hAnsi="Aptos"/>
                <w:b w:val="0"/>
                <w:color w:val="1F2937"/>
                <w:sz w:val="14"/>
              </w:rPr>
              <w:t>goal completion</w:t>
            </w:r>
          </w:p>
        </w:tc>
        <w:tc>
          <w:tcPr>
            <w:tcW w:type="dxa" w:w="3744"/>
            <w:vAlign w:val="center"/>
          </w:tcPr>
          <w:p>
            <w:pPr>
              <w:spacing w:after="20"/>
            </w:pPr>
            <w:r/>
            <w:r>
              <w:rPr>
                <w:rFonts w:ascii="Aptos" w:hAnsi="Aptos"/>
                <w:b w:val="0"/>
                <w:color w:val="1F2937"/>
                <w:sz w:val="14"/>
              </w:rPr>
              <w:t>threshold by agent</w:t>
            </w:r>
          </w:p>
        </w:tc>
      </w:tr>
      <w:tr>
        <w:tc>
          <w:tcPr>
            <w:tcW w:type="dxa" w:w="2232"/>
            <w:vAlign w:val="center"/>
          </w:tcPr>
          <w:p>
            <w:pPr>
              <w:spacing w:after="20"/>
            </w:pPr>
            <w:r/>
            <w:r>
              <w:rPr>
                <w:rFonts w:ascii="Aptos" w:hAnsi="Aptos"/>
                <w:b w:val="0"/>
                <w:color w:val="1F2937"/>
                <w:sz w:val="14"/>
              </w:rPr>
              <w:t>Groundedness</w:t>
            </w:r>
          </w:p>
        </w:tc>
        <w:tc>
          <w:tcPr>
            <w:tcW w:type="dxa" w:w="4320"/>
            <w:vAlign w:val="center"/>
          </w:tcPr>
          <w:p>
            <w:pPr>
              <w:spacing w:after="20"/>
            </w:pPr>
            <w:r/>
            <w:r>
              <w:rPr>
                <w:rFonts w:ascii="Aptos" w:hAnsi="Aptos"/>
                <w:b w:val="0"/>
                <w:color w:val="1F2937"/>
                <w:sz w:val="14"/>
              </w:rPr>
              <w:t>claim support rate</w:t>
            </w:r>
          </w:p>
        </w:tc>
        <w:tc>
          <w:tcPr>
            <w:tcW w:type="dxa" w:w="3744"/>
            <w:vAlign w:val="center"/>
          </w:tcPr>
          <w:p>
            <w:pPr>
              <w:spacing w:after="20"/>
            </w:pPr>
            <w:r/>
            <w:r>
              <w:rPr>
                <w:rFonts w:ascii="Aptos" w:hAnsi="Aptos"/>
                <w:b w:val="0"/>
                <w:color w:val="1F2937"/>
                <w:sz w:val="14"/>
              </w:rPr>
              <w:t>threshold for RAG agents</w:t>
            </w:r>
          </w:p>
        </w:tc>
      </w:tr>
      <w:tr>
        <w:tc>
          <w:tcPr>
            <w:tcW w:type="dxa" w:w="2232"/>
            <w:vAlign w:val="center"/>
          </w:tcPr>
          <w:p>
            <w:pPr>
              <w:spacing w:after="20"/>
            </w:pPr>
            <w:r/>
            <w:r>
              <w:rPr>
                <w:rFonts w:ascii="Aptos" w:hAnsi="Aptos"/>
                <w:b w:val="0"/>
                <w:color w:val="1F2937"/>
                <w:sz w:val="14"/>
              </w:rPr>
              <w:t>Tool correctness</w:t>
            </w:r>
          </w:p>
        </w:tc>
        <w:tc>
          <w:tcPr>
            <w:tcW w:type="dxa" w:w="4320"/>
            <w:vAlign w:val="center"/>
          </w:tcPr>
          <w:p>
            <w:pPr>
              <w:spacing w:after="20"/>
            </w:pPr>
            <w:r/>
            <w:r>
              <w:rPr>
                <w:rFonts w:ascii="Aptos" w:hAnsi="Aptos"/>
                <w:b w:val="0"/>
                <w:color w:val="1F2937"/>
                <w:sz w:val="14"/>
              </w:rPr>
              <w:t>valid tool choice/arguments</w:t>
            </w:r>
          </w:p>
        </w:tc>
        <w:tc>
          <w:tcPr>
            <w:tcW w:type="dxa" w:w="3744"/>
            <w:vAlign w:val="center"/>
          </w:tcPr>
          <w:p>
            <w:pPr>
              <w:spacing w:after="20"/>
            </w:pPr>
            <w:r/>
            <w:r>
              <w:rPr>
                <w:rFonts w:ascii="Aptos" w:hAnsi="Aptos"/>
                <w:b w:val="0"/>
                <w:color w:val="1F2937"/>
                <w:sz w:val="14"/>
              </w:rPr>
              <w:t>critical</w:t>
            </w:r>
          </w:p>
        </w:tc>
      </w:tr>
      <w:tr>
        <w:tc>
          <w:tcPr>
            <w:tcW w:type="dxa" w:w="2232"/>
            <w:vAlign w:val="center"/>
          </w:tcPr>
          <w:p>
            <w:pPr>
              <w:spacing w:after="20"/>
            </w:pPr>
            <w:r/>
            <w:r>
              <w:rPr>
                <w:rFonts w:ascii="Aptos" w:hAnsi="Aptos"/>
                <w:b w:val="0"/>
                <w:color w:val="1F2937"/>
                <w:sz w:val="14"/>
              </w:rPr>
              <w:t>Policy compliance</w:t>
            </w:r>
          </w:p>
        </w:tc>
        <w:tc>
          <w:tcPr>
            <w:tcW w:type="dxa" w:w="4320"/>
            <w:vAlign w:val="center"/>
          </w:tcPr>
          <w:p>
            <w:pPr>
              <w:spacing w:after="20"/>
            </w:pPr>
            <w:r/>
            <w:r>
              <w:rPr>
                <w:rFonts w:ascii="Aptos" w:hAnsi="Aptos"/>
                <w:b w:val="0"/>
                <w:color w:val="1F2937"/>
                <w:sz w:val="14"/>
              </w:rPr>
              <w:t>violations / total actions</w:t>
            </w:r>
          </w:p>
        </w:tc>
        <w:tc>
          <w:tcPr>
            <w:tcW w:type="dxa" w:w="3744"/>
            <w:vAlign w:val="center"/>
          </w:tcPr>
          <w:p>
            <w:pPr>
              <w:spacing w:after="20"/>
            </w:pPr>
            <w:r/>
            <w:r>
              <w:rPr>
                <w:rFonts w:ascii="Aptos" w:hAnsi="Aptos"/>
                <w:b w:val="0"/>
                <w:color w:val="1F2937"/>
                <w:sz w:val="14"/>
              </w:rPr>
              <w:t>zero for privileged</w:t>
            </w:r>
          </w:p>
        </w:tc>
      </w:tr>
      <w:tr>
        <w:tc>
          <w:tcPr>
            <w:tcW w:type="dxa" w:w="2232"/>
            <w:vAlign w:val="center"/>
          </w:tcPr>
          <w:p>
            <w:pPr>
              <w:spacing w:after="20"/>
            </w:pPr>
            <w:r/>
            <w:r>
              <w:rPr>
                <w:rFonts w:ascii="Aptos" w:hAnsi="Aptos"/>
                <w:b w:val="0"/>
                <w:color w:val="1F2937"/>
                <w:sz w:val="14"/>
              </w:rPr>
              <w:t>Security</w:t>
            </w:r>
          </w:p>
        </w:tc>
        <w:tc>
          <w:tcPr>
            <w:tcW w:type="dxa" w:w="4320"/>
            <w:vAlign w:val="center"/>
          </w:tcPr>
          <w:p>
            <w:pPr>
              <w:spacing w:after="20"/>
            </w:pPr>
            <w:r/>
            <w:r>
              <w:rPr>
                <w:rFonts w:ascii="Aptos" w:hAnsi="Aptos"/>
                <w:b w:val="0"/>
                <w:color w:val="1F2937"/>
                <w:sz w:val="14"/>
              </w:rPr>
              <w:t>attack success rate</w:t>
            </w:r>
          </w:p>
        </w:tc>
        <w:tc>
          <w:tcPr>
            <w:tcW w:type="dxa" w:w="3744"/>
            <w:vAlign w:val="center"/>
          </w:tcPr>
          <w:p>
            <w:pPr>
              <w:spacing w:after="20"/>
            </w:pPr>
            <w:r/>
            <w:r>
              <w:rPr>
                <w:rFonts w:ascii="Aptos" w:hAnsi="Aptos"/>
                <w:b w:val="0"/>
                <w:color w:val="1F2937"/>
                <w:sz w:val="14"/>
              </w:rPr>
              <w:t>zero for critical paths</w:t>
            </w:r>
          </w:p>
        </w:tc>
      </w:tr>
      <w:tr>
        <w:tc>
          <w:tcPr>
            <w:tcW w:type="dxa" w:w="2232"/>
            <w:vAlign w:val="center"/>
          </w:tcPr>
          <w:p>
            <w:pPr>
              <w:spacing w:after="20"/>
            </w:pPr>
            <w:r/>
            <w:r>
              <w:rPr>
                <w:rFonts w:ascii="Aptos" w:hAnsi="Aptos"/>
                <w:b w:val="0"/>
                <w:color w:val="1F2937"/>
                <w:sz w:val="14"/>
              </w:rPr>
              <w:t>Efficiency</w:t>
            </w:r>
          </w:p>
        </w:tc>
        <w:tc>
          <w:tcPr>
            <w:tcW w:type="dxa" w:w="4320"/>
            <w:vAlign w:val="center"/>
          </w:tcPr>
          <w:p>
            <w:pPr>
              <w:spacing w:after="20"/>
            </w:pPr>
            <w:r/>
            <w:r>
              <w:rPr>
                <w:rFonts w:ascii="Aptos" w:hAnsi="Aptos"/>
                <w:b w:val="0"/>
                <w:color w:val="1F2937"/>
                <w:sz w:val="14"/>
              </w:rPr>
              <w:t>tool calls / token / latency</w:t>
            </w:r>
          </w:p>
        </w:tc>
        <w:tc>
          <w:tcPr>
            <w:tcW w:type="dxa" w:w="3744"/>
            <w:vAlign w:val="center"/>
          </w:tcPr>
          <w:p>
            <w:pPr>
              <w:spacing w:after="20"/>
            </w:pPr>
            <w:r/>
            <w:r>
              <w:rPr>
                <w:rFonts w:ascii="Aptos" w:hAnsi="Aptos"/>
                <w:b w:val="0"/>
                <w:color w:val="1F2937"/>
                <w:sz w:val="14"/>
              </w:rPr>
              <w:t>budgeted</w:t>
            </w:r>
          </w:p>
        </w:tc>
      </w:tr>
      <w:tr>
        <w:tc>
          <w:tcPr>
            <w:tcW w:type="dxa" w:w="2232"/>
            <w:vAlign w:val="center"/>
          </w:tcPr>
          <w:p>
            <w:pPr>
              <w:spacing w:after="20"/>
            </w:pPr>
            <w:r/>
            <w:r>
              <w:rPr>
                <w:rFonts w:ascii="Aptos" w:hAnsi="Aptos"/>
                <w:b w:val="0"/>
                <w:color w:val="1F2937"/>
                <w:sz w:val="14"/>
              </w:rPr>
              <w:t>Recovery</w:t>
            </w:r>
          </w:p>
        </w:tc>
        <w:tc>
          <w:tcPr>
            <w:tcW w:type="dxa" w:w="4320"/>
            <w:vAlign w:val="center"/>
          </w:tcPr>
          <w:p>
            <w:pPr>
              <w:spacing w:after="20"/>
            </w:pPr>
            <w:r/>
            <w:r>
              <w:rPr>
                <w:rFonts w:ascii="Aptos" w:hAnsi="Aptos"/>
                <w:b w:val="0"/>
                <w:color w:val="1F2937"/>
                <w:sz w:val="14"/>
              </w:rPr>
              <w:t>successful recovery after injected fault</w:t>
            </w:r>
          </w:p>
        </w:tc>
        <w:tc>
          <w:tcPr>
            <w:tcW w:type="dxa" w:w="3744"/>
            <w:vAlign w:val="center"/>
          </w:tcPr>
          <w:p>
            <w:pPr>
              <w:spacing w:after="20"/>
            </w:pPr>
            <w:r/>
            <w:r>
              <w:rPr>
                <w:rFonts w:ascii="Aptos" w:hAnsi="Aptos"/>
                <w:b w:val="0"/>
                <w:color w:val="1F2937"/>
                <w:sz w:val="14"/>
              </w:rPr>
              <w:t>required</w:t>
            </w:r>
          </w:p>
        </w:tc>
      </w:tr>
      <w:tr>
        <w:tc>
          <w:tcPr>
            <w:tcW w:type="dxa" w:w="2232"/>
            <w:vAlign w:val="center"/>
          </w:tcPr>
          <w:p>
            <w:pPr>
              <w:spacing w:after="20"/>
            </w:pPr>
            <w:r/>
            <w:r>
              <w:rPr>
                <w:rFonts w:ascii="Aptos" w:hAnsi="Aptos"/>
                <w:b w:val="0"/>
                <w:color w:val="1F2937"/>
                <w:sz w:val="14"/>
              </w:rPr>
              <w:t>Business outcome</w:t>
            </w:r>
          </w:p>
        </w:tc>
        <w:tc>
          <w:tcPr>
            <w:tcW w:type="dxa" w:w="4320"/>
            <w:vAlign w:val="center"/>
          </w:tcPr>
          <w:p>
            <w:pPr>
              <w:spacing w:after="20"/>
            </w:pPr>
            <w:r/>
            <w:r>
              <w:rPr>
                <w:rFonts w:ascii="Aptos" w:hAnsi="Aptos"/>
                <w:b w:val="0"/>
                <w:color w:val="1F2937"/>
                <w:sz w:val="14"/>
              </w:rPr>
              <w:t>conversion, retention, time saved, risk reduction</w:t>
            </w:r>
          </w:p>
        </w:tc>
        <w:tc>
          <w:tcPr>
            <w:tcW w:type="dxa" w:w="3744"/>
            <w:vAlign w:val="center"/>
          </w:tcPr>
          <w:p>
            <w:pPr>
              <w:spacing w:after="20"/>
            </w:pPr>
            <w:r/>
            <w:r>
              <w:rPr>
                <w:rFonts w:ascii="Aptos" w:hAnsi="Aptos"/>
                <w:b w:val="0"/>
                <w:color w:val="1F2937"/>
                <w:sz w:val="14"/>
              </w:rPr>
              <w:t>required for business agents</w:t>
            </w:r>
          </w:p>
        </w:tc>
      </w:tr>
    </w:tbl>
    <w:p>
      <w:pPr>
        <w:spacing w:after="20"/>
      </w:pPr>
    </w:p>
    <w:p>
      <w:pPr>
        <w:pStyle w:val="Heading2"/>
      </w:pPr>
      <w:r>
        <w:t>I4. Benchmark integrity</w:t>
      </w:r>
    </w:p>
    <w:p>
      <w:pPr>
        <w:pStyle w:val="ListBullet"/>
        <w:spacing w:after="40"/>
      </w:pPr>
      <w:r>
        <w:t>Freeze benchmark datasets by immutable content hash.</w:t>
      </w:r>
    </w:p>
    <w:p>
      <w:pPr>
        <w:pStyle w:val="ListBullet"/>
        <w:spacing w:after="40"/>
      </w:pPr>
      <w:r>
        <w:t>Prevent benchmark content from entering evaluation prompts, retrieval corpora or tool descriptions unintentionally.</w:t>
      </w:r>
    </w:p>
    <w:p>
      <w:pPr>
        <w:pStyle w:val="ListBullet"/>
        <w:spacing w:after="40"/>
      </w:pPr>
      <w:r>
        <w:t>Run contamination and leakage checks before accepting scores.</w:t>
      </w:r>
    </w:p>
    <w:p>
      <w:pPr>
        <w:pStyle w:val="ListBullet"/>
        <w:spacing w:after="40"/>
      </w:pPr>
      <w:r>
        <w:t>Keep a benchmark-protocol version separate from the benchmark dataset version.</w:t>
      </w:r>
    </w:p>
    <w:p>
      <w:pPr>
        <w:pStyle w:val="ListBullet"/>
        <w:spacing w:after="40"/>
      </w:pPr>
      <w:r>
        <w:t>Report capability score and benchmark-integrity score separately.</w:t>
      </w:r>
    </w:p>
    <w:p>
      <w:pPr>
        <w:pStyle w:val="Heading2"/>
      </w:pPr>
      <w:r>
        <w:t>I5. Simulation architecture</w:t>
      </w:r>
    </w:p>
    <w:p>
      <w:pPr>
        <w:pStyle w:val="CodeBlock"/>
        <w:keepLines/>
        <w:ind w:left="259" w:right="173"/>
      </w:pPr>
      <w:r>
        <w:t>Scenario Generator</w:t>
        <w:br/>
        <w:t xml:space="preserve">  -&gt; Synthetic Enterprise State</w:t>
        <w:br/>
        <w:t xml:space="preserve">  -&gt; Agents / Tools / Policies</w:t>
        <w:br/>
        <w:t xml:space="preserve">  -&gt; Event + Workflow Runtime</w:t>
        <w:br/>
        <w:t xml:space="preserve">  -&gt; Fault Injector</w:t>
        <w:br/>
        <w:t xml:space="preserve">  -&gt; Trajectory Collector</w:t>
        <w:br/>
        <w:t xml:space="preserve">  -&gt; Evaluators</w:t>
        <w:br/>
        <w:t xml:space="preserve">  -&gt; Statistical Analyzer</w:t>
        <w:br/>
        <w:t xml:space="preserve">  -&gt; Research Result</w:t>
      </w:r>
    </w:p>
    <w:p>
      <w:pPr>
        <w:pStyle w:val="Heading2"/>
      </w:pPr>
      <w:r>
        <w:t>I6. Synthetic environment constraints</w:t>
      </w:r>
    </w:p>
    <w:tbl>
      <w:tblPr>
        <w:tblStyle w:val="TableGrid"/>
        <w:tblW w:type="auto" w:w="0"/>
        <w:jc w:val="center"/>
        <w:tblLook w:firstColumn="1" w:firstRow="1" w:lastColumn="0" w:lastRow="0" w:noHBand="0" w:noVBand="1" w:val="04A0"/>
      </w:tblPr>
      <w:tblGrid>
        <w:gridCol w:w="5083"/>
        <w:gridCol w:w="5083"/>
      </w:tblGrid>
      <w:tr>
        <w:tc>
          <w:tcPr>
            <w:tcW w:type="dxa" w:w="2160"/>
            <w:shd w:fill="16263D"/>
            <w:vAlign w:val="center"/>
          </w:tcPr>
          <w:p>
            <w:pPr>
              <w:spacing w:after="20"/>
            </w:pPr>
            <w:r/>
            <w:r>
              <w:rPr>
                <w:rFonts w:ascii="Aptos" w:hAnsi="Aptos"/>
                <w:b/>
                <w:color w:val="FFFFFF"/>
                <w:sz w:val="15"/>
              </w:rPr>
              <w:t>Constraint</w:t>
            </w:r>
          </w:p>
        </w:tc>
        <w:tc>
          <w:tcPr>
            <w:tcW w:type="dxa" w:w="8136"/>
            <w:shd w:fill="16263D"/>
            <w:vAlign w:val="center"/>
          </w:tcPr>
          <w:p>
            <w:pPr>
              <w:spacing w:after="20"/>
            </w:pPr>
            <w:r/>
            <w:r>
              <w:rPr>
                <w:rFonts w:ascii="Aptos" w:hAnsi="Aptos"/>
                <w:b/>
                <w:color w:val="FFFFFF"/>
                <w:sz w:val="15"/>
              </w:rPr>
              <w:t>Requirement</w:t>
            </w:r>
          </w:p>
        </w:tc>
        <w:trPr>
          <w:tblHeader/>
        </w:trPr>
      </w:tr>
      <w:tr>
        <w:tc>
          <w:tcPr>
            <w:tcW w:type="dxa" w:w="2160"/>
            <w:vAlign w:val="center"/>
          </w:tcPr>
          <w:p>
            <w:pPr>
              <w:spacing w:after="20"/>
            </w:pPr>
            <w:r/>
            <w:r>
              <w:rPr>
                <w:rFonts w:ascii="Aptos" w:hAnsi="Aptos"/>
                <w:b w:val="0"/>
                <w:color w:val="1F2937"/>
                <w:sz w:val="15"/>
              </w:rPr>
              <w:t>Isolation</w:t>
            </w:r>
          </w:p>
        </w:tc>
        <w:tc>
          <w:tcPr>
            <w:tcW w:type="dxa" w:w="8136"/>
            <w:vAlign w:val="center"/>
          </w:tcPr>
          <w:p>
            <w:pPr>
              <w:spacing w:after="20"/>
            </w:pPr>
            <w:r/>
            <w:r>
              <w:rPr>
                <w:rFonts w:ascii="Aptos" w:hAnsi="Aptos"/>
                <w:b w:val="0"/>
                <w:color w:val="1F2937"/>
                <w:sz w:val="15"/>
              </w:rPr>
              <w:t>no production credentials or write routes</w:t>
            </w:r>
          </w:p>
        </w:tc>
      </w:tr>
      <w:tr>
        <w:tc>
          <w:tcPr>
            <w:tcW w:type="dxa" w:w="2160"/>
            <w:vAlign w:val="center"/>
          </w:tcPr>
          <w:p>
            <w:pPr>
              <w:spacing w:after="20"/>
            </w:pPr>
            <w:r/>
            <w:r>
              <w:rPr>
                <w:rFonts w:ascii="Aptos" w:hAnsi="Aptos"/>
                <w:b w:val="0"/>
                <w:color w:val="1F2937"/>
                <w:sz w:val="15"/>
              </w:rPr>
              <w:t>Data</w:t>
            </w:r>
          </w:p>
        </w:tc>
        <w:tc>
          <w:tcPr>
            <w:tcW w:type="dxa" w:w="8136"/>
            <w:vAlign w:val="center"/>
          </w:tcPr>
          <w:p>
            <w:pPr>
              <w:spacing w:after="20"/>
            </w:pPr>
            <w:r/>
            <w:r>
              <w:rPr>
                <w:rFonts w:ascii="Aptos" w:hAnsi="Aptos"/>
                <w:b w:val="0"/>
                <w:color w:val="1F2937"/>
                <w:sz w:val="15"/>
              </w:rPr>
              <w:t>synthetic or privacy-preserving datasets</w:t>
            </w:r>
          </w:p>
        </w:tc>
      </w:tr>
      <w:tr>
        <w:tc>
          <w:tcPr>
            <w:tcW w:type="dxa" w:w="2160"/>
            <w:vAlign w:val="center"/>
          </w:tcPr>
          <w:p>
            <w:pPr>
              <w:spacing w:after="20"/>
            </w:pPr>
            <w:r/>
            <w:r>
              <w:rPr>
                <w:rFonts w:ascii="Aptos" w:hAnsi="Aptos"/>
                <w:b w:val="0"/>
                <w:color w:val="1F2937"/>
                <w:sz w:val="15"/>
              </w:rPr>
              <w:t>Network</w:t>
            </w:r>
          </w:p>
        </w:tc>
        <w:tc>
          <w:tcPr>
            <w:tcW w:type="dxa" w:w="8136"/>
            <w:vAlign w:val="center"/>
          </w:tcPr>
          <w:p>
            <w:pPr>
              <w:spacing w:after="20"/>
            </w:pPr>
            <w:r/>
            <w:r>
              <w:rPr>
                <w:rFonts w:ascii="Aptos" w:hAnsi="Aptos"/>
                <w:b w:val="0"/>
                <w:color w:val="1F2937"/>
                <w:sz w:val="15"/>
              </w:rPr>
              <w:t>explicit allowlist</w:t>
            </w:r>
          </w:p>
        </w:tc>
      </w:tr>
      <w:tr>
        <w:tc>
          <w:tcPr>
            <w:tcW w:type="dxa" w:w="2160"/>
            <w:vAlign w:val="center"/>
          </w:tcPr>
          <w:p>
            <w:pPr>
              <w:spacing w:after="20"/>
            </w:pPr>
            <w:r/>
            <w:r>
              <w:rPr>
                <w:rFonts w:ascii="Aptos" w:hAnsi="Aptos"/>
                <w:b w:val="0"/>
                <w:color w:val="1F2937"/>
                <w:sz w:val="15"/>
              </w:rPr>
              <w:t>Costs</w:t>
            </w:r>
          </w:p>
        </w:tc>
        <w:tc>
          <w:tcPr>
            <w:tcW w:type="dxa" w:w="8136"/>
            <w:vAlign w:val="center"/>
          </w:tcPr>
          <w:p>
            <w:pPr>
              <w:spacing w:after="20"/>
            </w:pPr>
            <w:r/>
            <w:r>
              <w:rPr>
                <w:rFonts w:ascii="Aptos" w:hAnsi="Aptos"/>
                <w:b w:val="0"/>
                <w:color w:val="1F2937"/>
                <w:sz w:val="15"/>
              </w:rPr>
              <w:t>hard research budgets</w:t>
            </w:r>
          </w:p>
        </w:tc>
      </w:tr>
      <w:tr>
        <w:tc>
          <w:tcPr>
            <w:tcW w:type="dxa" w:w="2160"/>
            <w:vAlign w:val="center"/>
          </w:tcPr>
          <w:p>
            <w:pPr>
              <w:spacing w:after="20"/>
            </w:pPr>
            <w:r/>
            <w:r>
              <w:rPr>
                <w:rFonts w:ascii="Aptos" w:hAnsi="Aptos"/>
                <w:b w:val="0"/>
                <w:color w:val="1F2937"/>
                <w:sz w:val="15"/>
              </w:rPr>
              <w:t>Reproducibility</w:t>
            </w:r>
          </w:p>
        </w:tc>
        <w:tc>
          <w:tcPr>
            <w:tcW w:type="dxa" w:w="8136"/>
            <w:vAlign w:val="center"/>
          </w:tcPr>
          <w:p>
            <w:pPr>
              <w:spacing w:after="20"/>
            </w:pPr>
            <w:r/>
            <w:r>
              <w:rPr>
                <w:rFonts w:ascii="Aptos" w:hAnsi="Aptos"/>
                <w:b w:val="0"/>
                <w:color w:val="1F2937"/>
                <w:sz w:val="15"/>
              </w:rPr>
              <w:t>environment version locked</w:t>
            </w:r>
          </w:p>
        </w:tc>
      </w:tr>
      <w:tr>
        <w:tc>
          <w:tcPr>
            <w:tcW w:type="dxa" w:w="2160"/>
            <w:vAlign w:val="center"/>
          </w:tcPr>
          <w:p>
            <w:pPr>
              <w:spacing w:after="20"/>
            </w:pPr>
            <w:r/>
            <w:r>
              <w:rPr>
                <w:rFonts w:ascii="Aptos" w:hAnsi="Aptos"/>
                <w:b w:val="0"/>
                <w:color w:val="1F2937"/>
                <w:sz w:val="15"/>
              </w:rPr>
              <w:t>Mutation</w:t>
            </w:r>
          </w:p>
        </w:tc>
        <w:tc>
          <w:tcPr>
            <w:tcW w:type="dxa" w:w="8136"/>
            <w:vAlign w:val="center"/>
          </w:tcPr>
          <w:p>
            <w:pPr>
              <w:spacing w:after="20"/>
            </w:pPr>
            <w:r/>
            <w:r>
              <w:rPr>
                <w:rFonts w:ascii="Aptos" w:hAnsi="Aptos"/>
                <w:b w:val="0"/>
                <w:color w:val="1F2937"/>
                <w:sz w:val="15"/>
              </w:rPr>
              <w:t>faults and adversarial content recorded as experiment conditions</w:t>
            </w:r>
          </w:p>
        </w:tc>
      </w:tr>
      <w:tr>
        <w:tc>
          <w:tcPr>
            <w:tcW w:type="dxa" w:w="2160"/>
            <w:vAlign w:val="center"/>
          </w:tcPr>
          <w:p>
            <w:pPr>
              <w:spacing w:after="20"/>
            </w:pPr>
            <w:r/>
            <w:r>
              <w:rPr>
                <w:rFonts w:ascii="Aptos" w:hAnsi="Aptos"/>
                <w:b w:val="0"/>
                <w:color w:val="1F2937"/>
                <w:sz w:val="15"/>
              </w:rPr>
              <w:t>Promotion</w:t>
            </w:r>
          </w:p>
        </w:tc>
        <w:tc>
          <w:tcPr>
            <w:tcW w:type="dxa" w:w="8136"/>
            <w:vAlign w:val="center"/>
          </w:tcPr>
          <w:p>
            <w:pPr>
              <w:spacing w:after="20"/>
            </w:pPr>
            <w:r/>
            <w:r>
              <w:rPr>
                <w:rFonts w:ascii="Aptos" w:hAnsi="Aptos"/>
                <w:b w:val="0"/>
                <w:color w:val="1F2937"/>
                <w:sz w:val="15"/>
              </w:rPr>
              <w:t>research findings cannot automatically modify production</w:t>
            </w:r>
          </w:p>
        </w:tc>
      </w:tr>
    </w:tbl>
    <w:p>
      <w:pPr>
        <w:spacing w:after="20"/>
      </w:pPr>
    </w:p>
    <w:p>
      <w:pPr>
        <w:pStyle w:val="Heading2"/>
      </w:pPr>
      <w:r>
        <w:t>I7. Research-to-production lifecycle</w:t>
      </w:r>
    </w:p>
    <w:p>
      <w:pPr>
        <w:pStyle w:val="CodeBlock"/>
        <w:keepLines/>
        <w:ind w:left="259" w:right="173"/>
      </w:pPr>
      <w:r>
        <w:t>Hypothesis -&gt; Experiment -&gt; Baseline -&gt; Replication -&gt; Security Review -&gt; Cost Review -&gt; Canary -&gt; Production -&gt; Post-release Measurement -&gt; Research Update</w:t>
      </w:r>
    </w:p>
    <w:p>
      <w:pPr>
        <w:pStyle w:val="Heading1"/>
        <w:pageBreakBefore/>
      </w:pPr>
      <w:r>
        <w:t>J. Quality, Testing and Delivery Architecture</w:t>
      </w:r>
    </w:p>
    <w:p>
      <w:pPr>
        <w:pStyle w:val="Heading2"/>
      </w:pPr>
      <w:r>
        <w:t>J1. Test pyramid</w:t>
      </w:r>
    </w:p>
    <w:p>
      <w:pPr>
        <w:pStyle w:val="CodeBlock"/>
        <w:keepLines/>
        <w:ind w:left="259" w:right="173"/>
      </w:pPr>
      <w:r>
        <w:t>Static analysis</w:t>
        <w:br/>
        <w:t>Unit tests</w:t>
        <w:br/>
        <w:t>Property tests</w:t>
        <w:br/>
        <w:t>Contract tests</w:t>
        <w:br/>
        <w:t>Integration tests</w:t>
        <w:br/>
        <w:t>Component tests</w:t>
        <w:br/>
        <w:t>E2E tests</w:t>
        <w:br/>
        <w:t>Load tests</w:t>
        <w:br/>
        <w:t>Chaos tests</w:t>
        <w:br/>
        <w:t>Security tests</w:t>
        <w:br/>
        <w:t>AI evaluations</w:t>
        <w:br/>
        <w:t>Production validation</w:t>
      </w:r>
    </w:p>
    <w:p>
      <w:pPr>
        <w:pStyle w:val="Heading2"/>
      </w:pPr>
      <w:r>
        <w:t>J2. Contract testing</w:t>
      </w:r>
    </w:p>
    <w:p>
      <w:pPr>
        <w:pStyle w:val="ListBullet"/>
        <w:spacing w:after="40"/>
      </w:pPr>
      <w:r>
        <w:t>API schemas are the compatibility boundary.</w:t>
      </w:r>
    </w:p>
    <w:p>
      <w:pPr>
        <w:pStyle w:val="ListBullet"/>
        <w:spacing w:after="40"/>
      </w:pPr>
      <w:r>
        <w:t>Event schemas are tested in producer and consumer pipelines.</w:t>
      </w:r>
    </w:p>
    <w:p>
      <w:pPr>
        <w:pStyle w:val="ListBullet"/>
        <w:spacing w:after="40"/>
      </w:pPr>
      <w:r>
        <w:t>Webhooks are tested for signature, retry, duplicate delivery and ordering where applicable.</w:t>
      </w:r>
    </w:p>
    <w:p>
      <w:pPr>
        <w:pStyle w:val="ListBullet"/>
        <w:spacing w:after="40"/>
      </w:pPr>
      <w:r>
        <w:t>MCP/A2A adapters are tested against protocol conformance suites.</w:t>
      </w:r>
    </w:p>
    <w:p>
      <w:pPr>
        <w:pStyle w:val="ListBullet"/>
        <w:spacing w:after="40"/>
      </w:pPr>
      <w:r>
        <w:t>Agent tool schemas are tested for strict input/output validation.</w:t>
      </w:r>
    </w:p>
    <w:p>
      <w:pPr>
        <w:pStyle w:val="Heading2"/>
      </w:pPr>
      <w:r>
        <w:t>J3. State-machine testing</w:t>
      </w:r>
    </w:p>
    <w:tbl>
      <w:tblPr>
        <w:tblStyle w:val="TableGrid"/>
        <w:tblW w:type="auto" w:w="0"/>
        <w:jc w:val="center"/>
        <w:tblLook w:firstColumn="1" w:firstRow="1" w:lastColumn="0" w:lastRow="0" w:noHBand="0" w:noVBand="1" w:val="04A0"/>
      </w:tblPr>
      <w:tblGrid>
        <w:gridCol w:w="5083"/>
        <w:gridCol w:w="5083"/>
      </w:tblGrid>
      <w:tr>
        <w:tc>
          <w:tcPr>
            <w:tcW w:type="dxa" w:w="2376"/>
            <w:shd w:fill="16263D"/>
            <w:vAlign w:val="center"/>
          </w:tcPr>
          <w:p>
            <w:pPr>
              <w:spacing w:after="20"/>
            </w:pPr>
            <w:r/>
            <w:r>
              <w:rPr>
                <w:rFonts w:ascii="Aptos" w:hAnsi="Aptos"/>
                <w:b/>
                <w:color w:val="FFFFFF"/>
                <w:sz w:val="15"/>
              </w:rPr>
              <w:t>Stateful subsystem</w:t>
            </w:r>
          </w:p>
        </w:tc>
        <w:tc>
          <w:tcPr>
            <w:tcW w:type="dxa" w:w="7920"/>
            <w:shd w:fill="16263D"/>
            <w:vAlign w:val="center"/>
          </w:tcPr>
          <w:p>
            <w:pPr>
              <w:spacing w:after="20"/>
            </w:pPr>
            <w:r/>
            <w:r>
              <w:rPr>
                <w:rFonts w:ascii="Aptos" w:hAnsi="Aptos"/>
                <w:b/>
                <w:color w:val="FFFFFF"/>
                <w:sz w:val="15"/>
              </w:rPr>
              <w:t>Required tests</w:t>
            </w:r>
          </w:p>
        </w:tc>
        <w:trPr>
          <w:tblHeader/>
        </w:trPr>
      </w:tr>
      <w:tr>
        <w:tc>
          <w:tcPr>
            <w:tcW w:type="dxa" w:w="2376"/>
            <w:vAlign w:val="center"/>
          </w:tcPr>
          <w:p>
            <w:pPr>
              <w:spacing w:after="20"/>
            </w:pPr>
            <w:r/>
            <w:r>
              <w:rPr>
                <w:rFonts w:ascii="Aptos" w:hAnsi="Aptos"/>
                <w:b w:val="0"/>
                <w:color w:val="1F2937"/>
                <w:sz w:val="15"/>
              </w:rPr>
              <w:t>Agent lifecycle</w:t>
            </w:r>
          </w:p>
        </w:tc>
        <w:tc>
          <w:tcPr>
            <w:tcW w:type="dxa" w:w="7920"/>
            <w:vAlign w:val="center"/>
          </w:tcPr>
          <w:p>
            <w:pPr>
              <w:spacing w:after="20"/>
            </w:pPr>
            <w:r/>
            <w:r>
              <w:rPr>
                <w:rFonts w:ascii="Aptos" w:hAnsi="Aptos"/>
                <w:b w:val="0"/>
                <w:color w:val="1F2937"/>
                <w:sz w:val="15"/>
              </w:rPr>
              <w:t>all valid/invalid transitions, quarantine and revoke</w:t>
            </w:r>
          </w:p>
        </w:tc>
      </w:tr>
      <w:tr>
        <w:tc>
          <w:tcPr>
            <w:tcW w:type="dxa" w:w="2376"/>
            <w:vAlign w:val="center"/>
          </w:tcPr>
          <w:p>
            <w:pPr>
              <w:spacing w:after="20"/>
            </w:pPr>
            <w:r/>
            <w:r>
              <w:rPr>
                <w:rFonts w:ascii="Aptos" w:hAnsi="Aptos"/>
                <w:b w:val="0"/>
                <w:color w:val="1F2937"/>
                <w:sz w:val="15"/>
              </w:rPr>
              <w:t>Workflow</w:t>
            </w:r>
          </w:p>
        </w:tc>
        <w:tc>
          <w:tcPr>
            <w:tcW w:type="dxa" w:w="7920"/>
            <w:vAlign w:val="center"/>
          </w:tcPr>
          <w:p>
            <w:pPr>
              <w:spacing w:after="20"/>
            </w:pPr>
            <w:r/>
            <w:r>
              <w:rPr>
                <w:rFonts w:ascii="Aptos" w:hAnsi="Aptos"/>
                <w:b w:val="0"/>
                <w:color w:val="1F2937"/>
                <w:sz w:val="15"/>
              </w:rPr>
              <w:t>retry, timeout, compensation, pause, resume, replay</w:t>
            </w:r>
          </w:p>
        </w:tc>
      </w:tr>
      <w:tr>
        <w:tc>
          <w:tcPr>
            <w:tcW w:type="dxa" w:w="2376"/>
            <w:vAlign w:val="center"/>
          </w:tcPr>
          <w:p>
            <w:pPr>
              <w:spacing w:after="20"/>
            </w:pPr>
            <w:r/>
            <w:r>
              <w:rPr>
                <w:rFonts w:ascii="Aptos" w:hAnsi="Aptos"/>
                <w:b w:val="0"/>
                <w:color w:val="1F2937"/>
                <w:sz w:val="15"/>
              </w:rPr>
              <w:t>Approval</w:t>
            </w:r>
          </w:p>
        </w:tc>
        <w:tc>
          <w:tcPr>
            <w:tcW w:type="dxa" w:w="7920"/>
            <w:vAlign w:val="center"/>
          </w:tcPr>
          <w:p>
            <w:pPr>
              <w:spacing w:after="20"/>
            </w:pPr>
            <w:r/>
            <w:r>
              <w:rPr>
                <w:rFonts w:ascii="Aptos" w:hAnsi="Aptos"/>
                <w:b w:val="0"/>
                <w:color w:val="1F2937"/>
                <w:sz w:val="15"/>
              </w:rPr>
              <w:t>approve/reject/expire/delegate/escalate</w:t>
            </w:r>
          </w:p>
        </w:tc>
      </w:tr>
      <w:tr>
        <w:tc>
          <w:tcPr>
            <w:tcW w:type="dxa" w:w="2376"/>
            <w:vAlign w:val="center"/>
          </w:tcPr>
          <w:p>
            <w:pPr>
              <w:spacing w:after="20"/>
            </w:pPr>
            <w:r/>
            <w:r>
              <w:rPr>
                <w:rFonts w:ascii="Aptos" w:hAnsi="Aptos"/>
                <w:b w:val="0"/>
                <w:color w:val="1F2937"/>
                <w:sz w:val="15"/>
              </w:rPr>
              <w:t>Connector</w:t>
            </w:r>
          </w:p>
        </w:tc>
        <w:tc>
          <w:tcPr>
            <w:tcW w:type="dxa" w:w="7920"/>
            <w:vAlign w:val="center"/>
          </w:tcPr>
          <w:p>
            <w:pPr>
              <w:spacing w:after="20"/>
            </w:pPr>
            <w:r/>
            <w:r>
              <w:rPr>
                <w:rFonts w:ascii="Aptos" w:hAnsi="Aptos"/>
                <w:b w:val="0"/>
                <w:color w:val="1F2937"/>
                <w:sz w:val="15"/>
              </w:rPr>
              <w:t>auth failure, outage, rate limit, schema drift</w:t>
            </w:r>
          </w:p>
        </w:tc>
      </w:tr>
      <w:tr>
        <w:tc>
          <w:tcPr>
            <w:tcW w:type="dxa" w:w="2376"/>
            <w:vAlign w:val="center"/>
          </w:tcPr>
          <w:p>
            <w:pPr>
              <w:spacing w:after="20"/>
            </w:pPr>
            <w:r/>
            <w:r>
              <w:rPr>
                <w:rFonts w:ascii="Aptos" w:hAnsi="Aptos"/>
                <w:b w:val="0"/>
                <w:color w:val="1F2937"/>
                <w:sz w:val="15"/>
              </w:rPr>
              <w:t>Deployment</w:t>
            </w:r>
          </w:p>
        </w:tc>
        <w:tc>
          <w:tcPr>
            <w:tcW w:type="dxa" w:w="7920"/>
            <w:vAlign w:val="center"/>
          </w:tcPr>
          <w:p>
            <w:pPr>
              <w:spacing w:after="20"/>
            </w:pPr>
            <w:r/>
            <w:r>
              <w:rPr>
                <w:rFonts w:ascii="Aptos" w:hAnsi="Aptos"/>
                <w:b w:val="0"/>
                <w:color w:val="1F2937"/>
                <w:sz w:val="15"/>
              </w:rPr>
              <w:t>canary promotion, rollback, partial rollout</w:t>
            </w:r>
          </w:p>
        </w:tc>
      </w:tr>
      <w:tr>
        <w:tc>
          <w:tcPr>
            <w:tcW w:type="dxa" w:w="2376"/>
            <w:vAlign w:val="center"/>
          </w:tcPr>
          <w:p>
            <w:pPr>
              <w:spacing w:after="20"/>
            </w:pPr>
            <w:r/>
            <w:r>
              <w:rPr>
                <w:rFonts w:ascii="Aptos" w:hAnsi="Aptos"/>
                <w:b w:val="0"/>
                <w:color w:val="1F2937"/>
                <w:sz w:val="15"/>
              </w:rPr>
              <w:t>Incident</w:t>
            </w:r>
          </w:p>
        </w:tc>
        <w:tc>
          <w:tcPr>
            <w:tcW w:type="dxa" w:w="7920"/>
            <w:vAlign w:val="center"/>
          </w:tcPr>
          <w:p>
            <w:pPr>
              <w:spacing w:after="20"/>
            </w:pPr>
            <w:r/>
            <w:r>
              <w:rPr>
                <w:rFonts w:ascii="Aptos" w:hAnsi="Aptos"/>
                <w:b w:val="0"/>
                <w:color w:val="1F2937"/>
                <w:sz w:val="15"/>
              </w:rPr>
              <w:t>containment, recovery, evidence preservation</w:t>
            </w:r>
          </w:p>
        </w:tc>
      </w:tr>
    </w:tbl>
    <w:p>
      <w:pPr>
        <w:spacing w:after="20"/>
      </w:pPr>
    </w:p>
    <w:p>
      <w:pPr>
        <w:pStyle w:val="Heading2"/>
      </w:pPr>
      <w:r>
        <w:t>J4. CI/CD gates</w:t>
      </w:r>
    </w:p>
    <w:tbl>
      <w:tblPr>
        <w:tblStyle w:val="TableGrid"/>
        <w:tblW w:type="auto" w:w="0"/>
        <w:jc w:val="center"/>
        <w:tblLook w:firstColumn="1" w:firstRow="1" w:lastColumn="0" w:lastRow="0" w:noHBand="0" w:noVBand="1" w:val="04A0"/>
      </w:tblPr>
      <w:tblGrid>
        <w:gridCol w:w="3389"/>
        <w:gridCol w:w="3389"/>
        <w:gridCol w:w="3389"/>
      </w:tblGrid>
      <w:tr>
        <w:tc>
          <w:tcPr>
            <w:tcW w:type="dxa" w:w="864"/>
            <w:shd w:fill="16263D"/>
            <w:vAlign w:val="center"/>
          </w:tcPr>
          <w:p>
            <w:pPr>
              <w:spacing w:after="20"/>
            </w:pPr>
            <w:r/>
            <w:r>
              <w:rPr>
                <w:rFonts w:ascii="Aptos" w:hAnsi="Aptos"/>
                <w:b/>
                <w:color w:val="FFFFFF"/>
                <w:sz w:val="15"/>
              </w:rPr>
              <w:t>Gate</w:t>
            </w:r>
          </w:p>
        </w:tc>
        <w:tc>
          <w:tcPr>
            <w:tcW w:type="dxa" w:w="2160"/>
            <w:shd w:fill="16263D"/>
            <w:vAlign w:val="center"/>
          </w:tcPr>
          <w:p>
            <w:pPr>
              <w:spacing w:after="20"/>
            </w:pPr>
            <w:r/>
            <w:r>
              <w:rPr>
                <w:rFonts w:ascii="Aptos" w:hAnsi="Aptos"/>
                <w:b/>
                <w:color w:val="FFFFFF"/>
                <w:sz w:val="15"/>
              </w:rPr>
              <w:t>Stage</w:t>
            </w:r>
          </w:p>
        </w:tc>
        <w:tc>
          <w:tcPr>
            <w:tcW w:type="dxa" w:w="7272"/>
            <w:shd w:fill="16263D"/>
            <w:vAlign w:val="center"/>
          </w:tcPr>
          <w:p>
            <w:pPr>
              <w:spacing w:after="20"/>
            </w:pPr>
            <w:r/>
            <w:r>
              <w:rPr>
                <w:rFonts w:ascii="Aptos" w:hAnsi="Aptos"/>
                <w:b/>
                <w:color w:val="FFFFFF"/>
                <w:sz w:val="15"/>
              </w:rPr>
              <w:t>Requirement</w:t>
            </w:r>
          </w:p>
        </w:tc>
        <w:trPr>
          <w:tblHeader/>
        </w:trPr>
      </w:tr>
      <w:tr>
        <w:tc>
          <w:tcPr>
            <w:tcW w:type="dxa" w:w="864"/>
            <w:vAlign w:val="center"/>
          </w:tcPr>
          <w:p>
            <w:pPr>
              <w:spacing w:after="20"/>
            </w:pPr>
            <w:r/>
            <w:r>
              <w:rPr>
                <w:rFonts w:ascii="Aptos" w:hAnsi="Aptos"/>
                <w:b w:val="0"/>
                <w:color w:val="1F2937"/>
                <w:sz w:val="15"/>
              </w:rPr>
              <w:t>G1</w:t>
            </w:r>
          </w:p>
        </w:tc>
        <w:tc>
          <w:tcPr>
            <w:tcW w:type="dxa" w:w="2160"/>
            <w:vAlign w:val="center"/>
          </w:tcPr>
          <w:p>
            <w:pPr>
              <w:spacing w:after="20"/>
            </w:pPr>
            <w:r/>
            <w:r>
              <w:rPr>
                <w:rFonts w:ascii="Aptos" w:hAnsi="Aptos"/>
                <w:b w:val="0"/>
                <w:color w:val="1F2937"/>
                <w:sz w:val="15"/>
              </w:rPr>
              <w:t>Build</w:t>
            </w:r>
          </w:p>
        </w:tc>
        <w:tc>
          <w:tcPr>
            <w:tcW w:type="dxa" w:w="7272"/>
            <w:vAlign w:val="center"/>
          </w:tcPr>
          <w:p>
            <w:pPr>
              <w:spacing w:after="20"/>
            </w:pPr>
            <w:r/>
            <w:r>
              <w:rPr>
                <w:rFonts w:ascii="Aptos" w:hAnsi="Aptos"/>
                <w:b w:val="0"/>
                <w:color w:val="1F2937"/>
                <w:sz w:val="15"/>
              </w:rPr>
              <w:t>compile/typecheck/lint</w:t>
            </w:r>
          </w:p>
        </w:tc>
      </w:tr>
      <w:tr>
        <w:tc>
          <w:tcPr>
            <w:tcW w:type="dxa" w:w="864"/>
            <w:vAlign w:val="center"/>
          </w:tcPr>
          <w:p>
            <w:pPr>
              <w:spacing w:after="20"/>
            </w:pPr>
            <w:r/>
            <w:r>
              <w:rPr>
                <w:rFonts w:ascii="Aptos" w:hAnsi="Aptos"/>
                <w:b w:val="0"/>
                <w:color w:val="1F2937"/>
                <w:sz w:val="15"/>
              </w:rPr>
              <w:t>G2</w:t>
            </w:r>
          </w:p>
        </w:tc>
        <w:tc>
          <w:tcPr>
            <w:tcW w:type="dxa" w:w="2160"/>
            <w:vAlign w:val="center"/>
          </w:tcPr>
          <w:p>
            <w:pPr>
              <w:spacing w:after="20"/>
            </w:pPr>
            <w:r/>
            <w:r>
              <w:rPr>
                <w:rFonts w:ascii="Aptos" w:hAnsi="Aptos"/>
                <w:b w:val="0"/>
                <w:color w:val="1F2937"/>
                <w:sz w:val="15"/>
              </w:rPr>
              <w:t>Unit</w:t>
            </w:r>
          </w:p>
        </w:tc>
        <w:tc>
          <w:tcPr>
            <w:tcW w:type="dxa" w:w="7272"/>
            <w:vAlign w:val="center"/>
          </w:tcPr>
          <w:p>
            <w:pPr>
              <w:spacing w:after="20"/>
            </w:pPr>
            <w:r/>
            <w:r>
              <w:rPr>
                <w:rFonts w:ascii="Aptos" w:hAnsi="Aptos"/>
                <w:b w:val="0"/>
                <w:color w:val="1F2937"/>
                <w:sz w:val="15"/>
              </w:rPr>
              <w:t>required coverage + deterministic checks</w:t>
            </w:r>
          </w:p>
        </w:tc>
      </w:tr>
      <w:tr>
        <w:tc>
          <w:tcPr>
            <w:tcW w:type="dxa" w:w="864"/>
            <w:vAlign w:val="center"/>
          </w:tcPr>
          <w:p>
            <w:pPr>
              <w:spacing w:after="20"/>
            </w:pPr>
            <w:r/>
            <w:r>
              <w:rPr>
                <w:rFonts w:ascii="Aptos" w:hAnsi="Aptos"/>
                <w:b w:val="0"/>
                <w:color w:val="1F2937"/>
                <w:sz w:val="15"/>
              </w:rPr>
              <w:t>G3</w:t>
            </w:r>
          </w:p>
        </w:tc>
        <w:tc>
          <w:tcPr>
            <w:tcW w:type="dxa" w:w="2160"/>
            <w:vAlign w:val="center"/>
          </w:tcPr>
          <w:p>
            <w:pPr>
              <w:spacing w:after="20"/>
            </w:pPr>
            <w:r/>
            <w:r>
              <w:rPr>
                <w:rFonts w:ascii="Aptos" w:hAnsi="Aptos"/>
                <w:b w:val="0"/>
                <w:color w:val="1F2937"/>
                <w:sz w:val="15"/>
              </w:rPr>
              <w:t>Contract</w:t>
            </w:r>
          </w:p>
        </w:tc>
        <w:tc>
          <w:tcPr>
            <w:tcW w:type="dxa" w:w="7272"/>
            <w:vAlign w:val="center"/>
          </w:tcPr>
          <w:p>
            <w:pPr>
              <w:spacing w:after="20"/>
            </w:pPr>
            <w:r/>
            <w:r>
              <w:rPr>
                <w:rFonts w:ascii="Aptos" w:hAnsi="Aptos"/>
                <w:b w:val="0"/>
                <w:color w:val="1F2937"/>
                <w:sz w:val="15"/>
              </w:rPr>
              <w:t>API/event compatibility</w:t>
            </w:r>
          </w:p>
        </w:tc>
      </w:tr>
      <w:tr>
        <w:tc>
          <w:tcPr>
            <w:tcW w:type="dxa" w:w="864"/>
            <w:vAlign w:val="center"/>
          </w:tcPr>
          <w:p>
            <w:pPr>
              <w:spacing w:after="20"/>
            </w:pPr>
            <w:r/>
            <w:r>
              <w:rPr>
                <w:rFonts w:ascii="Aptos" w:hAnsi="Aptos"/>
                <w:b w:val="0"/>
                <w:color w:val="1F2937"/>
                <w:sz w:val="15"/>
              </w:rPr>
              <w:t>G4</w:t>
            </w:r>
          </w:p>
        </w:tc>
        <w:tc>
          <w:tcPr>
            <w:tcW w:type="dxa" w:w="2160"/>
            <w:vAlign w:val="center"/>
          </w:tcPr>
          <w:p>
            <w:pPr>
              <w:spacing w:after="20"/>
            </w:pPr>
            <w:r/>
            <w:r>
              <w:rPr>
                <w:rFonts w:ascii="Aptos" w:hAnsi="Aptos"/>
                <w:b w:val="0"/>
                <w:color w:val="1F2937"/>
                <w:sz w:val="15"/>
              </w:rPr>
              <w:t>Security</w:t>
            </w:r>
          </w:p>
        </w:tc>
        <w:tc>
          <w:tcPr>
            <w:tcW w:type="dxa" w:w="7272"/>
            <w:vAlign w:val="center"/>
          </w:tcPr>
          <w:p>
            <w:pPr>
              <w:spacing w:after="20"/>
            </w:pPr>
            <w:r/>
            <w:r>
              <w:rPr>
                <w:rFonts w:ascii="Aptos" w:hAnsi="Aptos"/>
                <w:b w:val="0"/>
                <w:color w:val="1F2937"/>
                <w:sz w:val="15"/>
              </w:rPr>
              <w:t>SAST/SCA/secret/IaC scan</w:t>
            </w:r>
          </w:p>
        </w:tc>
      </w:tr>
      <w:tr>
        <w:tc>
          <w:tcPr>
            <w:tcW w:type="dxa" w:w="864"/>
            <w:vAlign w:val="center"/>
          </w:tcPr>
          <w:p>
            <w:pPr>
              <w:spacing w:after="20"/>
            </w:pPr>
            <w:r/>
            <w:r>
              <w:rPr>
                <w:rFonts w:ascii="Aptos" w:hAnsi="Aptos"/>
                <w:b w:val="0"/>
                <w:color w:val="1F2937"/>
                <w:sz w:val="15"/>
              </w:rPr>
              <w:t>G5</w:t>
            </w:r>
          </w:p>
        </w:tc>
        <w:tc>
          <w:tcPr>
            <w:tcW w:type="dxa" w:w="2160"/>
            <w:vAlign w:val="center"/>
          </w:tcPr>
          <w:p>
            <w:pPr>
              <w:spacing w:after="20"/>
            </w:pPr>
            <w:r/>
            <w:r>
              <w:rPr>
                <w:rFonts w:ascii="Aptos" w:hAnsi="Aptos"/>
                <w:b w:val="0"/>
                <w:color w:val="1F2937"/>
                <w:sz w:val="15"/>
              </w:rPr>
              <w:t>AI</w:t>
            </w:r>
          </w:p>
        </w:tc>
        <w:tc>
          <w:tcPr>
            <w:tcW w:type="dxa" w:w="7272"/>
            <w:vAlign w:val="center"/>
          </w:tcPr>
          <w:p>
            <w:pPr>
              <w:spacing w:after="20"/>
            </w:pPr>
            <w:r/>
            <w:r>
              <w:rPr>
                <w:rFonts w:ascii="Aptos" w:hAnsi="Aptos"/>
                <w:b w:val="0"/>
                <w:color w:val="1F2937"/>
                <w:sz w:val="15"/>
              </w:rPr>
              <w:t>prompt/RAG/tool/trajectory eval</w:t>
            </w:r>
          </w:p>
        </w:tc>
      </w:tr>
      <w:tr>
        <w:tc>
          <w:tcPr>
            <w:tcW w:type="dxa" w:w="864"/>
            <w:vAlign w:val="center"/>
          </w:tcPr>
          <w:p>
            <w:pPr>
              <w:spacing w:after="20"/>
            </w:pPr>
            <w:r/>
            <w:r>
              <w:rPr>
                <w:rFonts w:ascii="Aptos" w:hAnsi="Aptos"/>
                <w:b w:val="0"/>
                <w:color w:val="1F2937"/>
                <w:sz w:val="15"/>
              </w:rPr>
              <w:t>G6</w:t>
            </w:r>
          </w:p>
        </w:tc>
        <w:tc>
          <w:tcPr>
            <w:tcW w:type="dxa" w:w="2160"/>
            <w:vAlign w:val="center"/>
          </w:tcPr>
          <w:p>
            <w:pPr>
              <w:spacing w:after="20"/>
            </w:pPr>
            <w:r/>
            <w:r>
              <w:rPr>
                <w:rFonts w:ascii="Aptos" w:hAnsi="Aptos"/>
                <w:b w:val="0"/>
                <w:color w:val="1F2937"/>
                <w:sz w:val="15"/>
              </w:rPr>
              <w:t>Artifact</w:t>
            </w:r>
          </w:p>
        </w:tc>
        <w:tc>
          <w:tcPr>
            <w:tcW w:type="dxa" w:w="7272"/>
            <w:vAlign w:val="center"/>
          </w:tcPr>
          <w:p>
            <w:pPr>
              <w:spacing w:after="20"/>
            </w:pPr>
            <w:r/>
            <w:r>
              <w:rPr>
                <w:rFonts w:ascii="Aptos" w:hAnsi="Aptos"/>
                <w:b w:val="0"/>
                <w:color w:val="1F2937"/>
                <w:sz w:val="15"/>
              </w:rPr>
              <w:t>SBOM + signing + provenance</w:t>
            </w:r>
          </w:p>
        </w:tc>
      </w:tr>
      <w:tr>
        <w:tc>
          <w:tcPr>
            <w:tcW w:type="dxa" w:w="864"/>
            <w:vAlign w:val="center"/>
          </w:tcPr>
          <w:p>
            <w:pPr>
              <w:spacing w:after="20"/>
            </w:pPr>
            <w:r/>
            <w:r>
              <w:rPr>
                <w:rFonts w:ascii="Aptos" w:hAnsi="Aptos"/>
                <w:b w:val="0"/>
                <w:color w:val="1F2937"/>
                <w:sz w:val="15"/>
              </w:rPr>
              <w:t>G7</w:t>
            </w:r>
          </w:p>
        </w:tc>
        <w:tc>
          <w:tcPr>
            <w:tcW w:type="dxa" w:w="2160"/>
            <w:vAlign w:val="center"/>
          </w:tcPr>
          <w:p>
            <w:pPr>
              <w:spacing w:after="20"/>
            </w:pPr>
            <w:r/>
            <w:r>
              <w:rPr>
                <w:rFonts w:ascii="Aptos" w:hAnsi="Aptos"/>
                <w:b w:val="0"/>
                <w:color w:val="1F2937"/>
                <w:sz w:val="15"/>
              </w:rPr>
              <w:t>Deployment</w:t>
            </w:r>
          </w:p>
        </w:tc>
        <w:tc>
          <w:tcPr>
            <w:tcW w:type="dxa" w:w="7272"/>
            <w:vAlign w:val="center"/>
          </w:tcPr>
          <w:p>
            <w:pPr>
              <w:spacing w:after="20"/>
            </w:pPr>
            <w:r/>
            <w:r>
              <w:rPr>
                <w:rFonts w:ascii="Aptos" w:hAnsi="Aptos"/>
                <w:b w:val="0"/>
                <w:color w:val="1F2937"/>
                <w:sz w:val="15"/>
              </w:rPr>
              <w:t>policy/admission + canary</w:t>
            </w:r>
          </w:p>
        </w:tc>
      </w:tr>
      <w:tr>
        <w:tc>
          <w:tcPr>
            <w:tcW w:type="dxa" w:w="864"/>
            <w:vAlign w:val="center"/>
          </w:tcPr>
          <w:p>
            <w:pPr>
              <w:spacing w:after="20"/>
            </w:pPr>
            <w:r/>
            <w:r>
              <w:rPr>
                <w:rFonts w:ascii="Aptos" w:hAnsi="Aptos"/>
                <w:b w:val="0"/>
                <w:color w:val="1F2937"/>
                <w:sz w:val="15"/>
              </w:rPr>
              <w:t>G8</w:t>
            </w:r>
          </w:p>
        </w:tc>
        <w:tc>
          <w:tcPr>
            <w:tcW w:type="dxa" w:w="2160"/>
            <w:vAlign w:val="center"/>
          </w:tcPr>
          <w:p>
            <w:pPr>
              <w:spacing w:after="20"/>
            </w:pPr>
            <w:r/>
            <w:r>
              <w:rPr>
                <w:rFonts w:ascii="Aptos" w:hAnsi="Aptos"/>
                <w:b w:val="0"/>
                <w:color w:val="1F2937"/>
                <w:sz w:val="15"/>
              </w:rPr>
              <w:t>Production</w:t>
            </w:r>
          </w:p>
        </w:tc>
        <w:tc>
          <w:tcPr>
            <w:tcW w:type="dxa" w:w="7272"/>
            <w:vAlign w:val="center"/>
          </w:tcPr>
          <w:p>
            <w:pPr>
              <w:spacing w:after="20"/>
            </w:pPr>
            <w:r/>
            <w:r>
              <w:rPr>
                <w:rFonts w:ascii="Aptos" w:hAnsi="Aptos"/>
                <w:b w:val="0"/>
                <w:color w:val="1F2937"/>
                <w:sz w:val="15"/>
              </w:rPr>
              <w:t>SLO/AI/business monitoring</w:t>
            </w:r>
          </w:p>
        </w:tc>
      </w:tr>
      <w:tr>
        <w:tc>
          <w:tcPr>
            <w:tcW w:type="dxa" w:w="864"/>
            <w:vAlign w:val="center"/>
          </w:tcPr>
          <w:p>
            <w:pPr>
              <w:spacing w:after="20"/>
            </w:pPr>
            <w:r/>
            <w:r>
              <w:rPr>
                <w:rFonts w:ascii="Aptos" w:hAnsi="Aptos"/>
                <w:b w:val="0"/>
                <w:color w:val="1F2937"/>
                <w:sz w:val="15"/>
              </w:rPr>
              <w:t>G9</w:t>
            </w:r>
          </w:p>
        </w:tc>
        <w:tc>
          <w:tcPr>
            <w:tcW w:type="dxa" w:w="2160"/>
            <w:vAlign w:val="center"/>
          </w:tcPr>
          <w:p>
            <w:pPr>
              <w:spacing w:after="20"/>
            </w:pPr>
            <w:r/>
            <w:r>
              <w:rPr>
                <w:rFonts w:ascii="Aptos" w:hAnsi="Aptos"/>
                <w:b w:val="0"/>
                <w:color w:val="1F2937"/>
                <w:sz w:val="15"/>
              </w:rPr>
              <w:t>Rollback</w:t>
            </w:r>
          </w:p>
        </w:tc>
        <w:tc>
          <w:tcPr>
            <w:tcW w:type="dxa" w:w="7272"/>
            <w:vAlign w:val="center"/>
          </w:tcPr>
          <w:p>
            <w:pPr>
              <w:spacing w:after="20"/>
            </w:pPr>
            <w:r/>
            <w:r>
              <w:rPr>
                <w:rFonts w:ascii="Aptos" w:hAnsi="Aptos"/>
                <w:b w:val="0"/>
                <w:color w:val="1F2937"/>
                <w:sz w:val="15"/>
              </w:rPr>
              <w:t>tested path</w:t>
            </w:r>
          </w:p>
        </w:tc>
      </w:tr>
    </w:tbl>
    <w:p>
      <w:pPr>
        <w:spacing w:after="20"/>
      </w:pPr>
    </w:p>
    <w:p>
      <w:pPr>
        <w:pStyle w:val="Heading2"/>
      </w:pPr>
      <w:r>
        <w:t>J5. Release unit</w:t>
      </w:r>
    </w:p>
    <w:p>
      <w:pPr>
        <w:pStyle w:val="CodeBlock"/>
        <w:keepLines/>
        <w:ind w:left="259" w:right="173"/>
      </w:pPr>
      <w:r>
        <w:t>ShiViRelease = application + services + agent(s) + model/prompt + tool manifests + policy + migrations + infra + evaluation baseline</w:t>
      </w:r>
    </w:p>
    <w:p>
      <w:r>
        <w:t>Where atomic promotion is impossible, release dependencies MUST be ordered and backward compatible. The deployment system must know the release graph and its rollback constraints.</w:t>
      </w:r>
    </w:p>
    <w:p>
      <w:pPr>
        <w:pStyle w:val="Heading1"/>
        <w:pageBreakBefore/>
      </w:pPr>
      <w:r>
        <w:t>K. Governance, Compliance and Architecture Management</w:t>
      </w:r>
    </w:p>
    <w:p>
      <w:pPr>
        <w:pStyle w:val="Heading2"/>
      </w:pPr>
      <w:r>
        <w:t>K1. Architecture governance</w:t>
      </w:r>
    </w:p>
    <w:tbl>
      <w:tblPr>
        <w:tblStyle w:val="TableGrid"/>
        <w:tblW w:type="auto" w:w="0"/>
        <w:jc w:val="center"/>
        <w:tblLook w:firstColumn="1" w:firstRow="1" w:lastColumn="0" w:lastRow="0" w:noHBand="0" w:noVBand="1" w:val="04A0"/>
      </w:tblPr>
      <w:tblGrid>
        <w:gridCol w:w="3389"/>
        <w:gridCol w:w="3389"/>
        <w:gridCol w:w="3389"/>
      </w:tblGrid>
      <w:tr>
        <w:tc>
          <w:tcPr>
            <w:tcW w:type="dxa" w:w="2160"/>
            <w:shd w:fill="16263D"/>
            <w:vAlign w:val="center"/>
          </w:tcPr>
          <w:p>
            <w:pPr>
              <w:spacing w:after="20"/>
            </w:pPr>
            <w:r/>
            <w:r>
              <w:rPr>
                <w:rFonts w:ascii="Aptos" w:hAnsi="Aptos"/>
                <w:b/>
                <w:color w:val="FFFFFF"/>
                <w:sz w:val="14"/>
              </w:rPr>
              <w:t>Artifact</w:t>
            </w:r>
          </w:p>
        </w:tc>
        <w:tc>
          <w:tcPr>
            <w:tcW w:type="dxa" w:w="2880"/>
            <w:shd w:fill="16263D"/>
            <w:vAlign w:val="center"/>
          </w:tcPr>
          <w:p>
            <w:pPr>
              <w:spacing w:after="20"/>
            </w:pPr>
            <w:r/>
            <w:r>
              <w:rPr>
                <w:rFonts w:ascii="Aptos" w:hAnsi="Aptos"/>
                <w:b/>
                <w:color w:val="FFFFFF"/>
                <w:sz w:val="14"/>
              </w:rPr>
              <w:t>Owner</w:t>
            </w:r>
          </w:p>
        </w:tc>
        <w:tc>
          <w:tcPr>
            <w:tcW w:type="dxa" w:w="5256"/>
            <w:shd w:fill="16263D"/>
            <w:vAlign w:val="center"/>
          </w:tcPr>
          <w:p>
            <w:pPr>
              <w:spacing w:after="20"/>
            </w:pPr>
            <w:r/>
            <w:r>
              <w:rPr>
                <w:rFonts w:ascii="Aptos" w:hAnsi="Aptos"/>
                <w:b/>
                <w:color w:val="FFFFFF"/>
                <w:sz w:val="14"/>
              </w:rPr>
              <w:t>Review trigger</w:t>
            </w:r>
          </w:p>
        </w:tc>
        <w:trPr>
          <w:tblHeader/>
        </w:trPr>
      </w:tr>
      <w:tr>
        <w:tc>
          <w:tcPr>
            <w:tcW w:type="dxa" w:w="2160"/>
            <w:vAlign w:val="center"/>
          </w:tcPr>
          <w:p>
            <w:pPr>
              <w:spacing w:after="20"/>
            </w:pPr>
            <w:r/>
            <w:r>
              <w:rPr>
                <w:rFonts w:ascii="Aptos" w:hAnsi="Aptos"/>
                <w:b w:val="0"/>
                <w:color w:val="1F2937"/>
                <w:sz w:val="14"/>
              </w:rPr>
              <w:t>PRD</w:t>
            </w:r>
          </w:p>
        </w:tc>
        <w:tc>
          <w:tcPr>
            <w:tcW w:type="dxa" w:w="2880"/>
            <w:vAlign w:val="center"/>
          </w:tcPr>
          <w:p>
            <w:pPr>
              <w:spacing w:after="20"/>
            </w:pPr>
            <w:r/>
            <w:r>
              <w:rPr>
                <w:rFonts w:ascii="Aptos" w:hAnsi="Aptos"/>
                <w:b w:val="0"/>
                <w:color w:val="1F2937"/>
                <w:sz w:val="14"/>
              </w:rPr>
              <w:t>Product</w:t>
            </w:r>
          </w:p>
        </w:tc>
        <w:tc>
          <w:tcPr>
            <w:tcW w:type="dxa" w:w="5256"/>
            <w:vAlign w:val="center"/>
          </w:tcPr>
          <w:p>
            <w:pPr>
              <w:spacing w:after="20"/>
            </w:pPr>
            <w:r/>
            <w:r>
              <w:rPr>
                <w:rFonts w:ascii="Aptos" w:hAnsi="Aptos"/>
                <w:b w:val="0"/>
                <w:color w:val="1F2937"/>
                <w:sz w:val="14"/>
              </w:rPr>
              <w:t>scope or product outcome change</w:t>
            </w:r>
          </w:p>
        </w:tc>
      </w:tr>
      <w:tr>
        <w:tc>
          <w:tcPr>
            <w:tcW w:type="dxa" w:w="2160"/>
            <w:vAlign w:val="center"/>
          </w:tcPr>
          <w:p>
            <w:pPr>
              <w:spacing w:after="20"/>
            </w:pPr>
            <w:r/>
            <w:r>
              <w:rPr>
                <w:rFonts w:ascii="Aptos" w:hAnsi="Aptos"/>
                <w:b w:val="0"/>
                <w:color w:val="1F2937"/>
                <w:sz w:val="14"/>
              </w:rPr>
              <w:t>SAD</w:t>
            </w:r>
          </w:p>
        </w:tc>
        <w:tc>
          <w:tcPr>
            <w:tcW w:type="dxa" w:w="2880"/>
            <w:vAlign w:val="center"/>
          </w:tcPr>
          <w:p>
            <w:pPr>
              <w:spacing w:after="20"/>
            </w:pPr>
            <w:r/>
            <w:r>
              <w:rPr>
                <w:rFonts w:ascii="Aptos" w:hAnsi="Aptos"/>
                <w:b w:val="0"/>
                <w:color w:val="1F2937"/>
                <w:sz w:val="14"/>
              </w:rPr>
              <w:t>Architecture</w:t>
            </w:r>
          </w:p>
        </w:tc>
        <w:tc>
          <w:tcPr>
            <w:tcW w:type="dxa" w:w="5256"/>
            <w:vAlign w:val="center"/>
          </w:tcPr>
          <w:p>
            <w:pPr>
              <w:spacing w:after="20"/>
            </w:pPr>
            <w:r/>
            <w:r>
              <w:rPr>
                <w:rFonts w:ascii="Aptos" w:hAnsi="Aptos"/>
                <w:b w:val="0"/>
                <w:color w:val="1F2937"/>
                <w:sz w:val="14"/>
              </w:rPr>
              <w:t>boundary/topology/trust change</w:t>
            </w:r>
          </w:p>
        </w:tc>
      </w:tr>
      <w:tr>
        <w:tc>
          <w:tcPr>
            <w:tcW w:type="dxa" w:w="2160"/>
            <w:vAlign w:val="center"/>
          </w:tcPr>
          <w:p>
            <w:pPr>
              <w:spacing w:after="20"/>
            </w:pPr>
            <w:r/>
            <w:r>
              <w:rPr>
                <w:rFonts w:ascii="Aptos" w:hAnsi="Aptos"/>
                <w:b w:val="0"/>
                <w:color w:val="1F2937"/>
                <w:sz w:val="14"/>
              </w:rPr>
              <w:t>TDA</w:t>
            </w:r>
          </w:p>
        </w:tc>
        <w:tc>
          <w:tcPr>
            <w:tcW w:type="dxa" w:w="2880"/>
            <w:vAlign w:val="center"/>
          </w:tcPr>
          <w:p>
            <w:pPr>
              <w:spacing w:after="20"/>
            </w:pPr>
            <w:r/>
            <w:r>
              <w:rPr>
                <w:rFonts w:ascii="Aptos" w:hAnsi="Aptos"/>
                <w:b w:val="0"/>
                <w:color w:val="1F2937"/>
                <w:sz w:val="14"/>
              </w:rPr>
              <w:t>Engineering</w:t>
            </w:r>
          </w:p>
        </w:tc>
        <w:tc>
          <w:tcPr>
            <w:tcW w:type="dxa" w:w="5256"/>
            <w:vAlign w:val="center"/>
          </w:tcPr>
          <w:p>
            <w:pPr>
              <w:spacing w:after="20"/>
            </w:pPr>
            <w:r/>
            <w:r>
              <w:rPr>
                <w:rFonts w:ascii="Aptos" w:hAnsi="Aptos"/>
                <w:b w:val="0"/>
                <w:color w:val="1F2937"/>
                <w:sz w:val="14"/>
              </w:rPr>
              <w:t>implementation mechanism change</w:t>
            </w:r>
          </w:p>
        </w:tc>
      </w:tr>
      <w:tr>
        <w:tc>
          <w:tcPr>
            <w:tcW w:type="dxa" w:w="2160"/>
            <w:vAlign w:val="center"/>
          </w:tcPr>
          <w:p>
            <w:pPr>
              <w:spacing w:after="20"/>
            </w:pPr>
            <w:r/>
            <w:r>
              <w:rPr>
                <w:rFonts w:ascii="Aptos" w:hAnsi="Aptos"/>
                <w:b w:val="0"/>
                <w:color w:val="1F2937"/>
                <w:sz w:val="14"/>
              </w:rPr>
              <w:t>ADR</w:t>
            </w:r>
          </w:p>
        </w:tc>
        <w:tc>
          <w:tcPr>
            <w:tcW w:type="dxa" w:w="2880"/>
            <w:vAlign w:val="center"/>
          </w:tcPr>
          <w:p>
            <w:pPr>
              <w:spacing w:after="20"/>
            </w:pPr>
            <w:r/>
            <w:r>
              <w:rPr>
                <w:rFonts w:ascii="Aptos" w:hAnsi="Aptos"/>
                <w:b w:val="0"/>
                <w:color w:val="1F2937"/>
                <w:sz w:val="14"/>
              </w:rPr>
              <w:t>Architecture/Owner</w:t>
            </w:r>
          </w:p>
        </w:tc>
        <w:tc>
          <w:tcPr>
            <w:tcW w:type="dxa" w:w="5256"/>
            <w:vAlign w:val="center"/>
          </w:tcPr>
          <w:p>
            <w:pPr>
              <w:spacing w:after="20"/>
            </w:pPr>
            <w:r/>
            <w:r>
              <w:rPr>
                <w:rFonts w:ascii="Aptos" w:hAnsi="Aptos"/>
                <w:b w:val="0"/>
                <w:color w:val="1F2937"/>
                <w:sz w:val="14"/>
              </w:rPr>
              <w:t>new framework, datastore, protocol, exception</w:t>
            </w:r>
          </w:p>
        </w:tc>
      </w:tr>
      <w:tr>
        <w:tc>
          <w:tcPr>
            <w:tcW w:type="dxa" w:w="2160"/>
            <w:vAlign w:val="center"/>
          </w:tcPr>
          <w:p>
            <w:pPr>
              <w:spacing w:after="20"/>
            </w:pPr>
            <w:r/>
            <w:r>
              <w:rPr>
                <w:rFonts w:ascii="Aptos" w:hAnsi="Aptos"/>
                <w:b w:val="0"/>
                <w:color w:val="1F2937"/>
                <w:sz w:val="14"/>
              </w:rPr>
              <w:t>Threat model</w:t>
            </w:r>
          </w:p>
        </w:tc>
        <w:tc>
          <w:tcPr>
            <w:tcW w:type="dxa" w:w="2880"/>
            <w:vAlign w:val="center"/>
          </w:tcPr>
          <w:p>
            <w:pPr>
              <w:spacing w:after="20"/>
            </w:pPr>
            <w:r/>
            <w:r>
              <w:rPr>
                <w:rFonts w:ascii="Aptos" w:hAnsi="Aptos"/>
                <w:b w:val="0"/>
                <w:color w:val="1F2937"/>
                <w:sz w:val="14"/>
              </w:rPr>
              <w:t>Security</w:t>
            </w:r>
          </w:p>
        </w:tc>
        <w:tc>
          <w:tcPr>
            <w:tcW w:type="dxa" w:w="5256"/>
            <w:vAlign w:val="center"/>
          </w:tcPr>
          <w:p>
            <w:pPr>
              <w:spacing w:after="20"/>
            </w:pPr>
            <w:r/>
            <w:r>
              <w:rPr>
                <w:rFonts w:ascii="Aptos" w:hAnsi="Aptos"/>
                <w:b w:val="0"/>
                <w:color w:val="1F2937"/>
                <w:sz w:val="14"/>
              </w:rPr>
              <w:t>new trust boundary or material risk</w:t>
            </w:r>
          </w:p>
        </w:tc>
      </w:tr>
      <w:tr>
        <w:tc>
          <w:tcPr>
            <w:tcW w:type="dxa" w:w="2160"/>
            <w:vAlign w:val="center"/>
          </w:tcPr>
          <w:p>
            <w:pPr>
              <w:spacing w:after="20"/>
            </w:pPr>
            <w:r/>
            <w:r>
              <w:rPr>
                <w:rFonts w:ascii="Aptos" w:hAnsi="Aptos"/>
                <w:b w:val="0"/>
                <w:color w:val="1F2937"/>
                <w:sz w:val="14"/>
              </w:rPr>
              <w:t>SLO</w:t>
            </w:r>
          </w:p>
        </w:tc>
        <w:tc>
          <w:tcPr>
            <w:tcW w:type="dxa" w:w="2880"/>
            <w:vAlign w:val="center"/>
          </w:tcPr>
          <w:p>
            <w:pPr>
              <w:spacing w:after="20"/>
            </w:pPr>
            <w:r/>
            <w:r>
              <w:rPr>
                <w:rFonts w:ascii="Aptos" w:hAnsi="Aptos"/>
                <w:b w:val="0"/>
                <w:color w:val="1F2937"/>
                <w:sz w:val="14"/>
              </w:rPr>
              <w:t>Service owner/SRE</w:t>
            </w:r>
          </w:p>
        </w:tc>
        <w:tc>
          <w:tcPr>
            <w:tcW w:type="dxa" w:w="5256"/>
            <w:vAlign w:val="center"/>
          </w:tcPr>
          <w:p>
            <w:pPr>
              <w:spacing w:after="20"/>
            </w:pPr>
            <w:r/>
            <w:r>
              <w:rPr>
                <w:rFonts w:ascii="Aptos" w:hAnsi="Aptos"/>
                <w:b w:val="0"/>
                <w:color w:val="1F2937"/>
                <w:sz w:val="14"/>
              </w:rPr>
              <w:t>availability/performance objective change</w:t>
            </w:r>
          </w:p>
        </w:tc>
      </w:tr>
      <w:tr>
        <w:tc>
          <w:tcPr>
            <w:tcW w:type="dxa" w:w="2160"/>
            <w:vAlign w:val="center"/>
          </w:tcPr>
          <w:p>
            <w:pPr>
              <w:spacing w:after="20"/>
            </w:pPr>
            <w:r/>
            <w:r>
              <w:rPr>
                <w:rFonts w:ascii="Aptos" w:hAnsi="Aptos"/>
                <w:b w:val="0"/>
                <w:color w:val="1F2937"/>
                <w:sz w:val="14"/>
              </w:rPr>
              <w:t>Data contract</w:t>
            </w:r>
          </w:p>
        </w:tc>
        <w:tc>
          <w:tcPr>
            <w:tcW w:type="dxa" w:w="2880"/>
            <w:vAlign w:val="center"/>
          </w:tcPr>
          <w:p>
            <w:pPr>
              <w:spacing w:after="20"/>
            </w:pPr>
            <w:r/>
            <w:r>
              <w:rPr>
                <w:rFonts w:ascii="Aptos" w:hAnsi="Aptos"/>
                <w:b w:val="0"/>
                <w:color w:val="1F2937"/>
                <w:sz w:val="14"/>
              </w:rPr>
              <w:t>Data owner</w:t>
            </w:r>
          </w:p>
        </w:tc>
        <w:tc>
          <w:tcPr>
            <w:tcW w:type="dxa" w:w="5256"/>
            <w:vAlign w:val="center"/>
          </w:tcPr>
          <w:p>
            <w:pPr>
              <w:spacing w:after="20"/>
            </w:pPr>
            <w:r/>
            <w:r>
              <w:rPr>
                <w:rFonts w:ascii="Aptos" w:hAnsi="Aptos"/>
                <w:b w:val="0"/>
                <w:color w:val="1F2937"/>
                <w:sz w:val="14"/>
              </w:rPr>
              <w:t>schema/semantic change</w:t>
            </w:r>
          </w:p>
        </w:tc>
      </w:tr>
      <w:tr>
        <w:tc>
          <w:tcPr>
            <w:tcW w:type="dxa" w:w="2160"/>
            <w:vAlign w:val="center"/>
          </w:tcPr>
          <w:p>
            <w:pPr>
              <w:spacing w:after="20"/>
            </w:pPr>
            <w:r/>
            <w:r>
              <w:rPr>
                <w:rFonts w:ascii="Aptos" w:hAnsi="Aptos"/>
                <w:b w:val="0"/>
                <w:color w:val="1F2937"/>
                <w:sz w:val="14"/>
              </w:rPr>
              <w:t>AI evaluation suite</w:t>
            </w:r>
          </w:p>
        </w:tc>
        <w:tc>
          <w:tcPr>
            <w:tcW w:type="dxa" w:w="2880"/>
            <w:vAlign w:val="center"/>
          </w:tcPr>
          <w:p>
            <w:pPr>
              <w:spacing w:after="20"/>
            </w:pPr>
            <w:r/>
            <w:r>
              <w:rPr>
                <w:rFonts w:ascii="Aptos" w:hAnsi="Aptos"/>
                <w:b w:val="0"/>
                <w:color w:val="1F2937"/>
                <w:sz w:val="14"/>
              </w:rPr>
              <w:t>AI owner</w:t>
            </w:r>
          </w:p>
        </w:tc>
        <w:tc>
          <w:tcPr>
            <w:tcW w:type="dxa" w:w="5256"/>
            <w:vAlign w:val="center"/>
          </w:tcPr>
          <w:p>
            <w:pPr>
              <w:spacing w:after="20"/>
            </w:pPr>
            <w:r/>
            <w:r>
              <w:rPr>
                <w:rFonts w:ascii="Aptos" w:hAnsi="Aptos"/>
                <w:b w:val="0"/>
                <w:color w:val="1F2937"/>
                <w:sz w:val="14"/>
              </w:rPr>
              <w:t>model/agent/tool/prompt change</w:t>
            </w:r>
          </w:p>
        </w:tc>
      </w:tr>
    </w:tbl>
    <w:p>
      <w:pPr>
        <w:spacing w:after="20"/>
      </w:pPr>
    </w:p>
    <w:p>
      <w:pPr>
        <w:pStyle w:val="Heading2"/>
      </w:pPr>
      <w:r>
        <w:t>K2. ADR requirements</w:t>
      </w:r>
    </w:p>
    <w:p>
      <w:pPr>
        <w:pStyle w:val="CodeBlock"/>
        <w:keepLines/>
        <w:ind w:left="259" w:right="173"/>
      </w:pPr>
      <w:r>
        <w:t>Context</w:t>
        <w:br/>
        <w:t>Problem</w:t>
        <w:br/>
        <w:t>Options</w:t>
        <w:br/>
        <w:t>Decision</w:t>
        <w:br/>
        <w:t>Security impact</w:t>
        <w:br/>
        <w:t>Reliability impact</w:t>
        <w:br/>
        <w:t>Cost impact</w:t>
        <w:br/>
        <w:t>Developer impact</w:t>
        <w:br/>
        <w:t>Migration path</w:t>
        <w:br/>
        <w:t>Reversibility</w:t>
        <w:br/>
        <w:t>Owner</w:t>
        <w:br/>
        <w:t>Date</w:t>
        <w:br/>
        <w:t>Status</w:t>
      </w:r>
    </w:p>
    <w:p>
      <w:pPr>
        <w:pStyle w:val="Heading2"/>
      </w:pPr>
      <w:r>
        <w:t>K3. Compliance evidence graph</w:t>
      </w:r>
    </w:p>
    <w:p>
      <w:pPr>
        <w:pStyle w:val="CodeBlock"/>
        <w:keepLines/>
        <w:ind w:left="259" w:right="173"/>
      </w:pPr>
      <w:r>
        <w:t>Control -&gt; Policy -&gt; Technical implementation -&gt; Telemetry -&gt; Evidence -&gt; Test -&gt; Assessment -&gt; Exception/Remediation</w:t>
      </w:r>
    </w:p>
    <w:p>
      <w:pPr>
        <w:pStyle w:val="Heading2"/>
      </w:pPr>
      <w:r>
        <w:t>K4. Data governance</w:t>
      </w:r>
    </w:p>
    <w:tbl>
      <w:tblPr>
        <w:tblStyle w:val="TableGrid"/>
        <w:tblW w:type="auto" w:w="0"/>
        <w:jc w:val="center"/>
        <w:tblLook w:firstColumn="1" w:firstRow="1" w:lastColumn="0" w:lastRow="0" w:noHBand="0" w:noVBand="1" w:val="04A0"/>
      </w:tblPr>
      <w:tblGrid>
        <w:gridCol w:w="5083"/>
        <w:gridCol w:w="5083"/>
      </w:tblGrid>
      <w:tr>
        <w:tc>
          <w:tcPr>
            <w:tcW w:type="dxa" w:w="2088"/>
            <w:shd w:fill="16263D"/>
            <w:vAlign w:val="center"/>
          </w:tcPr>
          <w:p>
            <w:pPr>
              <w:spacing w:after="20"/>
            </w:pPr>
            <w:r/>
            <w:r>
              <w:rPr>
                <w:rFonts w:ascii="Aptos" w:hAnsi="Aptos"/>
                <w:b/>
                <w:color w:val="FFFFFF"/>
                <w:sz w:val="14"/>
              </w:rPr>
              <w:t>Area</w:t>
            </w:r>
          </w:p>
        </w:tc>
        <w:tc>
          <w:tcPr>
            <w:tcW w:type="dxa" w:w="8208"/>
            <w:shd w:fill="16263D"/>
            <w:vAlign w:val="center"/>
          </w:tcPr>
          <w:p>
            <w:pPr>
              <w:spacing w:after="20"/>
            </w:pPr>
            <w:r/>
            <w:r>
              <w:rPr>
                <w:rFonts w:ascii="Aptos" w:hAnsi="Aptos"/>
                <w:b/>
                <w:color w:val="FFFFFF"/>
                <w:sz w:val="14"/>
              </w:rPr>
              <w:t>Requirement</w:t>
            </w:r>
          </w:p>
        </w:tc>
        <w:trPr>
          <w:tblHeader/>
        </w:trPr>
      </w:tr>
      <w:tr>
        <w:tc>
          <w:tcPr>
            <w:tcW w:type="dxa" w:w="2088"/>
            <w:vAlign w:val="center"/>
          </w:tcPr>
          <w:p>
            <w:pPr>
              <w:spacing w:after="20"/>
            </w:pPr>
            <w:r/>
            <w:r>
              <w:rPr>
                <w:rFonts w:ascii="Aptos" w:hAnsi="Aptos"/>
                <w:b w:val="0"/>
                <w:color w:val="1F2937"/>
                <w:sz w:val="14"/>
              </w:rPr>
              <w:t>Classification</w:t>
            </w:r>
          </w:p>
        </w:tc>
        <w:tc>
          <w:tcPr>
            <w:tcW w:type="dxa" w:w="8208"/>
            <w:vAlign w:val="center"/>
          </w:tcPr>
          <w:p>
            <w:pPr>
              <w:spacing w:after="20"/>
            </w:pPr>
            <w:r/>
            <w:r>
              <w:rPr>
                <w:rFonts w:ascii="Aptos" w:hAnsi="Aptos"/>
                <w:b w:val="0"/>
                <w:color w:val="1F2937"/>
                <w:sz w:val="14"/>
              </w:rPr>
              <w:t>public/internal/confidential/restricted/highly restricted</w:t>
            </w:r>
          </w:p>
        </w:tc>
      </w:tr>
      <w:tr>
        <w:tc>
          <w:tcPr>
            <w:tcW w:type="dxa" w:w="2088"/>
            <w:vAlign w:val="center"/>
          </w:tcPr>
          <w:p>
            <w:pPr>
              <w:spacing w:after="20"/>
            </w:pPr>
            <w:r/>
            <w:r>
              <w:rPr>
                <w:rFonts w:ascii="Aptos" w:hAnsi="Aptos"/>
                <w:b w:val="0"/>
                <w:color w:val="1F2937"/>
                <w:sz w:val="14"/>
              </w:rPr>
              <w:t>Retention</w:t>
            </w:r>
          </w:p>
        </w:tc>
        <w:tc>
          <w:tcPr>
            <w:tcW w:type="dxa" w:w="8208"/>
            <w:vAlign w:val="center"/>
          </w:tcPr>
          <w:p>
            <w:pPr>
              <w:spacing w:after="20"/>
            </w:pPr>
            <w:r/>
            <w:r>
              <w:rPr>
                <w:rFonts w:ascii="Aptos" w:hAnsi="Aptos"/>
                <w:b w:val="0"/>
                <w:color w:val="1F2937"/>
                <w:sz w:val="14"/>
              </w:rPr>
              <w:t>purpose- and jurisdiction-specific</w:t>
            </w:r>
          </w:p>
        </w:tc>
      </w:tr>
      <w:tr>
        <w:tc>
          <w:tcPr>
            <w:tcW w:type="dxa" w:w="2088"/>
            <w:vAlign w:val="center"/>
          </w:tcPr>
          <w:p>
            <w:pPr>
              <w:spacing w:after="20"/>
            </w:pPr>
            <w:r/>
            <w:r>
              <w:rPr>
                <w:rFonts w:ascii="Aptos" w:hAnsi="Aptos"/>
                <w:b w:val="0"/>
                <w:color w:val="1F2937"/>
                <w:sz w:val="14"/>
              </w:rPr>
              <w:t>Deletion</w:t>
            </w:r>
          </w:p>
        </w:tc>
        <w:tc>
          <w:tcPr>
            <w:tcW w:type="dxa" w:w="8208"/>
            <w:vAlign w:val="center"/>
          </w:tcPr>
          <w:p>
            <w:pPr>
              <w:spacing w:after="20"/>
            </w:pPr>
            <w:r/>
            <w:r>
              <w:rPr>
                <w:rFonts w:ascii="Aptos" w:hAnsi="Aptos"/>
                <w:b w:val="0"/>
                <w:color w:val="1F2937"/>
                <w:sz w:val="14"/>
              </w:rPr>
              <w:t>verifiable deletion workflows</w:t>
            </w:r>
          </w:p>
        </w:tc>
      </w:tr>
      <w:tr>
        <w:tc>
          <w:tcPr>
            <w:tcW w:type="dxa" w:w="2088"/>
            <w:vAlign w:val="center"/>
          </w:tcPr>
          <w:p>
            <w:pPr>
              <w:spacing w:after="20"/>
            </w:pPr>
            <w:r/>
            <w:r>
              <w:rPr>
                <w:rFonts w:ascii="Aptos" w:hAnsi="Aptos"/>
                <w:b w:val="0"/>
                <w:color w:val="1F2937"/>
                <w:sz w:val="14"/>
              </w:rPr>
              <w:t>Residency</w:t>
            </w:r>
          </w:p>
        </w:tc>
        <w:tc>
          <w:tcPr>
            <w:tcW w:type="dxa" w:w="8208"/>
            <w:vAlign w:val="center"/>
          </w:tcPr>
          <w:p>
            <w:pPr>
              <w:spacing w:after="20"/>
            </w:pPr>
            <w:r/>
            <w:r>
              <w:rPr>
                <w:rFonts w:ascii="Aptos" w:hAnsi="Aptos"/>
                <w:b w:val="0"/>
                <w:color w:val="1F2937"/>
                <w:sz w:val="14"/>
              </w:rPr>
              <w:t>tenant/region policy enforced at storage and transfer</w:t>
            </w:r>
          </w:p>
        </w:tc>
      </w:tr>
      <w:tr>
        <w:tc>
          <w:tcPr>
            <w:tcW w:type="dxa" w:w="2088"/>
            <w:vAlign w:val="center"/>
          </w:tcPr>
          <w:p>
            <w:pPr>
              <w:spacing w:after="20"/>
            </w:pPr>
            <w:r/>
            <w:r>
              <w:rPr>
                <w:rFonts w:ascii="Aptos" w:hAnsi="Aptos"/>
                <w:b w:val="0"/>
                <w:color w:val="1F2937"/>
                <w:sz w:val="14"/>
              </w:rPr>
              <w:t>Access</w:t>
            </w:r>
          </w:p>
        </w:tc>
        <w:tc>
          <w:tcPr>
            <w:tcW w:type="dxa" w:w="8208"/>
            <w:vAlign w:val="center"/>
          </w:tcPr>
          <w:p>
            <w:pPr>
              <w:spacing w:after="20"/>
            </w:pPr>
            <w:r/>
            <w:r>
              <w:rPr>
                <w:rFonts w:ascii="Aptos" w:hAnsi="Aptos"/>
                <w:b w:val="0"/>
                <w:color w:val="1F2937"/>
                <w:sz w:val="14"/>
              </w:rPr>
              <w:t>relationship + contextual policy</w:t>
            </w:r>
          </w:p>
        </w:tc>
      </w:tr>
      <w:tr>
        <w:tc>
          <w:tcPr>
            <w:tcW w:type="dxa" w:w="2088"/>
            <w:vAlign w:val="center"/>
          </w:tcPr>
          <w:p>
            <w:pPr>
              <w:spacing w:after="20"/>
            </w:pPr>
            <w:r/>
            <w:r>
              <w:rPr>
                <w:rFonts w:ascii="Aptos" w:hAnsi="Aptos"/>
                <w:b w:val="0"/>
                <w:color w:val="1F2937"/>
                <w:sz w:val="14"/>
              </w:rPr>
              <w:t>Lineage</w:t>
            </w:r>
          </w:p>
        </w:tc>
        <w:tc>
          <w:tcPr>
            <w:tcW w:type="dxa" w:w="8208"/>
            <w:vAlign w:val="center"/>
          </w:tcPr>
          <w:p>
            <w:pPr>
              <w:spacing w:after="20"/>
            </w:pPr>
            <w:r/>
            <w:r>
              <w:rPr>
                <w:rFonts w:ascii="Aptos" w:hAnsi="Aptos"/>
                <w:b w:val="0"/>
                <w:color w:val="1F2937"/>
                <w:sz w:val="14"/>
              </w:rPr>
              <w:t>source to outcome</w:t>
            </w:r>
          </w:p>
        </w:tc>
      </w:tr>
      <w:tr>
        <w:tc>
          <w:tcPr>
            <w:tcW w:type="dxa" w:w="2088"/>
            <w:vAlign w:val="center"/>
          </w:tcPr>
          <w:p>
            <w:pPr>
              <w:spacing w:after="20"/>
            </w:pPr>
            <w:r/>
            <w:r>
              <w:rPr>
                <w:rFonts w:ascii="Aptos" w:hAnsi="Aptos"/>
                <w:b w:val="0"/>
                <w:color w:val="1F2937"/>
                <w:sz w:val="14"/>
              </w:rPr>
              <w:t>Export</w:t>
            </w:r>
          </w:p>
        </w:tc>
        <w:tc>
          <w:tcPr>
            <w:tcW w:type="dxa" w:w="8208"/>
            <w:vAlign w:val="center"/>
          </w:tcPr>
          <w:p>
            <w:pPr>
              <w:spacing w:after="20"/>
            </w:pPr>
            <w:r/>
            <w:r>
              <w:rPr>
                <w:rFonts w:ascii="Aptos" w:hAnsi="Aptos"/>
                <w:b w:val="0"/>
                <w:color w:val="1F2937"/>
                <w:sz w:val="14"/>
              </w:rPr>
              <w:t>controlled and auditable</w:t>
            </w:r>
          </w:p>
        </w:tc>
      </w:tr>
      <w:tr>
        <w:tc>
          <w:tcPr>
            <w:tcW w:type="dxa" w:w="2088"/>
            <w:vAlign w:val="center"/>
          </w:tcPr>
          <w:p>
            <w:pPr>
              <w:spacing w:after="20"/>
            </w:pPr>
            <w:r/>
            <w:r>
              <w:rPr>
                <w:rFonts w:ascii="Aptos" w:hAnsi="Aptos"/>
                <w:b w:val="0"/>
                <w:color w:val="1F2937"/>
                <w:sz w:val="14"/>
              </w:rPr>
              <w:t>Correction</w:t>
            </w:r>
          </w:p>
        </w:tc>
        <w:tc>
          <w:tcPr>
            <w:tcW w:type="dxa" w:w="8208"/>
            <w:vAlign w:val="center"/>
          </w:tcPr>
          <w:p>
            <w:pPr>
              <w:spacing w:after="20"/>
            </w:pPr>
            <w:r/>
            <w:r>
              <w:rPr>
                <w:rFonts w:ascii="Aptos" w:hAnsi="Aptos"/>
                <w:b w:val="0"/>
                <w:color w:val="1F2937"/>
                <w:sz w:val="14"/>
              </w:rPr>
              <w:t>source-of-truth correction propagation</w:t>
            </w:r>
          </w:p>
        </w:tc>
      </w:tr>
      <w:tr>
        <w:tc>
          <w:tcPr>
            <w:tcW w:type="dxa" w:w="2088"/>
            <w:vAlign w:val="center"/>
          </w:tcPr>
          <w:p>
            <w:pPr>
              <w:spacing w:after="20"/>
            </w:pPr>
            <w:r/>
            <w:r>
              <w:rPr>
                <w:rFonts w:ascii="Aptos" w:hAnsi="Aptos"/>
                <w:b w:val="0"/>
                <w:color w:val="1F2937"/>
                <w:sz w:val="14"/>
              </w:rPr>
              <w:t>AI use</w:t>
            </w:r>
          </w:p>
        </w:tc>
        <w:tc>
          <w:tcPr>
            <w:tcW w:type="dxa" w:w="8208"/>
            <w:vAlign w:val="center"/>
          </w:tcPr>
          <w:p>
            <w:pPr>
              <w:spacing w:after="20"/>
            </w:pPr>
            <w:r/>
            <w:r>
              <w:rPr>
                <w:rFonts w:ascii="Aptos" w:hAnsi="Aptos"/>
                <w:b w:val="0"/>
                <w:color w:val="1F2937"/>
                <w:sz w:val="14"/>
              </w:rPr>
              <w:t>model eligibility and purpose restrictions</w:t>
            </w:r>
          </w:p>
        </w:tc>
      </w:tr>
    </w:tbl>
    <w:p>
      <w:pPr>
        <w:spacing w:after="20"/>
      </w:pPr>
    </w:p>
    <w:p>
      <w:pPr>
        <w:pStyle w:val="Heading2"/>
        <w:pageBreakBefore/>
      </w:pPr>
      <w:r>
        <w:t>K5. High-assurance profile</w:t>
      </w:r>
    </w:p>
    <w:p>
      <w:pPr>
        <w:pStyle w:val="ListBullet"/>
        <w:spacing w:after="40"/>
      </w:pPr>
      <w:r>
        <w:t>Dedicated trust domain and deployment boundary.</w:t>
      </w:r>
    </w:p>
    <w:p>
      <w:pPr>
        <w:pStyle w:val="ListBullet"/>
        <w:spacing w:after="40"/>
      </w:pPr>
      <w:r>
        <w:t>Stronger workload attestation and restricted egress.</w:t>
      </w:r>
    </w:p>
    <w:p>
      <w:pPr>
        <w:pStyle w:val="ListBullet"/>
        <w:spacing w:after="40"/>
      </w:pPr>
      <w:r>
        <w:t>Explicit model/provider allowlist.</w:t>
      </w:r>
    </w:p>
    <w:p>
      <w:pPr>
        <w:pStyle w:val="ListBullet"/>
        <w:spacing w:after="40"/>
      </w:pPr>
      <w:r>
        <w:t>Immutable/high-integrity evidence retention.</w:t>
      </w:r>
    </w:p>
    <w:p>
      <w:pPr>
        <w:pStyle w:val="ListBullet"/>
        <w:spacing w:after="40"/>
      </w:pPr>
      <w:r>
        <w:t>Human approval for defined action classes.</w:t>
      </w:r>
    </w:p>
    <w:p>
      <w:pPr>
        <w:pStyle w:val="ListBullet"/>
        <w:spacing w:after="40"/>
      </w:pPr>
      <w:r>
        <w:t>Dedicated SLO and DR targets.</w:t>
      </w:r>
    </w:p>
    <w:p>
      <w:pPr>
        <w:pStyle w:val="ListBullet"/>
        <w:spacing w:after="40"/>
      </w:pPr>
      <w:r>
        <w:t>No automatic promotion from research environments.</w:t>
      </w:r>
    </w:p>
    <w:p>
      <w:pPr>
        <w:pStyle w:val="Heading1"/>
        <w:pageBreakBefore/>
      </w:pPr>
      <w:r>
        <w:t>L. Implementation Blueprint and Appendices</w:t>
      </w:r>
    </w:p>
    <w:p>
      <w:pPr>
        <w:pStyle w:val="Heading2"/>
      </w:pPr>
      <w:r>
        <w:t>L1. Reference technology stack</w:t>
      </w:r>
    </w:p>
    <w:tbl>
      <w:tblPr>
        <w:tblStyle w:val="TableGrid"/>
        <w:tblW w:type="auto" w:w="0"/>
        <w:jc w:val="center"/>
        <w:tblLook w:firstColumn="1" w:firstRow="1" w:lastColumn="0" w:lastRow="0" w:noHBand="0" w:noVBand="1" w:val="04A0"/>
      </w:tblPr>
      <w:tblGrid>
        <w:gridCol w:w="3389"/>
        <w:gridCol w:w="3389"/>
        <w:gridCol w:w="3389"/>
      </w:tblGrid>
      <w:tr>
        <w:tc>
          <w:tcPr>
            <w:tcW w:type="dxa" w:w="2016"/>
            <w:shd w:fill="16263D"/>
            <w:vAlign w:val="center"/>
          </w:tcPr>
          <w:p>
            <w:pPr>
              <w:spacing w:after="20"/>
            </w:pPr>
            <w:r/>
            <w:r>
              <w:rPr>
                <w:rFonts w:ascii="Aptos" w:hAnsi="Aptos"/>
                <w:b/>
                <w:color w:val="FFFFFF"/>
                <w:sz w:val="14"/>
              </w:rPr>
              <w:t>Layer</w:t>
            </w:r>
          </w:p>
        </w:tc>
        <w:tc>
          <w:tcPr>
            <w:tcW w:type="dxa" w:w="3600"/>
            <w:shd w:fill="16263D"/>
            <w:vAlign w:val="center"/>
          </w:tcPr>
          <w:p>
            <w:pPr>
              <w:spacing w:after="20"/>
            </w:pPr>
            <w:r/>
            <w:r>
              <w:rPr>
                <w:rFonts w:ascii="Aptos" w:hAnsi="Aptos"/>
                <w:b/>
                <w:color w:val="FFFFFF"/>
                <w:sz w:val="14"/>
              </w:rPr>
              <w:t>Technology</w:t>
            </w:r>
          </w:p>
        </w:tc>
        <w:tc>
          <w:tcPr>
            <w:tcW w:type="dxa" w:w="4680"/>
            <w:shd w:fill="16263D"/>
            <w:vAlign w:val="center"/>
          </w:tcPr>
          <w:p>
            <w:pPr>
              <w:spacing w:after="20"/>
            </w:pPr>
            <w:r/>
            <w:r>
              <w:rPr>
                <w:rFonts w:ascii="Aptos" w:hAnsi="Aptos"/>
                <w:b/>
                <w:color w:val="FFFFFF"/>
                <w:sz w:val="14"/>
              </w:rPr>
              <w:t>Role</w:t>
            </w:r>
          </w:p>
        </w:tc>
        <w:trPr>
          <w:tblHeader/>
        </w:trPr>
      </w:tr>
      <w:tr>
        <w:tc>
          <w:tcPr>
            <w:tcW w:type="dxa" w:w="2016"/>
            <w:vAlign w:val="center"/>
          </w:tcPr>
          <w:p>
            <w:pPr>
              <w:spacing w:after="20"/>
            </w:pPr>
            <w:r/>
            <w:r>
              <w:rPr>
                <w:rFonts w:ascii="Aptos" w:hAnsi="Aptos"/>
                <w:b w:val="0"/>
                <w:color w:val="1F2937"/>
                <w:sz w:val="14"/>
              </w:rPr>
              <w:t>Frontend</w:t>
            </w:r>
          </w:p>
        </w:tc>
        <w:tc>
          <w:tcPr>
            <w:tcW w:type="dxa" w:w="3600"/>
            <w:vAlign w:val="center"/>
          </w:tcPr>
          <w:p>
            <w:pPr>
              <w:spacing w:after="20"/>
            </w:pPr>
            <w:r/>
            <w:r>
              <w:rPr>
                <w:rFonts w:ascii="Aptos" w:hAnsi="Aptos"/>
                <w:b w:val="0"/>
                <w:color w:val="1F2937"/>
                <w:sz w:val="14"/>
              </w:rPr>
              <w:t>Next.js + React + TypeScript</w:t>
            </w:r>
          </w:p>
        </w:tc>
        <w:tc>
          <w:tcPr>
            <w:tcW w:type="dxa" w:w="4680"/>
            <w:vAlign w:val="center"/>
          </w:tcPr>
          <w:p>
            <w:pPr>
              <w:spacing w:after="20"/>
            </w:pPr>
            <w:r/>
            <w:r>
              <w:rPr>
                <w:rFonts w:ascii="Aptos" w:hAnsi="Aptos"/>
                <w:b w:val="0"/>
                <w:color w:val="1F2937"/>
                <w:sz w:val="14"/>
              </w:rPr>
              <w:t>application UI/BFF</w:t>
            </w:r>
          </w:p>
        </w:tc>
      </w:tr>
      <w:tr>
        <w:tc>
          <w:tcPr>
            <w:tcW w:type="dxa" w:w="2016"/>
            <w:vAlign w:val="center"/>
          </w:tcPr>
          <w:p>
            <w:pPr>
              <w:spacing w:after="20"/>
            </w:pPr>
            <w:r/>
            <w:r>
              <w:rPr>
                <w:rFonts w:ascii="Aptos" w:hAnsi="Aptos"/>
                <w:b w:val="0"/>
                <w:color w:val="1F2937"/>
                <w:sz w:val="14"/>
              </w:rPr>
              <w:t>API</w:t>
            </w:r>
          </w:p>
        </w:tc>
        <w:tc>
          <w:tcPr>
            <w:tcW w:type="dxa" w:w="3600"/>
            <w:vAlign w:val="center"/>
          </w:tcPr>
          <w:p>
            <w:pPr>
              <w:spacing w:after="20"/>
            </w:pPr>
            <w:r/>
            <w:r>
              <w:rPr>
                <w:rFonts w:ascii="Aptos" w:hAnsi="Aptos"/>
                <w:b w:val="0"/>
                <w:color w:val="1F2937"/>
                <w:sz w:val="14"/>
              </w:rPr>
              <w:t>Fastify/NestJS + OpenAPI</w:t>
            </w:r>
          </w:p>
        </w:tc>
        <w:tc>
          <w:tcPr>
            <w:tcW w:type="dxa" w:w="4680"/>
            <w:vAlign w:val="center"/>
          </w:tcPr>
          <w:p>
            <w:pPr>
              <w:spacing w:after="20"/>
            </w:pPr>
            <w:r/>
            <w:r>
              <w:rPr>
                <w:rFonts w:ascii="Aptos" w:hAnsi="Aptos"/>
                <w:b w:val="0"/>
                <w:color w:val="1F2937"/>
                <w:sz w:val="14"/>
              </w:rPr>
              <w:t>service APIs</w:t>
            </w:r>
          </w:p>
        </w:tc>
      </w:tr>
      <w:tr>
        <w:tc>
          <w:tcPr>
            <w:tcW w:type="dxa" w:w="2016"/>
            <w:vAlign w:val="center"/>
          </w:tcPr>
          <w:p>
            <w:pPr>
              <w:spacing w:after="20"/>
            </w:pPr>
            <w:r/>
            <w:r>
              <w:rPr>
                <w:rFonts w:ascii="Aptos" w:hAnsi="Aptos"/>
                <w:b w:val="0"/>
                <w:color w:val="1F2937"/>
                <w:sz w:val="14"/>
              </w:rPr>
              <w:t>AI</w:t>
            </w:r>
          </w:p>
        </w:tc>
        <w:tc>
          <w:tcPr>
            <w:tcW w:type="dxa" w:w="3600"/>
            <w:vAlign w:val="center"/>
          </w:tcPr>
          <w:p>
            <w:pPr>
              <w:spacing w:after="20"/>
            </w:pPr>
            <w:r/>
            <w:r>
              <w:rPr>
                <w:rFonts w:ascii="Aptos" w:hAnsi="Aptos"/>
                <w:b w:val="0"/>
                <w:color w:val="1F2937"/>
                <w:sz w:val="14"/>
              </w:rPr>
              <w:t>ShiVi Agent Runtime + AI Gateway</w:t>
            </w:r>
          </w:p>
        </w:tc>
        <w:tc>
          <w:tcPr>
            <w:tcW w:type="dxa" w:w="4680"/>
            <w:vAlign w:val="center"/>
          </w:tcPr>
          <w:p>
            <w:pPr>
              <w:spacing w:after="20"/>
            </w:pPr>
            <w:r/>
            <w:r>
              <w:rPr>
                <w:rFonts w:ascii="Aptos" w:hAnsi="Aptos"/>
                <w:b w:val="0"/>
                <w:color w:val="1F2937"/>
                <w:sz w:val="14"/>
              </w:rPr>
              <w:t>governed model/agent execution</w:t>
            </w:r>
          </w:p>
        </w:tc>
      </w:tr>
      <w:tr>
        <w:tc>
          <w:tcPr>
            <w:tcW w:type="dxa" w:w="2016"/>
            <w:vAlign w:val="center"/>
          </w:tcPr>
          <w:p>
            <w:pPr>
              <w:spacing w:after="20"/>
            </w:pPr>
            <w:r/>
            <w:r>
              <w:rPr>
                <w:rFonts w:ascii="Aptos" w:hAnsi="Aptos"/>
                <w:b w:val="0"/>
                <w:color w:val="1F2937"/>
                <w:sz w:val="14"/>
              </w:rPr>
              <w:t>Agent interop</w:t>
            </w:r>
          </w:p>
        </w:tc>
        <w:tc>
          <w:tcPr>
            <w:tcW w:type="dxa" w:w="3600"/>
            <w:vAlign w:val="center"/>
          </w:tcPr>
          <w:p>
            <w:pPr>
              <w:spacing w:after="20"/>
            </w:pPr>
            <w:r/>
            <w:r>
              <w:rPr>
                <w:rFonts w:ascii="Aptos" w:hAnsi="Aptos"/>
                <w:b w:val="0"/>
                <w:color w:val="1F2937"/>
                <w:sz w:val="14"/>
              </w:rPr>
              <w:t>MCP + A2A</w:t>
            </w:r>
          </w:p>
        </w:tc>
        <w:tc>
          <w:tcPr>
            <w:tcW w:type="dxa" w:w="4680"/>
            <w:vAlign w:val="center"/>
          </w:tcPr>
          <w:p>
            <w:pPr>
              <w:spacing w:after="20"/>
            </w:pPr>
            <w:r/>
            <w:r>
              <w:rPr>
                <w:rFonts w:ascii="Aptos" w:hAnsi="Aptos"/>
                <w:b w:val="0"/>
                <w:color w:val="1F2937"/>
                <w:sz w:val="14"/>
              </w:rPr>
              <w:t>tools/context + agent collaboration</w:t>
            </w:r>
          </w:p>
        </w:tc>
      </w:tr>
      <w:tr>
        <w:tc>
          <w:tcPr>
            <w:tcW w:type="dxa" w:w="2016"/>
            <w:vAlign w:val="center"/>
          </w:tcPr>
          <w:p>
            <w:pPr>
              <w:spacing w:after="20"/>
            </w:pPr>
            <w:r/>
            <w:r>
              <w:rPr>
                <w:rFonts w:ascii="Aptos" w:hAnsi="Aptos"/>
                <w:b w:val="0"/>
                <w:color w:val="1F2937"/>
                <w:sz w:val="14"/>
              </w:rPr>
              <w:t>Workflow</w:t>
            </w:r>
          </w:p>
        </w:tc>
        <w:tc>
          <w:tcPr>
            <w:tcW w:type="dxa" w:w="3600"/>
            <w:vAlign w:val="center"/>
          </w:tcPr>
          <w:p>
            <w:pPr>
              <w:spacing w:after="20"/>
            </w:pPr>
            <w:r/>
            <w:r>
              <w:rPr>
                <w:rFonts w:ascii="Aptos" w:hAnsi="Aptos"/>
                <w:b w:val="0"/>
                <w:color w:val="1F2937"/>
                <w:sz w:val="14"/>
              </w:rPr>
              <w:t>Temporal</w:t>
            </w:r>
          </w:p>
        </w:tc>
        <w:tc>
          <w:tcPr>
            <w:tcW w:type="dxa" w:w="4680"/>
            <w:vAlign w:val="center"/>
          </w:tcPr>
          <w:p>
            <w:pPr>
              <w:spacing w:after="20"/>
            </w:pPr>
            <w:r/>
            <w:r>
              <w:rPr>
                <w:rFonts w:ascii="Aptos" w:hAnsi="Aptos"/>
                <w:b w:val="0"/>
                <w:color w:val="1F2937"/>
                <w:sz w:val="14"/>
              </w:rPr>
              <w:t>durable workflows</w:t>
            </w:r>
          </w:p>
        </w:tc>
      </w:tr>
      <w:tr>
        <w:tc>
          <w:tcPr>
            <w:tcW w:type="dxa" w:w="2016"/>
            <w:vAlign w:val="center"/>
          </w:tcPr>
          <w:p>
            <w:pPr>
              <w:spacing w:after="20"/>
            </w:pPr>
            <w:r/>
            <w:r>
              <w:rPr>
                <w:rFonts w:ascii="Aptos" w:hAnsi="Aptos"/>
                <w:b w:val="0"/>
                <w:color w:val="1F2937"/>
                <w:sz w:val="14"/>
              </w:rPr>
              <w:t>Events</w:t>
            </w:r>
          </w:p>
        </w:tc>
        <w:tc>
          <w:tcPr>
            <w:tcW w:type="dxa" w:w="3600"/>
            <w:vAlign w:val="center"/>
          </w:tcPr>
          <w:p>
            <w:pPr>
              <w:spacing w:after="20"/>
            </w:pPr>
            <w:r/>
            <w:r>
              <w:rPr>
                <w:rFonts w:ascii="Aptos" w:hAnsi="Aptos"/>
                <w:b w:val="0"/>
                <w:color w:val="1F2937"/>
                <w:sz w:val="14"/>
              </w:rPr>
              <w:t>NATS/Kafka/Redpanda by workload</w:t>
            </w:r>
          </w:p>
        </w:tc>
        <w:tc>
          <w:tcPr>
            <w:tcW w:type="dxa" w:w="4680"/>
            <w:vAlign w:val="center"/>
          </w:tcPr>
          <w:p>
            <w:pPr>
              <w:spacing w:after="20"/>
            </w:pPr>
            <w:r/>
            <w:r>
              <w:rPr>
                <w:rFonts w:ascii="Aptos" w:hAnsi="Aptos"/>
                <w:b w:val="0"/>
                <w:color w:val="1F2937"/>
                <w:sz w:val="14"/>
              </w:rPr>
              <w:t>eventing and streams</w:t>
            </w:r>
          </w:p>
        </w:tc>
      </w:tr>
      <w:tr>
        <w:tc>
          <w:tcPr>
            <w:tcW w:type="dxa" w:w="2016"/>
            <w:vAlign w:val="center"/>
          </w:tcPr>
          <w:p>
            <w:pPr>
              <w:spacing w:after="20"/>
            </w:pPr>
            <w:r/>
            <w:r>
              <w:rPr>
                <w:rFonts w:ascii="Aptos" w:hAnsi="Aptos"/>
                <w:b w:val="0"/>
                <w:color w:val="1F2937"/>
                <w:sz w:val="14"/>
              </w:rPr>
              <w:t>Data</w:t>
            </w:r>
          </w:p>
        </w:tc>
        <w:tc>
          <w:tcPr>
            <w:tcW w:type="dxa" w:w="3600"/>
            <w:vAlign w:val="center"/>
          </w:tcPr>
          <w:p>
            <w:pPr>
              <w:spacing w:after="20"/>
            </w:pPr>
            <w:r/>
            <w:r>
              <w:rPr>
                <w:rFonts w:ascii="Aptos" w:hAnsi="Aptos"/>
                <w:b w:val="0"/>
                <w:color w:val="1F2937"/>
                <w:sz w:val="14"/>
              </w:rPr>
              <w:t>PostgreSQL</w:t>
            </w:r>
          </w:p>
        </w:tc>
        <w:tc>
          <w:tcPr>
            <w:tcW w:type="dxa" w:w="4680"/>
            <w:vAlign w:val="center"/>
          </w:tcPr>
          <w:p>
            <w:pPr>
              <w:spacing w:after="20"/>
            </w:pPr>
            <w:r/>
            <w:r>
              <w:rPr>
                <w:rFonts w:ascii="Aptos" w:hAnsi="Aptos"/>
                <w:b w:val="0"/>
                <w:color w:val="1F2937"/>
                <w:sz w:val="14"/>
              </w:rPr>
              <w:t>transactional source of truth</w:t>
            </w:r>
          </w:p>
        </w:tc>
      </w:tr>
      <w:tr>
        <w:tc>
          <w:tcPr>
            <w:tcW w:type="dxa" w:w="2016"/>
            <w:vAlign w:val="center"/>
          </w:tcPr>
          <w:p>
            <w:pPr>
              <w:spacing w:after="20"/>
            </w:pPr>
            <w:r/>
            <w:r>
              <w:rPr>
                <w:rFonts w:ascii="Aptos" w:hAnsi="Aptos"/>
                <w:b w:val="0"/>
                <w:color w:val="1F2937"/>
                <w:sz w:val="14"/>
              </w:rPr>
              <w:t>Cache</w:t>
            </w:r>
          </w:p>
        </w:tc>
        <w:tc>
          <w:tcPr>
            <w:tcW w:type="dxa" w:w="3600"/>
            <w:vAlign w:val="center"/>
          </w:tcPr>
          <w:p>
            <w:pPr>
              <w:spacing w:after="20"/>
            </w:pPr>
            <w:r/>
            <w:r>
              <w:rPr>
                <w:rFonts w:ascii="Aptos" w:hAnsi="Aptos"/>
                <w:b w:val="0"/>
                <w:color w:val="1F2937"/>
                <w:sz w:val="14"/>
              </w:rPr>
              <w:t>Redis/Valkey</w:t>
            </w:r>
          </w:p>
        </w:tc>
        <w:tc>
          <w:tcPr>
            <w:tcW w:type="dxa" w:w="4680"/>
            <w:vAlign w:val="center"/>
          </w:tcPr>
          <w:p>
            <w:pPr>
              <w:spacing w:after="20"/>
            </w:pPr>
            <w:r/>
            <w:r>
              <w:rPr>
                <w:rFonts w:ascii="Aptos" w:hAnsi="Aptos"/>
                <w:b w:val="0"/>
                <w:color w:val="1F2937"/>
                <w:sz w:val="14"/>
              </w:rPr>
              <w:t>cache/ephemeral state</w:t>
            </w:r>
          </w:p>
        </w:tc>
      </w:tr>
      <w:tr>
        <w:tc>
          <w:tcPr>
            <w:tcW w:type="dxa" w:w="2016"/>
            <w:vAlign w:val="center"/>
          </w:tcPr>
          <w:p>
            <w:pPr>
              <w:spacing w:after="20"/>
            </w:pPr>
            <w:r/>
            <w:r>
              <w:rPr>
                <w:rFonts w:ascii="Aptos" w:hAnsi="Aptos"/>
                <w:b w:val="0"/>
                <w:color w:val="1F2937"/>
                <w:sz w:val="14"/>
              </w:rPr>
              <w:t>Search</w:t>
            </w:r>
          </w:p>
        </w:tc>
        <w:tc>
          <w:tcPr>
            <w:tcW w:type="dxa" w:w="3600"/>
            <w:vAlign w:val="center"/>
          </w:tcPr>
          <w:p>
            <w:pPr>
              <w:spacing w:after="20"/>
            </w:pPr>
            <w:r/>
            <w:r>
              <w:rPr>
                <w:rFonts w:ascii="Aptos" w:hAnsi="Aptos"/>
                <w:b w:val="0"/>
                <w:color w:val="1F2937"/>
                <w:sz w:val="14"/>
              </w:rPr>
              <w:t>OpenSearch-compatible</w:t>
            </w:r>
          </w:p>
        </w:tc>
        <w:tc>
          <w:tcPr>
            <w:tcW w:type="dxa" w:w="4680"/>
            <w:vAlign w:val="center"/>
          </w:tcPr>
          <w:p>
            <w:pPr>
              <w:spacing w:after="20"/>
            </w:pPr>
            <w:r/>
            <w:r>
              <w:rPr>
                <w:rFonts w:ascii="Aptos" w:hAnsi="Aptos"/>
                <w:b w:val="0"/>
                <w:color w:val="1F2937"/>
                <w:sz w:val="14"/>
              </w:rPr>
              <w:t>lexical/hybrid search</w:t>
            </w:r>
          </w:p>
        </w:tc>
      </w:tr>
      <w:tr>
        <w:tc>
          <w:tcPr>
            <w:tcW w:type="dxa" w:w="2016"/>
            <w:vAlign w:val="center"/>
          </w:tcPr>
          <w:p>
            <w:pPr>
              <w:spacing w:after="20"/>
            </w:pPr>
            <w:r/>
            <w:r>
              <w:rPr>
                <w:rFonts w:ascii="Aptos" w:hAnsi="Aptos"/>
                <w:b w:val="0"/>
                <w:color w:val="1F2937"/>
                <w:sz w:val="14"/>
              </w:rPr>
              <w:t>Graph</w:t>
            </w:r>
          </w:p>
        </w:tc>
        <w:tc>
          <w:tcPr>
            <w:tcW w:type="dxa" w:w="3600"/>
            <w:vAlign w:val="center"/>
          </w:tcPr>
          <w:p>
            <w:pPr>
              <w:spacing w:after="20"/>
            </w:pPr>
            <w:r/>
            <w:r>
              <w:rPr>
                <w:rFonts w:ascii="Aptos" w:hAnsi="Aptos"/>
                <w:b w:val="0"/>
                <w:color w:val="1F2937"/>
                <w:sz w:val="14"/>
              </w:rPr>
              <w:t>Neo4j-compatible</w:t>
            </w:r>
          </w:p>
        </w:tc>
        <w:tc>
          <w:tcPr>
            <w:tcW w:type="dxa" w:w="4680"/>
            <w:vAlign w:val="center"/>
          </w:tcPr>
          <w:p>
            <w:pPr>
              <w:spacing w:after="20"/>
            </w:pPr>
            <w:r/>
            <w:r>
              <w:rPr>
                <w:rFonts w:ascii="Aptos" w:hAnsi="Aptos"/>
                <w:b w:val="0"/>
                <w:color w:val="1F2937"/>
                <w:sz w:val="14"/>
              </w:rPr>
              <w:t>relationship intelligence</w:t>
            </w:r>
          </w:p>
        </w:tc>
      </w:tr>
      <w:tr>
        <w:tc>
          <w:tcPr>
            <w:tcW w:type="dxa" w:w="2016"/>
            <w:vAlign w:val="center"/>
          </w:tcPr>
          <w:p>
            <w:pPr>
              <w:spacing w:after="20"/>
            </w:pPr>
            <w:r/>
            <w:r>
              <w:rPr>
                <w:rFonts w:ascii="Aptos" w:hAnsi="Aptos"/>
                <w:b w:val="0"/>
                <w:color w:val="1F2937"/>
                <w:sz w:val="14"/>
              </w:rPr>
              <w:t>Analytics</w:t>
            </w:r>
          </w:p>
        </w:tc>
        <w:tc>
          <w:tcPr>
            <w:tcW w:type="dxa" w:w="3600"/>
            <w:vAlign w:val="center"/>
          </w:tcPr>
          <w:p>
            <w:pPr>
              <w:spacing w:after="20"/>
            </w:pPr>
            <w:r/>
            <w:r>
              <w:rPr>
                <w:rFonts w:ascii="Aptos" w:hAnsi="Aptos"/>
                <w:b w:val="0"/>
                <w:color w:val="1F2937"/>
                <w:sz w:val="14"/>
              </w:rPr>
              <w:t>ClickHouse + warehouse/lakehouse</w:t>
            </w:r>
          </w:p>
        </w:tc>
        <w:tc>
          <w:tcPr>
            <w:tcW w:type="dxa" w:w="4680"/>
            <w:vAlign w:val="center"/>
          </w:tcPr>
          <w:p>
            <w:pPr>
              <w:spacing w:after="20"/>
            </w:pPr>
            <w:r/>
            <w:r>
              <w:rPr>
                <w:rFonts w:ascii="Aptos" w:hAnsi="Aptos"/>
                <w:b w:val="0"/>
                <w:color w:val="1F2937"/>
                <w:sz w:val="14"/>
              </w:rPr>
              <w:t>high-volume analytics</w:t>
            </w:r>
          </w:p>
        </w:tc>
      </w:tr>
      <w:tr>
        <w:tc>
          <w:tcPr>
            <w:tcW w:type="dxa" w:w="2016"/>
            <w:vAlign w:val="center"/>
          </w:tcPr>
          <w:p>
            <w:pPr>
              <w:spacing w:after="20"/>
            </w:pPr>
            <w:r/>
            <w:r>
              <w:rPr>
                <w:rFonts w:ascii="Aptos" w:hAnsi="Aptos"/>
                <w:b w:val="0"/>
                <w:color w:val="1F2937"/>
                <w:sz w:val="14"/>
              </w:rPr>
              <w:t>Observability</w:t>
            </w:r>
          </w:p>
        </w:tc>
        <w:tc>
          <w:tcPr>
            <w:tcW w:type="dxa" w:w="3600"/>
            <w:vAlign w:val="center"/>
          </w:tcPr>
          <w:p>
            <w:pPr>
              <w:spacing w:after="20"/>
            </w:pPr>
            <w:r/>
            <w:r>
              <w:rPr>
                <w:rFonts w:ascii="Aptos" w:hAnsi="Aptos"/>
                <w:b w:val="0"/>
                <w:color w:val="1F2937"/>
                <w:sz w:val="14"/>
              </w:rPr>
              <w:t>OpenTelemetry + Prometheus + Grafana + Loki + Tempo</w:t>
            </w:r>
          </w:p>
        </w:tc>
        <w:tc>
          <w:tcPr>
            <w:tcW w:type="dxa" w:w="4680"/>
            <w:vAlign w:val="center"/>
          </w:tcPr>
          <w:p>
            <w:pPr>
              <w:spacing w:after="20"/>
            </w:pPr>
            <w:r/>
            <w:r>
              <w:rPr>
                <w:rFonts w:ascii="Aptos" w:hAnsi="Aptos"/>
                <w:b w:val="0"/>
                <w:color w:val="1F2937"/>
                <w:sz w:val="14"/>
              </w:rPr>
              <w:t>telemetry</w:t>
            </w:r>
          </w:p>
        </w:tc>
      </w:tr>
      <w:tr>
        <w:tc>
          <w:tcPr>
            <w:tcW w:type="dxa" w:w="2016"/>
            <w:vAlign w:val="center"/>
          </w:tcPr>
          <w:p>
            <w:pPr>
              <w:spacing w:after="20"/>
            </w:pPr>
            <w:r/>
            <w:r>
              <w:rPr>
                <w:rFonts w:ascii="Aptos" w:hAnsi="Aptos"/>
                <w:b w:val="0"/>
                <w:color w:val="1F2937"/>
                <w:sz w:val="14"/>
              </w:rPr>
              <w:t>Identity</w:t>
            </w:r>
          </w:p>
        </w:tc>
        <w:tc>
          <w:tcPr>
            <w:tcW w:type="dxa" w:w="3600"/>
            <w:vAlign w:val="center"/>
          </w:tcPr>
          <w:p>
            <w:pPr>
              <w:spacing w:after="20"/>
            </w:pPr>
            <w:r/>
            <w:r>
              <w:rPr>
                <w:rFonts w:ascii="Aptos" w:hAnsi="Aptos"/>
                <w:b w:val="0"/>
                <w:color w:val="1F2937"/>
                <w:sz w:val="14"/>
              </w:rPr>
              <w:t>OIDC/OAuth + SPIFFE/SPIRE</w:t>
            </w:r>
          </w:p>
        </w:tc>
        <w:tc>
          <w:tcPr>
            <w:tcW w:type="dxa" w:w="4680"/>
            <w:vAlign w:val="center"/>
          </w:tcPr>
          <w:p>
            <w:pPr>
              <w:spacing w:after="20"/>
            </w:pPr>
            <w:r/>
            <w:r>
              <w:rPr>
                <w:rFonts w:ascii="Aptos" w:hAnsi="Aptos"/>
                <w:b w:val="0"/>
                <w:color w:val="1F2937"/>
                <w:sz w:val="14"/>
              </w:rPr>
              <w:t>human/workload identity</w:t>
            </w:r>
          </w:p>
        </w:tc>
      </w:tr>
      <w:tr>
        <w:tc>
          <w:tcPr>
            <w:tcW w:type="dxa" w:w="2016"/>
            <w:vAlign w:val="center"/>
          </w:tcPr>
          <w:p>
            <w:pPr>
              <w:spacing w:after="20"/>
            </w:pPr>
            <w:r/>
            <w:r>
              <w:rPr>
                <w:rFonts w:ascii="Aptos" w:hAnsi="Aptos"/>
                <w:b w:val="0"/>
                <w:color w:val="1F2937"/>
                <w:sz w:val="14"/>
              </w:rPr>
              <w:t>Authorization</w:t>
            </w:r>
          </w:p>
        </w:tc>
        <w:tc>
          <w:tcPr>
            <w:tcW w:type="dxa" w:w="3600"/>
            <w:vAlign w:val="center"/>
          </w:tcPr>
          <w:p>
            <w:pPr>
              <w:spacing w:after="20"/>
            </w:pPr>
            <w:r/>
            <w:r>
              <w:rPr>
                <w:rFonts w:ascii="Aptos" w:hAnsi="Aptos"/>
                <w:b w:val="0"/>
                <w:color w:val="1F2937"/>
                <w:sz w:val="14"/>
              </w:rPr>
              <w:t>OpenFGA + OPA</w:t>
            </w:r>
          </w:p>
        </w:tc>
        <w:tc>
          <w:tcPr>
            <w:tcW w:type="dxa" w:w="4680"/>
            <w:vAlign w:val="center"/>
          </w:tcPr>
          <w:p>
            <w:pPr>
              <w:spacing w:after="20"/>
            </w:pPr>
            <w:r/>
            <w:r>
              <w:rPr>
                <w:rFonts w:ascii="Aptos" w:hAnsi="Aptos"/>
                <w:b w:val="0"/>
                <w:color w:val="1F2937"/>
                <w:sz w:val="14"/>
              </w:rPr>
              <w:t>relationship + policy</w:t>
            </w:r>
          </w:p>
        </w:tc>
      </w:tr>
      <w:tr>
        <w:tc>
          <w:tcPr>
            <w:tcW w:type="dxa" w:w="2016"/>
            <w:vAlign w:val="center"/>
          </w:tcPr>
          <w:p>
            <w:pPr>
              <w:spacing w:after="20"/>
            </w:pPr>
            <w:r/>
            <w:r>
              <w:rPr>
                <w:rFonts w:ascii="Aptos" w:hAnsi="Aptos"/>
                <w:b w:val="0"/>
                <w:color w:val="1F2937"/>
                <w:sz w:val="14"/>
              </w:rPr>
              <w:t>Kubernetes policy</w:t>
            </w:r>
          </w:p>
        </w:tc>
        <w:tc>
          <w:tcPr>
            <w:tcW w:type="dxa" w:w="3600"/>
            <w:vAlign w:val="center"/>
          </w:tcPr>
          <w:p>
            <w:pPr>
              <w:spacing w:after="20"/>
            </w:pPr>
            <w:r/>
            <w:r>
              <w:rPr>
                <w:rFonts w:ascii="Aptos" w:hAnsi="Aptos"/>
                <w:b w:val="0"/>
                <w:color w:val="1F2937"/>
                <w:sz w:val="14"/>
              </w:rPr>
              <w:t>Kyverno</w:t>
            </w:r>
          </w:p>
        </w:tc>
        <w:tc>
          <w:tcPr>
            <w:tcW w:type="dxa" w:w="4680"/>
            <w:vAlign w:val="center"/>
          </w:tcPr>
          <w:p>
            <w:pPr>
              <w:spacing w:after="20"/>
            </w:pPr>
            <w:r/>
            <w:r>
              <w:rPr>
                <w:rFonts w:ascii="Aptos" w:hAnsi="Aptos"/>
                <w:b w:val="0"/>
                <w:color w:val="1F2937"/>
                <w:sz w:val="14"/>
              </w:rPr>
              <w:t>admission/resource governance</w:t>
            </w:r>
          </w:p>
        </w:tc>
      </w:tr>
      <w:tr>
        <w:tc>
          <w:tcPr>
            <w:tcW w:type="dxa" w:w="2016"/>
            <w:vAlign w:val="center"/>
          </w:tcPr>
          <w:p>
            <w:pPr>
              <w:spacing w:after="20"/>
            </w:pPr>
            <w:r/>
            <w:r>
              <w:rPr>
                <w:rFonts w:ascii="Aptos" w:hAnsi="Aptos"/>
                <w:b w:val="0"/>
                <w:color w:val="1F2937"/>
                <w:sz w:val="14"/>
              </w:rPr>
              <w:t>Networking</w:t>
            </w:r>
          </w:p>
        </w:tc>
        <w:tc>
          <w:tcPr>
            <w:tcW w:type="dxa" w:w="3600"/>
            <w:vAlign w:val="center"/>
          </w:tcPr>
          <w:p>
            <w:pPr>
              <w:spacing w:after="20"/>
            </w:pPr>
            <w:r/>
            <w:r>
              <w:rPr>
                <w:rFonts w:ascii="Aptos" w:hAnsi="Aptos"/>
                <w:b w:val="0"/>
                <w:color w:val="1F2937"/>
                <w:sz w:val="14"/>
              </w:rPr>
              <w:t>Cilium/Hubble + Gateway API</w:t>
            </w:r>
          </w:p>
        </w:tc>
        <w:tc>
          <w:tcPr>
            <w:tcW w:type="dxa" w:w="4680"/>
            <w:vAlign w:val="center"/>
          </w:tcPr>
          <w:p>
            <w:pPr>
              <w:spacing w:after="20"/>
            </w:pPr>
            <w:r/>
            <w:r>
              <w:rPr>
                <w:rFonts w:ascii="Aptos" w:hAnsi="Aptos"/>
                <w:b w:val="0"/>
                <w:color w:val="1F2937"/>
                <w:sz w:val="14"/>
              </w:rPr>
              <w:t>network/security/traffic</w:t>
            </w:r>
          </w:p>
        </w:tc>
      </w:tr>
      <w:tr>
        <w:tc>
          <w:tcPr>
            <w:tcW w:type="dxa" w:w="2016"/>
            <w:vAlign w:val="center"/>
          </w:tcPr>
          <w:p>
            <w:pPr>
              <w:spacing w:after="20"/>
            </w:pPr>
            <w:r/>
            <w:r>
              <w:rPr>
                <w:rFonts w:ascii="Aptos" w:hAnsi="Aptos"/>
                <w:b w:val="0"/>
                <w:color w:val="1F2937"/>
                <w:sz w:val="14"/>
              </w:rPr>
              <w:t>Platform</w:t>
            </w:r>
          </w:p>
        </w:tc>
        <w:tc>
          <w:tcPr>
            <w:tcW w:type="dxa" w:w="3600"/>
            <w:vAlign w:val="center"/>
          </w:tcPr>
          <w:p>
            <w:pPr>
              <w:spacing w:after="20"/>
            </w:pPr>
            <w:r/>
            <w:r>
              <w:rPr>
                <w:rFonts w:ascii="Aptos" w:hAnsi="Aptos"/>
                <w:b w:val="0"/>
                <w:color w:val="1F2937"/>
                <w:sz w:val="14"/>
              </w:rPr>
              <w:t>Backstage + Crossplane</w:t>
            </w:r>
          </w:p>
        </w:tc>
        <w:tc>
          <w:tcPr>
            <w:tcW w:type="dxa" w:w="4680"/>
            <w:vAlign w:val="center"/>
          </w:tcPr>
          <w:p>
            <w:pPr>
              <w:spacing w:after="20"/>
            </w:pPr>
            <w:r/>
            <w:r>
              <w:rPr>
                <w:rFonts w:ascii="Aptos" w:hAnsi="Aptos"/>
                <w:b w:val="0"/>
                <w:color w:val="1F2937"/>
                <w:sz w:val="14"/>
              </w:rPr>
              <w:t>developer platform/infrastructure</w:t>
            </w:r>
          </w:p>
        </w:tc>
      </w:tr>
      <w:tr>
        <w:tc>
          <w:tcPr>
            <w:tcW w:type="dxa" w:w="2016"/>
            <w:vAlign w:val="center"/>
          </w:tcPr>
          <w:p>
            <w:pPr>
              <w:spacing w:after="20"/>
            </w:pPr>
            <w:r/>
            <w:r>
              <w:rPr>
                <w:rFonts w:ascii="Aptos" w:hAnsi="Aptos"/>
                <w:b w:val="0"/>
                <w:color w:val="1F2937"/>
                <w:sz w:val="14"/>
              </w:rPr>
              <w:t>Delivery</w:t>
            </w:r>
          </w:p>
        </w:tc>
        <w:tc>
          <w:tcPr>
            <w:tcW w:type="dxa" w:w="3600"/>
            <w:vAlign w:val="center"/>
          </w:tcPr>
          <w:p>
            <w:pPr>
              <w:spacing w:after="20"/>
            </w:pPr>
            <w:r/>
            <w:r>
              <w:rPr>
                <w:rFonts w:ascii="Aptos" w:hAnsi="Aptos"/>
                <w:b w:val="0"/>
                <w:color w:val="1F2937"/>
                <w:sz w:val="14"/>
              </w:rPr>
              <w:t>Argo CD + Argo Rollouts</w:t>
            </w:r>
          </w:p>
        </w:tc>
        <w:tc>
          <w:tcPr>
            <w:tcW w:type="dxa" w:w="4680"/>
            <w:vAlign w:val="center"/>
          </w:tcPr>
          <w:p>
            <w:pPr>
              <w:spacing w:after="20"/>
            </w:pPr>
            <w:r/>
            <w:r>
              <w:rPr>
                <w:rFonts w:ascii="Aptos" w:hAnsi="Aptos"/>
                <w:b w:val="0"/>
                <w:color w:val="1F2937"/>
                <w:sz w:val="14"/>
              </w:rPr>
              <w:t>GitOps/progressive delivery</w:t>
            </w:r>
          </w:p>
        </w:tc>
      </w:tr>
      <w:tr>
        <w:tc>
          <w:tcPr>
            <w:tcW w:type="dxa" w:w="2016"/>
            <w:vAlign w:val="center"/>
          </w:tcPr>
          <w:p>
            <w:pPr>
              <w:spacing w:after="20"/>
            </w:pPr>
            <w:r/>
            <w:r>
              <w:rPr>
                <w:rFonts w:ascii="Aptos" w:hAnsi="Aptos"/>
                <w:b w:val="0"/>
                <w:color w:val="1F2937"/>
                <w:sz w:val="14"/>
              </w:rPr>
              <w:t>Flags</w:t>
            </w:r>
          </w:p>
        </w:tc>
        <w:tc>
          <w:tcPr>
            <w:tcW w:type="dxa" w:w="3600"/>
            <w:vAlign w:val="center"/>
          </w:tcPr>
          <w:p>
            <w:pPr>
              <w:spacing w:after="20"/>
            </w:pPr>
            <w:r/>
            <w:r>
              <w:rPr>
                <w:rFonts w:ascii="Aptos" w:hAnsi="Aptos"/>
                <w:b w:val="0"/>
                <w:color w:val="1F2937"/>
                <w:sz w:val="14"/>
              </w:rPr>
              <w:t>OpenFeature</w:t>
            </w:r>
          </w:p>
        </w:tc>
        <w:tc>
          <w:tcPr>
            <w:tcW w:type="dxa" w:w="4680"/>
            <w:vAlign w:val="center"/>
          </w:tcPr>
          <w:p>
            <w:pPr>
              <w:spacing w:after="20"/>
            </w:pPr>
            <w:r/>
            <w:r>
              <w:rPr>
                <w:rFonts w:ascii="Aptos" w:hAnsi="Aptos"/>
                <w:b w:val="0"/>
                <w:color w:val="1F2937"/>
                <w:sz w:val="14"/>
              </w:rPr>
              <w:t>vendor-neutral feature controls</w:t>
            </w:r>
          </w:p>
        </w:tc>
      </w:tr>
      <w:tr>
        <w:tc>
          <w:tcPr>
            <w:tcW w:type="dxa" w:w="2016"/>
            <w:vAlign w:val="center"/>
          </w:tcPr>
          <w:p>
            <w:pPr>
              <w:spacing w:after="20"/>
            </w:pPr>
            <w:r/>
            <w:r>
              <w:rPr>
                <w:rFonts w:ascii="Aptos" w:hAnsi="Aptos"/>
                <w:b w:val="0"/>
                <w:color w:val="1F2937"/>
                <w:sz w:val="14"/>
              </w:rPr>
              <w:t>Supply chain</w:t>
            </w:r>
          </w:p>
        </w:tc>
        <w:tc>
          <w:tcPr>
            <w:tcW w:type="dxa" w:w="3600"/>
            <w:vAlign w:val="center"/>
          </w:tcPr>
          <w:p>
            <w:pPr>
              <w:spacing w:after="20"/>
            </w:pPr>
            <w:r/>
            <w:r>
              <w:rPr>
                <w:rFonts w:ascii="Aptos" w:hAnsi="Aptos"/>
                <w:b w:val="0"/>
                <w:color w:val="1F2937"/>
                <w:sz w:val="14"/>
              </w:rPr>
              <w:t>Sigstore/Cosign + SBOM + Trivy</w:t>
            </w:r>
          </w:p>
        </w:tc>
        <w:tc>
          <w:tcPr>
            <w:tcW w:type="dxa" w:w="4680"/>
            <w:vAlign w:val="center"/>
          </w:tcPr>
          <w:p>
            <w:pPr>
              <w:spacing w:after="20"/>
            </w:pPr>
            <w:r/>
            <w:r>
              <w:rPr>
                <w:rFonts w:ascii="Aptos" w:hAnsi="Aptos"/>
                <w:b w:val="0"/>
                <w:color w:val="1F2937"/>
                <w:sz w:val="14"/>
              </w:rPr>
              <w:t>artifact trust/security</w:t>
            </w:r>
          </w:p>
        </w:tc>
      </w:tr>
      <w:tr>
        <w:tc>
          <w:tcPr>
            <w:tcW w:type="dxa" w:w="2016"/>
            <w:vAlign w:val="center"/>
          </w:tcPr>
          <w:p>
            <w:pPr>
              <w:spacing w:after="20"/>
            </w:pPr>
            <w:r/>
            <w:r>
              <w:rPr>
                <w:rFonts w:ascii="Aptos" w:hAnsi="Aptos"/>
                <w:b w:val="0"/>
                <w:color w:val="1F2937"/>
                <w:sz w:val="14"/>
              </w:rPr>
              <w:t>Research</w:t>
            </w:r>
          </w:p>
        </w:tc>
        <w:tc>
          <w:tcPr>
            <w:tcW w:type="dxa" w:w="3600"/>
            <w:vAlign w:val="center"/>
          </w:tcPr>
          <w:p>
            <w:pPr>
              <w:spacing w:after="20"/>
            </w:pPr>
            <w:r/>
            <w:r>
              <w:rPr>
                <w:rFonts w:ascii="Aptos" w:hAnsi="Aptos"/>
                <w:b w:val="0"/>
                <w:color w:val="1F2937"/>
                <w:sz w:val="14"/>
              </w:rPr>
              <w:t>MLflow/Ray/KServe/vLLM as needed</w:t>
            </w:r>
          </w:p>
        </w:tc>
        <w:tc>
          <w:tcPr>
            <w:tcW w:type="dxa" w:w="4680"/>
            <w:vAlign w:val="center"/>
          </w:tcPr>
          <w:p>
            <w:pPr>
              <w:spacing w:after="20"/>
            </w:pPr>
            <w:r/>
            <w:r>
              <w:rPr>
                <w:rFonts w:ascii="Aptos" w:hAnsi="Aptos"/>
                <w:b w:val="0"/>
                <w:color w:val="1F2937"/>
                <w:sz w:val="14"/>
              </w:rPr>
              <w:t>experiment/distributed AI/model serving</w:t>
            </w:r>
          </w:p>
        </w:tc>
      </w:tr>
    </w:tbl>
    <w:p>
      <w:pPr>
        <w:spacing w:after="20"/>
      </w:pPr>
    </w:p>
    <w:p>
      <w:pPr>
        <w:pStyle w:val="Heading2"/>
      </w:pPr>
      <w:r>
        <w:t>L2. Repository architecture</w:t>
      </w:r>
    </w:p>
    <w:p>
      <w:pPr>
        <w:pStyle w:val="CodeBlock"/>
        <w:keepLines/>
        <w:ind w:left="259" w:right="173"/>
      </w:pPr>
      <w:r>
        <w:t>shivi/</w:t>
        <w:br/>
        <w:t>├── apps/</w:t>
        <w:br/>
        <w:t>│   ├── web/</w:t>
        <w:br/>
        <w:t>│   ├── admin/</w:t>
        <w:br/>
        <w:t>│   ├── command-center/</w:t>
        <w:br/>
        <w:t>│   ├── ai-studio/</w:t>
        <w:br/>
        <w:t>│   └── developer-portal/</w:t>
        <w:br/>
        <w:t>├── kernel/</w:t>
        <w:br/>
        <w:t>├── domains/</w:t>
        <w:br/>
        <w:t>├── agents/</w:t>
        <w:br/>
        <w:t>├── protocols/</w:t>
        <w:br/>
        <w:t>├── ai/</w:t>
        <w:br/>
        <w:t>├── data/</w:t>
        <w:br/>
        <w:t>├── security/</w:t>
        <w:br/>
        <w:t>├── platform/</w:t>
        <w:br/>
        <w:t>├── observability/</w:t>
        <w:br/>
        <w:t>├── research/</w:t>
        <w:br/>
        <w:t>├── infra/</w:t>
        <w:br/>
        <w:t>├── packages/</w:t>
        <w:br/>
        <w:t>└── contracts/</w:t>
      </w:r>
    </w:p>
    <w:p>
      <w:pPr>
        <w:pStyle w:val="Heading2"/>
      </w:pPr>
      <w:r>
        <w:t>L3. Environment model</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584"/>
            <w:shd w:fill="16263D"/>
            <w:vAlign w:val="center"/>
          </w:tcPr>
          <w:p>
            <w:pPr>
              <w:spacing w:after="20"/>
            </w:pPr>
            <w:r/>
            <w:r>
              <w:rPr>
                <w:rFonts w:ascii="Aptos" w:hAnsi="Aptos"/>
                <w:b/>
                <w:color w:val="FFFFFF"/>
                <w:sz w:val="14"/>
              </w:rPr>
              <w:t>Environment</w:t>
            </w:r>
          </w:p>
        </w:tc>
        <w:tc>
          <w:tcPr>
            <w:tcW w:type="dxa" w:w="3024"/>
            <w:shd w:fill="16263D"/>
            <w:vAlign w:val="center"/>
          </w:tcPr>
          <w:p>
            <w:pPr>
              <w:spacing w:after="20"/>
            </w:pPr>
            <w:r/>
            <w:r>
              <w:rPr>
                <w:rFonts w:ascii="Aptos" w:hAnsi="Aptos"/>
                <w:b/>
                <w:color w:val="FFFFFF"/>
                <w:sz w:val="14"/>
              </w:rPr>
              <w:t>Purpose</w:t>
            </w:r>
          </w:p>
        </w:tc>
        <w:tc>
          <w:tcPr>
            <w:tcW w:type="dxa" w:w="3024"/>
            <w:shd w:fill="16263D"/>
            <w:vAlign w:val="center"/>
          </w:tcPr>
          <w:p>
            <w:pPr>
              <w:spacing w:after="20"/>
            </w:pPr>
            <w:r/>
            <w:r>
              <w:rPr>
                <w:rFonts w:ascii="Aptos" w:hAnsi="Aptos"/>
                <w:b/>
                <w:color w:val="FFFFFF"/>
                <w:sz w:val="14"/>
              </w:rPr>
              <w:t>Data</w:t>
            </w:r>
          </w:p>
        </w:tc>
        <w:tc>
          <w:tcPr>
            <w:tcW w:type="dxa" w:w="2664"/>
            <w:shd w:fill="16263D"/>
            <w:vAlign w:val="center"/>
          </w:tcPr>
          <w:p>
            <w:pPr>
              <w:spacing w:after="20"/>
            </w:pPr>
            <w:r/>
            <w:r>
              <w:rPr>
                <w:rFonts w:ascii="Aptos" w:hAnsi="Aptos"/>
                <w:b/>
                <w:color w:val="FFFFFF"/>
                <w:sz w:val="14"/>
              </w:rPr>
              <w:t>Trust</w:t>
            </w:r>
          </w:p>
        </w:tc>
        <w:trPr>
          <w:tblHeader/>
        </w:trPr>
      </w:tr>
      <w:tr>
        <w:tc>
          <w:tcPr>
            <w:tcW w:type="dxa" w:w="1584"/>
            <w:vAlign w:val="center"/>
          </w:tcPr>
          <w:p>
            <w:pPr>
              <w:spacing w:after="20"/>
            </w:pPr>
            <w:r/>
            <w:r>
              <w:rPr>
                <w:rFonts w:ascii="Aptos" w:hAnsi="Aptos"/>
                <w:b w:val="0"/>
                <w:color w:val="1F2937"/>
                <w:sz w:val="14"/>
              </w:rPr>
              <w:t>local</w:t>
            </w:r>
          </w:p>
        </w:tc>
        <w:tc>
          <w:tcPr>
            <w:tcW w:type="dxa" w:w="3024"/>
            <w:vAlign w:val="center"/>
          </w:tcPr>
          <w:p>
            <w:pPr>
              <w:spacing w:after="20"/>
            </w:pPr>
            <w:r/>
            <w:r>
              <w:rPr>
                <w:rFonts w:ascii="Aptos" w:hAnsi="Aptos"/>
                <w:b w:val="0"/>
                <w:color w:val="1F2937"/>
                <w:sz w:val="14"/>
              </w:rPr>
              <w:t>fast development</w:t>
            </w:r>
          </w:p>
        </w:tc>
        <w:tc>
          <w:tcPr>
            <w:tcW w:type="dxa" w:w="3024"/>
            <w:vAlign w:val="center"/>
          </w:tcPr>
          <w:p>
            <w:pPr>
              <w:spacing w:after="20"/>
            </w:pPr>
            <w:r/>
            <w:r>
              <w:rPr>
                <w:rFonts w:ascii="Aptos" w:hAnsi="Aptos"/>
                <w:b w:val="0"/>
                <w:color w:val="1F2937"/>
                <w:sz w:val="14"/>
              </w:rPr>
              <w:t>synthetic</w:t>
            </w:r>
          </w:p>
        </w:tc>
        <w:tc>
          <w:tcPr>
            <w:tcW w:type="dxa" w:w="2664"/>
            <w:vAlign w:val="center"/>
          </w:tcPr>
          <w:p>
            <w:pPr>
              <w:spacing w:after="20"/>
            </w:pPr>
            <w:r/>
            <w:r>
              <w:rPr>
                <w:rFonts w:ascii="Aptos" w:hAnsi="Aptos"/>
                <w:b w:val="0"/>
                <w:color w:val="1F2937"/>
                <w:sz w:val="14"/>
              </w:rPr>
              <w:t>low</w:t>
            </w:r>
          </w:p>
        </w:tc>
      </w:tr>
      <w:tr>
        <w:tc>
          <w:tcPr>
            <w:tcW w:type="dxa" w:w="1584"/>
            <w:vAlign w:val="center"/>
          </w:tcPr>
          <w:p>
            <w:pPr>
              <w:spacing w:after="20"/>
            </w:pPr>
            <w:r/>
            <w:r>
              <w:rPr>
                <w:rFonts w:ascii="Aptos" w:hAnsi="Aptos"/>
                <w:b w:val="0"/>
                <w:color w:val="1F2937"/>
                <w:sz w:val="14"/>
              </w:rPr>
              <w:t>dev</w:t>
            </w:r>
          </w:p>
        </w:tc>
        <w:tc>
          <w:tcPr>
            <w:tcW w:type="dxa" w:w="3024"/>
            <w:vAlign w:val="center"/>
          </w:tcPr>
          <w:p>
            <w:pPr>
              <w:spacing w:after="20"/>
            </w:pPr>
            <w:r/>
            <w:r>
              <w:rPr>
                <w:rFonts w:ascii="Aptos" w:hAnsi="Aptos"/>
                <w:b w:val="0"/>
                <w:color w:val="1F2937"/>
                <w:sz w:val="14"/>
              </w:rPr>
              <w:t>integration development</w:t>
            </w:r>
          </w:p>
        </w:tc>
        <w:tc>
          <w:tcPr>
            <w:tcW w:type="dxa" w:w="3024"/>
            <w:vAlign w:val="center"/>
          </w:tcPr>
          <w:p>
            <w:pPr>
              <w:spacing w:after="20"/>
            </w:pPr>
            <w:r/>
            <w:r>
              <w:rPr>
                <w:rFonts w:ascii="Aptos" w:hAnsi="Aptos"/>
                <w:b w:val="0"/>
                <w:color w:val="1F2937"/>
                <w:sz w:val="14"/>
              </w:rPr>
              <w:t>synthetic/masked</w:t>
            </w:r>
          </w:p>
        </w:tc>
        <w:tc>
          <w:tcPr>
            <w:tcW w:type="dxa" w:w="2664"/>
            <w:vAlign w:val="center"/>
          </w:tcPr>
          <w:p>
            <w:pPr>
              <w:spacing w:after="20"/>
            </w:pPr>
            <w:r/>
            <w:r>
              <w:rPr>
                <w:rFonts w:ascii="Aptos" w:hAnsi="Aptos"/>
                <w:b w:val="0"/>
                <w:color w:val="1F2937"/>
                <w:sz w:val="14"/>
              </w:rPr>
              <w:t>low</w:t>
            </w:r>
          </w:p>
        </w:tc>
      </w:tr>
      <w:tr>
        <w:tc>
          <w:tcPr>
            <w:tcW w:type="dxa" w:w="1584"/>
            <w:vAlign w:val="center"/>
          </w:tcPr>
          <w:p>
            <w:pPr>
              <w:spacing w:after="20"/>
            </w:pPr>
            <w:r/>
            <w:r>
              <w:rPr>
                <w:rFonts w:ascii="Aptos" w:hAnsi="Aptos"/>
                <w:b w:val="0"/>
                <w:color w:val="1F2937"/>
                <w:sz w:val="14"/>
              </w:rPr>
              <w:t>test</w:t>
            </w:r>
          </w:p>
        </w:tc>
        <w:tc>
          <w:tcPr>
            <w:tcW w:type="dxa" w:w="3024"/>
            <w:vAlign w:val="center"/>
          </w:tcPr>
          <w:p>
            <w:pPr>
              <w:spacing w:after="20"/>
            </w:pPr>
            <w:r/>
            <w:r>
              <w:rPr>
                <w:rFonts w:ascii="Aptos" w:hAnsi="Aptos"/>
                <w:b w:val="0"/>
                <w:color w:val="1F2937"/>
                <w:sz w:val="14"/>
              </w:rPr>
              <w:t>automated validation</w:t>
            </w:r>
          </w:p>
        </w:tc>
        <w:tc>
          <w:tcPr>
            <w:tcW w:type="dxa" w:w="3024"/>
            <w:vAlign w:val="center"/>
          </w:tcPr>
          <w:p>
            <w:pPr>
              <w:spacing w:after="20"/>
            </w:pPr>
            <w:r/>
            <w:r>
              <w:rPr>
                <w:rFonts w:ascii="Aptos" w:hAnsi="Aptos"/>
                <w:b w:val="0"/>
                <w:color w:val="1F2937"/>
                <w:sz w:val="14"/>
              </w:rPr>
              <w:t>synthetic</w:t>
            </w:r>
          </w:p>
        </w:tc>
        <w:tc>
          <w:tcPr>
            <w:tcW w:type="dxa" w:w="2664"/>
            <w:vAlign w:val="center"/>
          </w:tcPr>
          <w:p>
            <w:pPr>
              <w:spacing w:after="20"/>
            </w:pPr>
            <w:r/>
            <w:r>
              <w:rPr>
                <w:rFonts w:ascii="Aptos" w:hAnsi="Aptos"/>
                <w:b w:val="0"/>
                <w:color w:val="1F2937"/>
                <w:sz w:val="14"/>
              </w:rPr>
              <w:t>low</w:t>
            </w:r>
          </w:p>
        </w:tc>
      </w:tr>
      <w:tr>
        <w:tc>
          <w:tcPr>
            <w:tcW w:type="dxa" w:w="1584"/>
            <w:vAlign w:val="center"/>
          </w:tcPr>
          <w:p>
            <w:pPr>
              <w:spacing w:after="20"/>
            </w:pPr>
            <w:r/>
            <w:r>
              <w:rPr>
                <w:rFonts w:ascii="Aptos" w:hAnsi="Aptos"/>
                <w:b w:val="0"/>
                <w:color w:val="1F2937"/>
                <w:sz w:val="14"/>
              </w:rPr>
              <w:t>staging</w:t>
            </w:r>
          </w:p>
        </w:tc>
        <w:tc>
          <w:tcPr>
            <w:tcW w:type="dxa" w:w="3024"/>
            <w:vAlign w:val="center"/>
          </w:tcPr>
          <w:p>
            <w:pPr>
              <w:spacing w:after="20"/>
            </w:pPr>
            <w:r/>
            <w:r>
              <w:rPr>
                <w:rFonts w:ascii="Aptos" w:hAnsi="Aptos"/>
                <w:b w:val="0"/>
                <w:color w:val="1F2937"/>
                <w:sz w:val="14"/>
              </w:rPr>
              <w:t>production-like validation</w:t>
            </w:r>
          </w:p>
        </w:tc>
        <w:tc>
          <w:tcPr>
            <w:tcW w:type="dxa" w:w="3024"/>
            <w:vAlign w:val="center"/>
          </w:tcPr>
          <w:p>
            <w:pPr>
              <w:spacing w:after="20"/>
            </w:pPr>
            <w:r/>
            <w:r>
              <w:rPr>
                <w:rFonts w:ascii="Aptos" w:hAnsi="Aptos"/>
                <w:b w:val="0"/>
                <w:color w:val="1F2937"/>
                <w:sz w:val="14"/>
              </w:rPr>
              <w:t>masked/approved</w:t>
            </w:r>
          </w:p>
        </w:tc>
        <w:tc>
          <w:tcPr>
            <w:tcW w:type="dxa" w:w="2664"/>
            <w:vAlign w:val="center"/>
          </w:tcPr>
          <w:p>
            <w:pPr>
              <w:spacing w:after="20"/>
            </w:pPr>
            <w:r/>
            <w:r>
              <w:rPr>
                <w:rFonts w:ascii="Aptos" w:hAnsi="Aptos"/>
                <w:b w:val="0"/>
                <w:color w:val="1F2937"/>
                <w:sz w:val="14"/>
              </w:rPr>
              <w:t>medium</w:t>
            </w:r>
          </w:p>
        </w:tc>
      </w:tr>
      <w:tr>
        <w:tc>
          <w:tcPr>
            <w:tcW w:type="dxa" w:w="1584"/>
            <w:vAlign w:val="center"/>
          </w:tcPr>
          <w:p>
            <w:pPr>
              <w:spacing w:after="20"/>
            </w:pPr>
            <w:r/>
            <w:r>
              <w:rPr>
                <w:rFonts w:ascii="Aptos" w:hAnsi="Aptos"/>
                <w:b w:val="0"/>
                <w:color w:val="1F2937"/>
                <w:sz w:val="14"/>
              </w:rPr>
              <w:t>preview</w:t>
            </w:r>
          </w:p>
        </w:tc>
        <w:tc>
          <w:tcPr>
            <w:tcW w:type="dxa" w:w="3024"/>
            <w:vAlign w:val="center"/>
          </w:tcPr>
          <w:p>
            <w:pPr>
              <w:spacing w:after="20"/>
            </w:pPr>
            <w:r/>
            <w:r>
              <w:rPr>
                <w:rFonts w:ascii="Aptos" w:hAnsi="Aptos"/>
                <w:b w:val="0"/>
                <w:color w:val="1F2937"/>
                <w:sz w:val="14"/>
              </w:rPr>
              <w:t>PR-specific validation</w:t>
            </w:r>
          </w:p>
        </w:tc>
        <w:tc>
          <w:tcPr>
            <w:tcW w:type="dxa" w:w="3024"/>
            <w:vAlign w:val="center"/>
          </w:tcPr>
          <w:p>
            <w:pPr>
              <w:spacing w:after="20"/>
            </w:pPr>
            <w:r/>
            <w:r>
              <w:rPr>
                <w:rFonts w:ascii="Aptos" w:hAnsi="Aptos"/>
                <w:b w:val="0"/>
                <w:color w:val="1F2937"/>
                <w:sz w:val="14"/>
              </w:rPr>
              <w:t>ephemeral synthetic</w:t>
            </w:r>
          </w:p>
        </w:tc>
        <w:tc>
          <w:tcPr>
            <w:tcW w:type="dxa" w:w="2664"/>
            <w:vAlign w:val="center"/>
          </w:tcPr>
          <w:p>
            <w:pPr>
              <w:spacing w:after="20"/>
            </w:pPr>
            <w:r/>
            <w:r>
              <w:rPr>
                <w:rFonts w:ascii="Aptos" w:hAnsi="Aptos"/>
                <w:b w:val="0"/>
                <w:color w:val="1F2937"/>
                <w:sz w:val="14"/>
              </w:rPr>
              <w:t>low</w:t>
            </w:r>
          </w:p>
        </w:tc>
      </w:tr>
      <w:tr>
        <w:tc>
          <w:tcPr>
            <w:tcW w:type="dxa" w:w="1584"/>
            <w:vAlign w:val="center"/>
          </w:tcPr>
          <w:p>
            <w:pPr>
              <w:spacing w:after="20"/>
            </w:pPr>
            <w:r/>
            <w:r>
              <w:rPr>
                <w:rFonts w:ascii="Aptos" w:hAnsi="Aptos"/>
                <w:b w:val="0"/>
                <w:color w:val="1F2937"/>
                <w:sz w:val="14"/>
              </w:rPr>
              <w:t>canary</w:t>
            </w:r>
          </w:p>
        </w:tc>
        <w:tc>
          <w:tcPr>
            <w:tcW w:type="dxa" w:w="3024"/>
            <w:vAlign w:val="center"/>
          </w:tcPr>
          <w:p>
            <w:pPr>
              <w:spacing w:after="20"/>
            </w:pPr>
            <w:r/>
            <w:r>
              <w:rPr>
                <w:rFonts w:ascii="Aptos" w:hAnsi="Aptos"/>
                <w:b w:val="0"/>
                <w:color w:val="1F2937"/>
                <w:sz w:val="14"/>
              </w:rPr>
              <w:t>limited production rollout</w:t>
            </w:r>
          </w:p>
        </w:tc>
        <w:tc>
          <w:tcPr>
            <w:tcW w:type="dxa" w:w="3024"/>
            <w:vAlign w:val="center"/>
          </w:tcPr>
          <w:p>
            <w:pPr>
              <w:spacing w:after="20"/>
            </w:pPr>
            <w:r/>
            <w:r>
              <w:rPr>
                <w:rFonts w:ascii="Aptos" w:hAnsi="Aptos"/>
                <w:b w:val="0"/>
                <w:color w:val="1F2937"/>
                <w:sz w:val="14"/>
              </w:rPr>
              <w:t>production within tenant scope</w:t>
            </w:r>
          </w:p>
        </w:tc>
        <w:tc>
          <w:tcPr>
            <w:tcW w:type="dxa" w:w="2664"/>
            <w:vAlign w:val="center"/>
          </w:tcPr>
          <w:p>
            <w:pPr>
              <w:spacing w:after="20"/>
            </w:pPr>
            <w:r/>
            <w:r>
              <w:rPr>
                <w:rFonts w:ascii="Aptos" w:hAnsi="Aptos"/>
                <w:b w:val="0"/>
                <w:color w:val="1F2937"/>
                <w:sz w:val="14"/>
              </w:rPr>
              <w:t>high</w:t>
            </w:r>
          </w:p>
        </w:tc>
      </w:tr>
      <w:tr>
        <w:tc>
          <w:tcPr>
            <w:tcW w:type="dxa" w:w="1584"/>
            <w:vAlign w:val="center"/>
          </w:tcPr>
          <w:p>
            <w:pPr>
              <w:spacing w:after="20"/>
            </w:pPr>
            <w:r/>
            <w:r>
              <w:rPr>
                <w:rFonts w:ascii="Aptos" w:hAnsi="Aptos"/>
                <w:b w:val="0"/>
                <w:color w:val="1F2937"/>
                <w:sz w:val="14"/>
              </w:rPr>
              <w:t>production</w:t>
            </w:r>
          </w:p>
        </w:tc>
        <w:tc>
          <w:tcPr>
            <w:tcW w:type="dxa" w:w="3024"/>
            <w:vAlign w:val="center"/>
          </w:tcPr>
          <w:p>
            <w:pPr>
              <w:spacing w:after="20"/>
            </w:pPr>
            <w:r/>
            <w:r>
              <w:rPr>
                <w:rFonts w:ascii="Aptos" w:hAnsi="Aptos"/>
                <w:b w:val="0"/>
                <w:color w:val="1F2937"/>
                <w:sz w:val="14"/>
              </w:rPr>
              <w:t>customer workload</w:t>
            </w:r>
          </w:p>
        </w:tc>
        <w:tc>
          <w:tcPr>
            <w:tcW w:type="dxa" w:w="3024"/>
            <w:vAlign w:val="center"/>
          </w:tcPr>
          <w:p>
            <w:pPr>
              <w:spacing w:after="20"/>
            </w:pPr>
            <w:r/>
            <w:r>
              <w:rPr>
                <w:rFonts w:ascii="Aptos" w:hAnsi="Aptos"/>
                <w:b w:val="0"/>
                <w:color w:val="1F2937"/>
                <w:sz w:val="14"/>
              </w:rPr>
              <w:t>production</w:t>
            </w:r>
          </w:p>
        </w:tc>
        <w:tc>
          <w:tcPr>
            <w:tcW w:type="dxa" w:w="2664"/>
            <w:vAlign w:val="center"/>
          </w:tcPr>
          <w:p>
            <w:pPr>
              <w:spacing w:after="20"/>
            </w:pPr>
            <w:r/>
            <w:r>
              <w:rPr>
                <w:rFonts w:ascii="Aptos" w:hAnsi="Aptos"/>
                <w:b w:val="0"/>
                <w:color w:val="1F2937"/>
                <w:sz w:val="14"/>
              </w:rPr>
              <w:t>highest</w:t>
            </w:r>
          </w:p>
        </w:tc>
      </w:tr>
      <w:tr>
        <w:tc>
          <w:tcPr>
            <w:tcW w:type="dxa" w:w="1584"/>
            <w:vAlign w:val="center"/>
          </w:tcPr>
          <w:p>
            <w:pPr>
              <w:spacing w:after="20"/>
            </w:pPr>
            <w:r/>
            <w:r>
              <w:rPr>
                <w:rFonts w:ascii="Aptos" w:hAnsi="Aptos"/>
                <w:b w:val="0"/>
                <w:color w:val="1F2937"/>
                <w:sz w:val="14"/>
              </w:rPr>
              <w:t>research</w:t>
            </w:r>
          </w:p>
        </w:tc>
        <w:tc>
          <w:tcPr>
            <w:tcW w:type="dxa" w:w="3024"/>
            <w:vAlign w:val="center"/>
          </w:tcPr>
          <w:p>
            <w:pPr>
              <w:spacing w:after="20"/>
            </w:pPr>
            <w:r/>
            <w:r>
              <w:rPr>
                <w:rFonts w:ascii="Aptos" w:hAnsi="Aptos"/>
                <w:b w:val="0"/>
                <w:color w:val="1F2937"/>
                <w:sz w:val="14"/>
              </w:rPr>
              <w:t>experimentation</w:t>
            </w:r>
          </w:p>
        </w:tc>
        <w:tc>
          <w:tcPr>
            <w:tcW w:type="dxa" w:w="3024"/>
            <w:vAlign w:val="center"/>
          </w:tcPr>
          <w:p>
            <w:pPr>
              <w:spacing w:after="20"/>
            </w:pPr>
            <w:r/>
            <w:r>
              <w:rPr>
                <w:rFonts w:ascii="Aptos" w:hAnsi="Aptos"/>
                <w:b w:val="0"/>
                <w:color w:val="1F2937"/>
                <w:sz w:val="14"/>
              </w:rPr>
              <w:t>synthetic/de-identified</w:t>
            </w:r>
          </w:p>
        </w:tc>
        <w:tc>
          <w:tcPr>
            <w:tcW w:type="dxa" w:w="2664"/>
            <w:vAlign w:val="center"/>
          </w:tcPr>
          <w:p>
            <w:pPr>
              <w:spacing w:after="20"/>
            </w:pPr>
            <w:r/>
            <w:r>
              <w:rPr>
                <w:rFonts w:ascii="Aptos" w:hAnsi="Aptos"/>
                <w:b w:val="0"/>
                <w:color w:val="1F2937"/>
                <w:sz w:val="14"/>
              </w:rPr>
              <w:t>isolated</w:t>
            </w:r>
          </w:p>
        </w:tc>
      </w:tr>
      <w:tr>
        <w:tc>
          <w:tcPr>
            <w:tcW w:type="dxa" w:w="1584"/>
            <w:vAlign w:val="center"/>
          </w:tcPr>
          <w:p>
            <w:pPr>
              <w:spacing w:after="20"/>
            </w:pPr>
            <w:r/>
            <w:r>
              <w:rPr>
                <w:rFonts w:ascii="Aptos" w:hAnsi="Aptos"/>
                <w:b w:val="0"/>
                <w:color w:val="1F2937"/>
                <w:sz w:val="14"/>
              </w:rPr>
              <w:t>high-assurance</w:t>
            </w:r>
          </w:p>
        </w:tc>
        <w:tc>
          <w:tcPr>
            <w:tcW w:type="dxa" w:w="3024"/>
            <w:vAlign w:val="center"/>
          </w:tcPr>
          <w:p>
            <w:pPr>
              <w:spacing w:after="20"/>
            </w:pPr>
            <w:r/>
            <w:r>
              <w:rPr>
                <w:rFonts w:ascii="Aptos" w:hAnsi="Aptos"/>
                <w:b w:val="0"/>
                <w:color w:val="1F2937"/>
                <w:sz w:val="14"/>
              </w:rPr>
              <w:t>regulated/sensitive workloads</w:t>
            </w:r>
          </w:p>
        </w:tc>
        <w:tc>
          <w:tcPr>
            <w:tcW w:type="dxa" w:w="3024"/>
            <w:vAlign w:val="center"/>
          </w:tcPr>
          <w:p>
            <w:pPr>
              <w:spacing w:after="20"/>
            </w:pPr>
            <w:r/>
            <w:r>
              <w:rPr>
                <w:rFonts w:ascii="Aptos" w:hAnsi="Aptos"/>
                <w:b w:val="0"/>
                <w:color w:val="1F2937"/>
                <w:sz w:val="14"/>
              </w:rPr>
              <w:t>restricted</w:t>
            </w:r>
          </w:p>
        </w:tc>
        <w:tc>
          <w:tcPr>
            <w:tcW w:type="dxa" w:w="2664"/>
            <w:vAlign w:val="center"/>
          </w:tcPr>
          <w:p>
            <w:pPr>
              <w:spacing w:after="20"/>
            </w:pPr>
            <w:r/>
            <w:r>
              <w:rPr>
                <w:rFonts w:ascii="Aptos" w:hAnsi="Aptos"/>
                <w:b w:val="0"/>
                <w:color w:val="1F2937"/>
                <w:sz w:val="14"/>
              </w:rPr>
              <w:t>specialized</w:t>
            </w:r>
          </w:p>
        </w:tc>
      </w:tr>
    </w:tbl>
    <w:p>
      <w:pPr>
        <w:spacing w:after="20"/>
      </w:pPr>
    </w:p>
    <w:p>
      <w:pPr>
        <w:pStyle w:val="Heading2"/>
      </w:pPr>
      <w:r>
        <w:t>L4. Migration strategy</w:t>
      </w:r>
    </w:p>
    <w:p>
      <w:pPr>
        <w:pStyle w:val="ListNumber"/>
        <w:spacing w:after="40"/>
      </w:pPr>
      <w:r>
        <w:t>Inventory existing source tree, runtime dependencies, environment variables, databases, APIs and deployment artifacts.</w:t>
      </w:r>
    </w:p>
    <w:p>
      <w:pPr>
        <w:pStyle w:val="ListNumber"/>
        <w:spacing w:after="40"/>
      </w:pPr>
      <w:r>
        <w:t>Create architecture graph and identify current trust/data boundaries.</w:t>
      </w:r>
    </w:p>
    <w:p>
      <w:pPr>
        <w:pStyle w:val="ListNumber"/>
        <w:spacing w:after="40"/>
      </w:pPr>
      <w:r>
        <w:t>Introduce contracts and telemetry before moving business logic.</w:t>
      </w:r>
    </w:p>
    <w:p>
      <w:pPr>
        <w:pStyle w:val="ListNumber"/>
        <w:spacing w:after="40"/>
      </w:pPr>
      <w:r>
        <w:t>Create identity/tenancy/policy baseline.</w:t>
      </w:r>
    </w:p>
    <w:p>
      <w:pPr>
        <w:pStyle w:val="ListNumber"/>
        <w:spacing w:after="40"/>
      </w:pPr>
      <w:r>
        <w:t>Wrap existing modules behind domain interfaces instead of rewriting immediately.</w:t>
      </w:r>
    </w:p>
    <w:p>
      <w:pPr>
        <w:pStyle w:val="ListNumber"/>
        <w:spacing w:after="40"/>
      </w:pPr>
      <w:r>
        <w:t>Introduce events and durable workflows for high-value flows.</w:t>
      </w:r>
    </w:p>
    <w:p>
      <w:pPr>
        <w:pStyle w:val="ListNumber"/>
        <w:spacing w:after="40"/>
      </w:pPr>
      <w:r>
        <w:t>Incrementally migrate agents/tools/RAG into ShiVi Kernel controls.</w:t>
      </w:r>
    </w:p>
    <w:p>
      <w:pPr>
        <w:pStyle w:val="ListNumber"/>
        <w:spacing w:after="40"/>
      </w:pPr>
      <w:r>
        <w:t>Extract services only when a scaling, isolation, ownership or reliability boundary is proven.</w:t>
      </w:r>
    </w:p>
    <w:p>
      <w:pPr>
        <w:pStyle w:val="ListNumber"/>
        <w:spacing w:after="40"/>
      </w:pPr>
      <w:r>
        <w:t>Retire duplicate frameworks and undocumented integrations after migration verification.</w:t>
      </w:r>
    </w:p>
    <w:p>
      <w:pPr>
        <w:pStyle w:val="Heading2"/>
      </w:pPr>
      <w:r>
        <w:t>L5. Architecture acceptance gate</w:t>
      </w:r>
    </w:p>
    <w:p>
      <w:pPr>
        <w:pStyle w:val="ListBullet"/>
        <w:spacing w:after="40"/>
      </w:pPr>
      <w:r>
        <w:t>Every production boundary is explicitly documented.</w:t>
      </w:r>
    </w:p>
    <w:p>
      <w:pPr>
        <w:pStyle w:val="ListBullet"/>
        <w:spacing w:after="40"/>
      </w:pPr>
      <w:r>
        <w:t>Every write path has an owner and authorization path.</w:t>
      </w:r>
    </w:p>
    <w:p>
      <w:pPr>
        <w:pStyle w:val="ListBullet"/>
        <w:spacing w:after="40"/>
      </w:pPr>
      <w:r>
        <w:t>Every agent has identity, contract, capability set, policy and evaluation.</w:t>
      </w:r>
    </w:p>
    <w:p>
      <w:pPr>
        <w:pStyle w:val="ListBullet"/>
        <w:spacing w:after="40"/>
      </w:pPr>
      <w:r>
        <w:t>Every event is versioned and replayable where appropriate.</w:t>
      </w:r>
    </w:p>
    <w:p>
      <w:pPr>
        <w:pStyle w:val="ListBullet"/>
        <w:spacing w:after="40"/>
      </w:pPr>
      <w:r>
        <w:t>Every critical workflow is durable and idempotent.</w:t>
      </w:r>
    </w:p>
    <w:p>
      <w:pPr>
        <w:pStyle w:val="ListBullet"/>
        <w:spacing w:after="40"/>
      </w:pPr>
      <w:r>
        <w:t>Every critical request has correlated telemetry.</w:t>
      </w:r>
    </w:p>
    <w:p>
      <w:pPr>
        <w:pStyle w:val="ListBullet"/>
        <w:spacing w:after="40"/>
      </w:pPr>
      <w:r>
        <w:t>Every artifact is scanned and provenance-aware.</w:t>
      </w:r>
    </w:p>
    <w:p>
      <w:pPr>
        <w:pStyle w:val="ListBullet"/>
        <w:spacing w:after="40"/>
      </w:pPr>
      <w:r>
        <w:t>Every high-risk action has a defined approval policy.</w:t>
      </w:r>
    </w:p>
    <w:p>
      <w:pPr>
        <w:pStyle w:val="ListBullet"/>
        <w:spacing w:after="40"/>
      </w:pPr>
      <w:r>
        <w:t>Every tenant-scoped data access is authorization-tested.</w:t>
      </w:r>
    </w:p>
    <w:p>
      <w:pPr>
        <w:pStyle w:val="ListBullet"/>
        <w:spacing w:after="40"/>
      </w:pPr>
      <w:r>
        <w:t>Every critical service has SLO, runbook, DR target and ownership.</w:t>
      </w:r>
    </w:p>
    <w:p>
      <w:pPr>
        <w:pStyle w:val="ListBullet"/>
        <w:spacing w:after="40"/>
      </w:pPr>
      <w:r>
        <w:t>Every framework introduction has an owner and retirement/upgrade strategy.</w:t>
      </w:r>
    </w:p>
    <w:p>
      <w:pPr>
        <w:pStyle w:val="ListBullet"/>
        <w:spacing w:after="40"/>
      </w:pPr>
      <w:r>
        <w:t>Every research-to-production change passes replication, evaluation and security gates.</w:t>
      </w:r>
    </w:p>
    <w:p>
      <w:pPr>
        <w:pStyle w:val="Heading2"/>
      </w:pPr>
      <w:r>
        <w:t>L6. Architecture failure anti-patterns</w:t>
      </w:r>
    </w:p>
    <w:tbl>
      <w:tblPr>
        <w:tblStyle w:val="TableGrid"/>
        <w:tblW w:type="auto" w:w="0"/>
        <w:jc w:val="center"/>
        <w:tblLook w:firstColumn="1" w:firstRow="1" w:lastColumn="0" w:lastRow="0" w:noHBand="0" w:noVBand="1" w:val="04A0"/>
      </w:tblPr>
      <w:tblGrid>
        <w:gridCol w:w="3389"/>
        <w:gridCol w:w="3389"/>
        <w:gridCol w:w="3389"/>
      </w:tblGrid>
      <w:tr>
        <w:tc>
          <w:tcPr>
            <w:tcW w:type="dxa" w:w="3168"/>
            <w:shd w:fill="16263D"/>
            <w:vAlign w:val="center"/>
          </w:tcPr>
          <w:p>
            <w:pPr>
              <w:spacing w:after="20"/>
            </w:pPr>
            <w:r/>
            <w:r>
              <w:rPr>
                <w:rFonts w:ascii="Aptos" w:hAnsi="Aptos"/>
                <w:b/>
                <w:color w:val="FFFFFF"/>
                <w:sz w:val="14"/>
              </w:rPr>
              <w:t>Anti-pattern</w:t>
            </w:r>
          </w:p>
        </w:tc>
        <w:tc>
          <w:tcPr>
            <w:tcW w:type="dxa" w:w="3744"/>
            <w:shd w:fill="16263D"/>
            <w:vAlign w:val="center"/>
          </w:tcPr>
          <w:p>
            <w:pPr>
              <w:spacing w:after="20"/>
            </w:pPr>
            <w:r/>
            <w:r>
              <w:rPr>
                <w:rFonts w:ascii="Aptos" w:hAnsi="Aptos"/>
                <w:b/>
                <w:color w:val="FFFFFF"/>
                <w:sz w:val="14"/>
              </w:rPr>
              <w:t>Why prohibited</w:t>
            </w:r>
          </w:p>
        </w:tc>
        <w:tc>
          <w:tcPr>
            <w:tcW w:type="dxa" w:w="3384"/>
            <w:shd w:fill="16263D"/>
            <w:vAlign w:val="center"/>
          </w:tcPr>
          <w:p>
            <w:pPr>
              <w:spacing w:after="20"/>
            </w:pPr>
            <w:r/>
            <w:r>
              <w:rPr>
                <w:rFonts w:ascii="Aptos" w:hAnsi="Aptos"/>
                <w:b/>
                <w:color w:val="FFFFFF"/>
                <w:sz w:val="14"/>
              </w:rPr>
              <w:t>Replacement</w:t>
            </w:r>
          </w:p>
        </w:tc>
        <w:trPr>
          <w:tblHeader/>
        </w:trPr>
      </w:tr>
      <w:tr>
        <w:tc>
          <w:tcPr>
            <w:tcW w:type="dxa" w:w="3168"/>
            <w:vAlign w:val="center"/>
          </w:tcPr>
          <w:p>
            <w:pPr>
              <w:spacing w:after="20"/>
            </w:pPr>
            <w:r/>
            <w:r>
              <w:rPr>
                <w:rFonts w:ascii="Aptos" w:hAnsi="Aptos"/>
                <w:b w:val="0"/>
                <w:color w:val="1F2937"/>
                <w:sz w:val="14"/>
              </w:rPr>
              <w:t>Agent with production superuser credential</w:t>
            </w:r>
          </w:p>
        </w:tc>
        <w:tc>
          <w:tcPr>
            <w:tcW w:type="dxa" w:w="3744"/>
            <w:vAlign w:val="center"/>
          </w:tcPr>
          <w:p>
            <w:pPr>
              <w:spacing w:after="20"/>
            </w:pPr>
            <w:r/>
            <w:r>
              <w:rPr>
                <w:rFonts w:ascii="Aptos" w:hAnsi="Aptos"/>
                <w:b w:val="0"/>
                <w:color w:val="1F2937"/>
                <w:sz w:val="14"/>
              </w:rPr>
              <w:t>unbounded authority</w:t>
            </w:r>
          </w:p>
        </w:tc>
        <w:tc>
          <w:tcPr>
            <w:tcW w:type="dxa" w:w="3384"/>
            <w:vAlign w:val="center"/>
          </w:tcPr>
          <w:p>
            <w:pPr>
              <w:spacing w:after="20"/>
            </w:pPr>
            <w:r/>
            <w:r>
              <w:rPr>
                <w:rFonts w:ascii="Aptos" w:hAnsi="Aptos"/>
                <w:b w:val="0"/>
                <w:color w:val="1F2937"/>
                <w:sz w:val="14"/>
              </w:rPr>
              <w:t>short-lived capability + policy</w:t>
            </w:r>
          </w:p>
        </w:tc>
      </w:tr>
      <w:tr>
        <w:tc>
          <w:tcPr>
            <w:tcW w:type="dxa" w:w="3168"/>
            <w:vAlign w:val="center"/>
          </w:tcPr>
          <w:p>
            <w:pPr>
              <w:spacing w:after="20"/>
            </w:pPr>
            <w:r/>
            <w:r>
              <w:rPr>
                <w:rFonts w:ascii="Aptos" w:hAnsi="Aptos"/>
                <w:b w:val="0"/>
                <w:color w:val="1F2937"/>
                <w:sz w:val="14"/>
              </w:rPr>
              <w:t>LLM-generated raw SQL write</w:t>
            </w:r>
          </w:p>
        </w:tc>
        <w:tc>
          <w:tcPr>
            <w:tcW w:type="dxa" w:w="3744"/>
            <w:vAlign w:val="center"/>
          </w:tcPr>
          <w:p>
            <w:pPr>
              <w:spacing w:after="20"/>
            </w:pPr>
            <w:r/>
            <w:r>
              <w:rPr>
                <w:rFonts w:ascii="Aptos" w:hAnsi="Aptos"/>
                <w:b w:val="0"/>
                <w:color w:val="1F2937"/>
                <w:sz w:val="14"/>
              </w:rPr>
              <w:t>bypasses invariants</w:t>
            </w:r>
          </w:p>
        </w:tc>
        <w:tc>
          <w:tcPr>
            <w:tcW w:type="dxa" w:w="3384"/>
            <w:vAlign w:val="center"/>
          </w:tcPr>
          <w:p>
            <w:pPr>
              <w:spacing w:after="20"/>
            </w:pPr>
            <w:r/>
            <w:r>
              <w:rPr>
                <w:rFonts w:ascii="Aptos" w:hAnsi="Aptos"/>
                <w:b w:val="0"/>
                <w:color w:val="1F2937"/>
                <w:sz w:val="14"/>
              </w:rPr>
              <w:t>domain action API</w:t>
            </w:r>
          </w:p>
        </w:tc>
      </w:tr>
      <w:tr>
        <w:tc>
          <w:tcPr>
            <w:tcW w:type="dxa" w:w="3168"/>
            <w:vAlign w:val="center"/>
          </w:tcPr>
          <w:p>
            <w:pPr>
              <w:spacing w:after="20"/>
            </w:pPr>
            <w:r/>
            <w:r>
              <w:rPr>
                <w:rFonts w:ascii="Aptos" w:hAnsi="Aptos"/>
                <w:b w:val="0"/>
                <w:color w:val="1F2937"/>
                <w:sz w:val="14"/>
              </w:rPr>
              <w:t>Each service owns its own auth model</w:t>
            </w:r>
          </w:p>
        </w:tc>
        <w:tc>
          <w:tcPr>
            <w:tcW w:type="dxa" w:w="3744"/>
            <w:vAlign w:val="center"/>
          </w:tcPr>
          <w:p>
            <w:pPr>
              <w:spacing w:after="20"/>
            </w:pPr>
            <w:r/>
            <w:r>
              <w:rPr>
                <w:rFonts w:ascii="Aptos" w:hAnsi="Aptos"/>
                <w:b w:val="0"/>
                <w:color w:val="1F2937"/>
                <w:sz w:val="14"/>
              </w:rPr>
              <w:t>inconsistent security</w:t>
            </w:r>
          </w:p>
        </w:tc>
        <w:tc>
          <w:tcPr>
            <w:tcW w:type="dxa" w:w="3384"/>
            <w:vAlign w:val="center"/>
          </w:tcPr>
          <w:p>
            <w:pPr>
              <w:spacing w:after="20"/>
            </w:pPr>
            <w:r/>
            <w:r>
              <w:rPr>
                <w:rFonts w:ascii="Aptos" w:hAnsi="Aptos"/>
                <w:b w:val="0"/>
                <w:color w:val="1F2937"/>
                <w:sz w:val="14"/>
              </w:rPr>
              <w:t>central identity + policy contracts</w:t>
            </w:r>
          </w:p>
        </w:tc>
      </w:tr>
      <w:tr>
        <w:tc>
          <w:tcPr>
            <w:tcW w:type="dxa" w:w="3168"/>
            <w:vAlign w:val="center"/>
          </w:tcPr>
          <w:p>
            <w:pPr>
              <w:spacing w:after="20"/>
            </w:pPr>
            <w:r/>
            <w:r>
              <w:rPr>
                <w:rFonts w:ascii="Aptos" w:hAnsi="Aptos"/>
                <w:b w:val="0"/>
                <w:color w:val="1F2937"/>
                <w:sz w:val="14"/>
              </w:rPr>
              <w:t>One queue for every workload</w:t>
            </w:r>
          </w:p>
        </w:tc>
        <w:tc>
          <w:tcPr>
            <w:tcW w:type="dxa" w:w="3744"/>
            <w:vAlign w:val="center"/>
          </w:tcPr>
          <w:p>
            <w:pPr>
              <w:spacing w:after="20"/>
            </w:pPr>
            <w:r/>
            <w:r>
              <w:rPr>
                <w:rFonts w:ascii="Aptos" w:hAnsi="Aptos"/>
                <w:b w:val="0"/>
                <w:color w:val="1F2937"/>
                <w:sz w:val="14"/>
              </w:rPr>
              <w:t>incorrect semantics/cost</w:t>
            </w:r>
          </w:p>
        </w:tc>
        <w:tc>
          <w:tcPr>
            <w:tcW w:type="dxa" w:w="3384"/>
            <w:vAlign w:val="center"/>
          </w:tcPr>
          <w:p>
            <w:pPr>
              <w:spacing w:after="20"/>
            </w:pPr>
            <w:r/>
            <w:r>
              <w:rPr>
                <w:rFonts w:ascii="Aptos" w:hAnsi="Aptos"/>
                <w:b w:val="0"/>
                <w:color w:val="1F2937"/>
                <w:sz w:val="14"/>
              </w:rPr>
              <w:t>select event/work/long-running systems by need</w:t>
            </w:r>
          </w:p>
        </w:tc>
      </w:tr>
      <w:tr>
        <w:tc>
          <w:tcPr>
            <w:tcW w:type="dxa" w:w="3168"/>
            <w:vAlign w:val="center"/>
          </w:tcPr>
          <w:p>
            <w:pPr>
              <w:spacing w:after="20"/>
            </w:pPr>
            <w:r/>
            <w:r>
              <w:rPr>
                <w:rFonts w:ascii="Aptos" w:hAnsi="Aptos"/>
                <w:b w:val="0"/>
                <w:color w:val="1F2937"/>
                <w:sz w:val="14"/>
              </w:rPr>
              <w:t>Microservice extraction by fashion</w:t>
            </w:r>
          </w:p>
        </w:tc>
        <w:tc>
          <w:tcPr>
            <w:tcW w:type="dxa" w:w="3744"/>
            <w:vAlign w:val="center"/>
          </w:tcPr>
          <w:p>
            <w:pPr>
              <w:spacing w:after="20"/>
            </w:pPr>
            <w:r/>
            <w:r>
              <w:rPr>
                <w:rFonts w:ascii="Aptos" w:hAnsi="Aptos"/>
                <w:b w:val="0"/>
                <w:color w:val="1F2937"/>
                <w:sz w:val="14"/>
              </w:rPr>
              <w:t>operational overhead</w:t>
            </w:r>
          </w:p>
        </w:tc>
        <w:tc>
          <w:tcPr>
            <w:tcW w:type="dxa" w:w="3384"/>
            <w:vAlign w:val="center"/>
          </w:tcPr>
          <w:p>
            <w:pPr>
              <w:spacing w:after="20"/>
            </w:pPr>
            <w:r/>
            <w:r>
              <w:rPr>
                <w:rFonts w:ascii="Aptos" w:hAnsi="Aptos"/>
                <w:b w:val="0"/>
                <w:color w:val="1F2937"/>
                <w:sz w:val="14"/>
              </w:rPr>
              <w:t>extract only at proven boundary</w:t>
            </w:r>
          </w:p>
        </w:tc>
      </w:tr>
      <w:tr>
        <w:tc>
          <w:tcPr>
            <w:tcW w:type="dxa" w:w="3168"/>
            <w:vAlign w:val="center"/>
          </w:tcPr>
          <w:p>
            <w:pPr>
              <w:spacing w:after="20"/>
            </w:pPr>
            <w:r/>
            <w:r>
              <w:rPr>
                <w:rFonts w:ascii="Aptos" w:hAnsi="Aptos"/>
                <w:b w:val="0"/>
                <w:color w:val="1F2937"/>
                <w:sz w:val="14"/>
              </w:rPr>
              <w:t>RAG without ACL filtering</w:t>
            </w:r>
          </w:p>
        </w:tc>
        <w:tc>
          <w:tcPr>
            <w:tcW w:type="dxa" w:w="3744"/>
            <w:vAlign w:val="center"/>
          </w:tcPr>
          <w:p>
            <w:pPr>
              <w:spacing w:after="20"/>
            </w:pPr>
            <w:r/>
            <w:r>
              <w:rPr>
                <w:rFonts w:ascii="Aptos" w:hAnsi="Aptos"/>
                <w:b w:val="0"/>
                <w:color w:val="1F2937"/>
                <w:sz w:val="14"/>
              </w:rPr>
              <w:t>data leakage risk</w:t>
            </w:r>
          </w:p>
        </w:tc>
        <w:tc>
          <w:tcPr>
            <w:tcW w:type="dxa" w:w="3384"/>
            <w:vAlign w:val="center"/>
          </w:tcPr>
          <w:p>
            <w:pPr>
              <w:spacing w:after="20"/>
            </w:pPr>
            <w:r/>
            <w:r>
              <w:rPr>
                <w:rFonts w:ascii="Aptos" w:hAnsi="Aptos"/>
                <w:b w:val="0"/>
                <w:color w:val="1F2937"/>
                <w:sz w:val="14"/>
              </w:rPr>
              <w:t>authorization-aware retrieval</w:t>
            </w:r>
          </w:p>
        </w:tc>
      </w:tr>
      <w:tr>
        <w:tc>
          <w:tcPr>
            <w:tcW w:type="dxa" w:w="3168"/>
            <w:vAlign w:val="center"/>
          </w:tcPr>
          <w:p>
            <w:pPr>
              <w:spacing w:after="20"/>
            </w:pPr>
            <w:r/>
            <w:r>
              <w:rPr>
                <w:rFonts w:ascii="Aptos" w:hAnsi="Aptos"/>
                <w:b w:val="0"/>
                <w:color w:val="1F2937"/>
                <w:sz w:val="14"/>
              </w:rPr>
              <w:t>Telemetry only at HTTP layer</w:t>
            </w:r>
          </w:p>
        </w:tc>
        <w:tc>
          <w:tcPr>
            <w:tcW w:type="dxa" w:w="3744"/>
            <w:vAlign w:val="center"/>
          </w:tcPr>
          <w:p>
            <w:pPr>
              <w:spacing w:after="20"/>
            </w:pPr>
            <w:r/>
            <w:r>
              <w:rPr>
                <w:rFonts w:ascii="Aptos" w:hAnsi="Aptos"/>
                <w:b w:val="0"/>
                <w:color w:val="1F2937"/>
                <w:sz w:val="14"/>
              </w:rPr>
              <w:t>incomplete agent trace</w:t>
            </w:r>
          </w:p>
        </w:tc>
        <w:tc>
          <w:tcPr>
            <w:tcW w:type="dxa" w:w="3384"/>
            <w:vAlign w:val="center"/>
          </w:tcPr>
          <w:p>
            <w:pPr>
              <w:spacing w:after="20"/>
            </w:pPr>
            <w:r/>
            <w:r>
              <w:rPr>
                <w:rFonts w:ascii="Aptos" w:hAnsi="Aptos"/>
                <w:b w:val="0"/>
                <w:color w:val="1F2937"/>
                <w:sz w:val="14"/>
              </w:rPr>
              <w:t>kernel-wide correlated telemetry</w:t>
            </w:r>
          </w:p>
        </w:tc>
      </w:tr>
      <w:tr>
        <w:tc>
          <w:tcPr>
            <w:tcW w:type="dxa" w:w="3168"/>
            <w:vAlign w:val="center"/>
          </w:tcPr>
          <w:p>
            <w:pPr>
              <w:spacing w:after="20"/>
            </w:pPr>
            <w:r/>
            <w:r>
              <w:rPr>
                <w:rFonts w:ascii="Aptos" w:hAnsi="Aptos"/>
                <w:b w:val="0"/>
                <w:color w:val="1F2937"/>
                <w:sz w:val="14"/>
              </w:rPr>
              <w:t>Research using production credentials</w:t>
            </w:r>
          </w:p>
        </w:tc>
        <w:tc>
          <w:tcPr>
            <w:tcW w:type="dxa" w:w="3744"/>
            <w:vAlign w:val="center"/>
          </w:tcPr>
          <w:p>
            <w:pPr>
              <w:spacing w:after="20"/>
            </w:pPr>
            <w:r/>
            <w:r>
              <w:rPr>
                <w:rFonts w:ascii="Aptos" w:hAnsi="Aptos"/>
                <w:b w:val="0"/>
                <w:color w:val="1F2937"/>
                <w:sz w:val="14"/>
              </w:rPr>
              <w:t>unsafe experimentation</w:t>
            </w:r>
          </w:p>
        </w:tc>
        <w:tc>
          <w:tcPr>
            <w:tcW w:type="dxa" w:w="3384"/>
            <w:vAlign w:val="center"/>
          </w:tcPr>
          <w:p>
            <w:pPr>
              <w:spacing w:after="20"/>
            </w:pPr>
            <w:r/>
            <w:r>
              <w:rPr>
                <w:rFonts w:ascii="Aptos" w:hAnsi="Aptos"/>
                <w:b w:val="0"/>
                <w:color w:val="1F2937"/>
                <w:sz w:val="14"/>
              </w:rPr>
              <w:t>isolated research trust domain</w:t>
            </w:r>
          </w:p>
        </w:tc>
      </w:tr>
      <w:tr>
        <w:tc>
          <w:tcPr>
            <w:tcW w:type="dxa" w:w="3168"/>
            <w:vAlign w:val="center"/>
          </w:tcPr>
          <w:p>
            <w:pPr>
              <w:spacing w:after="20"/>
            </w:pPr>
            <w:r/>
            <w:r>
              <w:rPr>
                <w:rFonts w:ascii="Aptos" w:hAnsi="Aptos"/>
                <w:b w:val="0"/>
                <w:color w:val="1F2937"/>
                <w:sz w:val="14"/>
              </w:rPr>
              <w:t>Model/provider hard-coded into domains</w:t>
            </w:r>
          </w:p>
        </w:tc>
        <w:tc>
          <w:tcPr>
            <w:tcW w:type="dxa" w:w="3744"/>
            <w:vAlign w:val="center"/>
          </w:tcPr>
          <w:p>
            <w:pPr>
              <w:spacing w:after="20"/>
            </w:pPr>
            <w:r/>
            <w:r>
              <w:rPr>
                <w:rFonts w:ascii="Aptos" w:hAnsi="Aptos"/>
                <w:b w:val="0"/>
                <w:color w:val="1F2937"/>
                <w:sz w:val="14"/>
              </w:rPr>
              <w:t>lock-in and change risk</w:t>
            </w:r>
          </w:p>
        </w:tc>
        <w:tc>
          <w:tcPr>
            <w:tcW w:type="dxa" w:w="3384"/>
            <w:vAlign w:val="center"/>
          </w:tcPr>
          <w:p>
            <w:pPr>
              <w:spacing w:after="20"/>
            </w:pPr>
            <w:r/>
            <w:r>
              <w:rPr>
                <w:rFonts w:ascii="Aptos" w:hAnsi="Aptos"/>
                <w:b w:val="0"/>
                <w:color w:val="1F2937"/>
                <w:sz w:val="14"/>
              </w:rPr>
              <w:t>AI gateway/provider adapter</w:t>
            </w:r>
          </w:p>
        </w:tc>
      </w:tr>
      <w:tr>
        <w:tc>
          <w:tcPr>
            <w:tcW w:type="dxa" w:w="3168"/>
            <w:vAlign w:val="center"/>
          </w:tcPr>
          <w:p>
            <w:pPr>
              <w:spacing w:after="20"/>
            </w:pPr>
            <w:r/>
            <w:r>
              <w:rPr>
                <w:rFonts w:ascii="Aptos" w:hAnsi="Aptos"/>
                <w:b w:val="0"/>
                <w:color w:val="1F2937"/>
                <w:sz w:val="14"/>
              </w:rPr>
              <w:t>Feature flag without lifecycle</w:t>
            </w:r>
          </w:p>
        </w:tc>
        <w:tc>
          <w:tcPr>
            <w:tcW w:type="dxa" w:w="3744"/>
            <w:vAlign w:val="center"/>
          </w:tcPr>
          <w:p>
            <w:pPr>
              <w:spacing w:after="20"/>
            </w:pPr>
            <w:r/>
            <w:r>
              <w:rPr>
                <w:rFonts w:ascii="Aptos" w:hAnsi="Aptos"/>
                <w:b w:val="0"/>
                <w:color w:val="1F2937"/>
                <w:sz w:val="14"/>
              </w:rPr>
              <w:t>permanent complexity</w:t>
            </w:r>
          </w:p>
        </w:tc>
        <w:tc>
          <w:tcPr>
            <w:tcW w:type="dxa" w:w="3384"/>
            <w:vAlign w:val="center"/>
          </w:tcPr>
          <w:p>
            <w:pPr>
              <w:spacing w:after="20"/>
            </w:pPr>
            <w:r/>
            <w:r>
              <w:rPr>
                <w:rFonts w:ascii="Aptos" w:hAnsi="Aptos"/>
                <w:b w:val="0"/>
                <w:color w:val="1F2937"/>
                <w:sz w:val="14"/>
              </w:rPr>
              <w:t>owner, expiry and removal gate</w:t>
            </w:r>
          </w:p>
        </w:tc>
      </w:tr>
    </w:tbl>
    <w:p>
      <w:pPr>
        <w:spacing w:after="20"/>
      </w:pPr>
    </w:p>
    <w:p>
      <w:pPr>
        <w:pStyle w:val="Heading2"/>
      </w:pPr>
      <w:r>
        <w:t>L7. Decision matrix: extract a service or keep a module</w:t>
      </w:r>
    </w:p>
    <w:tbl>
      <w:tblPr>
        <w:tblStyle w:val="TableGrid"/>
        <w:tblW w:type="auto" w:w="0"/>
        <w:jc w:val="center"/>
        <w:tblLook w:firstColumn="1" w:firstRow="1" w:lastColumn="0" w:lastRow="0" w:noHBand="0" w:noVBand="1" w:val="04A0"/>
      </w:tblPr>
      <w:tblGrid>
        <w:gridCol w:w="3389"/>
        <w:gridCol w:w="3389"/>
        <w:gridCol w:w="3389"/>
      </w:tblGrid>
      <w:tr>
        <w:tc>
          <w:tcPr>
            <w:tcW w:type="dxa" w:w="2880"/>
            <w:shd w:fill="16263D"/>
            <w:vAlign w:val="center"/>
          </w:tcPr>
          <w:p>
            <w:pPr>
              <w:spacing w:after="20"/>
            </w:pPr>
            <w:r/>
            <w:r>
              <w:rPr>
                <w:rFonts w:ascii="Aptos" w:hAnsi="Aptos"/>
                <w:b/>
                <w:color w:val="FFFFFF"/>
                <w:sz w:val="14"/>
              </w:rPr>
              <w:t>Question</w:t>
            </w:r>
          </w:p>
        </w:tc>
        <w:tc>
          <w:tcPr>
            <w:tcW w:type="dxa" w:w="3600"/>
            <w:shd w:fill="16263D"/>
            <w:vAlign w:val="center"/>
          </w:tcPr>
          <w:p>
            <w:pPr>
              <w:spacing w:after="20"/>
            </w:pPr>
            <w:r/>
            <w:r>
              <w:rPr>
                <w:rFonts w:ascii="Aptos" w:hAnsi="Aptos"/>
                <w:b/>
                <w:color w:val="FFFFFF"/>
                <w:sz w:val="14"/>
              </w:rPr>
              <w:t>Extract when YES</w:t>
            </w:r>
          </w:p>
        </w:tc>
        <w:tc>
          <w:tcPr>
            <w:tcW w:type="dxa" w:w="3816"/>
            <w:shd w:fill="16263D"/>
            <w:vAlign w:val="center"/>
          </w:tcPr>
          <w:p>
            <w:pPr>
              <w:spacing w:after="20"/>
            </w:pPr>
            <w:r/>
            <w:r>
              <w:rPr>
                <w:rFonts w:ascii="Aptos" w:hAnsi="Aptos"/>
                <w:b/>
                <w:color w:val="FFFFFF"/>
                <w:sz w:val="14"/>
              </w:rPr>
              <w:t>Keep modular when</w:t>
            </w:r>
          </w:p>
        </w:tc>
        <w:trPr>
          <w:tblHeader/>
        </w:trPr>
      </w:tr>
      <w:tr>
        <w:tc>
          <w:tcPr>
            <w:tcW w:type="dxa" w:w="2880"/>
            <w:vAlign w:val="center"/>
          </w:tcPr>
          <w:p>
            <w:pPr>
              <w:spacing w:after="20"/>
            </w:pPr>
            <w:r/>
            <w:r>
              <w:rPr>
                <w:rFonts w:ascii="Aptos" w:hAnsi="Aptos"/>
                <w:b w:val="0"/>
                <w:color w:val="1F2937"/>
                <w:sz w:val="14"/>
              </w:rPr>
              <w:t>Independent scaling?</w:t>
            </w:r>
          </w:p>
        </w:tc>
        <w:tc>
          <w:tcPr>
            <w:tcW w:type="dxa" w:w="3600"/>
            <w:vAlign w:val="center"/>
          </w:tcPr>
          <w:p>
            <w:pPr>
              <w:spacing w:after="20"/>
            </w:pPr>
            <w:r/>
            <w:r>
              <w:rPr>
                <w:rFonts w:ascii="Aptos" w:hAnsi="Aptos"/>
                <w:b w:val="0"/>
                <w:color w:val="1F2937"/>
                <w:sz w:val="14"/>
              </w:rPr>
              <w:t>load profile materially differs</w:t>
            </w:r>
          </w:p>
        </w:tc>
        <w:tc>
          <w:tcPr>
            <w:tcW w:type="dxa" w:w="3816"/>
            <w:vAlign w:val="center"/>
          </w:tcPr>
          <w:p>
            <w:pPr>
              <w:spacing w:after="20"/>
            </w:pPr>
            <w:r/>
            <w:r>
              <w:rPr>
                <w:rFonts w:ascii="Aptos" w:hAnsi="Aptos"/>
                <w:b w:val="0"/>
                <w:color w:val="1F2937"/>
                <w:sz w:val="14"/>
              </w:rPr>
              <w:t>scale is coupled</w:t>
            </w:r>
          </w:p>
        </w:tc>
      </w:tr>
      <w:tr>
        <w:tc>
          <w:tcPr>
            <w:tcW w:type="dxa" w:w="2880"/>
            <w:vAlign w:val="center"/>
          </w:tcPr>
          <w:p>
            <w:pPr>
              <w:spacing w:after="20"/>
            </w:pPr>
            <w:r/>
            <w:r>
              <w:rPr>
                <w:rFonts w:ascii="Aptos" w:hAnsi="Aptos"/>
                <w:b w:val="0"/>
                <w:color w:val="1F2937"/>
                <w:sz w:val="14"/>
              </w:rPr>
              <w:t>Security boundary?</w:t>
            </w:r>
          </w:p>
        </w:tc>
        <w:tc>
          <w:tcPr>
            <w:tcW w:type="dxa" w:w="3600"/>
            <w:vAlign w:val="center"/>
          </w:tcPr>
          <w:p>
            <w:pPr>
              <w:spacing w:after="20"/>
            </w:pPr>
            <w:r/>
            <w:r>
              <w:rPr>
                <w:rFonts w:ascii="Aptos" w:hAnsi="Aptos"/>
                <w:b w:val="0"/>
                <w:color w:val="1F2937"/>
                <w:sz w:val="14"/>
              </w:rPr>
              <w:t>dedicated isolation needed</w:t>
            </w:r>
          </w:p>
        </w:tc>
        <w:tc>
          <w:tcPr>
            <w:tcW w:type="dxa" w:w="3816"/>
            <w:vAlign w:val="center"/>
          </w:tcPr>
          <w:p>
            <w:pPr>
              <w:spacing w:after="20"/>
            </w:pPr>
            <w:r/>
            <w:r>
              <w:rPr>
                <w:rFonts w:ascii="Aptos" w:hAnsi="Aptos"/>
                <w:b w:val="0"/>
                <w:color w:val="1F2937"/>
                <w:sz w:val="14"/>
              </w:rPr>
              <w:t>same trust zone</w:t>
            </w:r>
          </w:p>
        </w:tc>
      </w:tr>
      <w:tr>
        <w:tc>
          <w:tcPr>
            <w:tcW w:type="dxa" w:w="2880"/>
            <w:vAlign w:val="center"/>
          </w:tcPr>
          <w:p>
            <w:pPr>
              <w:spacing w:after="20"/>
            </w:pPr>
            <w:r/>
            <w:r>
              <w:rPr>
                <w:rFonts w:ascii="Aptos" w:hAnsi="Aptos"/>
                <w:b w:val="0"/>
                <w:color w:val="1F2937"/>
                <w:sz w:val="14"/>
              </w:rPr>
              <w:t>Independent deployment?</w:t>
            </w:r>
          </w:p>
        </w:tc>
        <w:tc>
          <w:tcPr>
            <w:tcW w:type="dxa" w:w="3600"/>
            <w:vAlign w:val="center"/>
          </w:tcPr>
          <w:p>
            <w:pPr>
              <w:spacing w:after="20"/>
            </w:pPr>
            <w:r/>
            <w:r>
              <w:rPr>
                <w:rFonts w:ascii="Aptos" w:hAnsi="Aptos"/>
                <w:b w:val="0"/>
                <w:color w:val="1F2937"/>
                <w:sz w:val="14"/>
              </w:rPr>
              <w:t>release cadence/risk differs</w:t>
            </w:r>
          </w:p>
        </w:tc>
        <w:tc>
          <w:tcPr>
            <w:tcW w:type="dxa" w:w="3816"/>
            <w:vAlign w:val="center"/>
          </w:tcPr>
          <w:p>
            <w:pPr>
              <w:spacing w:after="20"/>
            </w:pPr>
            <w:r/>
            <w:r>
              <w:rPr>
                <w:rFonts w:ascii="Aptos" w:hAnsi="Aptos"/>
                <w:b w:val="0"/>
                <w:color w:val="1F2937"/>
                <w:sz w:val="14"/>
              </w:rPr>
              <w:t>same release boundary</w:t>
            </w:r>
          </w:p>
        </w:tc>
      </w:tr>
      <w:tr>
        <w:tc>
          <w:tcPr>
            <w:tcW w:type="dxa" w:w="2880"/>
            <w:vAlign w:val="center"/>
          </w:tcPr>
          <w:p>
            <w:pPr>
              <w:spacing w:after="20"/>
            </w:pPr>
            <w:r/>
            <w:r>
              <w:rPr>
                <w:rFonts w:ascii="Aptos" w:hAnsi="Aptos"/>
                <w:b w:val="0"/>
                <w:color w:val="1F2937"/>
                <w:sz w:val="14"/>
              </w:rPr>
              <w:t>Data ownership?</w:t>
            </w:r>
          </w:p>
        </w:tc>
        <w:tc>
          <w:tcPr>
            <w:tcW w:type="dxa" w:w="3600"/>
            <w:vAlign w:val="center"/>
          </w:tcPr>
          <w:p>
            <w:pPr>
              <w:spacing w:after="20"/>
            </w:pPr>
            <w:r/>
            <w:r>
              <w:rPr>
                <w:rFonts w:ascii="Aptos" w:hAnsi="Aptos"/>
                <w:b w:val="0"/>
                <w:color w:val="1F2937"/>
                <w:sz w:val="14"/>
              </w:rPr>
              <w:t>distinct source of truth</w:t>
            </w:r>
          </w:p>
        </w:tc>
        <w:tc>
          <w:tcPr>
            <w:tcW w:type="dxa" w:w="3816"/>
            <w:vAlign w:val="center"/>
          </w:tcPr>
          <w:p>
            <w:pPr>
              <w:spacing w:after="20"/>
            </w:pPr>
            <w:r/>
            <w:r>
              <w:rPr>
                <w:rFonts w:ascii="Aptos" w:hAnsi="Aptos"/>
                <w:b w:val="0"/>
                <w:color w:val="1F2937"/>
                <w:sz w:val="14"/>
              </w:rPr>
              <w:t>shared domain transaction</w:t>
            </w:r>
          </w:p>
        </w:tc>
      </w:tr>
      <w:tr>
        <w:tc>
          <w:tcPr>
            <w:tcW w:type="dxa" w:w="2880"/>
            <w:vAlign w:val="center"/>
          </w:tcPr>
          <w:p>
            <w:pPr>
              <w:spacing w:after="20"/>
            </w:pPr>
            <w:r/>
            <w:r>
              <w:rPr>
                <w:rFonts w:ascii="Aptos" w:hAnsi="Aptos"/>
                <w:b w:val="0"/>
                <w:color w:val="1F2937"/>
                <w:sz w:val="14"/>
              </w:rPr>
              <w:t>Fault isolation?</w:t>
            </w:r>
          </w:p>
        </w:tc>
        <w:tc>
          <w:tcPr>
            <w:tcW w:type="dxa" w:w="3600"/>
            <w:vAlign w:val="center"/>
          </w:tcPr>
          <w:p>
            <w:pPr>
              <w:spacing w:after="20"/>
            </w:pPr>
            <w:r/>
            <w:r>
              <w:rPr>
                <w:rFonts w:ascii="Aptos" w:hAnsi="Aptos"/>
                <w:b w:val="0"/>
                <w:color w:val="1F2937"/>
                <w:sz w:val="14"/>
              </w:rPr>
              <w:t>failure blast radius matters</w:t>
            </w:r>
          </w:p>
        </w:tc>
        <w:tc>
          <w:tcPr>
            <w:tcW w:type="dxa" w:w="3816"/>
            <w:vAlign w:val="center"/>
          </w:tcPr>
          <w:p>
            <w:pPr>
              <w:spacing w:after="20"/>
            </w:pPr>
            <w:r/>
            <w:r>
              <w:rPr>
                <w:rFonts w:ascii="Aptos" w:hAnsi="Aptos"/>
                <w:b w:val="0"/>
                <w:color w:val="1F2937"/>
                <w:sz w:val="14"/>
              </w:rPr>
              <w:t>failure is naturally contained</w:t>
            </w:r>
          </w:p>
        </w:tc>
      </w:tr>
      <w:tr>
        <w:tc>
          <w:tcPr>
            <w:tcW w:type="dxa" w:w="2880"/>
            <w:vAlign w:val="center"/>
          </w:tcPr>
          <w:p>
            <w:pPr>
              <w:spacing w:after="20"/>
            </w:pPr>
            <w:r/>
            <w:r>
              <w:rPr>
                <w:rFonts w:ascii="Aptos" w:hAnsi="Aptos"/>
                <w:b w:val="0"/>
                <w:color w:val="1F2937"/>
                <w:sz w:val="14"/>
              </w:rPr>
              <w:t>Team ownership?</w:t>
            </w:r>
          </w:p>
        </w:tc>
        <w:tc>
          <w:tcPr>
            <w:tcW w:type="dxa" w:w="3600"/>
            <w:vAlign w:val="center"/>
          </w:tcPr>
          <w:p>
            <w:pPr>
              <w:spacing w:after="20"/>
            </w:pPr>
            <w:r/>
            <w:r>
              <w:rPr>
                <w:rFonts w:ascii="Aptos" w:hAnsi="Aptos"/>
                <w:b w:val="0"/>
                <w:color w:val="1F2937"/>
                <w:sz w:val="14"/>
              </w:rPr>
              <w:t>different stable owner</w:t>
            </w:r>
          </w:p>
        </w:tc>
        <w:tc>
          <w:tcPr>
            <w:tcW w:type="dxa" w:w="3816"/>
            <w:vAlign w:val="center"/>
          </w:tcPr>
          <w:p>
            <w:pPr>
              <w:spacing w:after="20"/>
            </w:pPr>
            <w:r/>
            <w:r>
              <w:rPr>
                <w:rFonts w:ascii="Aptos" w:hAnsi="Aptos"/>
                <w:b w:val="0"/>
                <w:color w:val="1F2937"/>
                <w:sz w:val="14"/>
              </w:rPr>
              <w:t>same team lifecycle</w:t>
            </w:r>
          </w:p>
        </w:tc>
      </w:tr>
    </w:tbl>
    <w:p>
      <w:pPr>
        <w:spacing w:after="20"/>
      </w:pPr>
    </w:p>
    <w:p>
      <w:pPr>
        <w:pStyle w:val="Heading2"/>
      </w:pPr>
      <w:r>
        <w:t>L8. ADR starter set</w:t>
      </w:r>
    </w:p>
    <w:p>
      <w:r>
        <w:t>ADR-001 Modular monolith vs service extraction</w:t>
      </w:r>
    </w:p>
    <w:p>
      <w:r>
        <w:t>ADR-002 PostgreSQL ownership boundaries</w:t>
      </w:r>
    </w:p>
    <w:p>
      <w:r>
        <w:t>ADR-003 Event backbone selection</w:t>
      </w:r>
    </w:p>
    <w:p>
      <w:r>
        <w:t>ADR-004 Durable workflow runtime</w:t>
      </w:r>
    </w:p>
    <w:p>
      <w:r>
        <w:t>ADR-005 AI gateway and model portability</w:t>
      </w:r>
    </w:p>
    <w:p>
      <w:r>
        <w:t>ADR-006 Agent identity and capability model</w:t>
      </w:r>
    </w:p>
    <w:p>
      <w:r>
        <w:t>ADR-007 MCP gateway architecture</w:t>
      </w:r>
    </w:p>
    <w:p>
      <w:r>
        <w:t>ADR-008 A2A integration boundary</w:t>
      </w:r>
    </w:p>
    <w:p>
      <w:r>
        <w:t>ADR-009 RAG/vector/search architecture</w:t>
      </w:r>
    </w:p>
    <w:p>
      <w:r>
        <w:t>ADR-010 Graph usage and entity resolution</w:t>
      </w:r>
    </w:p>
    <w:p>
      <w:r>
        <w:t>ADR-011 Multi-region consistency model</w:t>
      </w:r>
    </w:p>
    <w:p>
      <w:r>
        <w:t>ADR-012 Workload identity with SPIFFE/SPIRE</w:t>
      </w:r>
    </w:p>
    <w:p>
      <w:r>
        <w:t>ADR-013 Authorization split: OpenFGA/OPA/Kyverno</w:t>
      </w:r>
    </w:p>
    <w:p>
      <w:r>
        <w:t>ADR-014 Platform engineering stack</w:t>
      </w:r>
    </w:p>
    <w:p>
      <w:r>
        <w:t>ADR-015 Progressive delivery and feature flags</w:t>
      </w:r>
    </w:p>
    <w:p>
      <w:r>
        <w:t>ADR-016 Evidence ledger integrity</w:t>
      </w:r>
    </w:p>
    <w:p>
      <w:r>
        <w:t>ADR-017 Research environment isolation</w:t>
      </w:r>
    </w:p>
    <w:p>
      <w:r>
        <w:t>ADR-018 High-assurance execution profile</w:t>
      </w:r>
    </w:p>
    <w:p>
      <w:r>
        <w:t>ADR-019 Cryptographic agility/PQC readiness</w:t>
      </w:r>
    </w:p>
    <w:p>
      <w:r>
        <w:t>ADR-020 Observability schema governance</w:t>
      </w:r>
    </w:p>
    <w:p>
      <w:pPr>
        <w:pStyle w:val="Heading2"/>
      </w:pPr>
      <w:r>
        <w:t>L9. Reference sources</w:t>
      </w:r>
    </w:p>
    <w:tbl>
      <w:tblPr>
        <w:tblStyle w:val="TableGrid"/>
        <w:tblW w:type="auto" w:w="0"/>
        <w:jc w:val="center"/>
        <w:tblLook w:firstColumn="1" w:firstRow="1" w:lastColumn="0" w:lastRow="0" w:noHBand="0" w:noVBand="1" w:val="04A0"/>
      </w:tblPr>
      <w:tblGrid>
        <w:gridCol w:w="3389"/>
        <w:gridCol w:w="3389"/>
        <w:gridCol w:w="3389"/>
      </w:tblGrid>
      <w:tr>
        <w:tc>
          <w:tcPr>
            <w:tcW w:type="dxa" w:w="792"/>
            <w:shd w:fill="16263D"/>
            <w:vAlign w:val="center"/>
          </w:tcPr>
          <w:p>
            <w:pPr>
              <w:spacing w:after="20"/>
            </w:pPr>
            <w:r/>
            <w:r>
              <w:rPr>
                <w:rFonts w:ascii="Aptos" w:hAnsi="Aptos"/>
                <w:b/>
                <w:color w:val="FFFFFF"/>
                <w:sz w:val="13"/>
              </w:rPr>
              <w:t>ID</w:t>
            </w:r>
          </w:p>
        </w:tc>
        <w:tc>
          <w:tcPr>
            <w:tcW w:type="dxa" w:w="3744"/>
            <w:shd w:fill="16263D"/>
            <w:vAlign w:val="center"/>
          </w:tcPr>
          <w:p>
            <w:pPr>
              <w:spacing w:after="20"/>
            </w:pPr>
            <w:r/>
            <w:r>
              <w:rPr>
                <w:rFonts w:ascii="Aptos" w:hAnsi="Aptos"/>
                <w:b/>
                <w:color w:val="FFFFFF"/>
                <w:sz w:val="13"/>
              </w:rPr>
              <w:t>Reference</w:t>
            </w:r>
          </w:p>
        </w:tc>
        <w:tc>
          <w:tcPr>
            <w:tcW w:type="dxa" w:w="5760"/>
            <w:shd w:fill="16263D"/>
            <w:vAlign w:val="center"/>
          </w:tcPr>
          <w:p>
            <w:pPr>
              <w:spacing w:after="20"/>
            </w:pPr>
            <w:r/>
            <w:r>
              <w:rPr>
                <w:rFonts w:ascii="Aptos" w:hAnsi="Aptos"/>
                <w:b/>
                <w:color w:val="FFFFFF"/>
                <w:sz w:val="13"/>
              </w:rPr>
              <w:t>URL</w:t>
            </w:r>
          </w:p>
        </w:tc>
        <w:trPr>
          <w:tblHeader/>
        </w:trPr>
      </w:tr>
      <w:tr>
        <w:tc>
          <w:tcPr>
            <w:tcW w:type="dxa" w:w="792"/>
            <w:vAlign w:val="center"/>
          </w:tcPr>
          <w:p>
            <w:pPr>
              <w:spacing w:after="20"/>
            </w:pPr>
            <w:r/>
            <w:r>
              <w:rPr>
                <w:rFonts w:ascii="Aptos" w:hAnsi="Aptos"/>
                <w:b w:val="0"/>
                <w:color w:val="1F2937"/>
                <w:sz w:val="13"/>
              </w:rPr>
              <w:t>R01</w:t>
            </w:r>
          </w:p>
        </w:tc>
        <w:tc>
          <w:tcPr>
            <w:tcW w:type="dxa" w:w="3744"/>
            <w:vAlign w:val="center"/>
          </w:tcPr>
          <w:p>
            <w:pPr>
              <w:spacing w:after="20"/>
            </w:pPr>
            <w:r/>
            <w:r>
              <w:rPr>
                <w:rFonts w:ascii="Aptos" w:hAnsi="Aptos"/>
                <w:b w:val="0"/>
                <w:color w:val="1F2937"/>
                <w:sz w:val="13"/>
              </w:rPr>
              <w:t>SPIRE Concepts</w:t>
            </w:r>
          </w:p>
        </w:tc>
        <w:tc>
          <w:tcPr>
            <w:tcW w:type="dxa" w:w="5760"/>
            <w:vAlign w:val="center"/>
          </w:tcPr>
          <w:p>
            <w:pPr>
              <w:spacing w:after="20"/>
            </w:pPr>
            <w:r/>
            <w:r>
              <w:rPr>
                <w:rFonts w:ascii="Aptos" w:hAnsi="Aptos"/>
                <w:b w:val="0"/>
                <w:color w:val="1F2937"/>
                <w:sz w:val="13"/>
              </w:rPr>
              <w:t>https://spiffe.io/docs/latest/spire-about/spire-concepts/</w:t>
            </w:r>
          </w:p>
        </w:tc>
      </w:tr>
      <w:tr>
        <w:tc>
          <w:tcPr>
            <w:tcW w:type="dxa" w:w="792"/>
            <w:vAlign w:val="center"/>
          </w:tcPr>
          <w:p>
            <w:pPr>
              <w:spacing w:after="20"/>
            </w:pPr>
            <w:r/>
            <w:r>
              <w:rPr>
                <w:rFonts w:ascii="Aptos" w:hAnsi="Aptos"/>
                <w:b w:val="0"/>
                <w:color w:val="1F2937"/>
                <w:sz w:val="13"/>
              </w:rPr>
              <w:t>R02</w:t>
            </w:r>
          </w:p>
        </w:tc>
        <w:tc>
          <w:tcPr>
            <w:tcW w:type="dxa" w:w="3744"/>
            <w:vAlign w:val="center"/>
          </w:tcPr>
          <w:p>
            <w:pPr>
              <w:spacing w:after="20"/>
            </w:pPr>
            <w:r/>
            <w:r>
              <w:rPr>
                <w:rFonts w:ascii="Aptos" w:hAnsi="Aptos"/>
                <w:b w:val="0"/>
                <w:color w:val="1F2937"/>
                <w:sz w:val="13"/>
              </w:rPr>
              <w:t>SPIFFE Workload API</w:t>
            </w:r>
          </w:p>
        </w:tc>
        <w:tc>
          <w:tcPr>
            <w:tcW w:type="dxa" w:w="5760"/>
            <w:vAlign w:val="center"/>
          </w:tcPr>
          <w:p>
            <w:pPr>
              <w:spacing w:after="20"/>
            </w:pPr>
            <w:r/>
            <w:r>
              <w:rPr>
                <w:rFonts w:ascii="Aptos" w:hAnsi="Aptos"/>
                <w:b w:val="0"/>
                <w:color w:val="1F2937"/>
                <w:sz w:val="13"/>
              </w:rPr>
              <w:t>https://spiffe.io/docs/latest/spiffe-specs/spiffe_workload_api/</w:t>
            </w:r>
          </w:p>
        </w:tc>
      </w:tr>
      <w:tr>
        <w:tc>
          <w:tcPr>
            <w:tcW w:type="dxa" w:w="792"/>
            <w:vAlign w:val="center"/>
          </w:tcPr>
          <w:p>
            <w:pPr>
              <w:spacing w:after="20"/>
            </w:pPr>
            <w:r/>
            <w:r>
              <w:rPr>
                <w:rFonts w:ascii="Aptos" w:hAnsi="Aptos"/>
                <w:b w:val="0"/>
                <w:color w:val="1F2937"/>
                <w:sz w:val="13"/>
              </w:rPr>
              <w:t>R03</w:t>
            </w:r>
          </w:p>
        </w:tc>
        <w:tc>
          <w:tcPr>
            <w:tcW w:type="dxa" w:w="3744"/>
            <w:vAlign w:val="center"/>
          </w:tcPr>
          <w:p>
            <w:pPr>
              <w:spacing w:after="20"/>
            </w:pPr>
            <w:r/>
            <w:r>
              <w:rPr>
                <w:rFonts w:ascii="Aptos" w:hAnsi="Aptos"/>
                <w:b w:val="0"/>
                <w:color w:val="1F2937"/>
                <w:sz w:val="13"/>
              </w:rPr>
              <w:t>SPIFFE Workload Endpoint</w:t>
            </w:r>
          </w:p>
        </w:tc>
        <w:tc>
          <w:tcPr>
            <w:tcW w:type="dxa" w:w="5760"/>
            <w:vAlign w:val="center"/>
          </w:tcPr>
          <w:p>
            <w:pPr>
              <w:spacing w:after="20"/>
            </w:pPr>
            <w:r/>
            <w:r>
              <w:rPr>
                <w:rFonts w:ascii="Aptos" w:hAnsi="Aptos"/>
                <w:b w:val="0"/>
                <w:color w:val="1F2937"/>
                <w:sz w:val="13"/>
              </w:rPr>
              <w:t>https://spiffe.io/docs/latest/spiffe-specs/spiffe_workload_endpoint/</w:t>
            </w:r>
          </w:p>
        </w:tc>
      </w:tr>
      <w:tr>
        <w:tc>
          <w:tcPr>
            <w:tcW w:type="dxa" w:w="792"/>
            <w:vAlign w:val="center"/>
          </w:tcPr>
          <w:p>
            <w:pPr>
              <w:spacing w:after="20"/>
            </w:pPr>
            <w:r/>
            <w:r>
              <w:rPr>
                <w:rFonts w:ascii="Aptos" w:hAnsi="Aptos"/>
                <w:b w:val="0"/>
                <w:color w:val="1F2937"/>
                <w:sz w:val="13"/>
              </w:rPr>
              <w:t>R04</w:t>
            </w:r>
          </w:p>
        </w:tc>
        <w:tc>
          <w:tcPr>
            <w:tcW w:type="dxa" w:w="3744"/>
            <w:vAlign w:val="center"/>
          </w:tcPr>
          <w:p>
            <w:pPr>
              <w:spacing w:after="20"/>
            </w:pPr>
            <w:r/>
            <w:r>
              <w:rPr>
                <w:rFonts w:ascii="Aptos" w:hAnsi="Aptos"/>
                <w:b w:val="0"/>
                <w:color w:val="1F2937"/>
                <w:sz w:val="13"/>
              </w:rPr>
              <w:t>SPIFFE Overview</w:t>
            </w:r>
          </w:p>
        </w:tc>
        <w:tc>
          <w:tcPr>
            <w:tcW w:type="dxa" w:w="5760"/>
            <w:vAlign w:val="center"/>
          </w:tcPr>
          <w:p>
            <w:pPr>
              <w:spacing w:after="20"/>
            </w:pPr>
            <w:r/>
            <w:r>
              <w:rPr>
                <w:rFonts w:ascii="Aptos" w:hAnsi="Aptos"/>
                <w:b w:val="0"/>
                <w:color w:val="1F2937"/>
                <w:sz w:val="13"/>
              </w:rPr>
              <w:t>https://spiffe.io/docs/latest/spiffe-about/overview/</w:t>
            </w:r>
          </w:p>
        </w:tc>
      </w:tr>
      <w:tr>
        <w:tc>
          <w:tcPr>
            <w:tcW w:type="dxa" w:w="792"/>
            <w:vAlign w:val="center"/>
          </w:tcPr>
          <w:p>
            <w:pPr>
              <w:spacing w:after="20"/>
            </w:pPr>
            <w:r/>
            <w:r>
              <w:rPr>
                <w:rFonts w:ascii="Aptos" w:hAnsi="Aptos"/>
                <w:b w:val="0"/>
                <w:color w:val="1F2937"/>
                <w:sz w:val="13"/>
              </w:rPr>
              <w:t>R05</w:t>
            </w:r>
          </w:p>
        </w:tc>
        <w:tc>
          <w:tcPr>
            <w:tcW w:type="dxa" w:w="3744"/>
            <w:vAlign w:val="center"/>
          </w:tcPr>
          <w:p>
            <w:pPr>
              <w:spacing w:after="20"/>
            </w:pPr>
            <w:r/>
            <w:r>
              <w:rPr>
                <w:rFonts w:ascii="Aptos" w:hAnsi="Aptos"/>
                <w:b w:val="0"/>
                <w:color w:val="1F2937"/>
                <w:sz w:val="13"/>
              </w:rPr>
              <w:t>Scaling SPIRE</w:t>
            </w:r>
          </w:p>
        </w:tc>
        <w:tc>
          <w:tcPr>
            <w:tcW w:type="dxa" w:w="5760"/>
            <w:vAlign w:val="center"/>
          </w:tcPr>
          <w:p>
            <w:pPr>
              <w:spacing w:after="20"/>
            </w:pPr>
            <w:r/>
            <w:r>
              <w:rPr>
                <w:rFonts w:ascii="Aptos" w:hAnsi="Aptos"/>
                <w:b w:val="0"/>
                <w:color w:val="1F2937"/>
                <w:sz w:val="13"/>
              </w:rPr>
              <w:t>https://spiffe.io/docs/latest/planning/scaling_spire/</w:t>
            </w:r>
          </w:p>
        </w:tc>
      </w:tr>
      <w:tr>
        <w:tc>
          <w:tcPr>
            <w:tcW w:type="dxa" w:w="792"/>
            <w:vAlign w:val="center"/>
          </w:tcPr>
          <w:p>
            <w:pPr>
              <w:spacing w:after="20"/>
            </w:pPr>
            <w:r/>
            <w:r>
              <w:rPr>
                <w:rFonts w:ascii="Aptos" w:hAnsi="Aptos"/>
                <w:b w:val="0"/>
                <w:color w:val="1F2937"/>
                <w:sz w:val="13"/>
              </w:rPr>
              <w:t>R06</w:t>
            </w:r>
          </w:p>
        </w:tc>
        <w:tc>
          <w:tcPr>
            <w:tcW w:type="dxa" w:w="3744"/>
            <w:vAlign w:val="center"/>
          </w:tcPr>
          <w:p>
            <w:pPr>
              <w:spacing w:after="20"/>
            </w:pPr>
            <w:r/>
            <w:r>
              <w:rPr>
                <w:rFonts w:ascii="Aptos" w:hAnsi="Aptos"/>
                <w:b w:val="0"/>
                <w:color w:val="1F2937"/>
                <w:sz w:val="13"/>
              </w:rPr>
              <w:t>SPIRE workload registration</w:t>
            </w:r>
          </w:p>
        </w:tc>
        <w:tc>
          <w:tcPr>
            <w:tcW w:type="dxa" w:w="5760"/>
            <w:vAlign w:val="center"/>
          </w:tcPr>
          <w:p>
            <w:pPr>
              <w:spacing w:after="20"/>
            </w:pPr>
            <w:r/>
            <w:r>
              <w:rPr>
                <w:rFonts w:ascii="Aptos" w:hAnsi="Aptos"/>
                <w:b w:val="0"/>
                <w:color w:val="1F2937"/>
                <w:sz w:val="13"/>
              </w:rPr>
              <w:t>https://spiffe.io/docs/latest/deploying/registering/</w:t>
            </w:r>
          </w:p>
        </w:tc>
      </w:tr>
      <w:tr>
        <w:tc>
          <w:tcPr>
            <w:tcW w:type="dxa" w:w="792"/>
            <w:vAlign w:val="center"/>
          </w:tcPr>
          <w:p>
            <w:pPr>
              <w:spacing w:after="20"/>
            </w:pPr>
            <w:r/>
            <w:r>
              <w:rPr>
                <w:rFonts w:ascii="Aptos" w:hAnsi="Aptos"/>
                <w:b w:val="0"/>
                <w:color w:val="1F2937"/>
                <w:sz w:val="13"/>
              </w:rPr>
              <w:t>R07</w:t>
            </w:r>
          </w:p>
        </w:tc>
        <w:tc>
          <w:tcPr>
            <w:tcW w:type="dxa" w:w="3744"/>
            <w:vAlign w:val="center"/>
          </w:tcPr>
          <w:p>
            <w:pPr>
              <w:spacing w:after="20"/>
            </w:pPr>
            <w:r/>
            <w:r>
              <w:rPr>
                <w:rFonts w:ascii="Aptos" w:hAnsi="Aptos"/>
                <w:b w:val="0"/>
                <w:color w:val="1F2937"/>
                <w:sz w:val="13"/>
              </w:rPr>
              <w:t>Working with SVIDs</w:t>
            </w:r>
          </w:p>
        </w:tc>
        <w:tc>
          <w:tcPr>
            <w:tcW w:type="dxa" w:w="5760"/>
            <w:vAlign w:val="center"/>
          </w:tcPr>
          <w:p>
            <w:pPr>
              <w:spacing w:after="20"/>
            </w:pPr>
            <w:r/>
            <w:r>
              <w:rPr>
                <w:rFonts w:ascii="Aptos" w:hAnsi="Aptos"/>
                <w:b w:val="0"/>
                <w:color w:val="1F2937"/>
                <w:sz w:val="13"/>
              </w:rPr>
              <w:t>https://spiffe.io/docs/latest/deploying/svids/</w:t>
            </w:r>
          </w:p>
        </w:tc>
      </w:tr>
      <w:tr>
        <w:tc>
          <w:tcPr>
            <w:tcW w:type="dxa" w:w="792"/>
            <w:vAlign w:val="center"/>
          </w:tcPr>
          <w:p>
            <w:pPr>
              <w:spacing w:after="20"/>
            </w:pPr>
            <w:r/>
            <w:r>
              <w:rPr>
                <w:rFonts w:ascii="Aptos" w:hAnsi="Aptos"/>
                <w:b w:val="0"/>
                <w:color w:val="1F2937"/>
                <w:sz w:val="13"/>
              </w:rPr>
              <w:t>R08</w:t>
            </w:r>
          </w:p>
        </w:tc>
        <w:tc>
          <w:tcPr>
            <w:tcW w:type="dxa" w:w="3744"/>
            <w:vAlign w:val="center"/>
          </w:tcPr>
          <w:p>
            <w:pPr>
              <w:spacing w:after="20"/>
            </w:pPr>
            <w:r/>
            <w:r>
              <w:rPr>
                <w:rFonts w:ascii="Aptos" w:hAnsi="Aptos"/>
                <w:b w:val="0"/>
                <w:color w:val="1F2937"/>
                <w:sz w:val="13"/>
              </w:rPr>
              <w:t>SPIFFE Concepts and trust domains</w:t>
            </w:r>
          </w:p>
        </w:tc>
        <w:tc>
          <w:tcPr>
            <w:tcW w:type="dxa" w:w="5760"/>
            <w:vAlign w:val="center"/>
          </w:tcPr>
          <w:p>
            <w:pPr>
              <w:spacing w:after="20"/>
            </w:pPr>
            <w:r/>
            <w:r>
              <w:rPr>
                <w:rFonts w:ascii="Aptos" w:hAnsi="Aptos"/>
                <w:b w:val="0"/>
                <w:color w:val="1F2937"/>
                <w:sz w:val="13"/>
              </w:rPr>
              <w:t>https://spiffe.io/docs/latest/spiffe/concepts/</w:t>
            </w:r>
          </w:p>
        </w:tc>
      </w:tr>
      <w:tr>
        <w:tc>
          <w:tcPr>
            <w:tcW w:type="dxa" w:w="792"/>
            <w:vAlign w:val="center"/>
          </w:tcPr>
          <w:p>
            <w:pPr>
              <w:spacing w:after="20"/>
            </w:pPr>
            <w:r/>
            <w:r>
              <w:rPr>
                <w:rFonts w:ascii="Aptos" w:hAnsi="Aptos"/>
                <w:b w:val="0"/>
                <w:color w:val="1F2937"/>
                <w:sz w:val="13"/>
              </w:rPr>
              <w:t>R09</w:t>
            </w:r>
          </w:p>
        </w:tc>
        <w:tc>
          <w:tcPr>
            <w:tcW w:type="dxa" w:w="3744"/>
            <w:vAlign w:val="center"/>
          </w:tcPr>
          <w:p>
            <w:pPr>
              <w:spacing w:after="20"/>
            </w:pPr>
            <w:r/>
            <w:r>
              <w:rPr>
                <w:rFonts w:ascii="Aptos" w:hAnsi="Aptos"/>
                <w:b w:val="0"/>
                <w:color w:val="1F2937"/>
                <w:sz w:val="13"/>
              </w:rPr>
              <w:t>SPIRE use cases / mTLS</w:t>
            </w:r>
          </w:p>
        </w:tc>
        <w:tc>
          <w:tcPr>
            <w:tcW w:type="dxa" w:w="5760"/>
            <w:vAlign w:val="center"/>
          </w:tcPr>
          <w:p>
            <w:pPr>
              <w:spacing w:after="20"/>
            </w:pPr>
            <w:r/>
            <w:r>
              <w:rPr>
                <w:rFonts w:ascii="Aptos" w:hAnsi="Aptos"/>
                <w:b w:val="0"/>
                <w:color w:val="1F2937"/>
                <w:sz w:val="13"/>
              </w:rPr>
              <w:t>https://spiffe.io/docs/latest/spire-about/use-cases/</w:t>
            </w:r>
          </w:p>
        </w:tc>
      </w:tr>
      <w:tr>
        <w:tc>
          <w:tcPr>
            <w:tcW w:type="dxa" w:w="792"/>
            <w:vAlign w:val="center"/>
          </w:tcPr>
          <w:p>
            <w:pPr>
              <w:spacing w:after="20"/>
            </w:pPr>
            <w:r/>
            <w:r>
              <w:rPr>
                <w:rFonts w:ascii="Aptos" w:hAnsi="Aptos"/>
                <w:b w:val="0"/>
                <w:color w:val="1F2937"/>
                <w:sz w:val="13"/>
              </w:rPr>
              <w:t>R10</w:t>
            </w:r>
          </w:p>
        </w:tc>
        <w:tc>
          <w:tcPr>
            <w:tcW w:type="dxa" w:w="3744"/>
            <w:vAlign w:val="center"/>
          </w:tcPr>
          <w:p>
            <w:pPr>
              <w:spacing w:after="20"/>
            </w:pPr>
            <w:r/>
            <w:r>
              <w:rPr>
                <w:rFonts w:ascii="Aptos" w:hAnsi="Aptos"/>
                <w:b w:val="0"/>
                <w:color w:val="1F2937"/>
                <w:sz w:val="13"/>
              </w:rPr>
              <w:t>Gateway API v1.5</w:t>
            </w:r>
          </w:p>
        </w:tc>
        <w:tc>
          <w:tcPr>
            <w:tcW w:type="dxa" w:w="5760"/>
            <w:vAlign w:val="center"/>
          </w:tcPr>
          <w:p>
            <w:pPr>
              <w:spacing w:after="20"/>
            </w:pPr>
            <w:r/>
            <w:r>
              <w:rPr>
                <w:rFonts w:ascii="Aptos" w:hAnsi="Aptos"/>
                <w:b w:val="0"/>
                <w:color w:val="1F2937"/>
                <w:sz w:val="13"/>
              </w:rPr>
              <w:t>https://kubernetes.io/blog/2026/04/21/gateway-api-v1-5/</w:t>
            </w:r>
          </w:p>
        </w:tc>
      </w:tr>
      <w:tr>
        <w:tc>
          <w:tcPr>
            <w:tcW w:type="dxa" w:w="792"/>
            <w:vAlign w:val="center"/>
          </w:tcPr>
          <w:p>
            <w:pPr>
              <w:spacing w:after="20"/>
            </w:pPr>
            <w:r/>
            <w:r>
              <w:rPr>
                <w:rFonts w:ascii="Aptos" w:hAnsi="Aptos"/>
                <w:b w:val="0"/>
                <w:color w:val="1F2937"/>
                <w:sz w:val="13"/>
              </w:rPr>
              <w:t>R11</w:t>
            </w:r>
          </w:p>
        </w:tc>
        <w:tc>
          <w:tcPr>
            <w:tcW w:type="dxa" w:w="3744"/>
            <w:vAlign w:val="center"/>
          </w:tcPr>
          <w:p>
            <w:pPr>
              <w:spacing w:after="20"/>
            </w:pPr>
            <w:r/>
            <w:r>
              <w:rPr>
                <w:rFonts w:ascii="Aptos" w:hAnsi="Aptos"/>
                <w:b w:val="0"/>
                <w:color w:val="1F2937"/>
                <w:sz w:val="13"/>
              </w:rPr>
              <w:t>OpenTelemetry GenAI observability</w:t>
            </w:r>
          </w:p>
        </w:tc>
        <w:tc>
          <w:tcPr>
            <w:tcW w:type="dxa" w:w="5760"/>
            <w:vAlign w:val="center"/>
          </w:tcPr>
          <w:p>
            <w:pPr>
              <w:spacing w:after="20"/>
            </w:pPr>
            <w:r/>
            <w:r>
              <w:rPr>
                <w:rFonts w:ascii="Aptos" w:hAnsi="Aptos"/>
                <w:b w:val="0"/>
                <w:color w:val="1F2937"/>
                <w:sz w:val="13"/>
              </w:rPr>
              <w:t>https://opentelemetry.io/blog/2026/genai-observability/</w:t>
            </w:r>
          </w:p>
        </w:tc>
      </w:tr>
      <w:tr>
        <w:tc>
          <w:tcPr>
            <w:tcW w:type="dxa" w:w="792"/>
            <w:vAlign w:val="center"/>
          </w:tcPr>
          <w:p>
            <w:pPr>
              <w:spacing w:after="20"/>
            </w:pPr>
            <w:r/>
            <w:r>
              <w:rPr>
                <w:rFonts w:ascii="Aptos" w:hAnsi="Aptos"/>
                <w:b w:val="0"/>
                <w:color w:val="1F2937"/>
                <w:sz w:val="13"/>
              </w:rPr>
              <w:t>R12</w:t>
            </w:r>
          </w:p>
        </w:tc>
        <w:tc>
          <w:tcPr>
            <w:tcW w:type="dxa" w:w="3744"/>
            <w:vAlign w:val="center"/>
          </w:tcPr>
          <w:p>
            <w:pPr>
              <w:spacing w:after="20"/>
            </w:pPr>
            <w:r/>
            <w:r>
              <w:rPr>
                <w:rFonts w:ascii="Aptos" w:hAnsi="Aptos"/>
                <w:b w:val="0"/>
                <w:color w:val="1F2937"/>
                <w:sz w:val="13"/>
              </w:rPr>
              <w:t>OpenTelemetry GenAI semantic conventions</w:t>
            </w:r>
          </w:p>
        </w:tc>
        <w:tc>
          <w:tcPr>
            <w:tcW w:type="dxa" w:w="5760"/>
            <w:vAlign w:val="center"/>
          </w:tcPr>
          <w:p>
            <w:pPr>
              <w:spacing w:after="20"/>
            </w:pPr>
            <w:r/>
            <w:r>
              <w:rPr>
                <w:rFonts w:ascii="Aptos" w:hAnsi="Aptos"/>
                <w:b w:val="0"/>
                <w:color w:val="1F2937"/>
                <w:sz w:val="13"/>
              </w:rPr>
              <w:t>https://opentelemetry.io/docs/specs/semconv/registry/attributes/gen-ai/</w:t>
            </w:r>
          </w:p>
        </w:tc>
      </w:tr>
      <w:tr>
        <w:tc>
          <w:tcPr>
            <w:tcW w:type="dxa" w:w="792"/>
            <w:vAlign w:val="center"/>
          </w:tcPr>
          <w:p>
            <w:pPr>
              <w:spacing w:after="20"/>
            </w:pPr>
            <w:r/>
            <w:r>
              <w:rPr>
                <w:rFonts w:ascii="Aptos" w:hAnsi="Aptos"/>
                <w:b w:val="0"/>
                <w:color w:val="1F2937"/>
                <w:sz w:val="13"/>
              </w:rPr>
              <w:t>R13</w:t>
            </w:r>
          </w:p>
        </w:tc>
        <w:tc>
          <w:tcPr>
            <w:tcW w:type="dxa" w:w="3744"/>
            <w:vAlign w:val="center"/>
          </w:tcPr>
          <w:p>
            <w:pPr>
              <w:spacing w:after="20"/>
            </w:pPr>
            <w:r/>
            <w:r>
              <w:rPr>
                <w:rFonts w:ascii="Aptos" w:hAnsi="Aptos"/>
                <w:b w:val="0"/>
                <w:color w:val="1F2937"/>
                <w:sz w:val="13"/>
              </w:rPr>
              <w:t>OpenTelemetry semantic convention releases</w:t>
            </w:r>
          </w:p>
        </w:tc>
        <w:tc>
          <w:tcPr>
            <w:tcW w:type="dxa" w:w="5760"/>
            <w:vAlign w:val="center"/>
          </w:tcPr>
          <w:p>
            <w:pPr>
              <w:spacing w:after="20"/>
            </w:pPr>
            <w:r/>
            <w:r>
              <w:rPr>
                <w:rFonts w:ascii="Aptos" w:hAnsi="Aptos"/>
                <w:b w:val="0"/>
                <w:color w:val="1F2937"/>
                <w:sz w:val="13"/>
              </w:rPr>
              <w:t>https://github.com/open-telemetry/semantic-conventions/releases</w:t>
            </w:r>
          </w:p>
        </w:tc>
      </w:tr>
      <w:tr>
        <w:tc>
          <w:tcPr>
            <w:tcW w:type="dxa" w:w="792"/>
            <w:vAlign w:val="center"/>
          </w:tcPr>
          <w:p>
            <w:pPr>
              <w:spacing w:after="20"/>
            </w:pPr>
            <w:r/>
            <w:r>
              <w:rPr>
                <w:rFonts w:ascii="Aptos" w:hAnsi="Aptos"/>
                <w:b w:val="0"/>
                <w:color w:val="1F2937"/>
                <w:sz w:val="13"/>
              </w:rPr>
              <w:t>R14</w:t>
            </w:r>
          </w:p>
        </w:tc>
        <w:tc>
          <w:tcPr>
            <w:tcW w:type="dxa" w:w="3744"/>
            <w:vAlign w:val="center"/>
          </w:tcPr>
          <w:p>
            <w:pPr>
              <w:spacing w:after="20"/>
            </w:pPr>
            <w:r/>
            <w:r>
              <w:rPr>
                <w:rFonts w:ascii="Aptos" w:hAnsi="Aptos"/>
                <w:b w:val="0"/>
                <w:color w:val="1F2937"/>
                <w:sz w:val="13"/>
              </w:rPr>
              <w:t>Backstage</w:t>
            </w:r>
          </w:p>
        </w:tc>
        <w:tc>
          <w:tcPr>
            <w:tcW w:type="dxa" w:w="5760"/>
            <w:vAlign w:val="center"/>
          </w:tcPr>
          <w:p>
            <w:pPr>
              <w:spacing w:after="20"/>
            </w:pPr>
            <w:r/>
            <w:r>
              <w:rPr>
                <w:rFonts w:ascii="Aptos" w:hAnsi="Aptos"/>
                <w:b w:val="0"/>
                <w:color w:val="1F2937"/>
                <w:sz w:val="13"/>
              </w:rPr>
              <w:t>https://backstage.io/</w:t>
            </w:r>
          </w:p>
        </w:tc>
      </w:tr>
      <w:tr>
        <w:tc>
          <w:tcPr>
            <w:tcW w:type="dxa" w:w="792"/>
            <w:vAlign w:val="center"/>
          </w:tcPr>
          <w:p>
            <w:pPr>
              <w:spacing w:after="20"/>
            </w:pPr>
            <w:r/>
            <w:r>
              <w:rPr>
                <w:rFonts w:ascii="Aptos" w:hAnsi="Aptos"/>
                <w:b w:val="0"/>
                <w:color w:val="1F2937"/>
                <w:sz w:val="13"/>
              </w:rPr>
              <w:t>R15</w:t>
            </w:r>
          </w:p>
        </w:tc>
        <w:tc>
          <w:tcPr>
            <w:tcW w:type="dxa" w:w="3744"/>
            <w:vAlign w:val="center"/>
          </w:tcPr>
          <w:p>
            <w:pPr>
              <w:spacing w:after="20"/>
            </w:pPr>
            <w:r/>
            <w:r>
              <w:rPr>
                <w:rFonts w:ascii="Aptos" w:hAnsi="Aptos"/>
                <w:b w:val="0"/>
                <w:color w:val="1F2937"/>
                <w:sz w:val="13"/>
              </w:rPr>
              <w:t>Crossplane documentation</w:t>
            </w:r>
          </w:p>
        </w:tc>
        <w:tc>
          <w:tcPr>
            <w:tcW w:type="dxa" w:w="5760"/>
            <w:vAlign w:val="center"/>
          </w:tcPr>
          <w:p>
            <w:pPr>
              <w:spacing w:after="20"/>
            </w:pPr>
            <w:r/>
            <w:r>
              <w:rPr>
                <w:rFonts w:ascii="Aptos" w:hAnsi="Aptos"/>
                <w:b w:val="0"/>
                <w:color w:val="1F2937"/>
                <w:sz w:val="13"/>
              </w:rPr>
              <w:t>https://docs.crossplane.io/latest/</w:t>
            </w:r>
          </w:p>
        </w:tc>
      </w:tr>
      <w:tr>
        <w:tc>
          <w:tcPr>
            <w:tcW w:type="dxa" w:w="792"/>
            <w:vAlign w:val="center"/>
          </w:tcPr>
          <w:p>
            <w:pPr>
              <w:spacing w:after="20"/>
            </w:pPr>
            <w:r/>
            <w:r>
              <w:rPr>
                <w:rFonts w:ascii="Aptos" w:hAnsi="Aptos"/>
                <w:b w:val="0"/>
                <w:color w:val="1F2937"/>
                <w:sz w:val="13"/>
              </w:rPr>
              <w:t>R16</w:t>
            </w:r>
          </w:p>
        </w:tc>
        <w:tc>
          <w:tcPr>
            <w:tcW w:type="dxa" w:w="3744"/>
            <w:vAlign w:val="center"/>
          </w:tcPr>
          <w:p>
            <w:pPr>
              <w:spacing w:after="20"/>
            </w:pPr>
            <w:r/>
            <w:r>
              <w:rPr>
                <w:rFonts w:ascii="Aptos" w:hAnsi="Aptos"/>
                <w:b w:val="0"/>
                <w:color w:val="1F2937"/>
                <w:sz w:val="13"/>
              </w:rPr>
              <w:t>OpenFGA</w:t>
            </w:r>
          </w:p>
        </w:tc>
        <w:tc>
          <w:tcPr>
            <w:tcW w:type="dxa" w:w="5760"/>
            <w:vAlign w:val="center"/>
          </w:tcPr>
          <w:p>
            <w:pPr>
              <w:spacing w:after="20"/>
            </w:pPr>
            <w:r/>
            <w:r>
              <w:rPr>
                <w:rFonts w:ascii="Aptos" w:hAnsi="Aptos"/>
                <w:b w:val="0"/>
                <w:color w:val="1F2937"/>
                <w:sz w:val="13"/>
              </w:rPr>
              <w:t>https://openfga.dev/</w:t>
            </w:r>
          </w:p>
        </w:tc>
      </w:tr>
      <w:tr>
        <w:tc>
          <w:tcPr>
            <w:tcW w:type="dxa" w:w="792"/>
            <w:vAlign w:val="center"/>
          </w:tcPr>
          <w:p>
            <w:pPr>
              <w:spacing w:after="20"/>
            </w:pPr>
            <w:r/>
            <w:r>
              <w:rPr>
                <w:rFonts w:ascii="Aptos" w:hAnsi="Aptos"/>
                <w:b w:val="0"/>
                <w:color w:val="1F2937"/>
                <w:sz w:val="13"/>
              </w:rPr>
              <w:t>R17</w:t>
            </w:r>
          </w:p>
        </w:tc>
        <w:tc>
          <w:tcPr>
            <w:tcW w:type="dxa" w:w="3744"/>
            <w:vAlign w:val="center"/>
          </w:tcPr>
          <w:p>
            <w:pPr>
              <w:spacing w:after="20"/>
            </w:pPr>
            <w:r/>
            <w:r>
              <w:rPr>
                <w:rFonts w:ascii="Aptos" w:hAnsi="Aptos"/>
                <w:b w:val="0"/>
                <w:color w:val="1F2937"/>
                <w:sz w:val="13"/>
              </w:rPr>
              <w:t>Open Policy Agent</w:t>
            </w:r>
          </w:p>
        </w:tc>
        <w:tc>
          <w:tcPr>
            <w:tcW w:type="dxa" w:w="5760"/>
            <w:vAlign w:val="center"/>
          </w:tcPr>
          <w:p>
            <w:pPr>
              <w:spacing w:after="20"/>
            </w:pPr>
            <w:r/>
            <w:r>
              <w:rPr>
                <w:rFonts w:ascii="Aptos" w:hAnsi="Aptos"/>
                <w:b w:val="0"/>
                <w:color w:val="1F2937"/>
                <w:sz w:val="13"/>
              </w:rPr>
              <w:t>https://www.openpolicyagent.org/docs</w:t>
            </w:r>
          </w:p>
        </w:tc>
      </w:tr>
      <w:tr>
        <w:tc>
          <w:tcPr>
            <w:tcW w:type="dxa" w:w="792"/>
            <w:vAlign w:val="center"/>
          </w:tcPr>
          <w:p>
            <w:pPr>
              <w:spacing w:after="20"/>
            </w:pPr>
            <w:r/>
            <w:r>
              <w:rPr>
                <w:rFonts w:ascii="Aptos" w:hAnsi="Aptos"/>
                <w:b w:val="0"/>
                <w:color w:val="1F2937"/>
                <w:sz w:val="13"/>
              </w:rPr>
              <w:t>R18</w:t>
            </w:r>
          </w:p>
        </w:tc>
        <w:tc>
          <w:tcPr>
            <w:tcW w:type="dxa" w:w="3744"/>
            <w:vAlign w:val="center"/>
          </w:tcPr>
          <w:p>
            <w:pPr>
              <w:spacing w:after="20"/>
            </w:pPr>
            <w:r/>
            <w:r>
              <w:rPr>
                <w:rFonts w:ascii="Aptos" w:hAnsi="Aptos"/>
                <w:b w:val="0"/>
                <w:color w:val="1F2937"/>
                <w:sz w:val="13"/>
              </w:rPr>
              <w:t>Kyverno</w:t>
            </w:r>
          </w:p>
        </w:tc>
        <w:tc>
          <w:tcPr>
            <w:tcW w:type="dxa" w:w="5760"/>
            <w:vAlign w:val="center"/>
          </w:tcPr>
          <w:p>
            <w:pPr>
              <w:spacing w:after="20"/>
            </w:pPr>
            <w:r/>
            <w:r>
              <w:rPr>
                <w:rFonts w:ascii="Aptos" w:hAnsi="Aptos"/>
                <w:b w:val="0"/>
                <w:color w:val="1F2937"/>
                <w:sz w:val="13"/>
              </w:rPr>
              <w:t>https://kyverno.io/docs/introduction/</w:t>
            </w:r>
          </w:p>
        </w:tc>
      </w:tr>
      <w:tr>
        <w:tc>
          <w:tcPr>
            <w:tcW w:type="dxa" w:w="792"/>
            <w:vAlign w:val="center"/>
          </w:tcPr>
          <w:p>
            <w:pPr>
              <w:spacing w:after="20"/>
            </w:pPr>
            <w:r/>
            <w:r>
              <w:rPr>
                <w:rFonts w:ascii="Aptos" w:hAnsi="Aptos"/>
                <w:b w:val="0"/>
                <w:color w:val="1F2937"/>
                <w:sz w:val="13"/>
              </w:rPr>
              <w:t>R19</w:t>
            </w:r>
          </w:p>
        </w:tc>
        <w:tc>
          <w:tcPr>
            <w:tcW w:type="dxa" w:w="3744"/>
            <w:vAlign w:val="center"/>
          </w:tcPr>
          <w:p>
            <w:pPr>
              <w:spacing w:after="20"/>
            </w:pPr>
            <w:r/>
            <w:r>
              <w:rPr>
                <w:rFonts w:ascii="Aptos" w:hAnsi="Aptos"/>
                <w:b w:val="0"/>
                <w:color w:val="1F2937"/>
                <w:sz w:val="13"/>
              </w:rPr>
              <w:t>Argo Rollouts</w:t>
            </w:r>
          </w:p>
        </w:tc>
        <w:tc>
          <w:tcPr>
            <w:tcW w:type="dxa" w:w="5760"/>
            <w:vAlign w:val="center"/>
          </w:tcPr>
          <w:p>
            <w:pPr>
              <w:spacing w:after="20"/>
            </w:pPr>
            <w:r/>
            <w:r>
              <w:rPr>
                <w:rFonts w:ascii="Aptos" w:hAnsi="Aptos"/>
                <w:b w:val="0"/>
                <w:color w:val="1F2937"/>
                <w:sz w:val="13"/>
              </w:rPr>
              <w:t>https://argoproj.github.io/rollouts/</w:t>
            </w:r>
          </w:p>
        </w:tc>
      </w:tr>
      <w:tr>
        <w:tc>
          <w:tcPr>
            <w:tcW w:type="dxa" w:w="792"/>
            <w:vAlign w:val="center"/>
          </w:tcPr>
          <w:p>
            <w:pPr>
              <w:spacing w:after="20"/>
            </w:pPr>
            <w:r/>
            <w:r>
              <w:rPr>
                <w:rFonts w:ascii="Aptos" w:hAnsi="Aptos"/>
                <w:b w:val="0"/>
                <w:color w:val="1F2937"/>
                <w:sz w:val="13"/>
              </w:rPr>
              <w:t>R20</w:t>
            </w:r>
          </w:p>
        </w:tc>
        <w:tc>
          <w:tcPr>
            <w:tcW w:type="dxa" w:w="3744"/>
            <w:vAlign w:val="center"/>
          </w:tcPr>
          <w:p>
            <w:pPr>
              <w:spacing w:after="20"/>
            </w:pPr>
            <w:r/>
            <w:r>
              <w:rPr>
                <w:rFonts w:ascii="Aptos" w:hAnsi="Aptos"/>
                <w:b w:val="0"/>
                <w:color w:val="1F2937"/>
                <w:sz w:val="13"/>
              </w:rPr>
              <w:t>Model Context Protocol</w:t>
            </w:r>
          </w:p>
        </w:tc>
        <w:tc>
          <w:tcPr>
            <w:tcW w:type="dxa" w:w="5760"/>
            <w:vAlign w:val="center"/>
          </w:tcPr>
          <w:p>
            <w:pPr>
              <w:spacing w:after="20"/>
            </w:pPr>
            <w:r/>
            <w:r>
              <w:rPr>
                <w:rFonts w:ascii="Aptos" w:hAnsi="Aptos"/>
                <w:b w:val="0"/>
                <w:color w:val="1F2937"/>
                <w:sz w:val="13"/>
              </w:rPr>
              <w:t>https://modelcontextprotocol.io/</w:t>
            </w:r>
          </w:p>
        </w:tc>
      </w:tr>
      <w:tr>
        <w:tc>
          <w:tcPr>
            <w:tcW w:type="dxa" w:w="792"/>
            <w:vAlign w:val="center"/>
          </w:tcPr>
          <w:p>
            <w:pPr>
              <w:spacing w:after="20"/>
            </w:pPr>
            <w:r/>
            <w:r>
              <w:rPr>
                <w:rFonts w:ascii="Aptos" w:hAnsi="Aptos"/>
                <w:b w:val="0"/>
                <w:color w:val="1F2937"/>
                <w:sz w:val="13"/>
              </w:rPr>
              <w:t>R21</w:t>
            </w:r>
          </w:p>
        </w:tc>
        <w:tc>
          <w:tcPr>
            <w:tcW w:type="dxa" w:w="3744"/>
            <w:vAlign w:val="center"/>
          </w:tcPr>
          <w:p>
            <w:pPr>
              <w:spacing w:after="20"/>
            </w:pPr>
            <w:r/>
            <w:r>
              <w:rPr>
                <w:rFonts w:ascii="Aptos" w:hAnsi="Aptos"/>
                <w:b w:val="0"/>
                <w:color w:val="1F2937"/>
                <w:sz w:val="13"/>
              </w:rPr>
              <w:t>A2A protocol</w:t>
            </w:r>
          </w:p>
        </w:tc>
        <w:tc>
          <w:tcPr>
            <w:tcW w:type="dxa" w:w="5760"/>
            <w:vAlign w:val="center"/>
          </w:tcPr>
          <w:p>
            <w:pPr>
              <w:spacing w:after="20"/>
            </w:pPr>
            <w:r/>
            <w:r>
              <w:rPr>
                <w:rFonts w:ascii="Aptos" w:hAnsi="Aptos"/>
                <w:b w:val="0"/>
                <w:color w:val="1F2937"/>
                <w:sz w:val="13"/>
              </w:rPr>
              <w:t>https://a2a-protocol.org/latest/</w:t>
            </w:r>
          </w:p>
        </w:tc>
      </w:tr>
      <w:tr>
        <w:tc>
          <w:tcPr>
            <w:tcW w:type="dxa" w:w="792"/>
            <w:vAlign w:val="center"/>
          </w:tcPr>
          <w:p>
            <w:pPr>
              <w:spacing w:after="20"/>
            </w:pPr>
            <w:r/>
            <w:r>
              <w:rPr>
                <w:rFonts w:ascii="Aptos" w:hAnsi="Aptos"/>
                <w:b w:val="0"/>
                <w:color w:val="1F2937"/>
                <w:sz w:val="13"/>
              </w:rPr>
              <w:t>R22</w:t>
            </w:r>
          </w:p>
        </w:tc>
        <w:tc>
          <w:tcPr>
            <w:tcW w:type="dxa" w:w="3744"/>
            <w:vAlign w:val="center"/>
          </w:tcPr>
          <w:p>
            <w:pPr>
              <w:spacing w:after="20"/>
            </w:pPr>
            <w:r/>
            <w:r>
              <w:rPr>
                <w:rFonts w:ascii="Aptos" w:hAnsi="Aptos"/>
                <w:b w:val="0"/>
                <w:color w:val="1F2937"/>
                <w:sz w:val="13"/>
              </w:rPr>
              <w:t>OpenFeature</w:t>
            </w:r>
          </w:p>
        </w:tc>
        <w:tc>
          <w:tcPr>
            <w:tcW w:type="dxa" w:w="5760"/>
            <w:vAlign w:val="center"/>
          </w:tcPr>
          <w:p>
            <w:pPr>
              <w:spacing w:after="20"/>
            </w:pPr>
            <w:r/>
            <w:r>
              <w:rPr>
                <w:rFonts w:ascii="Aptos" w:hAnsi="Aptos"/>
                <w:b w:val="0"/>
                <w:color w:val="1F2937"/>
                <w:sz w:val="13"/>
              </w:rPr>
              <w:t>https://openfeature.dev/</w:t>
            </w:r>
          </w:p>
        </w:tc>
      </w:tr>
      <w:tr>
        <w:tc>
          <w:tcPr>
            <w:tcW w:type="dxa" w:w="792"/>
            <w:vAlign w:val="center"/>
          </w:tcPr>
          <w:p>
            <w:pPr>
              <w:spacing w:after="20"/>
            </w:pPr>
            <w:r/>
            <w:r>
              <w:rPr>
                <w:rFonts w:ascii="Aptos" w:hAnsi="Aptos"/>
                <w:b w:val="0"/>
                <w:color w:val="1F2937"/>
                <w:sz w:val="13"/>
              </w:rPr>
              <w:t>R23</w:t>
            </w:r>
          </w:p>
        </w:tc>
        <w:tc>
          <w:tcPr>
            <w:tcW w:type="dxa" w:w="3744"/>
            <w:vAlign w:val="center"/>
          </w:tcPr>
          <w:p>
            <w:pPr>
              <w:spacing w:after="20"/>
            </w:pPr>
            <w:r/>
            <w:r>
              <w:rPr>
                <w:rFonts w:ascii="Aptos" w:hAnsi="Aptos"/>
                <w:b w:val="0"/>
                <w:color w:val="1F2937"/>
                <w:sz w:val="13"/>
              </w:rPr>
              <w:t>Cilium</w:t>
            </w:r>
          </w:p>
        </w:tc>
        <w:tc>
          <w:tcPr>
            <w:tcW w:type="dxa" w:w="5760"/>
            <w:vAlign w:val="center"/>
          </w:tcPr>
          <w:p>
            <w:pPr>
              <w:spacing w:after="20"/>
            </w:pPr>
            <w:r/>
            <w:r>
              <w:rPr>
                <w:rFonts w:ascii="Aptos" w:hAnsi="Aptos"/>
                <w:b w:val="0"/>
                <w:color w:val="1F2937"/>
                <w:sz w:val="13"/>
              </w:rPr>
              <w:t>https://docs.cilium.io/en/stable/overview/intro/</w:t>
            </w:r>
          </w:p>
        </w:tc>
      </w:tr>
      <w:tr>
        <w:tc>
          <w:tcPr>
            <w:tcW w:type="dxa" w:w="792"/>
            <w:vAlign w:val="center"/>
          </w:tcPr>
          <w:p>
            <w:pPr>
              <w:spacing w:after="20"/>
            </w:pPr>
            <w:r/>
            <w:r>
              <w:rPr>
                <w:rFonts w:ascii="Aptos" w:hAnsi="Aptos"/>
                <w:b w:val="0"/>
                <w:color w:val="1F2937"/>
                <w:sz w:val="13"/>
              </w:rPr>
              <w:t>R24</w:t>
            </w:r>
          </w:p>
        </w:tc>
        <w:tc>
          <w:tcPr>
            <w:tcW w:type="dxa" w:w="3744"/>
            <w:vAlign w:val="center"/>
          </w:tcPr>
          <w:p>
            <w:pPr>
              <w:spacing w:after="20"/>
            </w:pPr>
            <w:r/>
            <w:r>
              <w:rPr>
                <w:rFonts w:ascii="Aptos" w:hAnsi="Aptos"/>
                <w:b w:val="0"/>
                <w:color w:val="1F2937"/>
                <w:sz w:val="13"/>
              </w:rPr>
              <w:t>Sigstore</w:t>
            </w:r>
          </w:p>
        </w:tc>
        <w:tc>
          <w:tcPr>
            <w:tcW w:type="dxa" w:w="5760"/>
            <w:vAlign w:val="center"/>
          </w:tcPr>
          <w:p>
            <w:pPr>
              <w:spacing w:after="20"/>
            </w:pPr>
            <w:r/>
            <w:r>
              <w:rPr>
                <w:rFonts w:ascii="Aptos" w:hAnsi="Aptos"/>
                <w:b w:val="0"/>
                <w:color w:val="1F2937"/>
                <w:sz w:val="13"/>
              </w:rPr>
              <w:t>https://docs.sigstore.dev/</w:t>
            </w:r>
          </w:p>
        </w:tc>
      </w:tr>
      <w:tr>
        <w:tc>
          <w:tcPr>
            <w:tcW w:type="dxa" w:w="792"/>
            <w:vAlign w:val="center"/>
          </w:tcPr>
          <w:p>
            <w:pPr>
              <w:spacing w:after="20"/>
            </w:pPr>
            <w:r/>
            <w:r>
              <w:rPr>
                <w:rFonts w:ascii="Aptos" w:hAnsi="Aptos"/>
                <w:b w:val="0"/>
                <w:color w:val="1F2937"/>
                <w:sz w:val="13"/>
              </w:rPr>
              <w:t>R25</w:t>
            </w:r>
          </w:p>
        </w:tc>
        <w:tc>
          <w:tcPr>
            <w:tcW w:type="dxa" w:w="3744"/>
            <w:vAlign w:val="center"/>
          </w:tcPr>
          <w:p>
            <w:pPr>
              <w:spacing w:after="20"/>
            </w:pPr>
            <w:r/>
            <w:r>
              <w:rPr>
                <w:rFonts w:ascii="Aptos" w:hAnsi="Aptos"/>
                <w:b w:val="0"/>
                <w:color w:val="1F2937"/>
                <w:sz w:val="13"/>
              </w:rPr>
              <w:t>Trivy</w:t>
            </w:r>
          </w:p>
        </w:tc>
        <w:tc>
          <w:tcPr>
            <w:tcW w:type="dxa" w:w="5760"/>
            <w:vAlign w:val="center"/>
          </w:tcPr>
          <w:p>
            <w:pPr>
              <w:spacing w:after="20"/>
            </w:pPr>
            <w:r/>
            <w:r>
              <w:rPr>
                <w:rFonts w:ascii="Aptos" w:hAnsi="Aptos"/>
                <w:b w:val="0"/>
                <w:color w:val="1F2937"/>
                <w:sz w:val="13"/>
              </w:rPr>
              <w:t>https://trivy.dev/docs/latest/</w:t>
            </w:r>
          </w:p>
        </w:tc>
      </w:tr>
    </w:tbl>
    <w:p>
      <w:pPr>
        <w:spacing w:after="20"/>
      </w:pPr>
    </w:p>
    <w:p>
      <w:pPr>
        <w:pStyle w:val="Heading2"/>
      </w:pPr>
      <w:r>
        <w:t>L10. Final architecture statement</w:t>
      </w:r>
    </w:p>
    <w:p>
      <w:r>
        <w:t>ShiVi X100+ is designed as a policy-driven, evidence-producing, event-enabled AI operating platform. The architecture deliberately separates user/product concerns from execution, control, trust, data and evidence concerns. Agents are autonomous only inside explicitly bounded identities, capabilities, contexts, budgets and workflows. The platform is optimized for incremental delivery: shared primitives first, domain capabilities second, research and high-assurance capabilities through isolated profiles, and service extraction only when justified by measurable architectural boundaries.</w:t>
      </w:r>
    </w:p>
    <w:p>
      <w:pPr>
        <w:pStyle w:val="Heading1"/>
        <w:pageBreakBefore/>
      </w:pPr>
      <w:r>
        <w:t>Appendix A. Minimum Contract Templates</w:t>
      </w:r>
    </w:p>
    <w:p>
      <w:pPr>
        <w:pStyle w:val="Heading2"/>
      </w:pPr>
      <w:r>
        <w:t>A.1 Agent manifest</w:t>
      </w:r>
    </w:p>
    <w:p>
      <w:pPr>
        <w:pStyle w:val="CodeBlock"/>
        <w:keepLines/>
        <w:ind w:left="259" w:right="173"/>
      </w:pPr>
      <w:r>
        <w:t>{</w:t>
        <w:br/>
        <w:t xml:space="preserve">  "agent_id": "...",</w:t>
        <w:br/>
        <w:t xml:space="preserve">  "version": "1.0.0",</w:t>
        <w:br/>
        <w:t xml:space="preserve">  "owner": "team",</w:t>
        <w:br/>
        <w:t xml:space="preserve">  "purpose": "...",</w:t>
        <w:br/>
        <w:t xml:space="preserve">  "risk_tier": "T2",</w:t>
        <w:br/>
        <w:t xml:space="preserve">  "capabilities": ["crm.read"],</w:t>
        <w:br/>
        <w:t xml:space="preserve">  "tools": ["crm.lookup"],</w:t>
        <w:br/>
        <w:t xml:space="preserve">  "model_policy": {"allowed": ["approved-model"]},</w:t>
        <w:br/>
        <w:t xml:space="preserve">  "data_scopes": ["account:read"],</w:t>
        <w:br/>
        <w:t xml:space="preserve">  "budget": {"tokens": 50000, "cost": 5.0, "duration_sec": 300},</w:t>
        <w:br/>
        <w:t xml:space="preserve">  "approval": {"required_for": ["external.send"]},</w:t>
        <w:br/>
        <w:t xml:space="preserve">  "evaluation_suite": "eval-123",</w:t>
        <w:br/>
        <w:t xml:space="preserve">  "artifact_digest": "sha256:..."</w:t>
        <w:br/>
        <w:t>}</w:t>
      </w:r>
    </w:p>
    <w:p>
      <w:pPr>
        <w:pStyle w:val="Heading2"/>
      </w:pPr>
      <w:r>
        <w:t>A.2 Tool manifest</w:t>
      </w:r>
    </w:p>
    <w:p>
      <w:pPr>
        <w:pStyle w:val="CodeBlock"/>
        <w:keepLines/>
        <w:ind w:left="259" w:right="173"/>
      </w:pPr>
      <w:r>
        <w:t>{</w:t>
        <w:br/>
        <w:t xml:space="preserve">  "tool_id": "...",</w:t>
        <w:br/>
        <w:t xml:space="preserve">  "version": "1.2.0",</w:t>
        <w:br/>
        <w:t xml:space="preserve">  "publisher": "...",</w:t>
        <w:br/>
        <w:t xml:space="preserve">  "capabilities": ["crm.read"],</w:t>
        <w:br/>
        <w:t xml:space="preserve">  "input_schema": "...",</w:t>
        <w:br/>
        <w:t xml:space="preserve">  "output_schema": "...",</w:t>
        <w:br/>
        <w:t xml:space="preserve">  "network": {"allowlist": ["api.example.com"]},</w:t>
        <w:br/>
        <w:t xml:space="preserve">  "risk_tier": "T1",</w:t>
        <w:br/>
        <w:t xml:space="preserve">  "signature": "...",</w:t>
        <w:br/>
        <w:t xml:space="preserve">  "security_scan": "passed"</w:t>
        <w:br/>
        <w:t>}</w:t>
      </w:r>
    </w:p>
    <w:p>
      <w:pPr>
        <w:pStyle w:val="Heading2"/>
      </w:pPr>
      <w:r>
        <w:t>A.3 Policy decision</w:t>
      </w:r>
    </w:p>
    <w:p>
      <w:pPr>
        <w:pStyle w:val="CodeBlock"/>
        <w:keepLines/>
        <w:ind w:left="259" w:right="173"/>
      </w:pPr>
      <w:r>
        <w:t>{</w:t>
        <w:br/>
        <w:t xml:space="preserve">  "decision_id": "...",</w:t>
        <w:br/>
        <w:t xml:space="preserve">  "effect": "ALLOW|DENY|REQUIRE_APPROVAL|REDACT|QUARANTINE",</w:t>
        <w:br/>
        <w:t xml:space="preserve">  "principal": "...",</w:t>
        <w:br/>
        <w:t xml:space="preserve">  "agent_id": "...",</w:t>
        <w:br/>
        <w:t xml:space="preserve">  "resource": "...",</w:t>
        <w:br/>
        <w:t xml:space="preserve">  "action": "...",</w:t>
        <w:br/>
        <w:t xml:space="preserve">  "policy_version": "...",</w:t>
        <w:br/>
        <w:t xml:space="preserve">  "reason": "...",</w:t>
        <w:br/>
        <w:t xml:space="preserve">  "evidence": ["..."],</w:t>
        <w:br/>
        <w:t xml:space="preserve">  "expires_at": "..."</w:t>
        <w:br/>
        <w:t>}</w:t>
      </w:r>
    </w:p>
    <w:p>
      <w:pPr>
        <w:pStyle w:val="Heading2"/>
      </w:pPr>
      <w:r>
        <w:t>A.4 Workflow state</w:t>
      </w:r>
    </w:p>
    <w:p>
      <w:pPr>
        <w:pStyle w:val="CodeBlock"/>
        <w:keepLines/>
        <w:ind w:left="259" w:right="173"/>
      </w:pPr>
      <w:r>
        <w:t>{</w:t>
        <w:br/>
        <w:t xml:space="preserve">  "workflow_id": "...",</w:t>
        <w:br/>
        <w:t xml:space="preserve">  "workflow_version": "...",</w:t>
        <w:br/>
        <w:t xml:space="preserve">  "state": "RUNNING",</w:t>
        <w:br/>
        <w:t xml:space="preserve">  "checkpoint": "...",</w:t>
        <w:br/>
        <w:t xml:space="preserve">  "attempt": 2,</w:t>
        <w:br/>
        <w:t xml:space="preserve">  "idempotency_key": "...",</w:t>
        <w:br/>
        <w:t xml:space="preserve">  "deadline": "...",</w:t>
        <w:br/>
        <w:t xml:space="preserve">  "tenant_id": "...",</w:t>
        <w:br/>
        <w:t xml:space="preserve">  "trace_id": "..."</w:t>
        <w:br/>
        <w:t>}</w:t>
      </w:r>
    </w:p>
    <w:p>
      <w:pPr>
        <w:pStyle w:val="Heading2"/>
      </w:pPr>
      <w:r>
        <w:t>A.5 Evidence record</w:t>
      </w:r>
    </w:p>
    <w:p>
      <w:pPr>
        <w:pStyle w:val="CodeBlock"/>
        <w:keepLines/>
        <w:ind w:left="259" w:right="173"/>
      </w:pPr>
      <w:r>
        <w:t>{</w:t>
        <w:br/>
        <w:t xml:space="preserve">  "evidence_id": "...",</w:t>
        <w:br/>
        <w:t xml:space="preserve">  "decision_id": "...",</w:t>
        <w:br/>
        <w:t xml:space="preserve">  "source_id": "...",</w:t>
        <w:br/>
        <w:t xml:space="preserve">  "source_version": "...",</w:t>
        <w:br/>
        <w:t xml:space="preserve">  "retrieved_at": "...",</w:t>
        <w:br/>
        <w:t xml:space="preserve">  "claim": "...",</w:t>
        <w:br/>
        <w:t xml:space="preserve">  "support_score": 0.97,</w:t>
        <w:br/>
        <w:t xml:space="preserve">  "policy_version": "...",</w:t>
        <w:br/>
        <w:t xml:space="preserve">  "agent_version": "...",</w:t>
        <w:br/>
        <w:t xml:space="preserve">  "artifact_hash": "..."</w:t>
        <w:br/>
        <w:t>}</w:t>
      </w:r>
    </w:p>
    <w:p>
      <w:pPr>
        <w:pStyle w:val="Heading2"/>
      </w:pPr>
      <w:r>
        <w:t>A.6 Service readiness checklist</w:t>
      </w:r>
    </w:p>
    <w:p>
      <w:pPr>
        <w:pStyle w:val="ListBullet"/>
        <w:spacing w:after="40"/>
      </w:pPr>
      <w:r>
        <w:t>Owner assigned and Backstage catalog registered.</w:t>
      </w:r>
    </w:p>
    <w:p>
      <w:pPr>
        <w:pStyle w:val="ListBullet"/>
        <w:spacing w:after="40"/>
      </w:pPr>
      <w:r>
        <w:t>OpenAPI/event contracts versioned.</w:t>
      </w:r>
    </w:p>
    <w:p>
      <w:pPr>
        <w:pStyle w:val="ListBullet"/>
        <w:spacing w:after="40"/>
      </w:pPr>
      <w:r>
        <w:t>Authentication and authorization implemented.</w:t>
      </w:r>
    </w:p>
    <w:p>
      <w:pPr>
        <w:pStyle w:val="ListBullet"/>
        <w:spacing w:after="40"/>
      </w:pPr>
      <w:r>
        <w:t>Tenant isolation tests present.</w:t>
      </w:r>
    </w:p>
    <w:p>
      <w:pPr>
        <w:pStyle w:val="ListBullet"/>
        <w:spacing w:after="40"/>
      </w:pPr>
      <w:r>
        <w:t>OpenTelemetry trace/metrics/logs integrated.</w:t>
      </w:r>
    </w:p>
    <w:p>
      <w:pPr>
        <w:pStyle w:val="ListBullet"/>
        <w:spacing w:after="40"/>
      </w:pPr>
      <w:r>
        <w:t>SLO and alert rules defined.</w:t>
      </w:r>
    </w:p>
    <w:p>
      <w:pPr>
        <w:pStyle w:val="ListBullet"/>
        <w:spacing w:after="40"/>
      </w:pPr>
      <w:r>
        <w:t>Runbook and rollback documented.</w:t>
      </w:r>
    </w:p>
    <w:p>
      <w:pPr>
        <w:pStyle w:val="ListBullet"/>
        <w:spacing w:after="40"/>
      </w:pPr>
      <w:r>
        <w:t>CI/CD security and SBOM gates enabled.</w:t>
      </w:r>
    </w:p>
    <w:p>
      <w:pPr>
        <w:pStyle w:val="ListBullet"/>
        <w:spacing w:after="40"/>
      </w:pPr>
      <w:r>
        <w:t>Database migrations tested.</w:t>
      </w:r>
    </w:p>
    <w:p>
      <w:pPr>
        <w:pStyle w:val="ListBullet"/>
        <w:spacing w:after="40"/>
      </w:pPr>
      <w:r>
        <w:t>Disaster-recovery requirements classified.</w:t>
      </w:r>
    </w:p>
    <w:p>
      <w:pPr>
        <w:pStyle w:val="ListBullet"/>
        <w:spacing w:after="40"/>
      </w:pPr>
      <w:r>
        <w:t>Load/performance test completed for expected workload.</w:t>
      </w:r>
    </w:p>
    <w:p>
      <w:pPr>
        <w:pStyle w:val="ListBullet"/>
        <w:spacing w:after="40"/>
      </w:pPr>
      <w:r>
        <w:t>Production dashboard and dependency map available.</w:t>
      </w:r>
    </w:p>
    <w:p>
      <w:pPr>
        <w:pStyle w:val="Heading2"/>
        <w:pageBreakBefore/>
      </w:pPr>
      <w:r>
        <w:t>A.7 Agent readiness checklist</w:t>
      </w:r>
    </w:p>
    <w:p>
      <w:pPr>
        <w:pStyle w:val="ListBullet"/>
        <w:spacing w:after="40"/>
      </w:pPr>
      <w:r>
        <w:t>Agent contract and constitution present.</w:t>
      </w:r>
    </w:p>
    <w:p>
      <w:pPr>
        <w:pStyle w:val="ListBullet"/>
        <w:spacing w:after="40"/>
      </w:pPr>
      <w:r>
        <w:t>Identity and capability set defined.</w:t>
      </w:r>
    </w:p>
    <w:p>
      <w:pPr>
        <w:pStyle w:val="ListBullet"/>
        <w:spacing w:after="40"/>
      </w:pPr>
      <w:r>
        <w:t>Risk tier assigned.</w:t>
      </w:r>
    </w:p>
    <w:p>
      <w:pPr>
        <w:pStyle w:val="ListBullet"/>
        <w:spacing w:after="40"/>
      </w:pPr>
      <w:r>
        <w:t>Tool manifests verified.</w:t>
      </w:r>
    </w:p>
    <w:p>
      <w:pPr>
        <w:pStyle w:val="ListBullet"/>
        <w:spacing w:after="40"/>
      </w:pPr>
      <w:r>
        <w:t>Model/provider policy defined.</w:t>
      </w:r>
    </w:p>
    <w:p>
      <w:pPr>
        <w:pStyle w:val="ListBullet"/>
        <w:spacing w:after="40"/>
      </w:pPr>
      <w:r>
        <w:t>Context and memory scopes defined.</w:t>
      </w:r>
    </w:p>
    <w:p>
      <w:pPr>
        <w:pStyle w:val="ListBullet"/>
        <w:spacing w:after="40"/>
      </w:pPr>
      <w:r>
        <w:t>Sandbox profile assigned where needed.</w:t>
      </w:r>
    </w:p>
    <w:p>
      <w:pPr>
        <w:pStyle w:val="ListBullet"/>
        <w:spacing w:after="40"/>
      </w:pPr>
      <w:r>
        <w:t>Offline evaluation suite passes.</w:t>
      </w:r>
    </w:p>
    <w:p>
      <w:pPr>
        <w:pStyle w:val="ListBullet"/>
        <w:spacing w:after="40"/>
      </w:pPr>
      <w:r>
        <w:t>Trajectory evaluation passes.</w:t>
      </w:r>
    </w:p>
    <w:p>
      <w:pPr>
        <w:pStyle w:val="ListBullet"/>
        <w:spacing w:after="40"/>
      </w:pPr>
      <w:r>
        <w:t>Red-team suite passes.</w:t>
      </w:r>
    </w:p>
    <w:p>
      <w:pPr>
        <w:pStyle w:val="ListBullet"/>
        <w:spacing w:after="40"/>
      </w:pPr>
      <w:r>
        <w:t>Canary and rollback configured.</w:t>
      </w:r>
    </w:p>
    <w:p>
      <w:pPr>
        <w:pStyle w:val="ListBullet"/>
        <w:spacing w:after="40"/>
      </w:pPr>
      <w:r>
        <w:t>Budget and autonomy limits enforced.</w:t>
      </w:r>
    </w:p>
    <w:p>
      <w:pPr>
        <w:pStyle w:val="ListBullet"/>
        <w:spacing w:after="40"/>
      </w:pPr>
      <w:r>
        <w:t>Runbook, owner and incident path defined.</w:t>
      </w:r>
    </w:p>
    <w:p>
      <w:r>
        <w:br w:type="page"/>
      </w:r>
    </w:p>
    <w:p>
      <w:pPr>
        <w:pStyle w:val="Heading1"/>
      </w:pPr>
      <w:r>
        <w:t>Appendix B. Multi-Region, Consistency and Disaster-Recovery Architecture</w:t>
      </w:r>
    </w:p>
    <w:p>
      <w:pPr>
        <w:pStyle w:val="Heading2"/>
      </w:pPr>
      <w:r>
        <w:t>B1. Region topology</w:t>
      </w:r>
    </w:p>
    <w:p>
      <w:pPr>
        <w:pStyle w:val="CodeBlock"/>
        <w:keepLines/>
        <w:ind w:left="259" w:right="144"/>
      </w:pPr>
      <w:r>
        <w:t>Global Control Plane</w:t>
        <w:br/>
        <w:t xml:space="preserve">  -&gt; Global DNS / Traffic Policy</w:t>
        <w:br/>
        <w:t xml:space="preserve">  -&gt; Regional Entry</w:t>
        <w:br/>
        <w:t xml:space="preserve">      -&gt; Region A</w:t>
        <w:br/>
        <w:t xml:space="preserve">         -&gt; API / Domain / Agent / Workflow / Data</w:t>
        <w:br/>
        <w:t xml:space="preserve">      -&gt; Region B</w:t>
        <w:br/>
        <w:t xml:space="preserve">         -&gt; API / Domain / Agent / Workflow / Data</w:t>
        <w:br/>
        <w:t xml:space="preserve">      -&gt; Region C</w:t>
        <w:br/>
        <w:t xml:space="preserve">         -&gt; API / Domain / Agent / Workflow / Data</w:t>
      </w:r>
    </w:p>
    <w:p>
      <w:r>
        <w:t>The default approach is regional data locality with globally replicated control metadata only where justified. Customer data, secrets and tenant-scoped operational state must remain within the allowed residency boundary. Cross-region replication is explicitly classified as allowed, restricted or prohibited per dataset.</w:t>
      </w:r>
    </w:p>
    <w:p>
      <w:pPr>
        <w:pStyle w:val="Heading2"/>
      </w:pPr>
      <w:r>
        <w:t>B2. Consistency classes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440"/>
            <w:shd w:fill="16263D"/>
            <w:vAlign w:val="center"/>
          </w:tcPr>
          <w:p>
            <w:pPr>
              <w:spacing w:after="20"/>
            </w:pPr>
            <w:r/>
            <w:r>
              <w:rPr>
                <w:rFonts w:ascii="Aptos" w:hAnsi="Aptos"/>
                <w:b/>
                <w:color w:val="FFFFFF"/>
                <w:sz w:val="14"/>
              </w:rPr>
              <w:t>Class</w:t>
            </w:r>
          </w:p>
        </w:tc>
        <w:tc>
          <w:tcPr>
            <w:tcW w:type="dxa" w:w="2880"/>
            <w:shd w:fill="16263D"/>
            <w:vAlign w:val="center"/>
          </w:tcPr>
          <w:p>
            <w:pPr>
              <w:spacing w:after="20"/>
            </w:pPr>
            <w:r/>
            <w:r>
              <w:rPr>
                <w:rFonts w:ascii="Aptos" w:hAnsi="Aptos"/>
                <w:b/>
                <w:color w:val="FFFFFF"/>
                <w:sz w:val="14"/>
              </w:rPr>
              <w:t>Examples</w:t>
            </w:r>
          </w:p>
        </w:tc>
        <w:tc>
          <w:tcPr>
            <w:tcW w:type="dxa" w:w="3672"/>
            <w:shd w:fill="16263D"/>
            <w:vAlign w:val="center"/>
          </w:tcPr>
          <w:p>
            <w:pPr>
              <w:spacing w:after="20"/>
            </w:pPr>
            <w:r/>
            <w:r>
              <w:rPr>
                <w:rFonts w:ascii="Aptos" w:hAnsi="Aptos"/>
                <w:b/>
                <w:color w:val="FFFFFF"/>
                <w:sz w:val="14"/>
              </w:rPr>
              <w:t>Pattern</w:t>
            </w:r>
          </w:p>
        </w:tc>
        <w:tc>
          <w:tcPr>
            <w:tcW w:type="dxa" w:w="2304"/>
            <w:shd w:fill="16263D"/>
            <w:vAlign w:val="center"/>
          </w:tcPr>
          <w:p>
            <w:pPr>
              <w:spacing w:after="20"/>
            </w:pPr>
            <w:r/>
            <w:r>
              <w:rPr>
                <w:rFonts w:ascii="Aptos" w:hAnsi="Aptos"/>
                <w:b/>
                <w:color w:val="FFFFFF"/>
                <w:sz w:val="14"/>
              </w:rPr>
              <w:t>Failure behavior</w:t>
            </w:r>
          </w:p>
        </w:tc>
        <w:trPr>
          <w:tblHeader/>
        </w:trPr>
      </w:tr>
      <w:tr>
        <w:tc>
          <w:tcPr>
            <w:tcW w:type="dxa" w:w="1440"/>
            <w:vAlign w:val="center"/>
          </w:tcPr>
          <w:p>
            <w:pPr>
              <w:spacing w:after="20"/>
            </w:pPr>
            <w:r/>
            <w:r>
              <w:rPr>
                <w:rFonts w:ascii="Aptos" w:hAnsi="Aptos"/>
                <w:b w:val="0"/>
                <w:color w:val="1F2937"/>
                <w:sz w:val="14"/>
              </w:rPr>
              <w:t>C1 Strong</w:t>
            </w:r>
          </w:p>
        </w:tc>
        <w:tc>
          <w:tcPr>
            <w:tcW w:type="dxa" w:w="2880"/>
            <w:vAlign w:val="center"/>
          </w:tcPr>
          <w:p>
            <w:pPr>
              <w:spacing w:after="20"/>
            </w:pPr>
            <w:r/>
            <w:r>
              <w:rPr>
                <w:rFonts w:ascii="Aptos" w:hAnsi="Aptos"/>
                <w:b w:val="0"/>
                <w:color w:val="1F2937"/>
                <w:sz w:val="14"/>
              </w:rPr>
              <w:t>authorization, billing ledger, critical state</w:t>
            </w:r>
          </w:p>
        </w:tc>
        <w:tc>
          <w:tcPr>
            <w:tcW w:type="dxa" w:w="3672"/>
            <w:vAlign w:val="center"/>
          </w:tcPr>
          <w:p>
            <w:pPr>
              <w:spacing w:after="20"/>
            </w:pPr>
            <w:r/>
            <w:r>
              <w:rPr>
                <w:rFonts w:ascii="Aptos" w:hAnsi="Aptos"/>
                <w:b w:val="0"/>
                <w:color w:val="1F2937"/>
                <w:sz w:val="14"/>
              </w:rPr>
              <w:t>single-writer/transactional consensus or strongly consistent database</w:t>
            </w:r>
          </w:p>
        </w:tc>
        <w:tc>
          <w:tcPr>
            <w:tcW w:type="dxa" w:w="2304"/>
            <w:vAlign w:val="center"/>
          </w:tcPr>
          <w:p>
            <w:pPr>
              <w:spacing w:after="20"/>
            </w:pPr>
            <w:r/>
            <w:r>
              <w:rPr>
                <w:rFonts w:ascii="Aptos" w:hAnsi="Aptos"/>
                <w:b w:val="0"/>
                <w:color w:val="1F2937"/>
                <w:sz w:val="14"/>
              </w:rPr>
              <w:t>fail closed / retry</w:t>
            </w:r>
          </w:p>
        </w:tc>
      </w:tr>
      <w:tr>
        <w:tc>
          <w:tcPr>
            <w:tcW w:type="dxa" w:w="1440"/>
            <w:vAlign w:val="center"/>
          </w:tcPr>
          <w:p>
            <w:pPr>
              <w:spacing w:after="20"/>
            </w:pPr>
            <w:r/>
            <w:r>
              <w:rPr>
                <w:rFonts w:ascii="Aptos" w:hAnsi="Aptos"/>
                <w:b w:val="0"/>
                <w:color w:val="1F2937"/>
                <w:sz w:val="14"/>
              </w:rPr>
              <w:t>C2 Session</w:t>
            </w:r>
          </w:p>
        </w:tc>
        <w:tc>
          <w:tcPr>
            <w:tcW w:type="dxa" w:w="2880"/>
            <w:vAlign w:val="center"/>
          </w:tcPr>
          <w:p>
            <w:pPr>
              <w:spacing w:after="20"/>
            </w:pPr>
            <w:r/>
            <w:r>
              <w:rPr>
                <w:rFonts w:ascii="Aptos" w:hAnsi="Aptos"/>
                <w:b w:val="0"/>
                <w:color w:val="1F2937"/>
                <w:sz w:val="14"/>
              </w:rPr>
              <w:t>user preferences, task state</w:t>
            </w:r>
          </w:p>
        </w:tc>
        <w:tc>
          <w:tcPr>
            <w:tcW w:type="dxa" w:w="3672"/>
            <w:vAlign w:val="center"/>
          </w:tcPr>
          <w:p>
            <w:pPr>
              <w:spacing w:after="20"/>
            </w:pPr>
            <w:r/>
            <w:r>
              <w:rPr>
                <w:rFonts w:ascii="Aptos" w:hAnsi="Aptos"/>
                <w:b w:val="0"/>
                <w:color w:val="1F2937"/>
                <w:sz w:val="14"/>
              </w:rPr>
              <w:t>session consistency / primary region</w:t>
            </w:r>
          </w:p>
        </w:tc>
        <w:tc>
          <w:tcPr>
            <w:tcW w:type="dxa" w:w="2304"/>
            <w:vAlign w:val="center"/>
          </w:tcPr>
          <w:p>
            <w:pPr>
              <w:spacing w:after="20"/>
            </w:pPr>
            <w:r/>
            <w:r>
              <w:rPr>
                <w:rFonts w:ascii="Aptos" w:hAnsi="Aptos"/>
                <w:b w:val="0"/>
                <w:color w:val="1F2937"/>
                <w:sz w:val="14"/>
              </w:rPr>
              <w:t>route to home region</w:t>
            </w:r>
          </w:p>
        </w:tc>
      </w:tr>
      <w:tr>
        <w:tc>
          <w:tcPr>
            <w:tcW w:type="dxa" w:w="1440"/>
            <w:vAlign w:val="center"/>
          </w:tcPr>
          <w:p>
            <w:pPr>
              <w:spacing w:after="20"/>
            </w:pPr>
            <w:r/>
            <w:r>
              <w:rPr>
                <w:rFonts w:ascii="Aptos" w:hAnsi="Aptos"/>
                <w:b w:val="0"/>
                <w:color w:val="1F2937"/>
                <w:sz w:val="14"/>
              </w:rPr>
              <w:t>C3 Eventual</w:t>
            </w:r>
          </w:p>
        </w:tc>
        <w:tc>
          <w:tcPr>
            <w:tcW w:type="dxa" w:w="2880"/>
            <w:vAlign w:val="center"/>
          </w:tcPr>
          <w:p>
            <w:pPr>
              <w:spacing w:after="20"/>
            </w:pPr>
            <w:r/>
            <w:r>
              <w:rPr>
                <w:rFonts w:ascii="Aptos" w:hAnsi="Aptos"/>
                <w:b w:val="0"/>
                <w:color w:val="1F2937"/>
                <w:sz w:val="14"/>
              </w:rPr>
              <w:t>analytics, search index, recommendations</w:t>
            </w:r>
          </w:p>
        </w:tc>
        <w:tc>
          <w:tcPr>
            <w:tcW w:type="dxa" w:w="3672"/>
            <w:vAlign w:val="center"/>
          </w:tcPr>
          <w:p>
            <w:pPr>
              <w:spacing w:after="20"/>
            </w:pPr>
            <w:r/>
            <w:r>
              <w:rPr>
                <w:rFonts w:ascii="Aptos" w:hAnsi="Aptos"/>
                <w:b w:val="0"/>
                <w:color w:val="1F2937"/>
                <w:sz w:val="14"/>
              </w:rPr>
              <w:t>async replication/event processing</w:t>
            </w:r>
          </w:p>
        </w:tc>
        <w:tc>
          <w:tcPr>
            <w:tcW w:type="dxa" w:w="2304"/>
            <w:vAlign w:val="center"/>
          </w:tcPr>
          <w:p>
            <w:pPr>
              <w:spacing w:after="20"/>
            </w:pPr>
            <w:r/>
            <w:r>
              <w:rPr>
                <w:rFonts w:ascii="Aptos" w:hAnsi="Aptos"/>
                <w:b w:val="0"/>
                <w:color w:val="1F2937"/>
                <w:sz w:val="14"/>
              </w:rPr>
              <w:t>serve last-known with freshness timestamp</w:t>
            </w:r>
          </w:p>
        </w:tc>
      </w:tr>
      <w:tr>
        <w:tc>
          <w:tcPr>
            <w:tcW w:type="dxa" w:w="1440"/>
            <w:vAlign w:val="center"/>
          </w:tcPr>
          <w:p>
            <w:pPr>
              <w:spacing w:after="20"/>
            </w:pPr>
            <w:r/>
            <w:r>
              <w:rPr>
                <w:rFonts w:ascii="Aptos" w:hAnsi="Aptos"/>
                <w:b w:val="0"/>
                <w:color w:val="1F2937"/>
                <w:sz w:val="14"/>
              </w:rPr>
              <w:t>C4 Derived</w:t>
            </w:r>
          </w:p>
        </w:tc>
        <w:tc>
          <w:tcPr>
            <w:tcW w:type="dxa" w:w="2880"/>
            <w:vAlign w:val="center"/>
          </w:tcPr>
          <w:p>
            <w:pPr>
              <w:spacing w:after="20"/>
            </w:pPr>
            <w:r/>
            <w:r>
              <w:rPr>
                <w:rFonts w:ascii="Aptos" w:hAnsi="Aptos"/>
                <w:b w:val="0"/>
                <w:color w:val="1F2937"/>
                <w:sz w:val="14"/>
              </w:rPr>
              <w:t>AI embeddings, aggregates</w:t>
            </w:r>
          </w:p>
        </w:tc>
        <w:tc>
          <w:tcPr>
            <w:tcW w:type="dxa" w:w="3672"/>
            <w:vAlign w:val="center"/>
          </w:tcPr>
          <w:p>
            <w:pPr>
              <w:spacing w:after="20"/>
            </w:pPr>
            <w:r/>
            <w:r>
              <w:rPr>
                <w:rFonts w:ascii="Aptos" w:hAnsi="Aptos"/>
                <w:b w:val="0"/>
                <w:color w:val="1F2937"/>
                <w:sz w:val="14"/>
              </w:rPr>
              <w:t>rebuildable pipelines</w:t>
            </w:r>
          </w:p>
        </w:tc>
        <w:tc>
          <w:tcPr>
            <w:tcW w:type="dxa" w:w="2304"/>
            <w:vAlign w:val="center"/>
          </w:tcPr>
          <w:p>
            <w:pPr>
              <w:spacing w:after="20"/>
            </w:pPr>
            <w:r/>
            <w:r>
              <w:rPr>
                <w:rFonts w:ascii="Aptos" w:hAnsi="Aptos"/>
                <w:b w:val="0"/>
                <w:color w:val="1F2937"/>
                <w:sz w:val="14"/>
              </w:rPr>
              <w:t>recompute from source of truth</w:t>
            </w:r>
          </w:p>
        </w:tc>
      </w:tr>
    </w:tbl>
    <w:p>
      <w:pPr>
        <w:spacing w:after="20"/>
      </w:pPr>
    </w:p>
    <w:p>
      <w:pPr>
        <w:pStyle w:val="Heading2"/>
      </w:pPr>
      <w:r>
        <w:t>B3. Failover policy</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448"/>
            <w:shd w:fill="16263D"/>
            <w:vAlign w:val="center"/>
          </w:tcPr>
          <w:p>
            <w:pPr>
              <w:spacing w:after="20"/>
            </w:pPr>
            <w:r/>
            <w:r>
              <w:rPr>
                <w:rFonts w:ascii="Aptos" w:hAnsi="Aptos"/>
                <w:b/>
                <w:color w:val="FFFFFF"/>
                <w:sz w:val="14"/>
              </w:rPr>
              <w:t>Failure</w:t>
            </w:r>
          </w:p>
        </w:tc>
        <w:tc>
          <w:tcPr>
            <w:tcW w:type="dxa" w:w="2304"/>
            <w:shd w:fill="16263D"/>
            <w:vAlign w:val="center"/>
          </w:tcPr>
          <w:p>
            <w:pPr>
              <w:spacing w:after="20"/>
            </w:pPr>
            <w:r/>
            <w:r>
              <w:rPr>
                <w:rFonts w:ascii="Aptos" w:hAnsi="Aptos"/>
                <w:b/>
                <w:color w:val="FFFFFF"/>
                <w:sz w:val="14"/>
              </w:rPr>
              <w:t>Detection</w:t>
            </w:r>
          </w:p>
        </w:tc>
        <w:tc>
          <w:tcPr>
            <w:tcW w:type="dxa" w:w="2880"/>
            <w:shd w:fill="16263D"/>
            <w:vAlign w:val="center"/>
          </w:tcPr>
          <w:p>
            <w:pPr>
              <w:spacing w:after="20"/>
            </w:pPr>
            <w:r/>
            <w:r>
              <w:rPr>
                <w:rFonts w:ascii="Aptos" w:hAnsi="Aptos"/>
                <w:b/>
                <w:color w:val="FFFFFF"/>
                <w:sz w:val="14"/>
              </w:rPr>
              <w:t>Action</w:t>
            </w:r>
          </w:p>
        </w:tc>
        <w:tc>
          <w:tcPr>
            <w:tcW w:type="dxa" w:w="2664"/>
            <w:shd w:fill="16263D"/>
            <w:vAlign w:val="center"/>
          </w:tcPr>
          <w:p>
            <w:pPr>
              <w:spacing w:after="20"/>
            </w:pPr>
            <w:r/>
            <w:r>
              <w:rPr>
                <w:rFonts w:ascii="Aptos" w:hAnsi="Aptos"/>
                <w:b/>
                <w:color w:val="FFFFFF"/>
                <w:sz w:val="14"/>
              </w:rPr>
              <w:t>Recovery concern</w:t>
            </w:r>
          </w:p>
        </w:tc>
        <w:trPr>
          <w:tblHeader/>
        </w:trPr>
      </w:tr>
      <w:tr>
        <w:tc>
          <w:tcPr>
            <w:tcW w:type="dxa" w:w="2448"/>
            <w:vAlign w:val="center"/>
          </w:tcPr>
          <w:p>
            <w:pPr>
              <w:spacing w:after="20"/>
            </w:pPr>
            <w:r/>
            <w:r>
              <w:rPr>
                <w:rFonts w:ascii="Aptos" w:hAnsi="Aptos"/>
                <w:b w:val="0"/>
                <w:color w:val="1F2937"/>
                <w:sz w:val="14"/>
              </w:rPr>
              <w:t>Region entry failure</w:t>
            </w:r>
          </w:p>
        </w:tc>
        <w:tc>
          <w:tcPr>
            <w:tcW w:type="dxa" w:w="2304"/>
            <w:vAlign w:val="center"/>
          </w:tcPr>
          <w:p>
            <w:pPr>
              <w:spacing w:after="20"/>
            </w:pPr>
            <w:r/>
            <w:r>
              <w:rPr>
                <w:rFonts w:ascii="Aptos" w:hAnsi="Aptos"/>
                <w:b w:val="0"/>
                <w:color w:val="1F2937"/>
                <w:sz w:val="14"/>
              </w:rPr>
              <w:t>gateway health</w:t>
            </w:r>
          </w:p>
        </w:tc>
        <w:tc>
          <w:tcPr>
            <w:tcW w:type="dxa" w:w="2880"/>
            <w:vAlign w:val="center"/>
          </w:tcPr>
          <w:p>
            <w:pPr>
              <w:spacing w:after="20"/>
            </w:pPr>
            <w:r/>
            <w:r>
              <w:rPr>
                <w:rFonts w:ascii="Aptos" w:hAnsi="Aptos"/>
                <w:b w:val="0"/>
                <w:color w:val="1F2937"/>
                <w:sz w:val="14"/>
              </w:rPr>
              <w:t>route to alternate region</w:t>
            </w:r>
          </w:p>
        </w:tc>
        <w:tc>
          <w:tcPr>
            <w:tcW w:type="dxa" w:w="2664"/>
            <w:vAlign w:val="center"/>
          </w:tcPr>
          <w:p>
            <w:pPr>
              <w:spacing w:after="20"/>
            </w:pPr>
            <w:r/>
            <w:r>
              <w:rPr>
                <w:rFonts w:ascii="Aptos" w:hAnsi="Aptos"/>
                <w:b w:val="0"/>
                <w:color w:val="1F2937"/>
                <w:sz w:val="14"/>
              </w:rPr>
              <w:t>session continuity</w:t>
            </w:r>
          </w:p>
        </w:tc>
      </w:tr>
      <w:tr>
        <w:tc>
          <w:tcPr>
            <w:tcW w:type="dxa" w:w="2448"/>
            <w:vAlign w:val="center"/>
          </w:tcPr>
          <w:p>
            <w:pPr>
              <w:spacing w:after="20"/>
            </w:pPr>
            <w:r/>
            <w:r>
              <w:rPr>
                <w:rFonts w:ascii="Aptos" w:hAnsi="Aptos"/>
                <w:b w:val="0"/>
                <w:color w:val="1F2937"/>
                <w:sz w:val="14"/>
              </w:rPr>
              <w:t>Regional API failure</w:t>
            </w:r>
          </w:p>
        </w:tc>
        <w:tc>
          <w:tcPr>
            <w:tcW w:type="dxa" w:w="2304"/>
            <w:vAlign w:val="center"/>
          </w:tcPr>
          <w:p>
            <w:pPr>
              <w:spacing w:after="20"/>
            </w:pPr>
            <w:r/>
            <w:r>
              <w:rPr>
                <w:rFonts w:ascii="Aptos" w:hAnsi="Aptos"/>
                <w:b w:val="0"/>
                <w:color w:val="1F2937"/>
                <w:sz w:val="14"/>
              </w:rPr>
              <w:t>SLO/health</w:t>
            </w:r>
          </w:p>
        </w:tc>
        <w:tc>
          <w:tcPr>
            <w:tcW w:type="dxa" w:w="2880"/>
            <w:vAlign w:val="center"/>
          </w:tcPr>
          <w:p>
            <w:pPr>
              <w:spacing w:after="20"/>
            </w:pPr>
            <w:r/>
            <w:r>
              <w:rPr>
                <w:rFonts w:ascii="Aptos" w:hAnsi="Aptos"/>
                <w:b w:val="0"/>
                <w:color w:val="1F2937"/>
                <w:sz w:val="14"/>
              </w:rPr>
              <w:t>shift traffic</w:t>
            </w:r>
          </w:p>
        </w:tc>
        <w:tc>
          <w:tcPr>
            <w:tcW w:type="dxa" w:w="2664"/>
            <w:vAlign w:val="center"/>
          </w:tcPr>
          <w:p>
            <w:pPr>
              <w:spacing w:after="20"/>
            </w:pPr>
            <w:r/>
            <w:r>
              <w:rPr>
                <w:rFonts w:ascii="Aptos" w:hAnsi="Aptos"/>
                <w:b w:val="0"/>
                <w:color w:val="1F2937"/>
                <w:sz w:val="14"/>
              </w:rPr>
              <w:t>in-flight requests</w:t>
            </w:r>
          </w:p>
        </w:tc>
      </w:tr>
      <w:tr>
        <w:tc>
          <w:tcPr>
            <w:tcW w:type="dxa" w:w="2448"/>
            <w:vAlign w:val="center"/>
          </w:tcPr>
          <w:p>
            <w:pPr>
              <w:spacing w:after="20"/>
            </w:pPr>
            <w:r/>
            <w:r>
              <w:rPr>
                <w:rFonts w:ascii="Aptos" w:hAnsi="Aptos"/>
                <w:b w:val="0"/>
                <w:color w:val="1F2937"/>
                <w:sz w:val="14"/>
              </w:rPr>
              <w:t>Primary DB failure</w:t>
            </w:r>
          </w:p>
        </w:tc>
        <w:tc>
          <w:tcPr>
            <w:tcW w:type="dxa" w:w="2304"/>
            <w:vAlign w:val="center"/>
          </w:tcPr>
          <w:p>
            <w:pPr>
              <w:spacing w:after="20"/>
            </w:pPr>
            <w:r/>
            <w:r>
              <w:rPr>
                <w:rFonts w:ascii="Aptos" w:hAnsi="Aptos"/>
                <w:b w:val="0"/>
                <w:color w:val="1F2937"/>
                <w:sz w:val="14"/>
              </w:rPr>
              <w:t>DB health</w:t>
            </w:r>
          </w:p>
        </w:tc>
        <w:tc>
          <w:tcPr>
            <w:tcW w:type="dxa" w:w="2880"/>
            <w:vAlign w:val="center"/>
          </w:tcPr>
          <w:p>
            <w:pPr>
              <w:spacing w:after="20"/>
            </w:pPr>
            <w:r/>
            <w:r>
              <w:rPr>
                <w:rFonts w:ascii="Aptos" w:hAnsi="Aptos"/>
                <w:b w:val="0"/>
                <w:color w:val="1F2937"/>
                <w:sz w:val="14"/>
              </w:rPr>
              <w:t>promote replica if tier allows</w:t>
            </w:r>
          </w:p>
        </w:tc>
        <w:tc>
          <w:tcPr>
            <w:tcW w:type="dxa" w:w="2664"/>
            <w:vAlign w:val="center"/>
          </w:tcPr>
          <w:p>
            <w:pPr>
              <w:spacing w:after="20"/>
            </w:pPr>
            <w:r/>
            <w:r>
              <w:rPr>
                <w:rFonts w:ascii="Aptos" w:hAnsi="Aptos"/>
                <w:b w:val="0"/>
                <w:color w:val="1F2937"/>
                <w:sz w:val="14"/>
              </w:rPr>
              <w:t>RPO/RTO</w:t>
            </w:r>
          </w:p>
        </w:tc>
      </w:tr>
      <w:tr>
        <w:tc>
          <w:tcPr>
            <w:tcW w:type="dxa" w:w="2448"/>
            <w:vAlign w:val="center"/>
          </w:tcPr>
          <w:p>
            <w:pPr>
              <w:spacing w:after="20"/>
            </w:pPr>
            <w:r/>
            <w:r>
              <w:rPr>
                <w:rFonts w:ascii="Aptos" w:hAnsi="Aptos"/>
                <w:b w:val="0"/>
                <w:color w:val="1F2937"/>
                <w:sz w:val="14"/>
              </w:rPr>
              <w:t>Event broker failure</w:t>
            </w:r>
          </w:p>
        </w:tc>
        <w:tc>
          <w:tcPr>
            <w:tcW w:type="dxa" w:w="2304"/>
            <w:vAlign w:val="center"/>
          </w:tcPr>
          <w:p>
            <w:pPr>
              <w:spacing w:after="20"/>
            </w:pPr>
            <w:r/>
            <w:r>
              <w:rPr>
                <w:rFonts w:ascii="Aptos" w:hAnsi="Aptos"/>
                <w:b w:val="0"/>
                <w:color w:val="1F2937"/>
                <w:sz w:val="14"/>
              </w:rPr>
              <w:t>lag/health</w:t>
            </w:r>
          </w:p>
        </w:tc>
        <w:tc>
          <w:tcPr>
            <w:tcW w:type="dxa" w:w="2880"/>
            <w:vAlign w:val="center"/>
          </w:tcPr>
          <w:p>
            <w:pPr>
              <w:spacing w:after="20"/>
            </w:pPr>
            <w:r/>
            <w:r>
              <w:rPr>
                <w:rFonts w:ascii="Aptos" w:hAnsi="Aptos"/>
                <w:b w:val="0"/>
                <w:color w:val="1F2937"/>
                <w:sz w:val="14"/>
              </w:rPr>
              <w:t>failover or queue locally</w:t>
            </w:r>
          </w:p>
        </w:tc>
        <w:tc>
          <w:tcPr>
            <w:tcW w:type="dxa" w:w="2664"/>
            <w:vAlign w:val="center"/>
          </w:tcPr>
          <w:p>
            <w:pPr>
              <w:spacing w:after="20"/>
            </w:pPr>
            <w:r/>
            <w:r>
              <w:rPr>
                <w:rFonts w:ascii="Aptos" w:hAnsi="Aptos"/>
                <w:b w:val="0"/>
                <w:color w:val="1F2937"/>
                <w:sz w:val="14"/>
              </w:rPr>
              <w:t>ordering</w:t>
            </w:r>
          </w:p>
        </w:tc>
      </w:tr>
      <w:tr>
        <w:tc>
          <w:tcPr>
            <w:tcW w:type="dxa" w:w="2448"/>
            <w:vAlign w:val="center"/>
          </w:tcPr>
          <w:p>
            <w:pPr>
              <w:spacing w:after="20"/>
            </w:pPr>
            <w:r/>
            <w:r>
              <w:rPr>
                <w:rFonts w:ascii="Aptos" w:hAnsi="Aptos"/>
                <w:b w:val="0"/>
                <w:color w:val="1F2937"/>
                <w:sz w:val="14"/>
              </w:rPr>
              <w:t>Identity failure</w:t>
            </w:r>
          </w:p>
        </w:tc>
        <w:tc>
          <w:tcPr>
            <w:tcW w:type="dxa" w:w="2304"/>
            <w:vAlign w:val="center"/>
          </w:tcPr>
          <w:p>
            <w:pPr>
              <w:spacing w:after="20"/>
            </w:pPr>
            <w:r/>
            <w:r>
              <w:rPr>
                <w:rFonts w:ascii="Aptos" w:hAnsi="Aptos"/>
                <w:b w:val="0"/>
                <w:color w:val="1F2937"/>
                <w:sz w:val="14"/>
              </w:rPr>
              <w:t>IdP health</w:t>
            </w:r>
          </w:p>
        </w:tc>
        <w:tc>
          <w:tcPr>
            <w:tcW w:type="dxa" w:w="2880"/>
            <w:vAlign w:val="center"/>
          </w:tcPr>
          <w:p>
            <w:pPr>
              <w:spacing w:after="20"/>
            </w:pPr>
            <w:r/>
            <w:r>
              <w:rPr>
                <w:rFonts w:ascii="Aptos" w:hAnsi="Aptos"/>
                <w:b w:val="0"/>
                <w:color w:val="1F2937"/>
                <w:sz w:val="14"/>
              </w:rPr>
              <w:t>existing sessions / break-glass</w:t>
            </w:r>
          </w:p>
        </w:tc>
        <w:tc>
          <w:tcPr>
            <w:tcW w:type="dxa" w:w="2664"/>
            <w:vAlign w:val="center"/>
          </w:tcPr>
          <w:p>
            <w:pPr>
              <w:spacing w:after="20"/>
            </w:pPr>
            <w:r/>
            <w:r>
              <w:rPr>
                <w:rFonts w:ascii="Aptos" w:hAnsi="Aptos"/>
                <w:b w:val="0"/>
                <w:color w:val="1F2937"/>
                <w:sz w:val="14"/>
              </w:rPr>
              <w:t>privileged access</w:t>
            </w:r>
          </w:p>
        </w:tc>
      </w:tr>
      <w:tr>
        <w:tc>
          <w:tcPr>
            <w:tcW w:type="dxa" w:w="2448"/>
            <w:vAlign w:val="center"/>
          </w:tcPr>
          <w:p>
            <w:pPr>
              <w:spacing w:after="20"/>
            </w:pPr>
            <w:r/>
            <w:r>
              <w:rPr>
                <w:rFonts w:ascii="Aptos" w:hAnsi="Aptos"/>
                <w:b w:val="0"/>
                <w:color w:val="1F2937"/>
                <w:sz w:val="14"/>
              </w:rPr>
              <w:t>AI provider outage</w:t>
            </w:r>
          </w:p>
        </w:tc>
        <w:tc>
          <w:tcPr>
            <w:tcW w:type="dxa" w:w="2304"/>
            <w:vAlign w:val="center"/>
          </w:tcPr>
          <w:p>
            <w:pPr>
              <w:spacing w:after="20"/>
            </w:pPr>
            <w:r/>
            <w:r>
              <w:rPr>
                <w:rFonts w:ascii="Aptos" w:hAnsi="Aptos"/>
                <w:b w:val="0"/>
                <w:color w:val="1F2937"/>
                <w:sz w:val="14"/>
              </w:rPr>
              <w:t>provider telemetry</w:t>
            </w:r>
          </w:p>
        </w:tc>
        <w:tc>
          <w:tcPr>
            <w:tcW w:type="dxa" w:w="2880"/>
            <w:vAlign w:val="center"/>
          </w:tcPr>
          <w:p>
            <w:pPr>
              <w:spacing w:after="20"/>
            </w:pPr>
            <w:r/>
            <w:r>
              <w:rPr>
                <w:rFonts w:ascii="Aptos" w:hAnsi="Aptos"/>
                <w:b w:val="0"/>
                <w:color w:val="1F2937"/>
                <w:sz w:val="14"/>
              </w:rPr>
              <w:t>route alternate provider</w:t>
            </w:r>
          </w:p>
        </w:tc>
        <w:tc>
          <w:tcPr>
            <w:tcW w:type="dxa" w:w="2664"/>
            <w:vAlign w:val="center"/>
          </w:tcPr>
          <w:p>
            <w:pPr>
              <w:spacing w:after="20"/>
            </w:pPr>
            <w:r/>
            <w:r>
              <w:rPr>
                <w:rFonts w:ascii="Aptos" w:hAnsi="Aptos"/>
                <w:b w:val="0"/>
                <w:color w:val="1F2937"/>
                <w:sz w:val="14"/>
              </w:rPr>
              <w:t>model capability compatibility</w:t>
            </w:r>
          </w:p>
        </w:tc>
      </w:tr>
    </w:tbl>
    <w:p>
      <w:pPr>
        <w:spacing w:after="20"/>
      </w:pPr>
    </w:p>
    <w:p>
      <w:pPr>
        <w:pStyle w:val="Heading2"/>
      </w:pPr>
      <w:r>
        <w:t>B4. RPO/RTO tiers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152"/>
            <w:shd w:fill="16263D"/>
            <w:vAlign w:val="center"/>
          </w:tcPr>
          <w:p>
            <w:pPr>
              <w:spacing w:after="20"/>
            </w:pPr>
            <w:r/>
            <w:r>
              <w:rPr>
                <w:rFonts w:ascii="Aptos" w:hAnsi="Aptos"/>
                <w:b/>
                <w:color w:val="FFFFFF"/>
                <w:sz w:val="14"/>
              </w:rPr>
              <w:t>Tier</w:t>
            </w:r>
          </w:p>
        </w:tc>
        <w:tc>
          <w:tcPr>
            <w:tcW w:type="dxa" w:w="1728"/>
            <w:shd w:fill="16263D"/>
            <w:vAlign w:val="center"/>
          </w:tcPr>
          <w:p>
            <w:pPr>
              <w:spacing w:after="20"/>
            </w:pPr>
            <w:r/>
            <w:r>
              <w:rPr>
                <w:rFonts w:ascii="Aptos" w:hAnsi="Aptos"/>
                <w:b/>
                <w:color w:val="FFFFFF"/>
                <w:sz w:val="14"/>
              </w:rPr>
              <w:t>RPO target</w:t>
            </w:r>
          </w:p>
        </w:tc>
        <w:tc>
          <w:tcPr>
            <w:tcW w:type="dxa" w:w="1728"/>
            <w:shd w:fill="16263D"/>
            <w:vAlign w:val="center"/>
          </w:tcPr>
          <w:p>
            <w:pPr>
              <w:spacing w:after="20"/>
            </w:pPr>
            <w:r/>
            <w:r>
              <w:rPr>
                <w:rFonts w:ascii="Aptos" w:hAnsi="Aptos"/>
                <w:b/>
                <w:color w:val="FFFFFF"/>
                <w:sz w:val="14"/>
              </w:rPr>
              <w:t>RTO target</w:t>
            </w:r>
          </w:p>
        </w:tc>
        <w:tc>
          <w:tcPr>
            <w:tcW w:type="dxa" w:w="5688"/>
            <w:shd w:fill="16263D"/>
            <w:vAlign w:val="center"/>
          </w:tcPr>
          <w:p>
            <w:pPr>
              <w:spacing w:after="20"/>
            </w:pPr>
            <w:r/>
            <w:r>
              <w:rPr>
                <w:rFonts w:ascii="Aptos" w:hAnsi="Aptos"/>
                <w:b/>
                <w:color w:val="FFFFFF"/>
                <w:sz w:val="14"/>
              </w:rPr>
              <w:t>Examples</w:t>
            </w:r>
          </w:p>
        </w:tc>
        <w:trPr>
          <w:tblHeader/>
        </w:trPr>
      </w:tr>
      <w:tr>
        <w:tc>
          <w:tcPr>
            <w:tcW w:type="dxa" w:w="1152"/>
            <w:vAlign w:val="center"/>
          </w:tcPr>
          <w:p>
            <w:pPr>
              <w:spacing w:after="20"/>
            </w:pPr>
            <w:r/>
            <w:r>
              <w:rPr>
                <w:rFonts w:ascii="Aptos" w:hAnsi="Aptos"/>
                <w:b w:val="0"/>
                <w:color w:val="1F2937"/>
                <w:sz w:val="14"/>
              </w:rPr>
              <w:t>T0</w:t>
            </w:r>
          </w:p>
        </w:tc>
        <w:tc>
          <w:tcPr>
            <w:tcW w:type="dxa" w:w="1728"/>
            <w:vAlign w:val="center"/>
          </w:tcPr>
          <w:p>
            <w:pPr>
              <w:spacing w:after="20"/>
            </w:pPr>
            <w:r/>
            <w:r>
              <w:rPr>
                <w:rFonts w:ascii="Aptos" w:hAnsi="Aptos"/>
                <w:b w:val="0"/>
                <w:color w:val="1F2937"/>
                <w:sz w:val="14"/>
              </w:rPr>
              <w:t>24h</w:t>
            </w:r>
          </w:p>
        </w:tc>
        <w:tc>
          <w:tcPr>
            <w:tcW w:type="dxa" w:w="1728"/>
            <w:vAlign w:val="center"/>
          </w:tcPr>
          <w:p>
            <w:pPr>
              <w:spacing w:after="20"/>
            </w:pPr>
            <w:r/>
            <w:r>
              <w:rPr>
                <w:rFonts w:ascii="Aptos" w:hAnsi="Aptos"/>
                <w:b w:val="0"/>
                <w:color w:val="1F2937"/>
                <w:sz w:val="14"/>
              </w:rPr>
              <w:t>24h</w:t>
            </w:r>
          </w:p>
        </w:tc>
        <w:tc>
          <w:tcPr>
            <w:tcW w:type="dxa" w:w="5688"/>
            <w:vAlign w:val="center"/>
          </w:tcPr>
          <w:p>
            <w:pPr>
              <w:spacing w:after="20"/>
            </w:pPr>
            <w:r/>
            <w:r>
              <w:rPr>
                <w:rFonts w:ascii="Aptos" w:hAnsi="Aptos"/>
                <w:b w:val="0"/>
                <w:color w:val="1F2937"/>
                <w:sz w:val="14"/>
              </w:rPr>
              <w:t>research, noncritical analytics</w:t>
            </w:r>
          </w:p>
        </w:tc>
      </w:tr>
      <w:tr>
        <w:tc>
          <w:tcPr>
            <w:tcW w:type="dxa" w:w="1152"/>
            <w:vAlign w:val="center"/>
          </w:tcPr>
          <w:p>
            <w:pPr>
              <w:spacing w:after="20"/>
            </w:pPr>
            <w:r/>
            <w:r>
              <w:rPr>
                <w:rFonts w:ascii="Aptos" w:hAnsi="Aptos"/>
                <w:b w:val="0"/>
                <w:color w:val="1F2937"/>
                <w:sz w:val="14"/>
              </w:rPr>
              <w:t>T1</w:t>
            </w:r>
          </w:p>
        </w:tc>
        <w:tc>
          <w:tcPr>
            <w:tcW w:type="dxa" w:w="1728"/>
            <w:vAlign w:val="center"/>
          </w:tcPr>
          <w:p>
            <w:pPr>
              <w:spacing w:after="20"/>
            </w:pPr>
            <w:r/>
            <w:r>
              <w:rPr>
                <w:rFonts w:ascii="Aptos" w:hAnsi="Aptos"/>
                <w:b w:val="0"/>
                <w:color w:val="1F2937"/>
                <w:sz w:val="14"/>
              </w:rPr>
              <w:t>4h</w:t>
            </w:r>
          </w:p>
        </w:tc>
        <w:tc>
          <w:tcPr>
            <w:tcW w:type="dxa" w:w="1728"/>
            <w:vAlign w:val="center"/>
          </w:tcPr>
          <w:p>
            <w:pPr>
              <w:spacing w:after="20"/>
            </w:pPr>
            <w:r/>
            <w:r>
              <w:rPr>
                <w:rFonts w:ascii="Aptos" w:hAnsi="Aptos"/>
                <w:b w:val="0"/>
                <w:color w:val="1F2937"/>
                <w:sz w:val="14"/>
              </w:rPr>
              <w:t>8h</w:t>
            </w:r>
          </w:p>
        </w:tc>
        <w:tc>
          <w:tcPr>
            <w:tcW w:type="dxa" w:w="5688"/>
            <w:vAlign w:val="center"/>
          </w:tcPr>
          <w:p>
            <w:pPr>
              <w:spacing w:after="20"/>
            </w:pPr>
            <w:r/>
            <w:r>
              <w:rPr>
                <w:rFonts w:ascii="Aptos" w:hAnsi="Aptos"/>
                <w:b w:val="0"/>
                <w:color w:val="1F2937"/>
                <w:sz w:val="14"/>
              </w:rPr>
              <w:t>standard internal tools</w:t>
            </w:r>
          </w:p>
        </w:tc>
      </w:tr>
      <w:tr>
        <w:tc>
          <w:tcPr>
            <w:tcW w:type="dxa" w:w="1152"/>
            <w:vAlign w:val="center"/>
          </w:tcPr>
          <w:p>
            <w:pPr>
              <w:spacing w:after="20"/>
            </w:pPr>
            <w:r/>
            <w:r>
              <w:rPr>
                <w:rFonts w:ascii="Aptos" w:hAnsi="Aptos"/>
                <w:b w:val="0"/>
                <w:color w:val="1F2937"/>
                <w:sz w:val="14"/>
              </w:rPr>
              <w:t>T2</w:t>
            </w:r>
          </w:p>
        </w:tc>
        <w:tc>
          <w:tcPr>
            <w:tcW w:type="dxa" w:w="1728"/>
            <w:vAlign w:val="center"/>
          </w:tcPr>
          <w:p>
            <w:pPr>
              <w:spacing w:after="20"/>
            </w:pPr>
            <w:r/>
            <w:r>
              <w:rPr>
                <w:rFonts w:ascii="Aptos" w:hAnsi="Aptos"/>
                <w:b w:val="0"/>
                <w:color w:val="1F2937"/>
                <w:sz w:val="14"/>
              </w:rPr>
              <w:t>1h</w:t>
            </w:r>
          </w:p>
        </w:tc>
        <w:tc>
          <w:tcPr>
            <w:tcW w:type="dxa" w:w="1728"/>
            <w:vAlign w:val="center"/>
          </w:tcPr>
          <w:p>
            <w:pPr>
              <w:spacing w:after="20"/>
            </w:pPr>
            <w:r/>
            <w:r>
              <w:rPr>
                <w:rFonts w:ascii="Aptos" w:hAnsi="Aptos"/>
                <w:b w:val="0"/>
                <w:color w:val="1F2937"/>
                <w:sz w:val="14"/>
              </w:rPr>
              <w:t>2h</w:t>
            </w:r>
          </w:p>
        </w:tc>
        <w:tc>
          <w:tcPr>
            <w:tcW w:type="dxa" w:w="5688"/>
            <w:vAlign w:val="center"/>
          </w:tcPr>
          <w:p>
            <w:pPr>
              <w:spacing w:after="20"/>
            </w:pPr>
            <w:r/>
            <w:r>
              <w:rPr>
                <w:rFonts w:ascii="Aptos" w:hAnsi="Aptos"/>
                <w:b w:val="0"/>
                <w:color w:val="1F2937"/>
                <w:sz w:val="14"/>
              </w:rPr>
              <w:t>customer-facing domains</w:t>
            </w:r>
          </w:p>
        </w:tc>
      </w:tr>
      <w:tr>
        <w:tc>
          <w:tcPr>
            <w:tcW w:type="dxa" w:w="1152"/>
            <w:vAlign w:val="center"/>
          </w:tcPr>
          <w:p>
            <w:pPr>
              <w:spacing w:after="20"/>
            </w:pPr>
            <w:r/>
            <w:r>
              <w:rPr>
                <w:rFonts w:ascii="Aptos" w:hAnsi="Aptos"/>
                <w:b w:val="0"/>
                <w:color w:val="1F2937"/>
                <w:sz w:val="14"/>
              </w:rPr>
              <w:t>T3</w:t>
            </w:r>
          </w:p>
        </w:tc>
        <w:tc>
          <w:tcPr>
            <w:tcW w:type="dxa" w:w="1728"/>
            <w:vAlign w:val="center"/>
          </w:tcPr>
          <w:p>
            <w:pPr>
              <w:spacing w:after="20"/>
            </w:pPr>
            <w:r/>
            <w:r>
              <w:rPr>
                <w:rFonts w:ascii="Aptos" w:hAnsi="Aptos"/>
                <w:b w:val="0"/>
                <w:color w:val="1F2937"/>
                <w:sz w:val="14"/>
              </w:rPr>
              <w:t>15m</w:t>
            </w:r>
          </w:p>
        </w:tc>
        <w:tc>
          <w:tcPr>
            <w:tcW w:type="dxa" w:w="1728"/>
            <w:vAlign w:val="center"/>
          </w:tcPr>
          <w:p>
            <w:pPr>
              <w:spacing w:after="20"/>
            </w:pPr>
            <w:r/>
            <w:r>
              <w:rPr>
                <w:rFonts w:ascii="Aptos" w:hAnsi="Aptos"/>
                <w:b w:val="0"/>
                <w:color w:val="1F2937"/>
                <w:sz w:val="14"/>
              </w:rPr>
              <w:t>30m</w:t>
            </w:r>
          </w:p>
        </w:tc>
        <w:tc>
          <w:tcPr>
            <w:tcW w:type="dxa" w:w="5688"/>
            <w:vAlign w:val="center"/>
          </w:tcPr>
          <w:p>
            <w:pPr>
              <w:spacing w:after="20"/>
            </w:pPr>
            <w:r/>
            <w:r>
              <w:rPr>
                <w:rFonts w:ascii="Aptos" w:hAnsi="Aptos"/>
                <w:b w:val="0"/>
                <w:color w:val="1F2937"/>
                <w:sz w:val="14"/>
              </w:rPr>
              <w:t>critical revenue workflows</w:t>
            </w:r>
          </w:p>
        </w:tc>
      </w:tr>
      <w:tr>
        <w:tc>
          <w:tcPr>
            <w:tcW w:type="dxa" w:w="1152"/>
            <w:vAlign w:val="center"/>
          </w:tcPr>
          <w:p>
            <w:pPr>
              <w:spacing w:after="20"/>
            </w:pPr>
            <w:r/>
            <w:r>
              <w:rPr>
                <w:rFonts w:ascii="Aptos" w:hAnsi="Aptos"/>
                <w:b w:val="0"/>
                <w:color w:val="1F2937"/>
                <w:sz w:val="14"/>
              </w:rPr>
              <w:t>T4</w:t>
            </w:r>
          </w:p>
        </w:tc>
        <w:tc>
          <w:tcPr>
            <w:tcW w:type="dxa" w:w="1728"/>
            <w:vAlign w:val="center"/>
          </w:tcPr>
          <w:p>
            <w:pPr>
              <w:spacing w:after="20"/>
            </w:pPr>
            <w:r/>
            <w:r>
              <w:rPr>
                <w:rFonts w:ascii="Aptos" w:hAnsi="Aptos"/>
                <w:b w:val="0"/>
                <w:color w:val="1F2937"/>
                <w:sz w:val="14"/>
              </w:rPr>
              <w:t>near-zero where architecture supports</w:t>
            </w:r>
          </w:p>
        </w:tc>
        <w:tc>
          <w:tcPr>
            <w:tcW w:type="dxa" w:w="1728"/>
            <w:vAlign w:val="center"/>
          </w:tcPr>
          <w:p>
            <w:pPr>
              <w:spacing w:after="20"/>
            </w:pPr>
            <w:r/>
            <w:r>
              <w:rPr>
                <w:rFonts w:ascii="Aptos" w:hAnsi="Aptos"/>
                <w:b w:val="0"/>
                <w:color w:val="1F2937"/>
                <w:sz w:val="14"/>
              </w:rPr>
              <w:t>15m or better</w:t>
            </w:r>
          </w:p>
        </w:tc>
        <w:tc>
          <w:tcPr>
            <w:tcW w:type="dxa" w:w="5688"/>
            <w:vAlign w:val="center"/>
          </w:tcPr>
          <w:p>
            <w:pPr>
              <w:spacing w:after="20"/>
            </w:pPr>
            <w:r/>
            <w:r>
              <w:rPr>
                <w:rFonts w:ascii="Aptos" w:hAnsi="Aptos"/>
                <w:b w:val="0"/>
                <w:color w:val="1F2937"/>
                <w:sz w:val="14"/>
              </w:rPr>
              <w:t>high-assurance transactional services</w:t>
            </w:r>
          </w:p>
        </w:tc>
      </w:tr>
    </w:tbl>
    <w:p>
      <w:pPr>
        <w:spacing w:after="20"/>
      </w:pPr>
    </w:p>
    <w:p>
      <w:pPr>
        <w:pStyle w:val="Heading2"/>
      </w:pPr>
      <w:r>
        <w:t>B5. Backup architecture</w:t>
      </w:r>
    </w:p>
    <w:p>
      <w:pPr>
        <w:pStyle w:val="ListBullet"/>
        <w:spacing w:after="30"/>
      </w:pPr>
      <w:r>
        <w:t>Encrypted database backups with tested restore procedures.</w:t>
      </w:r>
    </w:p>
    <w:p>
      <w:pPr>
        <w:pStyle w:val="ListBullet"/>
        <w:spacing w:after="30"/>
      </w:pPr>
      <w:r>
        <w:t>Object storage versioning and immutable retention where required.</w:t>
      </w:r>
    </w:p>
    <w:p>
      <w:pPr>
        <w:pStyle w:val="ListBullet"/>
        <w:spacing w:after="30"/>
      </w:pPr>
      <w:r>
        <w:t>Configuration, policies, schemas and infrastructure definitions backed by Git and artifact registry.</w:t>
      </w:r>
    </w:p>
    <w:p>
      <w:pPr>
        <w:pStyle w:val="ListBullet"/>
        <w:spacing w:after="30"/>
      </w:pPr>
      <w:r>
        <w:t>Evidence/audit storage uses integrity controls appropriate to retention profile.</w:t>
      </w:r>
    </w:p>
    <w:p>
      <w:pPr>
        <w:pStyle w:val="ListBullet"/>
        <w:spacing w:after="30"/>
      </w:pPr>
      <w:r>
        <w:t>Restore tests run on a scheduled basis; a backup that has not been restored is not treated as verified.</w:t>
      </w:r>
    </w:p>
    <w:p>
      <w:pPr>
        <w:pStyle w:val="Heading2"/>
      </w:pPr>
      <w:r>
        <w:t>B6. Disaster recovery validation</w:t>
      </w:r>
    </w:p>
    <w:p>
      <w:pPr>
        <w:pStyle w:val="CodeBlock"/>
        <w:keepLines/>
        <w:ind w:left="259" w:right="144"/>
      </w:pPr>
      <w:r>
        <w:t>Backup -&gt; Restore -&gt; Integrity check -&gt; Application validation -&gt; Contract tests -&gt; Security validation -&gt; Traffic cutover simulation -&gt; Evidence</w:t>
      </w:r>
    </w:p>
    <w:p>
      <w:pPr>
        <w:pStyle w:val="Heading1"/>
      </w:pPr>
      <w:r>
        <w:t>Appendix C. Network and Traffic Architecture</w:t>
      </w:r>
    </w:p>
    <w:p>
      <w:pPr>
        <w:pStyle w:val="Heading2"/>
      </w:pPr>
      <w:r>
        <w:t>C1. Network zones</w:t>
      </w:r>
    </w:p>
    <w:tbl>
      <w:tblPr>
        <w:tblStyle w:val="TableGrid"/>
        <w:tblW w:type="auto" w:w="0"/>
        <w:jc w:val="center"/>
        <w:tblLook w:firstColumn="1" w:firstRow="1" w:lastColumn="0" w:lastRow="0" w:noHBand="0" w:noVBand="1" w:val="04A0"/>
      </w:tblPr>
      <w:tblGrid>
        <w:gridCol w:w="3389"/>
        <w:gridCol w:w="3389"/>
        <w:gridCol w:w="3389"/>
      </w:tblGrid>
      <w:tr>
        <w:tc>
          <w:tcPr>
            <w:tcW w:type="dxa" w:w="1728"/>
            <w:shd w:fill="16263D"/>
            <w:vAlign w:val="center"/>
          </w:tcPr>
          <w:p>
            <w:pPr>
              <w:spacing w:after="20"/>
            </w:pPr>
            <w:r/>
            <w:r>
              <w:rPr>
                <w:rFonts w:ascii="Aptos" w:hAnsi="Aptos"/>
                <w:b/>
                <w:color w:val="FFFFFF"/>
                <w:sz w:val="14"/>
              </w:rPr>
              <w:t>Zone</w:t>
            </w:r>
          </w:p>
        </w:tc>
        <w:tc>
          <w:tcPr>
            <w:tcW w:type="dxa" w:w="3600"/>
            <w:shd w:fill="16263D"/>
            <w:vAlign w:val="center"/>
          </w:tcPr>
          <w:p>
            <w:pPr>
              <w:spacing w:after="20"/>
            </w:pPr>
            <w:r/>
            <w:r>
              <w:rPr>
                <w:rFonts w:ascii="Aptos" w:hAnsi="Aptos"/>
                <w:b/>
                <w:color w:val="FFFFFF"/>
                <w:sz w:val="14"/>
              </w:rPr>
              <w:t>Examples</w:t>
            </w:r>
          </w:p>
        </w:tc>
        <w:tc>
          <w:tcPr>
            <w:tcW w:type="dxa" w:w="4968"/>
            <w:shd w:fill="16263D"/>
            <w:vAlign w:val="center"/>
          </w:tcPr>
          <w:p>
            <w:pPr>
              <w:spacing w:after="20"/>
            </w:pPr>
            <w:r/>
            <w:r>
              <w:rPr>
                <w:rFonts w:ascii="Aptos" w:hAnsi="Aptos"/>
                <w:b/>
                <w:color w:val="FFFFFF"/>
                <w:sz w:val="14"/>
              </w:rPr>
              <w:t>Default policy</w:t>
            </w:r>
          </w:p>
        </w:tc>
        <w:trPr>
          <w:tblHeader/>
        </w:trPr>
      </w:tr>
      <w:tr>
        <w:tc>
          <w:tcPr>
            <w:tcW w:type="dxa" w:w="1728"/>
            <w:vAlign w:val="center"/>
          </w:tcPr>
          <w:p>
            <w:pPr>
              <w:spacing w:after="20"/>
            </w:pPr>
            <w:r/>
            <w:r>
              <w:rPr>
                <w:rFonts w:ascii="Aptos" w:hAnsi="Aptos"/>
                <w:b w:val="0"/>
                <w:color w:val="1F2937"/>
                <w:sz w:val="14"/>
              </w:rPr>
              <w:t>Edge</w:t>
            </w:r>
          </w:p>
        </w:tc>
        <w:tc>
          <w:tcPr>
            <w:tcW w:type="dxa" w:w="3600"/>
            <w:vAlign w:val="center"/>
          </w:tcPr>
          <w:p>
            <w:pPr>
              <w:spacing w:after="20"/>
            </w:pPr>
            <w:r/>
            <w:r>
              <w:rPr>
                <w:rFonts w:ascii="Aptos" w:hAnsi="Aptos"/>
                <w:b w:val="0"/>
                <w:color w:val="1F2937"/>
                <w:sz w:val="14"/>
              </w:rPr>
              <w:t>CDN/WAF/Gateway</w:t>
            </w:r>
          </w:p>
        </w:tc>
        <w:tc>
          <w:tcPr>
            <w:tcW w:type="dxa" w:w="4968"/>
            <w:vAlign w:val="center"/>
          </w:tcPr>
          <w:p>
            <w:pPr>
              <w:spacing w:after="20"/>
            </w:pPr>
            <w:r/>
            <w:r>
              <w:rPr>
                <w:rFonts w:ascii="Aptos" w:hAnsi="Aptos"/>
                <w:b w:val="0"/>
                <w:color w:val="1F2937"/>
                <w:sz w:val="14"/>
              </w:rPr>
              <w:t>public ingress only</w:t>
            </w:r>
          </w:p>
        </w:tc>
      </w:tr>
      <w:tr>
        <w:tc>
          <w:tcPr>
            <w:tcW w:type="dxa" w:w="1728"/>
            <w:vAlign w:val="center"/>
          </w:tcPr>
          <w:p>
            <w:pPr>
              <w:spacing w:after="20"/>
            </w:pPr>
            <w:r/>
            <w:r>
              <w:rPr>
                <w:rFonts w:ascii="Aptos" w:hAnsi="Aptos"/>
                <w:b w:val="0"/>
                <w:color w:val="1F2937"/>
                <w:sz w:val="14"/>
              </w:rPr>
              <w:t>Application</w:t>
            </w:r>
          </w:p>
        </w:tc>
        <w:tc>
          <w:tcPr>
            <w:tcW w:type="dxa" w:w="3600"/>
            <w:vAlign w:val="center"/>
          </w:tcPr>
          <w:p>
            <w:pPr>
              <w:spacing w:after="20"/>
            </w:pPr>
            <w:r/>
            <w:r>
              <w:rPr>
                <w:rFonts w:ascii="Aptos" w:hAnsi="Aptos"/>
                <w:b w:val="0"/>
                <w:color w:val="1F2937"/>
                <w:sz w:val="14"/>
              </w:rPr>
              <w:t>API/domain services</w:t>
            </w:r>
          </w:p>
        </w:tc>
        <w:tc>
          <w:tcPr>
            <w:tcW w:type="dxa" w:w="4968"/>
            <w:vAlign w:val="center"/>
          </w:tcPr>
          <w:p>
            <w:pPr>
              <w:spacing w:after="20"/>
            </w:pPr>
            <w:r/>
            <w:r>
              <w:rPr>
                <w:rFonts w:ascii="Aptos" w:hAnsi="Aptos"/>
                <w:b w:val="0"/>
                <w:color w:val="1F2937"/>
                <w:sz w:val="14"/>
              </w:rPr>
              <w:t>east-west identity enforced</w:t>
            </w:r>
          </w:p>
        </w:tc>
      </w:tr>
      <w:tr>
        <w:tc>
          <w:tcPr>
            <w:tcW w:type="dxa" w:w="1728"/>
            <w:vAlign w:val="center"/>
          </w:tcPr>
          <w:p>
            <w:pPr>
              <w:spacing w:after="20"/>
            </w:pPr>
            <w:r/>
            <w:r>
              <w:rPr>
                <w:rFonts w:ascii="Aptos" w:hAnsi="Aptos"/>
                <w:b w:val="0"/>
                <w:color w:val="1F2937"/>
                <w:sz w:val="14"/>
              </w:rPr>
              <w:t>Agent</w:t>
            </w:r>
          </w:p>
        </w:tc>
        <w:tc>
          <w:tcPr>
            <w:tcW w:type="dxa" w:w="3600"/>
            <w:vAlign w:val="center"/>
          </w:tcPr>
          <w:p>
            <w:pPr>
              <w:spacing w:after="20"/>
            </w:pPr>
            <w:r/>
            <w:r>
              <w:rPr>
                <w:rFonts w:ascii="Aptos" w:hAnsi="Aptos"/>
                <w:b w:val="0"/>
                <w:color w:val="1F2937"/>
                <w:sz w:val="14"/>
              </w:rPr>
              <w:t>agent runtime/sandboxes</w:t>
            </w:r>
          </w:p>
        </w:tc>
        <w:tc>
          <w:tcPr>
            <w:tcW w:type="dxa" w:w="4968"/>
            <w:vAlign w:val="center"/>
          </w:tcPr>
          <w:p>
            <w:pPr>
              <w:spacing w:after="20"/>
            </w:pPr>
            <w:r/>
            <w:r>
              <w:rPr>
                <w:rFonts w:ascii="Aptos" w:hAnsi="Aptos"/>
                <w:b w:val="0"/>
                <w:color w:val="1F2937"/>
                <w:sz w:val="14"/>
              </w:rPr>
              <w:t>strict egress allowlist</w:t>
            </w:r>
          </w:p>
        </w:tc>
      </w:tr>
      <w:tr>
        <w:tc>
          <w:tcPr>
            <w:tcW w:type="dxa" w:w="1728"/>
            <w:vAlign w:val="center"/>
          </w:tcPr>
          <w:p>
            <w:pPr>
              <w:spacing w:after="20"/>
            </w:pPr>
            <w:r/>
            <w:r>
              <w:rPr>
                <w:rFonts w:ascii="Aptos" w:hAnsi="Aptos"/>
                <w:b w:val="0"/>
                <w:color w:val="1F2937"/>
                <w:sz w:val="14"/>
              </w:rPr>
              <w:t>Data</w:t>
            </w:r>
          </w:p>
        </w:tc>
        <w:tc>
          <w:tcPr>
            <w:tcW w:type="dxa" w:w="3600"/>
            <w:vAlign w:val="center"/>
          </w:tcPr>
          <w:p>
            <w:pPr>
              <w:spacing w:after="20"/>
            </w:pPr>
            <w:r/>
            <w:r>
              <w:rPr>
                <w:rFonts w:ascii="Aptos" w:hAnsi="Aptos"/>
                <w:b w:val="0"/>
                <w:color w:val="1F2937"/>
                <w:sz w:val="14"/>
              </w:rPr>
              <w:t>DB/vector/graph/search</w:t>
            </w:r>
          </w:p>
        </w:tc>
        <w:tc>
          <w:tcPr>
            <w:tcW w:type="dxa" w:w="4968"/>
            <w:vAlign w:val="center"/>
          </w:tcPr>
          <w:p>
            <w:pPr>
              <w:spacing w:after="20"/>
            </w:pPr>
            <w:r/>
            <w:r>
              <w:rPr>
                <w:rFonts w:ascii="Aptos" w:hAnsi="Aptos"/>
                <w:b w:val="0"/>
                <w:color w:val="1F2937"/>
                <w:sz w:val="14"/>
              </w:rPr>
              <w:t>private only</w:t>
            </w:r>
          </w:p>
        </w:tc>
      </w:tr>
      <w:tr>
        <w:tc>
          <w:tcPr>
            <w:tcW w:type="dxa" w:w="1728"/>
            <w:vAlign w:val="center"/>
          </w:tcPr>
          <w:p>
            <w:pPr>
              <w:spacing w:after="20"/>
            </w:pPr>
            <w:r/>
            <w:r>
              <w:rPr>
                <w:rFonts w:ascii="Aptos" w:hAnsi="Aptos"/>
                <w:b w:val="0"/>
                <w:color w:val="1F2937"/>
                <w:sz w:val="14"/>
              </w:rPr>
              <w:t>Control</w:t>
            </w:r>
          </w:p>
        </w:tc>
        <w:tc>
          <w:tcPr>
            <w:tcW w:type="dxa" w:w="3600"/>
            <w:vAlign w:val="center"/>
          </w:tcPr>
          <w:p>
            <w:pPr>
              <w:spacing w:after="20"/>
            </w:pPr>
            <w:r/>
            <w:r>
              <w:rPr>
                <w:rFonts w:ascii="Aptos" w:hAnsi="Aptos"/>
                <w:b w:val="0"/>
                <w:color w:val="1F2937"/>
                <w:sz w:val="14"/>
              </w:rPr>
              <w:t>identity/policy/registry</w:t>
            </w:r>
          </w:p>
        </w:tc>
        <w:tc>
          <w:tcPr>
            <w:tcW w:type="dxa" w:w="4968"/>
            <w:vAlign w:val="center"/>
          </w:tcPr>
          <w:p>
            <w:pPr>
              <w:spacing w:after="20"/>
            </w:pPr>
            <w:r/>
            <w:r>
              <w:rPr>
                <w:rFonts w:ascii="Aptos" w:hAnsi="Aptos"/>
                <w:b w:val="0"/>
                <w:color w:val="1F2937"/>
                <w:sz w:val="14"/>
              </w:rPr>
              <w:t>restricted access</w:t>
            </w:r>
          </w:p>
        </w:tc>
      </w:tr>
      <w:tr>
        <w:tc>
          <w:tcPr>
            <w:tcW w:type="dxa" w:w="1728"/>
            <w:vAlign w:val="center"/>
          </w:tcPr>
          <w:p>
            <w:pPr>
              <w:spacing w:after="20"/>
            </w:pPr>
            <w:r/>
            <w:r>
              <w:rPr>
                <w:rFonts w:ascii="Aptos" w:hAnsi="Aptos"/>
                <w:b w:val="0"/>
                <w:color w:val="1F2937"/>
                <w:sz w:val="14"/>
              </w:rPr>
              <w:t>Observability</w:t>
            </w:r>
          </w:p>
        </w:tc>
        <w:tc>
          <w:tcPr>
            <w:tcW w:type="dxa" w:w="3600"/>
            <w:vAlign w:val="center"/>
          </w:tcPr>
          <w:p>
            <w:pPr>
              <w:spacing w:after="20"/>
            </w:pPr>
            <w:r/>
            <w:r>
              <w:rPr>
                <w:rFonts w:ascii="Aptos" w:hAnsi="Aptos"/>
                <w:b w:val="0"/>
                <w:color w:val="1F2937"/>
                <w:sz w:val="14"/>
              </w:rPr>
              <w:t>telemetry collectors/storage</w:t>
            </w:r>
          </w:p>
        </w:tc>
        <w:tc>
          <w:tcPr>
            <w:tcW w:type="dxa" w:w="4968"/>
            <w:vAlign w:val="center"/>
          </w:tcPr>
          <w:p>
            <w:pPr>
              <w:spacing w:after="20"/>
            </w:pPr>
            <w:r/>
            <w:r>
              <w:rPr>
                <w:rFonts w:ascii="Aptos" w:hAnsi="Aptos"/>
                <w:b w:val="0"/>
                <w:color w:val="1F2937"/>
                <w:sz w:val="14"/>
              </w:rPr>
              <w:t>ingress from workloads, restricted egress</w:t>
            </w:r>
          </w:p>
        </w:tc>
      </w:tr>
      <w:tr>
        <w:tc>
          <w:tcPr>
            <w:tcW w:type="dxa" w:w="1728"/>
            <w:vAlign w:val="center"/>
          </w:tcPr>
          <w:p>
            <w:pPr>
              <w:spacing w:after="20"/>
            </w:pPr>
            <w:r/>
            <w:r>
              <w:rPr>
                <w:rFonts w:ascii="Aptos" w:hAnsi="Aptos"/>
                <w:b w:val="0"/>
                <w:color w:val="1F2937"/>
                <w:sz w:val="14"/>
              </w:rPr>
              <w:t>Research</w:t>
            </w:r>
          </w:p>
        </w:tc>
        <w:tc>
          <w:tcPr>
            <w:tcW w:type="dxa" w:w="3600"/>
            <w:vAlign w:val="center"/>
          </w:tcPr>
          <w:p>
            <w:pPr>
              <w:spacing w:after="20"/>
            </w:pPr>
            <w:r/>
            <w:r>
              <w:rPr>
                <w:rFonts w:ascii="Aptos" w:hAnsi="Aptos"/>
                <w:b w:val="0"/>
                <w:color w:val="1F2937"/>
                <w:sz w:val="14"/>
              </w:rPr>
              <w:t>simulation/evaluation</w:t>
            </w:r>
          </w:p>
        </w:tc>
        <w:tc>
          <w:tcPr>
            <w:tcW w:type="dxa" w:w="4968"/>
            <w:vAlign w:val="center"/>
          </w:tcPr>
          <w:p>
            <w:pPr>
              <w:spacing w:after="20"/>
            </w:pPr>
            <w:r/>
            <w:r>
              <w:rPr>
                <w:rFonts w:ascii="Aptos" w:hAnsi="Aptos"/>
                <w:b w:val="0"/>
                <w:color w:val="1F2937"/>
                <w:sz w:val="14"/>
              </w:rPr>
              <w:t>isolated from production</w:t>
            </w:r>
          </w:p>
        </w:tc>
      </w:tr>
      <w:tr>
        <w:tc>
          <w:tcPr>
            <w:tcW w:type="dxa" w:w="1728"/>
            <w:vAlign w:val="center"/>
          </w:tcPr>
          <w:p>
            <w:pPr>
              <w:spacing w:after="20"/>
            </w:pPr>
            <w:r/>
            <w:r>
              <w:rPr>
                <w:rFonts w:ascii="Aptos" w:hAnsi="Aptos"/>
                <w:b w:val="0"/>
                <w:color w:val="1F2937"/>
                <w:sz w:val="14"/>
              </w:rPr>
              <w:t>High Assurance</w:t>
            </w:r>
          </w:p>
        </w:tc>
        <w:tc>
          <w:tcPr>
            <w:tcW w:type="dxa" w:w="3600"/>
            <w:vAlign w:val="center"/>
          </w:tcPr>
          <w:p>
            <w:pPr>
              <w:spacing w:after="20"/>
            </w:pPr>
            <w:r/>
            <w:r>
              <w:rPr>
                <w:rFonts w:ascii="Aptos" w:hAnsi="Aptos"/>
                <w:b w:val="0"/>
                <w:color w:val="1F2937"/>
                <w:sz w:val="14"/>
              </w:rPr>
              <w:t>restricted workloads</w:t>
            </w:r>
          </w:p>
        </w:tc>
        <w:tc>
          <w:tcPr>
            <w:tcW w:type="dxa" w:w="4968"/>
            <w:vAlign w:val="center"/>
          </w:tcPr>
          <w:p>
            <w:pPr>
              <w:spacing w:after="20"/>
            </w:pPr>
            <w:r/>
            <w:r>
              <w:rPr>
                <w:rFonts w:ascii="Aptos" w:hAnsi="Aptos"/>
                <w:b w:val="0"/>
                <w:color w:val="1F2937"/>
                <w:sz w:val="14"/>
              </w:rPr>
              <w:t>dedicated controls + limited connectivity</w:t>
            </w:r>
          </w:p>
        </w:tc>
      </w:tr>
    </w:tbl>
    <w:p>
      <w:pPr>
        <w:spacing w:after="20"/>
      </w:pPr>
    </w:p>
    <w:p>
      <w:pPr>
        <w:pStyle w:val="Heading2"/>
      </w:pPr>
      <w:r>
        <w:t>C2. Egress control</w:t>
      </w:r>
    </w:p>
    <w:p>
      <w:pPr>
        <w:pStyle w:val="ListBullet"/>
        <w:spacing w:after="30"/>
      </w:pPr>
      <w:r>
        <w:t>Agent and sandbox traffic is denied by default.</w:t>
      </w:r>
    </w:p>
    <w:p>
      <w:pPr>
        <w:pStyle w:val="ListBullet"/>
        <w:spacing w:after="30"/>
      </w:pPr>
      <w:r>
        <w:t>External destinations are allowlisted by connector/tool policy.</w:t>
      </w:r>
    </w:p>
    <w:p>
      <w:pPr>
        <w:pStyle w:val="ListBullet"/>
        <w:spacing w:after="30"/>
      </w:pPr>
      <w:r>
        <w:t>DNS policy and network policy are enforced independently.</w:t>
      </w:r>
    </w:p>
    <w:p>
      <w:pPr>
        <w:pStyle w:val="ListBullet"/>
        <w:spacing w:after="30"/>
      </w:pPr>
      <w:r>
        <w:t>High-risk tools cannot reach arbitrary public networks.</w:t>
      </w:r>
    </w:p>
    <w:p>
      <w:pPr>
        <w:pStyle w:val="ListBullet"/>
        <w:spacing w:after="30"/>
      </w:pPr>
      <w:r>
        <w:t>Every exceptional egress rule has owner, purpose, expiry and audit.</w:t>
      </w:r>
    </w:p>
    <w:p>
      <w:pPr>
        <w:pStyle w:val="Heading2"/>
      </w:pPr>
      <w:r>
        <w:t>C3. Gateway chain</w:t>
      </w:r>
    </w:p>
    <w:p>
      <w:pPr>
        <w:pStyle w:val="CodeBlock"/>
        <w:keepLines/>
        <w:ind w:left="259" w:right="144"/>
      </w:pPr>
      <w:r>
        <w:t>DNS -&gt; CDN/WAF -&gt; Global Gateway -&gt; Regional Gateway -&gt; AuthN -&gt; AuthZ -&gt; Rate Limit -&gt; Routing -&gt; Service -&gt; Telemetry</w:t>
      </w:r>
    </w:p>
    <w:p>
      <w:pPr>
        <w:pStyle w:val="Heading2"/>
      </w:pPr>
      <w:r>
        <w:t>C4. Gateway requirements</w:t>
      </w:r>
    </w:p>
    <w:tbl>
      <w:tblPr>
        <w:tblStyle w:val="TableGrid"/>
        <w:tblW w:type="auto" w:w="0"/>
        <w:jc w:val="center"/>
        <w:tblLook w:firstColumn="1" w:firstRow="1" w:lastColumn="0" w:lastRow="0" w:noHBand="0" w:noVBand="1" w:val="04A0"/>
      </w:tblPr>
      <w:tblGrid>
        <w:gridCol w:w="5083"/>
        <w:gridCol w:w="5083"/>
      </w:tblGrid>
      <w:tr>
        <w:tc>
          <w:tcPr>
            <w:tcW w:type="dxa" w:w="2592"/>
            <w:shd w:fill="16263D"/>
            <w:vAlign w:val="center"/>
          </w:tcPr>
          <w:p>
            <w:pPr>
              <w:spacing w:after="20"/>
            </w:pPr>
            <w:r/>
            <w:r>
              <w:rPr>
                <w:rFonts w:ascii="Aptos" w:hAnsi="Aptos"/>
                <w:b/>
                <w:color w:val="FFFFFF"/>
                <w:sz w:val="14"/>
              </w:rPr>
              <w:t>Requirement</w:t>
            </w:r>
          </w:p>
        </w:tc>
        <w:tc>
          <w:tcPr>
            <w:tcW w:type="dxa" w:w="7704"/>
            <w:shd w:fill="16263D"/>
            <w:vAlign w:val="center"/>
          </w:tcPr>
          <w:p>
            <w:pPr>
              <w:spacing w:after="20"/>
            </w:pPr>
            <w:r/>
            <w:r>
              <w:rPr>
                <w:rFonts w:ascii="Aptos" w:hAnsi="Aptos"/>
                <w:b/>
                <w:color w:val="FFFFFF"/>
                <w:sz w:val="14"/>
              </w:rPr>
              <w:t>Behavior</w:t>
            </w:r>
          </w:p>
        </w:tc>
        <w:trPr>
          <w:tblHeader/>
        </w:trPr>
      </w:tr>
      <w:tr>
        <w:tc>
          <w:tcPr>
            <w:tcW w:type="dxa" w:w="2592"/>
            <w:vAlign w:val="center"/>
          </w:tcPr>
          <w:p>
            <w:pPr>
              <w:spacing w:after="20"/>
            </w:pPr>
            <w:r/>
            <w:r>
              <w:rPr>
                <w:rFonts w:ascii="Aptos" w:hAnsi="Aptos"/>
                <w:b w:val="0"/>
                <w:color w:val="1F2937"/>
                <w:sz w:val="14"/>
              </w:rPr>
              <w:t>TLS</w:t>
            </w:r>
          </w:p>
        </w:tc>
        <w:tc>
          <w:tcPr>
            <w:tcW w:type="dxa" w:w="7704"/>
            <w:vAlign w:val="center"/>
          </w:tcPr>
          <w:p>
            <w:pPr>
              <w:spacing w:after="20"/>
            </w:pPr>
            <w:r/>
            <w:r>
              <w:rPr>
                <w:rFonts w:ascii="Aptos" w:hAnsi="Aptos"/>
                <w:b w:val="0"/>
                <w:color w:val="1F2937"/>
                <w:sz w:val="14"/>
              </w:rPr>
              <w:t>modern TLS; certificate lifecycle automated</w:t>
            </w:r>
          </w:p>
        </w:tc>
      </w:tr>
      <w:tr>
        <w:tc>
          <w:tcPr>
            <w:tcW w:type="dxa" w:w="2592"/>
            <w:vAlign w:val="center"/>
          </w:tcPr>
          <w:p>
            <w:pPr>
              <w:spacing w:after="20"/>
            </w:pPr>
            <w:r/>
            <w:r>
              <w:rPr>
                <w:rFonts w:ascii="Aptos" w:hAnsi="Aptos"/>
                <w:b w:val="0"/>
                <w:color w:val="1F2937"/>
                <w:sz w:val="14"/>
              </w:rPr>
              <w:t>mTLS</w:t>
            </w:r>
          </w:p>
        </w:tc>
        <w:tc>
          <w:tcPr>
            <w:tcW w:type="dxa" w:w="7704"/>
            <w:vAlign w:val="center"/>
          </w:tcPr>
          <w:p>
            <w:pPr>
              <w:spacing w:after="20"/>
            </w:pPr>
            <w:r/>
            <w:r>
              <w:rPr>
                <w:rFonts w:ascii="Aptos" w:hAnsi="Aptos"/>
                <w:b w:val="0"/>
                <w:color w:val="1F2937"/>
                <w:sz w:val="14"/>
              </w:rPr>
              <w:t>service/workload authentication where required</w:t>
            </w:r>
          </w:p>
        </w:tc>
      </w:tr>
      <w:tr>
        <w:tc>
          <w:tcPr>
            <w:tcW w:type="dxa" w:w="2592"/>
            <w:vAlign w:val="center"/>
          </w:tcPr>
          <w:p>
            <w:pPr>
              <w:spacing w:after="20"/>
            </w:pPr>
            <w:r/>
            <w:r>
              <w:rPr>
                <w:rFonts w:ascii="Aptos" w:hAnsi="Aptos"/>
                <w:b w:val="0"/>
                <w:color w:val="1F2937"/>
                <w:sz w:val="14"/>
              </w:rPr>
              <w:t>CORS</w:t>
            </w:r>
          </w:p>
        </w:tc>
        <w:tc>
          <w:tcPr>
            <w:tcW w:type="dxa" w:w="7704"/>
            <w:vAlign w:val="center"/>
          </w:tcPr>
          <w:p>
            <w:pPr>
              <w:spacing w:after="20"/>
            </w:pPr>
            <w:r/>
            <w:r>
              <w:rPr>
                <w:rFonts w:ascii="Aptos" w:hAnsi="Aptos"/>
                <w:b w:val="0"/>
                <w:color w:val="1F2937"/>
                <w:sz w:val="14"/>
              </w:rPr>
              <w:t>explicit policy, not wildcard for privileged APIs</w:t>
            </w:r>
          </w:p>
        </w:tc>
      </w:tr>
      <w:tr>
        <w:tc>
          <w:tcPr>
            <w:tcW w:type="dxa" w:w="2592"/>
            <w:vAlign w:val="center"/>
          </w:tcPr>
          <w:p>
            <w:pPr>
              <w:spacing w:after="20"/>
            </w:pPr>
            <w:r/>
            <w:r>
              <w:rPr>
                <w:rFonts w:ascii="Aptos" w:hAnsi="Aptos"/>
                <w:b w:val="0"/>
                <w:color w:val="1F2937"/>
                <w:sz w:val="14"/>
              </w:rPr>
              <w:t>Rate limiting</w:t>
            </w:r>
          </w:p>
        </w:tc>
        <w:tc>
          <w:tcPr>
            <w:tcW w:type="dxa" w:w="7704"/>
            <w:vAlign w:val="center"/>
          </w:tcPr>
          <w:p>
            <w:pPr>
              <w:spacing w:after="20"/>
            </w:pPr>
            <w:r/>
            <w:r>
              <w:rPr>
                <w:rFonts w:ascii="Aptos" w:hAnsi="Aptos"/>
                <w:b w:val="0"/>
                <w:color w:val="1F2937"/>
                <w:sz w:val="14"/>
              </w:rPr>
              <w:t>tenant + principal + route + risk tier</w:t>
            </w:r>
          </w:p>
        </w:tc>
      </w:tr>
      <w:tr>
        <w:tc>
          <w:tcPr>
            <w:tcW w:type="dxa" w:w="2592"/>
            <w:vAlign w:val="center"/>
          </w:tcPr>
          <w:p>
            <w:pPr>
              <w:spacing w:after="20"/>
            </w:pPr>
            <w:r/>
            <w:r>
              <w:rPr>
                <w:rFonts w:ascii="Aptos" w:hAnsi="Aptos"/>
                <w:b w:val="0"/>
                <w:color w:val="1F2937"/>
                <w:sz w:val="14"/>
              </w:rPr>
              <w:t>Request size</w:t>
            </w:r>
          </w:p>
        </w:tc>
        <w:tc>
          <w:tcPr>
            <w:tcW w:type="dxa" w:w="7704"/>
            <w:vAlign w:val="center"/>
          </w:tcPr>
          <w:p>
            <w:pPr>
              <w:spacing w:after="20"/>
            </w:pPr>
            <w:r/>
            <w:r>
              <w:rPr>
                <w:rFonts w:ascii="Aptos" w:hAnsi="Aptos"/>
                <w:b w:val="0"/>
                <w:color w:val="1F2937"/>
                <w:sz w:val="14"/>
              </w:rPr>
              <w:t>bounded and policy aware</w:t>
            </w:r>
          </w:p>
        </w:tc>
      </w:tr>
      <w:tr>
        <w:tc>
          <w:tcPr>
            <w:tcW w:type="dxa" w:w="2592"/>
            <w:vAlign w:val="center"/>
          </w:tcPr>
          <w:p>
            <w:pPr>
              <w:spacing w:after="20"/>
            </w:pPr>
            <w:r/>
            <w:r>
              <w:rPr>
                <w:rFonts w:ascii="Aptos" w:hAnsi="Aptos"/>
                <w:b w:val="0"/>
                <w:color w:val="1F2937"/>
                <w:sz w:val="14"/>
              </w:rPr>
              <w:t>Timeout</w:t>
            </w:r>
          </w:p>
        </w:tc>
        <w:tc>
          <w:tcPr>
            <w:tcW w:type="dxa" w:w="7704"/>
            <w:vAlign w:val="center"/>
          </w:tcPr>
          <w:p>
            <w:pPr>
              <w:spacing w:after="20"/>
            </w:pPr>
            <w:r/>
            <w:r>
              <w:rPr>
                <w:rFonts w:ascii="Aptos" w:hAnsi="Aptos"/>
                <w:b w:val="0"/>
                <w:color w:val="1F2937"/>
                <w:sz w:val="14"/>
              </w:rPr>
              <w:t>bounded per endpoint/workload</w:t>
            </w:r>
          </w:p>
        </w:tc>
      </w:tr>
      <w:tr>
        <w:tc>
          <w:tcPr>
            <w:tcW w:type="dxa" w:w="2592"/>
            <w:vAlign w:val="center"/>
          </w:tcPr>
          <w:p>
            <w:pPr>
              <w:spacing w:after="20"/>
            </w:pPr>
            <w:r/>
            <w:r>
              <w:rPr>
                <w:rFonts w:ascii="Aptos" w:hAnsi="Aptos"/>
                <w:b w:val="0"/>
                <w:color w:val="1F2937"/>
                <w:sz w:val="14"/>
              </w:rPr>
              <w:t>Retries</w:t>
            </w:r>
          </w:p>
        </w:tc>
        <w:tc>
          <w:tcPr>
            <w:tcW w:type="dxa" w:w="7704"/>
            <w:vAlign w:val="center"/>
          </w:tcPr>
          <w:p>
            <w:pPr>
              <w:spacing w:after="20"/>
            </w:pPr>
            <w:r/>
            <w:r>
              <w:rPr>
                <w:rFonts w:ascii="Aptos" w:hAnsi="Aptos"/>
                <w:b w:val="0"/>
                <w:color w:val="1F2937"/>
                <w:sz w:val="14"/>
              </w:rPr>
              <w:t>only on safe/idempotent operations</w:t>
            </w:r>
          </w:p>
        </w:tc>
      </w:tr>
      <w:tr>
        <w:tc>
          <w:tcPr>
            <w:tcW w:type="dxa" w:w="2592"/>
            <w:vAlign w:val="center"/>
          </w:tcPr>
          <w:p>
            <w:pPr>
              <w:spacing w:after="20"/>
            </w:pPr>
            <w:r/>
            <w:r>
              <w:rPr>
                <w:rFonts w:ascii="Aptos" w:hAnsi="Aptos"/>
                <w:b w:val="0"/>
                <w:color w:val="1F2937"/>
                <w:sz w:val="14"/>
              </w:rPr>
              <w:t>Trace propagation</w:t>
            </w:r>
          </w:p>
        </w:tc>
        <w:tc>
          <w:tcPr>
            <w:tcW w:type="dxa" w:w="7704"/>
            <w:vAlign w:val="center"/>
          </w:tcPr>
          <w:p>
            <w:pPr>
              <w:spacing w:after="20"/>
            </w:pPr>
            <w:r/>
            <w:r>
              <w:rPr>
                <w:rFonts w:ascii="Aptos" w:hAnsi="Aptos"/>
                <w:b w:val="0"/>
                <w:color w:val="1F2937"/>
                <w:sz w:val="14"/>
              </w:rPr>
              <w:t>required across service boundaries</w:t>
            </w:r>
          </w:p>
        </w:tc>
      </w:tr>
      <w:tr>
        <w:tc>
          <w:tcPr>
            <w:tcW w:type="dxa" w:w="2592"/>
            <w:vAlign w:val="center"/>
          </w:tcPr>
          <w:p>
            <w:pPr>
              <w:spacing w:after="20"/>
            </w:pPr>
            <w:r/>
            <w:r>
              <w:rPr>
                <w:rFonts w:ascii="Aptos" w:hAnsi="Aptos"/>
                <w:b w:val="0"/>
                <w:color w:val="1F2937"/>
                <w:sz w:val="14"/>
              </w:rPr>
              <w:t>Security headers</w:t>
            </w:r>
          </w:p>
        </w:tc>
        <w:tc>
          <w:tcPr>
            <w:tcW w:type="dxa" w:w="7704"/>
            <w:vAlign w:val="center"/>
          </w:tcPr>
          <w:p>
            <w:pPr>
              <w:spacing w:after="20"/>
            </w:pPr>
            <w:r/>
            <w:r>
              <w:rPr>
                <w:rFonts w:ascii="Aptos" w:hAnsi="Aptos"/>
                <w:b w:val="0"/>
                <w:color w:val="1F2937"/>
                <w:sz w:val="14"/>
              </w:rPr>
              <w:t>standardized edge policy</w:t>
            </w:r>
          </w:p>
        </w:tc>
      </w:tr>
    </w:tbl>
    <w:p>
      <w:pPr>
        <w:spacing w:after="20"/>
      </w:pPr>
    </w:p>
    <w:p>
      <w:pPr>
        <w:pStyle w:val="Heading1"/>
      </w:pPr>
      <w:r>
        <w:t>Appendix D. Database, Cache and Data-Plane Architecture</w:t>
      </w:r>
    </w:p>
    <w:p>
      <w:pPr>
        <w:pStyle w:val="Heading2"/>
      </w:pPr>
      <w:r>
        <w:t>D1. Database boundaries</w:t>
      </w:r>
    </w:p>
    <w:tbl>
      <w:tblPr>
        <w:tblStyle w:val="TableGrid"/>
        <w:tblW w:type="auto" w:w="0"/>
        <w:jc w:val="center"/>
        <w:tblLook w:firstColumn="1" w:firstRow="1" w:lastColumn="0" w:lastRow="0" w:noHBand="0" w:noVBand="1" w:val="04A0"/>
      </w:tblPr>
      <w:tblGrid>
        <w:gridCol w:w="3389"/>
        <w:gridCol w:w="3389"/>
        <w:gridCol w:w="3389"/>
      </w:tblGrid>
      <w:tr>
        <w:tc>
          <w:tcPr>
            <w:tcW w:type="dxa" w:w="2160"/>
            <w:shd w:fill="16263D"/>
            <w:vAlign w:val="center"/>
          </w:tcPr>
          <w:p>
            <w:pPr>
              <w:spacing w:after="20"/>
            </w:pPr>
            <w:r/>
            <w:r>
              <w:rPr>
                <w:rFonts w:ascii="Aptos" w:hAnsi="Aptos"/>
                <w:b/>
                <w:color w:val="FFFFFF"/>
                <w:sz w:val="14"/>
              </w:rPr>
              <w:t>Pattern</w:t>
            </w:r>
          </w:p>
        </w:tc>
        <w:tc>
          <w:tcPr>
            <w:tcW w:type="dxa" w:w="4032"/>
            <w:shd w:fill="16263D"/>
            <w:vAlign w:val="center"/>
          </w:tcPr>
          <w:p>
            <w:pPr>
              <w:spacing w:after="20"/>
            </w:pPr>
            <w:r/>
            <w:r>
              <w:rPr>
                <w:rFonts w:ascii="Aptos" w:hAnsi="Aptos"/>
                <w:b/>
                <w:color w:val="FFFFFF"/>
                <w:sz w:val="14"/>
              </w:rPr>
              <w:t>Use</w:t>
            </w:r>
          </w:p>
        </w:tc>
        <w:tc>
          <w:tcPr>
            <w:tcW w:type="dxa" w:w="4104"/>
            <w:shd w:fill="16263D"/>
            <w:vAlign w:val="center"/>
          </w:tcPr>
          <w:p>
            <w:pPr>
              <w:spacing w:after="20"/>
            </w:pPr>
            <w:r/>
            <w:r>
              <w:rPr>
                <w:rFonts w:ascii="Aptos" w:hAnsi="Aptos"/>
                <w:b/>
                <w:color w:val="FFFFFF"/>
                <w:sz w:val="14"/>
              </w:rPr>
              <w:t>Rule</w:t>
            </w:r>
          </w:p>
        </w:tc>
        <w:trPr>
          <w:tblHeader/>
        </w:trPr>
      </w:tr>
      <w:tr>
        <w:tc>
          <w:tcPr>
            <w:tcW w:type="dxa" w:w="2160"/>
            <w:vAlign w:val="center"/>
          </w:tcPr>
          <w:p>
            <w:pPr>
              <w:spacing w:after="20"/>
            </w:pPr>
            <w:r/>
            <w:r>
              <w:rPr>
                <w:rFonts w:ascii="Aptos" w:hAnsi="Aptos"/>
                <w:b w:val="0"/>
                <w:color w:val="1F2937"/>
                <w:sz w:val="14"/>
              </w:rPr>
              <w:t>Modular schema</w:t>
            </w:r>
          </w:p>
        </w:tc>
        <w:tc>
          <w:tcPr>
            <w:tcW w:type="dxa" w:w="4032"/>
            <w:vAlign w:val="center"/>
          </w:tcPr>
          <w:p>
            <w:pPr>
              <w:spacing w:after="20"/>
            </w:pPr>
            <w:r/>
            <w:r>
              <w:rPr>
                <w:rFonts w:ascii="Aptos" w:hAnsi="Aptos"/>
                <w:b w:val="0"/>
                <w:color w:val="1F2937"/>
                <w:sz w:val="14"/>
              </w:rPr>
              <w:t>early-stage bounded domains</w:t>
            </w:r>
          </w:p>
        </w:tc>
        <w:tc>
          <w:tcPr>
            <w:tcW w:type="dxa" w:w="4104"/>
            <w:vAlign w:val="center"/>
          </w:tcPr>
          <w:p>
            <w:pPr>
              <w:spacing w:after="20"/>
            </w:pPr>
            <w:r/>
            <w:r>
              <w:rPr>
                <w:rFonts w:ascii="Aptos" w:hAnsi="Aptos"/>
                <w:b w:val="0"/>
                <w:color w:val="1F2937"/>
                <w:sz w:val="14"/>
              </w:rPr>
              <w:t>schema ownership documented</w:t>
            </w:r>
          </w:p>
        </w:tc>
      </w:tr>
      <w:tr>
        <w:tc>
          <w:tcPr>
            <w:tcW w:type="dxa" w:w="2160"/>
            <w:vAlign w:val="center"/>
          </w:tcPr>
          <w:p>
            <w:pPr>
              <w:spacing w:after="20"/>
            </w:pPr>
            <w:r/>
            <w:r>
              <w:rPr>
                <w:rFonts w:ascii="Aptos" w:hAnsi="Aptos"/>
                <w:b w:val="0"/>
                <w:color w:val="1F2937"/>
                <w:sz w:val="14"/>
              </w:rPr>
              <w:t>Separate database</w:t>
            </w:r>
          </w:p>
        </w:tc>
        <w:tc>
          <w:tcPr>
            <w:tcW w:type="dxa" w:w="4032"/>
            <w:vAlign w:val="center"/>
          </w:tcPr>
          <w:p>
            <w:pPr>
              <w:spacing w:after="20"/>
            </w:pPr>
            <w:r/>
            <w:r>
              <w:rPr>
                <w:rFonts w:ascii="Aptos" w:hAnsi="Aptos"/>
                <w:b w:val="0"/>
                <w:color w:val="1F2937"/>
                <w:sz w:val="14"/>
              </w:rPr>
              <w:t>strong security/scale boundary</w:t>
            </w:r>
          </w:p>
        </w:tc>
        <w:tc>
          <w:tcPr>
            <w:tcW w:type="dxa" w:w="4104"/>
            <w:vAlign w:val="center"/>
          </w:tcPr>
          <w:p>
            <w:pPr>
              <w:spacing w:after="20"/>
            </w:pPr>
            <w:r/>
            <w:r>
              <w:rPr>
                <w:rFonts w:ascii="Aptos" w:hAnsi="Aptos"/>
                <w:b w:val="0"/>
                <w:color w:val="1F2937"/>
                <w:sz w:val="14"/>
              </w:rPr>
              <w:t>independent lifecycle</w:t>
            </w:r>
          </w:p>
        </w:tc>
      </w:tr>
      <w:tr>
        <w:tc>
          <w:tcPr>
            <w:tcW w:type="dxa" w:w="2160"/>
            <w:vAlign w:val="center"/>
          </w:tcPr>
          <w:p>
            <w:pPr>
              <w:spacing w:after="20"/>
            </w:pPr>
            <w:r/>
            <w:r>
              <w:rPr>
                <w:rFonts w:ascii="Aptos" w:hAnsi="Aptos"/>
                <w:b w:val="0"/>
                <w:color w:val="1F2937"/>
                <w:sz w:val="14"/>
              </w:rPr>
              <w:t>Read replica</w:t>
            </w:r>
          </w:p>
        </w:tc>
        <w:tc>
          <w:tcPr>
            <w:tcW w:type="dxa" w:w="4032"/>
            <w:vAlign w:val="center"/>
          </w:tcPr>
          <w:p>
            <w:pPr>
              <w:spacing w:after="20"/>
            </w:pPr>
            <w:r/>
            <w:r>
              <w:rPr>
                <w:rFonts w:ascii="Aptos" w:hAnsi="Aptos"/>
                <w:b w:val="0"/>
                <w:color w:val="1F2937"/>
                <w:sz w:val="14"/>
              </w:rPr>
              <w:t>read-heavy workloads</w:t>
            </w:r>
          </w:p>
        </w:tc>
        <w:tc>
          <w:tcPr>
            <w:tcW w:type="dxa" w:w="4104"/>
            <w:vAlign w:val="center"/>
          </w:tcPr>
          <w:p>
            <w:pPr>
              <w:spacing w:after="20"/>
            </w:pPr>
            <w:r/>
            <w:r>
              <w:rPr>
                <w:rFonts w:ascii="Aptos" w:hAnsi="Aptos"/>
                <w:b w:val="0"/>
                <w:color w:val="1F2937"/>
                <w:sz w:val="14"/>
              </w:rPr>
              <w:t>never a source of truth</w:t>
            </w:r>
          </w:p>
        </w:tc>
      </w:tr>
      <w:tr>
        <w:tc>
          <w:tcPr>
            <w:tcW w:type="dxa" w:w="2160"/>
            <w:vAlign w:val="center"/>
          </w:tcPr>
          <w:p>
            <w:pPr>
              <w:spacing w:after="20"/>
            </w:pPr>
            <w:r/>
            <w:r>
              <w:rPr>
                <w:rFonts w:ascii="Aptos" w:hAnsi="Aptos"/>
                <w:b w:val="0"/>
                <w:color w:val="1F2937"/>
                <w:sz w:val="14"/>
              </w:rPr>
              <w:t>CQRS/read model</w:t>
            </w:r>
          </w:p>
        </w:tc>
        <w:tc>
          <w:tcPr>
            <w:tcW w:type="dxa" w:w="4032"/>
            <w:vAlign w:val="center"/>
          </w:tcPr>
          <w:p>
            <w:pPr>
              <w:spacing w:after="20"/>
            </w:pPr>
            <w:r/>
            <w:r>
              <w:rPr>
                <w:rFonts w:ascii="Aptos" w:hAnsi="Aptos"/>
                <w:b w:val="0"/>
                <w:color w:val="1F2937"/>
                <w:sz w:val="14"/>
              </w:rPr>
              <w:t>complex query/read patterns</w:t>
            </w:r>
          </w:p>
        </w:tc>
        <w:tc>
          <w:tcPr>
            <w:tcW w:type="dxa" w:w="4104"/>
            <w:vAlign w:val="center"/>
          </w:tcPr>
          <w:p>
            <w:pPr>
              <w:spacing w:after="20"/>
            </w:pPr>
            <w:r/>
            <w:r>
              <w:rPr>
                <w:rFonts w:ascii="Aptos" w:hAnsi="Aptos"/>
                <w:b w:val="0"/>
                <w:color w:val="1F2937"/>
                <w:sz w:val="14"/>
              </w:rPr>
              <w:t>derived/rebuildable</w:t>
            </w:r>
          </w:p>
        </w:tc>
      </w:tr>
      <w:tr>
        <w:tc>
          <w:tcPr>
            <w:tcW w:type="dxa" w:w="2160"/>
            <w:vAlign w:val="center"/>
          </w:tcPr>
          <w:p>
            <w:pPr>
              <w:spacing w:after="20"/>
            </w:pPr>
            <w:r/>
            <w:r>
              <w:rPr>
                <w:rFonts w:ascii="Aptos" w:hAnsi="Aptos"/>
                <w:b w:val="0"/>
                <w:color w:val="1F2937"/>
                <w:sz w:val="14"/>
              </w:rPr>
              <w:t>Outbox</w:t>
            </w:r>
          </w:p>
        </w:tc>
        <w:tc>
          <w:tcPr>
            <w:tcW w:type="dxa" w:w="4032"/>
            <w:vAlign w:val="center"/>
          </w:tcPr>
          <w:p>
            <w:pPr>
              <w:spacing w:after="20"/>
            </w:pPr>
            <w:r/>
            <w:r>
              <w:rPr>
                <w:rFonts w:ascii="Aptos" w:hAnsi="Aptos"/>
                <w:b w:val="0"/>
                <w:color w:val="1F2937"/>
                <w:sz w:val="14"/>
              </w:rPr>
              <w:t>reliable event publication</w:t>
            </w:r>
          </w:p>
        </w:tc>
        <w:tc>
          <w:tcPr>
            <w:tcW w:type="dxa" w:w="4104"/>
            <w:vAlign w:val="center"/>
          </w:tcPr>
          <w:p>
            <w:pPr>
              <w:spacing w:after="20"/>
            </w:pPr>
            <w:r/>
            <w:r>
              <w:rPr>
                <w:rFonts w:ascii="Aptos" w:hAnsi="Aptos"/>
                <w:b w:val="0"/>
                <w:color w:val="1F2937"/>
                <w:sz w:val="14"/>
              </w:rPr>
              <w:t>transactional with source DB</w:t>
            </w:r>
          </w:p>
        </w:tc>
      </w:tr>
      <w:tr>
        <w:tc>
          <w:tcPr>
            <w:tcW w:type="dxa" w:w="2160"/>
            <w:vAlign w:val="center"/>
          </w:tcPr>
          <w:p>
            <w:pPr>
              <w:spacing w:after="20"/>
            </w:pPr>
            <w:r/>
            <w:r>
              <w:rPr>
                <w:rFonts w:ascii="Aptos" w:hAnsi="Aptos"/>
                <w:b w:val="0"/>
                <w:color w:val="1F2937"/>
                <w:sz w:val="14"/>
              </w:rPr>
              <w:t>Inbox</w:t>
            </w:r>
          </w:p>
        </w:tc>
        <w:tc>
          <w:tcPr>
            <w:tcW w:type="dxa" w:w="4032"/>
            <w:vAlign w:val="center"/>
          </w:tcPr>
          <w:p>
            <w:pPr>
              <w:spacing w:after="20"/>
            </w:pPr>
            <w:r/>
            <w:r>
              <w:rPr>
                <w:rFonts w:ascii="Aptos" w:hAnsi="Aptos"/>
                <w:b w:val="0"/>
                <w:color w:val="1F2937"/>
                <w:sz w:val="14"/>
              </w:rPr>
              <w:t>idempotent event consumption</w:t>
            </w:r>
          </w:p>
        </w:tc>
        <w:tc>
          <w:tcPr>
            <w:tcW w:type="dxa" w:w="4104"/>
            <w:vAlign w:val="center"/>
          </w:tcPr>
          <w:p>
            <w:pPr>
              <w:spacing w:after="20"/>
            </w:pPr>
            <w:r/>
            <w:r>
              <w:rPr>
                <w:rFonts w:ascii="Aptos" w:hAnsi="Aptos"/>
                <w:b w:val="0"/>
                <w:color w:val="1F2937"/>
                <w:sz w:val="14"/>
              </w:rPr>
              <w:t>dedupe by event ID</w:t>
            </w:r>
          </w:p>
        </w:tc>
      </w:tr>
    </w:tbl>
    <w:p>
      <w:pPr>
        <w:spacing w:after="20"/>
      </w:pPr>
    </w:p>
    <w:p>
      <w:pPr>
        <w:pStyle w:val="Heading2"/>
      </w:pPr>
      <w:r>
        <w:t>D2. Cache architecture</w:t>
      </w:r>
    </w:p>
    <w:p>
      <w:pPr>
        <w:pStyle w:val="CodeBlock"/>
        <w:keepLines/>
        <w:ind w:left="259" w:right="144"/>
      </w:pPr>
      <w:r>
        <w:t>Request -&gt; Local cache -&gt; Distributed cache -&gt; Source of truth</w:t>
      </w:r>
    </w:p>
    <w:p>
      <w:pPr>
        <w:pStyle w:val="ListBullet"/>
        <w:spacing w:after="30"/>
      </w:pPr>
      <w:r>
        <w:t>Cache keys MUST include tenant/resource scope where applicable.</w:t>
      </w:r>
    </w:p>
    <w:p>
      <w:pPr>
        <w:pStyle w:val="ListBullet"/>
        <w:spacing w:after="30"/>
      </w:pPr>
      <w:r>
        <w:t>Sensitive data uses explicit TTL and encryption controls.</w:t>
      </w:r>
    </w:p>
    <w:p>
      <w:pPr>
        <w:pStyle w:val="ListBullet"/>
        <w:spacing w:after="30"/>
      </w:pPr>
      <w:r>
        <w:t>Negative caching is bounded to avoid hiding recovery.</w:t>
      </w:r>
    </w:p>
    <w:p>
      <w:pPr>
        <w:pStyle w:val="ListBullet"/>
        <w:spacing w:after="30"/>
      </w:pPr>
      <w:r>
        <w:t>Cache invalidation is event-driven when stale data has business impact.</w:t>
      </w:r>
    </w:p>
    <w:p>
      <w:pPr>
        <w:pStyle w:val="ListBullet"/>
        <w:spacing w:after="30"/>
      </w:pPr>
      <w:r>
        <w:t>Cache failures must not create authorization bypasses.</w:t>
      </w:r>
    </w:p>
    <w:p>
      <w:pPr>
        <w:pStyle w:val="Heading2"/>
      </w:pPr>
      <w:r>
        <w:t>D3. Idempotency</w:t>
      </w:r>
    </w:p>
    <w:tbl>
      <w:tblPr>
        <w:tblStyle w:val="TableGrid"/>
        <w:tblW w:type="auto" w:w="0"/>
        <w:jc w:val="center"/>
        <w:tblLook w:firstColumn="1" w:firstRow="1" w:lastColumn="0" w:lastRow="0" w:noHBand="0" w:noVBand="1" w:val="04A0"/>
      </w:tblPr>
      <w:tblGrid>
        <w:gridCol w:w="3389"/>
        <w:gridCol w:w="3389"/>
        <w:gridCol w:w="3389"/>
      </w:tblGrid>
      <w:tr>
        <w:tc>
          <w:tcPr>
            <w:tcW w:type="dxa" w:w="2448"/>
            <w:shd w:fill="16263D"/>
            <w:vAlign w:val="center"/>
          </w:tcPr>
          <w:p>
            <w:pPr>
              <w:spacing w:after="20"/>
            </w:pPr>
            <w:r/>
            <w:r>
              <w:rPr>
                <w:rFonts w:ascii="Aptos" w:hAnsi="Aptos"/>
                <w:b/>
                <w:color w:val="FFFFFF"/>
                <w:sz w:val="14"/>
              </w:rPr>
              <w:t>Operation</w:t>
            </w:r>
          </w:p>
        </w:tc>
        <w:tc>
          <w:tcPr>
            <w:tcW w:type="dxa" w:w="3312"/>
            <w:shd w:fill="16263D"/>
            <w:vAlign w:val="center"/>
          </w:tcPr>
          <w:p>
            <w:pPr>
              <w:spacing w:after="20"/>
            </w:pPr>
            <w:r/>
            <w:r>
              <w:rPr>
                <w:rFonts w:ascii="Aptos" w:hAnsi="Aptos"/>
                <w:b/>
                <w:color w:val="FFFFFF"/>
                <w:sz w:val="14"/>
              </w:rPr>
              <w:t>Idempotency key</w:t>
            </w:r>
          </w:p>
        </w:tc>
        <w:tc>
          <w:tcPr>
            <w:tcW w:type="dxa" w:w="4536"/>
            <w:shd w:fill="16263D"/>
            <w:vAlign w:val="center"/>
          </w:tcPr>
          <w:p>
            <w:pPr>
              <w:spacing w:after="20"/>
            </w:pPr>
            <w:r/>
            <w:r>
              <w:rPr>
                <w:rFonts w:ascii="Aptos" w:hAnsi="Aptos"/>
                <w:b/>
                <w:color w:val="FFFFFF"/>
                <w:sz w:val="14"/>
              </w:rPr>
              <w:t>Storage</w:t>
            </w:r>
          </w:p>
        </w:tc>
        <w:trPr>
          <w:tblHeader/>
        </w:trPr>
      </w:tr>
      <w:tr>
        <w:tc>
          <w:tcPr>
            <w:tcW w:type="dxa" w:w="2448"/>
            <w:vAlign w:val="center"/>
          </w:tcPr>
          <w:p>
            <w:pPr>
              <w:spacing w:after="20"/>
            </w:pPr>
            <w:r/>
            <w:r>
              <w:rPr>
                <w:rFonts w:ascii="Aptos" w:hAnsi="Aptos"/>
                <w:b w:val="0"/>
                <w:color w:val="1F2937"/>
                <w:sz w:val="14"/>
              </w:rPr>
              <w:t>API write</w:t>
            </w:r>
          </w:p>
        </w:tc>
        <w:tc>
          <w:tcPr>
            <w:tcW w:type="dxa" w:w="3312"/>
            <w:vAlign w:val="center"/>
          </w:tcPr>
          <w:p>
            <w:pPr>
              <w:spacing w:after="20"/>
            </w:pPr>
            <w:r/>
            <w:r>
              <w:rPr>
                <w:rFonts w:ascii="Aptos" w:hAnsi="Aptos"/>
                <w:b w:val="0"/>
                <w:color w:val="1F2937"/>
                <w:sz w:val="14"/>
              </w:rPr>
              <w:t>client/request key</w:t>
            </w:r>
          </w:p>
        </w:tc>
        <w:tc>
          <w:tcPr>
            <w:tcW w:type="dxa" w:w="4536"/>
            <w:vAlign w:val="center"/>
          </w:tcPr>
          <w:p>
            <w:pPr>
              <w:spacing w:after="20"/>
            </w:pPr>
            <w:r/>
            <w:r>
              <w:rPr>
                <w:rFonts w:ascii="Aptos" w:hAnsi="Aptos"/>
                <w:b w:val="0"/>
                <w:color w:val="1F2937"/>
                <w:sz w:val="14"/>
              </w:rPr>
              <w:t>durable idempotency record</w:t>
            </w:r>
          </w:p>
        </w:tc>
      </w:tr>
      <w:tr>
        <w:tc>
          <w:tcPr>
            <w:tcW w:type="dxa" w:w="2448"/>
            <w:vAlign w:val="center"/>
          </w:tcPr>
          <w:p>
            <w:pPr>
              <w:spacing w:after="20"/>
            </w:pPr>
            <w:r/>
            <w:r>
              <w:rPr>
                <w:rFonts w:ascii="Aptos" w:hAnsi="Aptos"/>
                <w:b w:val="0"/>
                <w:color w:val="1F2937"/>
                <w:sz w:val="14"/>
              </w:rPr>
              <w:t>Webhook</w:t>
            </w:r>
          </w:p>
        </w:tc>
        <w:tc>
          <w:tcPr>
            <w:tcW w:type="dxa" w:w="3312"/>
            <w:vAlign w:val="center"/>
          </w:tcPr>
          <w:p>
            <w:pPr>
              <w:spacing w:after="20"/>
            </w:pPr>
            <w:r/>
            <w:r>
              <w:rPr>
                <w:rFonts w:ascii="Aptos" w:hAnsi="Aptos"/>
                <w:b w:val="0"/>
                <w:color w:val="1F2937"/>
                <w:sz w:val="14"/>
              </w:rPr>
              <w:t>provider event ID</w:t>
            </w:r>
          </w:p>
        </w:tc>
        <w:tc>
          <w:tcPr>
            <w:tcW w:type="dxa" w:w="4536"/>
            <w:vAlign w:val="center"/>
          </w:tcPr>
          <w:p>
            <w:pPr>
              <w:spacing w:after="20"/>
            </w:pPr>
            <w:r/>
            <w:r>
              <w:rPr>
                <w:rFonts w:ascii="Aptos" w:hAnsi="Aptos"/>
                <w:b w:val="0"/>
                <w:color w:val="1F2937"/>
                <w:sz w:val="14"/>
              </w:rPr>
              <w:t>dedupe table/cache with retention</w:t>
            </w:r>
          </w:p>
        </w:tc>
      </w:tr>
      <w:tr>
        <w:tc>
          <w:tcPr>
            <w:tcW w:type="dxa" w:w="2448"/>
            <w:vAlign w:val="center"/>
          </w:tcPr>
          <w:p>
            <w:pPr>
              <w:spacing w:after="20"/>
            </w:pPr>
            <w:r/>
            <w:r>
              <w:rPr>
                <w:rFonts w:ascii="Aptos" w:hAnsi="Aptos"/>
                <w:b w:val="0"/>
                <w:color w:val="1F2937"/>
                <w:sz w:val="14"/>
              </w:rPr>
              <w:t>Workflow activity</w:t>
            </w:r>
          </w:p>
        </w:tc>
        <w:tc>
          <w:tcPr>
            <w:tcW w:type="dxa" w:w="3312"/>
            <w:vAlign w:val="center"/>
          </w:tcPr>
          <w:p>
            <w:pPr>
              <w:spacing w:after="20"/>
            </w:pPr>
            <w:r/>
            <w:r>
              <w:rPr>
                <w:rFonts w:ascii="Aptos" w:hAnsi="Aptos"/>
                <w:b w:val="0"/>
                <w:color w:val="1F2937"/>
                <w:sz w:val="14"/>
              </w:rPr>
              <w:t>workflow/activity ID</w:t>
            </w:r>
          </w:p>
        </w:tc>
        <w:tc>
          <w:tcPr>
            <w:tcW w:type="dxa" w:w="4536"/>
            <w:vAlign w:val="center"/>
          </w:tcPr>
          <w:p>
            <w:pPr>
              <w:spacing w:after="20"/>
            </w:pPr>
            <w:r/>
            <w:r>
              <w:rPr>
                <w:rFonts w:ascii="Aptos" w:hAnsi="Aptos"/>
                <w:b w:val="0"/>
                <w:color w:val="1F2937"/>
                <w:sz w:val="14"/>
              </w:rPr>
              <w:t>workflow runtime state</w:t>
            </w:r>
          </w:p>
        </w:tc>
      </w:tr>
      <w:tr>
        <w:tc>
          <w:tcPr>
            <w:tcW w:type="dxa" w:w="2448"/>
            <w:vAlign w:val="center"/>
          </w:tcPr>
          <w:p>
            <w:pPr>
              <w:spacing w:after="20"/>
            </w:pPr>
            <w:r/>
            <w:r>
              <w:rPr>
                <w:rFonts w:ascii="Aptos" w:hAnsi="Aptos"/>
                <w:b w:val="0"/>
                <w:color w:val="1F2937"/>
                <w:sz w:val="14"/>
              </w:rPr>
              <w:t>Tool call</w:t>
            </w:r>
          </w:p>
        </w:tc>
        <w:tc>
          <w:tcPr>
            <w:tcW w:type="dxa" w:w="3312"/>
            <w:vAlign w:val="center"/>
          </w:tcPr>
          <w:p>
            <w:pPr>
              <w:spacing w:after="20"/>
            </w:pPr>
            <w:r/>
            <w:r>
              <w:rPr>
                <w:rFonts w:ascii="Aptos" w:hAnsi="Aptos"/>
                <w:b w:val="0"/>
                <w:color w:val="1F2937"/>
                <w:sz w:val="14"/>
              </w:rPr>
              <w:t>execution ID + tool ID</w:t>
            </w:r>
          </w:p>
        </w:tc>
        <w:tc>
          <w:tcPr>
            <w:tcW w:type="dxa" w:w="4536"/>
            <w:vAlign w:val="center"/>
          </w:tcPr>
          <w:p>
            <w:pPr>
              <w:spacing w:after="20"/>
            </w:pPr>
            <w:r/>
            <w:r>
              <w:rPr>
                <w:rFonts w:ascii="Aptos" w:hAnsi="Aptos"/>
                <w:b w:val="0"/>
                <w:color w:val="1F2937"/>
                <w:sz w:val="14"/>
              </w:rPr>
              <w:t>execution ledger</w:t>
            </w:r>
          </w:p>
        </w:tc>
      </w:tr>
      <w:tr>
        <w:tc>
          <w:tcPr>
            <w:tcW w:type="dxa" w:w="2448"/>
            <w:vAlign w:val="center"/>
          </w:tcPr>
          <w:p>
            <w:pPr>
              <w:spacing w:after="20"/>
            </w:pPr>
            <w:r/>
            <w:r>
              <w:rPr>
                <w:rFonts w:ascii="Aptos" w:hAnsi="Aptos"/>
                <w:b w:val="0"/>
                <w:color w:val="1F2937"/>
                <w:sz w:val="14"/>
              </w:rPr>
              <w:t>Financial action</w:t>
            </w:r>
          </w:p>
        </w:tc>
        <w:tc>
          <w:tcPr>
            <w:tcW w:type="dxa" w:w="3312"/>
            <w:vAlign w:val="center"/>
          </w:tcPr>
          <w:p>
            <w:pPr>
              <w:spacing w:after="20"/>
            </w:pPr>
            <w:r/>
            <w:r>
              <w:rPr>
                <w:rFonts w:ascii="Aptos" w:hAnsi="Aptos"/>
                <w:b w:val="0"/>
                <w:color w:val="1F2937"/>
                <w:sz w:val="14"/>
              </w:rPr>
              <w:t>business transaction ID</w:t>
            </w:r>
          </w:p>
        </w:tc>
        <w:tc>
          <w:tcPr>
            <w:tcW w:type="dxa" w:w="4536"/>
            <w:vAlign w:val="center"/>
          </w:tcPr>
          <w:p>
            <w:pPr>
              <w:spacing w:after="20"/>
            </w:pPr>
            <w:r/>
            <w:r>
              <w:rPr>
                <w:rFonts w:ascii="Aptos" w:hAnsi="Aptos"/>
                <w:b w:val="0"/>
                <w:color w:val="1F2937"/>
                <w:sz w:val="14"/>
              </w:rPr>
              <w:t>domain ledger</w:t>
            </w:r>
          </w:p>
        </w:tc>
      </w:tr>
    </w:tbl>
    <w:p>
      <w:pPr>
        <w:spacing w:after="20"/>
      </w:pPr>
    </w:p>
    <w:p>
      <w:pPr>
        <w:pStyle w:val="Heading2"/>
      </w:pPr>
      <w:r>
        <w:t>D4. Data deletion architecture</w:t>
      </w:r>
    </w:p>
    <w:p>
      <w:pPr>
        <w:pStyle w:val="CodeBlock"/>
        <w:keepLines/>
        <w:ind w:left="259" w:right="144"/>
      </w:pPr>
      <w:r>
        <w:t>Delete request -&gt; policy check -&gt; dependency graph -&gt; soft-delete/mark -&gt; derived store cleanup -&gt; vector/graph cleanup -&gt; object deletion -&gt; audit evidence -&gt; completion proof</w:t>
      </w:r>
    </w:p>
    <w:p>
      <w:pPr>
        <w:pStyle w:val="Heading1"/>
      </w:pPr>
      <w:r>
        <w:t>Appendix E. API, Schema and Compatibility Architecture</w:t>
      </w:r>
    </w:p>
    <w:p>
      <w:pPr>
        <w:pStyle w:val="Heading2"/>
      </w:pPr>
      <w:r>
        <w:t>E1. API lifecycle</w:t>
      </w:r>
    </w:p>
    <w:p>
      <w:pPr>
        <w:pStyle w:val="CodeBlock"/>
        <w:keepLines/>
        <w:ind w:left="259" w:right="144"/>
      </w:pPr>
      <w:r>
        <w:t>DESIGN -&gt; REVIEW -&gt; EXPERIMENT -&gt; PREVIEW -&gt; BETA -&gt; STABLE -&gt; DEPRECATED -&gt; SUNSET</w:t>
      </w:r>
    </w:p>
    <w:tbl>
      <w:tblPr>
        <w:tblStyle w:val="TableGrid"/>
        <w:tblW w:type="auto" w:w="0"/>
        <w:jc w:val="center"/>
        <w:tblLook w:firstColumn="1" w:firstRow="1" w:lastColumn="0" w:lastRow="0" w:noHBand="0" w:noVBand="1" w:val="04A0"/>
      </w:tblPr>
      <w:tblGrid>
        <w:gridCol w:w="5083"/>
        <w:gridCol w:w="5083"/>
      </w:tblGrid>
      <w:tr>
        <w:tc>
          <w:tcPr>
            <w:tcW w:type="dxa" w:w="1872"/>
            <w:shd w:fill="16263D"/>
            <w:vAlign w:val="center"/>
          </w:tcPr>
          <w:p>
            <w:pPr>
              <w:spacing w:after="20"/>
            </w:pPr>
            <w:r/>
            <w:r>
              <w:rPr>
                <w:rFonts w:ascii="Aptos" w:hAnsi="Aptos"/>
                <w:b/>
                <w:color w:val="FFFFFF"/>
                <w:sz w:val="14"/>
              </w:rPr>
              <w:t>Stage</w:t>
            </w:r>
          </w:p>
        </w:tc>
        <w:tc>
          <w:tcPr>
            <w:tcW w:type="dxa" w:w="8424"/>
            <w:shd w:fill="16263D"/>
            <w:vAlign w:val="center"/>
          </w:tcPr>
          <w:p>
            <w:pPr>
              <w:spacing w:after="20"/>
            </w:pPr>
            <w:r/>
            <w:r>
              <w:rPr>
                <w:rFonts w:ascii="Aptos" w:hAnsi="Aptos"/>
                <w:b/>
                <w:color w:val="FFFFFF"/>
                <w:sz w:val="14"/>
              </w:rPr>
              <w:t>Requirement</w:t>
            </w:r>
          </w:p>
        </w:tc>
        <w:trPr>
          <w:tblHeader/>
        </w:trPr>
      </w:tr>
      <w:tr>
        <w:tc>
          <w:tcPr>
            <w:tcW w:type="dxa" w:w="1872"/>
            <w:vAlign w:val="center"/>
          </w:tcPr>
          <w:p>
            <w:pPr>
              <w:spacing w:after="20"/>
            </w:pPr>
            <w:r/>
            <w:r>
              <w:rPr>
                <w:rFonts w:ascii="Aptos" w:hAnsi="Aptos"/>
                <w:b w:val="0"/>
                <w:color w:val="1F2937"/>
                <w:sz w:val="14"/>
              </w:rPr>
              <w:t>Design</w:t>
            </w:r>
          </w:p>
        </w:tc>
        <w:tc>
          <w:tcPr>
            <w:tcW w:type="dxa" w:w="8424"/>
            <w:vAlign w:val="center"/>
          </w:tcPr>
          <w:p>
            <w:pPr>
              <w:spacing w:after="20"/>
            </w:pPr>
            <w:r/>
            <w:r>
              <w:rPr>
                <w:rFonts w:ascii="Aptos" w:hAnsi="Aptos"/>
                <w:b w:val="0"/>
                <w:color w:val="1F2937"/>
                <w:sz w:val="14"/>
              </w:rPr>
              <w:t>schema + owner + security classification</w:t>
            </w:r>
          </w:p>
        </w:tc>
      </w:tr>
      <w:tr>
        <w:tc>
          <w:tcPr>
            <w:tcW w:type="dxa" w:w="1872"/>
            <w:vAlign w:val="center"/>
          </w:tcPr>
          <w:p>
            <w:pPr>
              <w:spacing w:after="20"/>
            </w:pPr>
            <w:r/>
            <w:r>
              <w:rPr>
                <w:rFonts w:ascii="Aptos" w:hAnsi="Aptos"/>
                <w:b w:val="0"/>
                <w:color w:val="1F2937"/>
                <w:sz w:val="14"/>
              </w:rPr>
              <w:t>Preview</w:t>
            </w:r>
          </w:p>
        </w:tc>
        <w:tc>
          <w:tcPr>
            <w:tcW w:type="dxa" w:w="8424"/>
            <w:vAlign w:val="center"/>
          </w:tcPr>
          <w:p>
            <w:pPr>
              <w:spacing w:after="20"/>
            </w:pPr>
            <w:r/>
            <w:r>
              <w:rPr>
                <w:rFonts w:ascii="Aptos" w:hAnsi="Aptos"/>
                <w:b w:val="0"/>
                <w:color w:val="1F2937"/>
                <w:sz w:val="14"/>
              </w:rPr>
              <w:t>contract tests + documentation</w:t>
            </w:r>
          </w:p>
        </w:tc>
      </w:tr>
      <w:tr>
        <w:tc>
          <w:tcPr>
            <w:tcW w:type="dxa" w:w="1872"/>
            <w:vAlign w:val="center"/>
          </w:tcPr>
          <w:p>
            <w:pPr>
              <w:spacing w:after="20"/>
            </w:pPr>
            <w:r/>
            <w:r>
              <w:rPr>
                <w:rFonts w:ascii="Aptos" w:hAnsi="Aptos"/>
                <w:b w:val="0"/>
                <w:color w:val="1F2937"/>
                <w:sz w:val="14"/>
              </w:rPr>
              <w:t>Beta</w:t>
            </w:r>
          </w:p>
        </w:tc>
        <w:tc>
          <w:tcPr>
            <w:tcW w:type="dxa" w:w="8424"/>
            <w:vAlign w:val="center"/>
          </w:tcPr>
          <w:p>
            <w:pPr>
              <w:spacing w:after="20"/>
            </w:pPr>
            <w:r/>
            <w:r>
              <w:rPr>
                <w:rFonts w:ascii="Aptos" w:hAnsi="Aptos"/>
                <w:b w:val="0"/>
                <w:color w:val="1F2937"/>
                <w:sz w:val="14"/>
              </w:rPr>
              <w:t>backward compatible + telemetry</w:t>
            </w:r>
          </w:p>
        </w:tc>
      </w:tr>
      <w:tr>
        <w:tc>
          <w:tcPr>
            <w:tcW w:type="dxa" w:w="1872"/>
            <w:vAlign w:val="center"/>
          </w:tcPr>
          <w:p>
            <w:pPr>
              <w:spacing w:after="20"/>
            </w:pPr>
            <w:r/>
            <w:r>
              <w:rPr>
                <w:rFonts w:ascii="Aptos" w:hAnsi="Aptos"/>
                <w:b w:val="0"/>
                <w:color w:val="1F2937"/>
                <w:sz w:val="14"/>
              </w:rPr>
              <w:t>Stable</w:t>
            </w:r>
          </w:p>
        </w:tc>
        <w:tc>
          <w:tcPr>
            <w:tcW w:type="dxa" w:w="8424"/>
            <w:vAlign w:val="center"/>
          </w:tcPr>
          <w:p>
            <w:pPr>
              <w:spacing w:after="20"/>
            </w:pPr>
            <w:r/>
            <w:r>
              <w:rPr>
                <w:rFonts w:ascii="Aptos" w:hAnsi="Aptos"/>
                <w:b w:val="0"/>
                <w:color w:val="1F2937"/>
                <w:sz w:val="14"/>
              </w:rPr>
              <w:t>SLO + support commitment</w:t>
            </w:r>
          </w:p>
        </w:tc>
      </w:tr>
      <w:tr>
        <w:tc>
          <w:tcPr>
            <w:tcW w:type="dxa" w:w="1872"/>
            <w:vAlign w:val="center"/>
          </w:tcPr>
          <w:p>
            <w:pPr>
              <w:spacing w:after="20"/>
            </w:pPr>
            <w:r/>
            <w:r>
              <w:rPr>
                <w:rFonts w:ascii="Aptos" w:hAnsi="Aptos"/>
                <w:b w:val="0"/>
                <w:color w:val="1F2937"/>
                <w:sz w:val="14"/>
              </w:rPr>
              <w:t>Deprecated</w:t>
            </w:r>
          </w:p>
        </w:tc>
        <w:tc>
          <w:tcPr>
            <w:tcW w:type="dxa" w:w="8424"/>
            <w:vAlign w:val="center"/>
          </w:tcPr>
          <w:p>
            <w:pPr>
              <w:spacing w:after="20"/>
            </w:pPr>
            <w:r/>
            <w:r>
              <w:rPr>
                <w:rFonts w:ascii="Aptos" w:hAnsi="Aptos"/>
                <w:b w:val="0"/>
                <w:color w:val="1F2937"/>
                <w:sz w:val="14"/>
              </w:rPr>
              <w:t>migration path + notice</w:t>
            </w:r>
          </w:p>
        </w:tc>
      </w:tr>
      <w:tr>
        <w:tc>
          <w:tcPr>
            <w:tcW w:type="dxa" w:w="1872"/>
            <w:vAlign w:val="center"/>
          </w:tcPr>
          <w:p>
            <w:pPr>
              <w:spacing w:after="20"/>
            </w:pPr>
            <w:r/>
            <w:r>
              <w:rPr>
                <w:rFonts w:ascii="Aptos" w:hAnsi="Aptos"/>
                <w:b w:val="0"/>
                <w:color w:val="1F2937"/>
                <w:sz w:val="14"/>
              </w:rPr>
              <w:t>Sunset</w:t>
            </w:r>
          </w:p>
        </w:tc>
        <w:tc>
          <w:tcPr>
            <w:tcW w:type="dxa" w:w="8424"/>
            <w:vAlign w:val="center"/>
          </w:tcPr>
          <w:p>
            <w:pPr>
              <w:spacing w:after="20"/>
            </w:pPr>
            <w:r/>
            <w:r>
              <w:rPr>
                <w:rFonts w:ascii="Aptos" w:hAnsi="Aptos"/>
                <w:b w:val="0"/>
                <w:color w:val="1F2937"/>
                <w:sz w:val="14"/>
              </w:rPr>
              <w:t>usage check + removal plan</w:t>
            </w:r>
          </w:p>
        </w:tc>
      </w:tr>
    </w:tbl>
    <w:p>
      <w:pPr>
        <w:spacing w:after="20"/>
      </w:pPr>
    </w:p>
    <w:p>
      <w:pPr>
        <w:pStyle w:val="Heading2"/>
      </w:pPr>
      <w:r>
        <w:t>E2. Compatibility rules</w:t>
      </w:r>
    </w:p>
    <w:p>
      <w:pPr>
        <w:pStyle w:val="ListBullet"/>
        <w:spacing w:after="30"/>
      </w:pPr>
      <w:r>
        <w:t>Additive response fields are preferred.</w:t>
      </w:r>
    </w:p>
    <w:p>
      <w:pPr>
        <w:pStyle w:val="ListBullet"/>
        <w:spacing w:after="30"/>
      </w:pPr>
      <w:r>
        <w:t>Removing/renaming fields requires a versioned API or compatibility window.</w:t>
      </w:r>
    </w:p>
    <w:p>
      <w:pPr>
        <w:pStyle w:val="ListBullet"/>
        <w:spacing w:after="30"/>
      </w:pPr>
      <w:r>
        <w:t>Event consumers must tolerate unknown fields.</w:t>
      </w:r>
    </w:p>
    <w:p>
      <w:pPr>
        <w:pStyle w:val="ListBullet"/>
        <w:spacing w:after="30"/>
      </w:pPr>
      <w:r>
        <w:t>Enum changes must not break older consumers.</w:t>
      </w:r>
    </w:p>
    <w:p>
      <w:pPr>
        <w:pStyle w:val="ListBullet"/>
        <w:spacing w:after="30"/>
      </w:pPr>
      <w:r>
        <w:t>Database migrations use expand/contract for rolling deployment.</w:t>
      </w:r>
    </w:p>
    <w:p>
      <w:pPr>
        <w:pStyle w:val="Heading2"/>
      </w:pPr>
      <w:r>
        <w:t>E3. Error contract</w:t>
      </w:r>
    </w:p>
    <w:p>
      <w:pPr>
        <w:pStyle w:val="CodeBlock"/>
        <w:keepLines/>
        <w:ind w:left="259" w:right="144"/>
      </w:pPr>
      <w:r>
        <w:t>{</w:t>
        <w:br/>
        <w:t xml:space="preserve">  "error": {</w:t>
        <w:br/>
        <w:t xml:space="preserve">    "code": "SHIVI_AUTHZ_DENIED",</w:t>
        <w:br/>
        <w:t xml:space="preserve">    "message": "Action not permitted",</w:t>
        <w:br/>
        <w:t xml:space="preserve">    "request_id": "...",</w:t>
        <w:br/>
        <w:t xml:space="preserve">    "trace_id": "...",</w:t>
        <w:br/>
        <w:t xml:space="preserve">    "retryable": false,</w:t>
        <w:br/>
        <w:t xml:space="preserve">    "details": {}</w:t>
        <w:br/>
        <w:t xml:space="preserve">  }</w:t>
        <w:br/>
        <w:t>}</w:t>
      </w:r>
    </w:p>
    <w:p>
      <w:pPr>
        <w:pStyle w:val="Heading2"/>
      </w:pPr>
      <w:r>
        <w:t>E4. Webhook security</w:t>
      </w:r>
    </w:p>
    <w:p>
      <w:pPr>
        <w:pStyle w:val="ListBullet"/>
        <w:spacing w:after="30"/>
      </w:pPr>
      <w:r>
        <w:t>HMAC or asymmetric signature verification.</w:t>
      </w:r>
    </w:p>
    <w:p>
      <w:pPr>
        <w:pStyle w:val="ListBullet"/>
        <w:spacing w:after="30"/>
      </w:pPr>
      <w:r>
        <w:t>Timestamp and nonce validation.</w:t>
      </w:r>
    </w:p>
    <w:p>
      <w:pPr>
        <w:pStyle w:val="ListBullet"/>
        <w:spacing w:after="30"/>
      </w:pPr>
      <w:r>
        <w:t>Replay-window enforcement.</w:t>
      </w:r>
    </w:p>
    <w:p>
      <w:pPr>
        <w:pStyle w:val="ListBullet"/>
        <w:spacing w:after="30"/>
      </w:pPr>
      <w:r>
        <w:t>Provider event ID deduplication.</w:t>
      </w:r>
    </w:p>
    <w:p>
      <w:pPr>
        <w:pStyle w:val="ListBullet"/>
        <w:spacing w:after="30"/>
      </w:pPr>
      <w:r>
        <w:t>Dead-letter queue after retry policy exhaustion.</w:t>
      </w:r>
    </w:p>
    <w:p>
      <w:pPr>
        <w:pStyle w:val="ListBullet"/>
        <w:spacing w:after="30"/>
      </w:pPr>
      <w:r>
        <w:t>Per-integration secret rotation.</w:t>
      </w:r>
    </w:p>
    <w:p>
      <w:pPr>
        <w:pStyle w:val="Heading1"/>
      </w:pPr>
      <w:r>
        <w:t>Appendix F. Multi-Tenancy and Isolation Architecture</w:t>
      </w:r>
    </w:p>
    <w:p>
      <w:pPr>
        <w:pStyle w:val="Heading2"/>
      </w:pPr>
      <w:r>
        <w:t>F1. Isolation dimensions</w:t>
      </w:r>
    </w:p>
    <w:tbl>
      <w:tblPr>
        <w:tblStyle w:val="TableGrid"/>
        <w:tblW w:type="auto" w:w="0"/>
        <w:jc w:val="center"/>
        <w:tblLook w:firstColumn="1" w:firstRow="1" w:lastColumn="0" w:lastRow="0" w:noHBand="0" w:noVBand="1" w:val="04A0"/>
      </w:tblPr>
      <w:tblGrid>
        <w:gridCol w:w="5083"/>
        <w:gridCol w:w="5083"/>
      </w:tblGrid>
      <w:tr>
        <w:tc>
          <w:tcPr>
            <w:tcW w:type="dxa" w:w="2304"/>
            <w:shd w:fill="16263D"/>
            <w:vAlign w:val="center"/>
          </w:tcPr>
          <w:p>
            <w:pPr>
              <w:spacing w:after="20"/>
            </w:pPr>
            <w:r/>
            <w:r>
              <w:rPr>
                <w:rFonts w:ascii="Aptos" w:hAnsi="Aptos"/>
                <w:b/>
                <w:color w:val="FFFFFF"/>
                <w:sz w:val="14"/>
              </w:rPr>
              <w:t>Dimension</w:t>
            </w:r>
          </w:p>
        </w:tc>
        <w:tc>
          <w:tcPr>
            <w:tcW w:type="dxa" w:w="7992"/>
            <w:shd w:fill="16263D"/>
            <w:vAlign w:val="center"/>
          </w:tcPr>
          <w:p>
            <w:pPr>
              <w:spacing w:after="20"/>
            </w:pPr>
            <w:r/>
            <w:r>
              <w:rPr>
                <w:rFonts w:ascii="Aptos" w:hAnsi="Aptos"/>
                <w:b/>
                <w:color w:val="FFFFFF"/>
                <w:sz w:val="14"/>
              </w:rPr>
              <w:t>Minimum control</w:t>
            </w:r>
          </w:p>
        </w:tc>
        <w:trPr>
          <w:tblHeader/>
        </w:trPr>
      </w:tr>
      <w:tr>
        <w:tc>
          <w:tcPr>
            <w:tcW w:type="dxa" w:w="2304"/>
            <w:vAlign w:val="center"/>
          </w:tcPr>
          <w:p>
            <w:pPr>
              <w:spacing w:after="20"/>
            </w:pPr>
            <w:r/>
            <w:r>
              <w:rPr>
                <w:rFonts w:ascii="Aptos" w:hAnsi="Aptos"/>
                <w:b w:val="0"/>
                <w:color w:val="1F2937"/>
                <w:sz w:val="14"/>
              </w:rPr>
              <w:t>Application</w:t>
            </w:r>
          </w:p>
        </w:tc>
        <w:tc>
          <w:tcPr>
            <w:tcW w:type="dxa" w:w="7992"/>
            <w:vAlign w:val="center"/>
          </w:tcPr>
          <w:p>
            <w:pPr>
              <w:spacing w:after="20"/>
            </w:pPr>
            <w:r/>
            <w:r>
              <w:rPr>
                <w:rFonts w:ascii="Aptos" w:hAnsi="Aptos"/>
                <w:b w:val="0"/>
                <w:color w:val="1F2937"/>
                <w:sz w:val="14"/>
              </w:rPr>
              <w:t>tenant context middleware + authorization</w:t>
            </w:r>
          </w:p>
        </w:tc>
      </w:tr>
      <w:tr>
        <w:tc>
          <w:tcPr>
            <w:tcW w:type="dxa" w:w="2304"/>
            <w:vAlign w:val="center"/>
          </w:tcPr>
          <w:p>
            <w:pPr>
              <w:spacing w:after="20"/>
            </w:pPr>
            <w:r/>
            <w:r>
              <w:rPr>
                <w:rFonts w:ascii="Aptos" w:hAnsi="Aptos"/>
                <w:b w:val="0"/>
                <w:color w:val="1F2937"/>
                <w:sz w:val="14"/>
              </w:rPr>
              <w:t>Database</w:t>
            </w:r>
          </w:p>
        </w:tc>
        <w:tc>
          <w:tcPr>
            <w:tcW w:type="dxa" w:w="7992"/>
            <w:vAlign w:val="center"/>
          </w:tcPr>
          <w:p>
            <w:pPr>
              <w:spacing w:after="20"/>
            </w:pPr>
            <w:r/>
            <w:r>
              <w:rPr>
                <w:rFonts w:ascii="Aptos" w:hAnsi="Aptos"/>
                <w:b w:val="0"/>
                <w:color w:val="1F2937"/>
                <w:sz w:val="14"/>
              </w:rPr>
              <w:t>tenant-aware repository + database constraints/RLS where appropriate</w:t>
            </w:r>
          </w:p>
        </w:tc>
      </w:tr>
      <w:tr>
        <w:tc>
          <w:tcPr>
            <w:tcW w:type="dxa" w:w="2304"/>
            <w:vAlign w:val="center"/>
          </w:tcPr>
          <w:p>
            <w:pPr>
              <w:spacing w:after="20"/>
            </w:pPr>
            <w:r/>
            <w:r>
              <w:rPr>
                <w:rFonts w:ascii="Aptos" w:hAnsi="Aptos"/>
                <w:b w:val="0"/>
                <w:color w:val="1F2937"/>
                <w:sz w:val="14"/>
              </w:rPr>
              <w:t>Cache</w:t>
            </w:r>
          </w:p>
        </w:tc>
        <w:tc>
          <w:tcPr>
            <w:tcW w:type="dxa" w:w="7992"/>
            <w:vAlign w:val="center"/>
          </w:tcPr>
          <w:p>
            <w:pPr>
              <w:spacing w:after="20"/>
            </w:pPr>
            <w:r/>
            <w:r>
              <w:rPr>
                <w:rFonts w:ascii="Aptos" w:hAnsi="Aptos"/>
                <w:b w:val="0"/>
                <w:color w:val="1F2937"/>
                <w:sz w:val="14"/>
              </w:rPr>
              <w:t>tenant-scoped key namespace</w:t>
            </w:r>
          </w:p>
        </w:tc>
      </w:tr>
      <w:tr>
        <w:tc>
          <w:tcPr>
            <w:tcW w:type="dxa" w:w="2304"/>
            <w:vAlign w:val="center"/>
          </w:tcPr>
          <w:p>
            <w:pPr>
              <w:spacing w:after="20"/>
            </w:pPr>
            <w:r/>
            <w:r>
              <w:rPr>
                <w:rFonts w:ascii="Aptos" w:hAnsi="Aptos"/>
                <w:b w:val="0"/>
                <w:color w:val="1F2937"/>
                <w:sz w:val="14"/>
              </w:rPr>
              <w:t>Vector</w:t>
            </w:r>
          </w:p>
        </w:tc>
        <w:tc>
          <w:tcPr>
            <w:tcW w:type="dxa" w:w="7992"/>
            <w:vAlign w:val="center"/>
          </w:tcPr>
          <w:p>
            <w:pPr>
              <w:spacing w:after="20"/>
            </w:pPr>
            <w:r/>
            <w:r>
              <w:rPr>
                <w:rFonts w:ascii="Aptos" w:hAnsi="Aptos"/>
                <w:b w:val="0"/>
                <w:color w:val="1F2937"/>
                <w:sz w:val="14"/>
              </w:rPr>
              <w:t>tenant filter + authorization at retrieval</w:t>
            </w:r>
          </w:p>
        </w:tc>
      </w:tr>
      <w:tr>
        <w:tc>
          <w:tcPr>
            <w:tcW w:type="dxa" w:w="2304"/>
            <w:vAlign w:val="center"/>
          </w:tcPr>
          <w:p>
            <w:pPr>
              <w:spacing w:after="20"/>
            </w:pPr>
            <w:r/>
            <w:r>
              <w:rPr>
                <w:rFonts w:ascii="Aptos" w:hAnsi="Aptos"/>
                <w:b w:val="0"/>
                <w:color w:val="1F2937"/>
                <w:sz w:val="14"/>
              </w:rPr>
              <w:t>Graph</w:t>
            </w:r>
          </w:p>
        </w:tc>
        <w:tc>
          <w:tcPr>
            <w:tcW w:type="dxa" w:w="7992"/>
            <w:vAlign w:val="center"/>
          </w:tcPr>
          <w:p>
            <w:pPr>
              <w:spacing w:after="20"/>
            </w:pPr>
            <w:r/>
            <w:r>
              <w:rPr>
                <w:rFonts w:ascii="Aptos" w:hAnsi="Aptos"/>
                <w:b w:val="0"/>
                <w:color w:val="1F2937"/>
                <w:sz w:val="14"/>
              </w:rPr>
              <w:t>tenant-scoped nodes/relationships</w:t>
            </w:r>
          </w:p>
        </w:tc>
      </w:tr>
      <w:tr>
        <w:tc>
          <w:tcPr>
            <w:tcW w:type="dxa" w:w="2304"/>
            <w:vAlign w:val="center"/>
          </w:tcPr>
          <w:p>
            <w:pPr>
              <w:spacing w:after="20"/>
            </w:pPr>
            <w:r/>
            <w:r>
              <w:rPr>
                <w:rFonts w:ascii="Aptos" w:hAnsi="Aptos"/>
                <w:b w:val="0"/>
                <w:color w:val="1F2937"/>
                <w:sz w:val="14"/>
              </w:rPr>
              <w:t>Object storage</w:t>
            </w:r>
          </w:p>
        </w:tc>
        <w:tc>
          <w:tcPr>
            <w:tcW w:type="dxa" w:w="7992"/>
            <w:vAlign w:val="center"/>
          </w:tcPr>
          <w:p>
            <w:pPr>
              <w:spacing w:after="20"/>
            </w:pPr>
            <w:r/>
            <w:r>
              <w:rPr>
                <w:rFonts w:ascii="Aptos" w:hAnsi="Aptos"/>
                <w:b w:val="0"/>
                <w:color w:val="1F2937"/>
                <w:sz w:val="14"/>
              </w:rPr>
              <w:t>tenant prefix/bucket + policy</w:t>
            </w:r>
          </w:p>
        </w:tc>
      </w:tr>
      <w:tr>
        <w:tc>
          <w:tcPr>
            <w:tcW w:type="dxa" w:w="2304"/>
            <w:vAlign w:val="center"/>
          </w:tcPr>
          <w:p>
            <w:pPr>
              <w:spacing w:after="20"/>
            </w:pPr>
            <w:r/>
            <w:r>
              <w:rPr>
                <w:rFonts w:ascii="Aptos" w:hAnsi="Aptos"/>
                <w:b w:val="0"/>
                <w:color w:val="1F2937"/>
                <w:sz w:val="14"/>
              </w:rPr>
              <w:t>Events</w:t>
            </w:r>
          </w:p>
        </w:tc>
        <w:tc>
          <w:tcPr>
            <w:tcW w:type="dxa" w:w="7992"/>
            <w:vAlign w:val="center"/>
          </w:tcPr>
          <w:p>
            <w:pPr>
              <w:spacing w:after="20"/>
            </w:pPr>
            <w:r/>
            <w:r>
              <w:rPr>
                <w:rFonts w:ascii="Aptos" w:hAnsi="Aptos"/>
                <w:b w:val="0"/>
                <w:color w:val="1F2937"/>
                <w:sz w:val="14"/>
              </w:rPr>
              <w:t>tenant-aware envelope + consumer policy</w:t>
            </w:r>
          </w:p>
        </w:tc>
      </w:tr>
      <w:tr>
        <w:tc>
          <w:tcPr>
            <w:tcW w:type="dxa" w:w="2304"/>
            <w:vAlign w:val="center"/>
          </w:tcPr>
          <w:p>
            <w:pPr>
              <w:spacing w:after="20"/>
            </w:pPr>
            <w:r/>
            <w:r>
              <w:rPr>
                <w:rFonts w:ascii="Aptos" w:hAnsi="Aptos"/>
                <w:b w:val="0"/>
                <w:color w:val="1F2937"/>
                <w:sz w:val="14"/>
              </w:rPr>
              <w:t>Memory</w:t>
            </w:r>
          </w:p>
        </w:tc>
        <w:tc>
          <w:tcPr>
            <w:tcW w:type="dxa" w:w="7992"/>
            <w:vAlign w:val="center"/>
          </w:tcPr>
          <w:p>
            <w:pPr>
              <w:spacing w:after="20"/>
            </w:pPr>
            <w:r/>
            <w:r>
              <w:rPr>
                <w:rFonts w:ascii="Aptos" w:hAnsi="Aptos"/>
                <w:b w:val="0"/>
                <w:color w:val="1F2937"/>
                <w:sz w:val="14"/>
              </w:rPr>
              <w:t>tenant-scoped namespaces</w:t>
            </w:r>
          </w:p>
        </w:tc>
      </w:tr>
      <w:tr>
        <w:tc>
          <w:tcPr>
            <w:tcW w:type="dxa" w:w="2304"/>
            <w:vAlign w:val="center"/>
          </w:tcPr>
          <w:p>
            <w:pPr>
              <w:spacing w:after="20"/>
            </w:pPr>
            <w:r/>
            <w:r>
              <w:rPr>
                <w:rFonts w:ascii="Aptos" w:hAnsi="Aptos"/>
                <w:b w:val="0"/>
                <w:color w:val="1F2937"/>
                <w:sz w:val="14"/>
              </w:rPr>
              <w:t>Agents</w:t>
            </w:r>
          </w:p>
        </w:tc>
        <w:tc>
          <w:tcPr>
            <w:tcW w:type="dxa" w:w="7992"/>
            <w:vAlign w:val="center"/>
          </w:tcPr>
          <w:p>
            <w:pPr>
              <w:spacing w:after="20"/>
            </w:pPr>
            <w:r/>
            <w:r>
              <w:rPr>
                <w:rFonts w:ascii="Aptos" w:hAnsi="Aptos"/>
                <w:b w:val="0"/>
                <w:color w:val="1F2937"/>
                <w:sz w:val="14"/>
              </w:rPr>
              <w:t>tenant-scoped identity/capabilities</w:t>
            </w:r>
          </w:p>
        </w:tc>
      </w:tr>
      <w:tr>
        <w:tc>
          <w:tcPr>
            <w:tcW w:type="dxa" w:w="2304"/>
            <w:vAlign w:val="center"/>
          </w:tcPr>
          <w:p>
            <w:pPr>
              <w:spacing w:after="20"/>
            </w:pPr>
            <w:r/>
            <w:r>
              <w:rPr>
                <w:rFonts w:ascii="Aptos" w:hAnsi="Aptos"/>
                <w:b w:val="0"/>
                <w:color w:val="1F2937"/>
                <w:sz w:val="14"/>
              </w:rPr>
              <w:t>Telemetry</w:t>
            </w:r>
          </w:p>
        </w:tc>
        <w:tc>
          <w:tcPr>
            <w:tcW w:type="dxa" w:w="7992"/>
            <w:vAlign w:val="center"/>
          </w:tcPr>
          <w:p>
            <w:pPr>
              <w:spacing w:after="20"/>
            </w:pPr>
            <w:r/>
            <w:r>
              <w:rPr>
                <w:rFonts w:ascii="Aptos" w:hAnsi="Aptos"/>
                <w:b w:val="0"/>
                <w:color w:val="1F2937"/>
                <w:sz w:val="14"/>
              </w:rPr>
              <w:t>tenant-aware attribute + access controls</w:t>
            </w:r>
          </w:p>
        </w:tc>
      </w:tr>
      <w:tr>
        <w:tc>
          <w:tcPr>
            <w:tcW w:type="dxa" w:w="2304"/>
            <w:vAlign w:val="center"/>
          </w:tcPr>
          <w:p>
            <w:pPr>
              <w:spacing w:after="20"/>
            </w:pPr>
            <w:r/>
            <w:r>
              <w:rPr>
                <w:rFonts w:ascii="Aptos" w:hAnsi="Aptos"/>
                <w:b w:val="0"/>
                <w:color w:val="1F2937"/>
                <w:sz w:val="14"/>
              </w:rPr>
              <w:t>Billing</w:t>
            </w:r>
          </w:p>
        </w:tc>
        <w:tc>
          <w:tcPr>
            <w:tcW w:type="dxa" w:w="7992"/>
            <w:vAlign w:val="center"/>
          </w:tcPr>
          <w:p>
            <w:pPr>
              <w:spacing w:after="20"/>
            </w:pPr>
            <w:r/>
            <w:r>
              <w:rPr>
                <w:rFonts w:ascii="Aptos" w:hAnsi="Aptos"/>
                <w:b w:val="0"/>
                <w:color w:val="1F2937"/>
                <w:sz w:val="14"/>
              </w:rPr>
              <w:t>tenant-owned usage ledger</w:t>
            </w:r>
          </w:p>
        </w:tc>
      </w:tr>
      <w:tr>
        <w:tc>
          <w:tcPr>
            <w:tcW w:type="dxa" w:w="2304"/>
            <w:vAlign w:val="center"/>
          </w:tcPr>
          <w:p>
            <w:pPr>
              <w:spacing w:after="20"/>
            </w:pPr>
            <w:r/>
            <w:r>
              <w:rPr>
                <w:rFonts w:ascii="Aptos" w:hAnsi="Aptos"/>
                <w:b w:val="0"/>
                <w:color w:val="1F2937"/>
                <w:sz w:val="14"/>
              </w:rPr>
              <w:t>Secrets</w:t>
            </w:r>
          </w:p>
        </w:tc>
        <w:tc>
          <w:tcPr>
            <w:tcW w:type="dxa" w:w="7992"/>
            <w:vAlign w:val="center"/>
          </w:tcPr>
          <w:p>
            <w:pPr>
              <w:spacing w:after="20"/>
            </w:pPr>
            <w:r/>
            <w:r>
              <w:rPr>
                <w:rFonts w:ascii="Aptos" w:hAnsi="Aptos"/>
                <w:b w:val="0"/>
                <w:color w:val="1F2937"/>
                <w:sz w:val="14"/>
              </w:rPr>
              <w:t>tenant/environment scoping</w:t>
            </w:r>
          </w:p>
        </w:tc>
      </w:tr>
    </w:tbl>
    <w:p>
      <w:pPr>
        <w:spacing w:after="20"/>
      </w:pPr>
    </w:p>
    <w:p>
      <w:pPr>
        <w:pStyle w:val="Heading2"/>
      </w:pPr>
      <w:r>
        <w:t>F2. Isolation tests</w:t>
      </w:r>
    </w:p>
    <w:p>
      <w:pPr>
        <w:pStyle w:val="ListBullet"/>
        <w:spacing w:after="30"/>
      </w:pPr>
      <w:r>
        <w:t>Cross-tenant positive tests for allowed access.</w:t>
      </w:r>
    </w:p>
    <w:p>
      <w:pPr>
        <w:pStyle w:val="ListBullet"/>
        <w:spacing w:after="30"/>
      </w:pPr>
      <w:r>
        <w:t>Cross-tenant negative tests for every data store.</w:t>
      </w:r>
    </w:p>
    <w:p>
      <w:pPr>
        <w:pStyle w:val="ListBullet"/>
        <w:spacing w:after="30"/>
      </w:pPr>
      <w:r>
        <w:t>Indirect retrieval tests through RAG/graph/search.</w:t>
      </w:r>
    </w:p>
    <w:p>
      <w:pPr>
        <w:pStyle w:val="ListBullet"/>
        <w:spacing w:after="30"/>
      </w:pPr>
      <w:r>
        <w:t>Agent delegation tests across tenant boundaries.</w:t>
      </w:r>
    </w:p>
    <w:p>
      <w:pPr>
        <w:pStyle w:val="ListBullet"/>
        <w:spacing w:after="30"/>
      </w:pPr>
      <w:r>
        <w:t>Event replay tests attempting tenant mismatch.</w:t>
      </w:r>
    </w:p>
    <w:p>
      <w:pPr>
        <w:pStyle w:val="ListBullet"/>
        <w:spacing w:after="30"/>
      </w:pPr>
      <w:r>
        <w:t>Cache poisoning tests across tenants.</w:t>
      </w:r>
    </w:p>
    <w:p>
      <w:pPr>
        <w:pStyle w:val="ListBullet"/>
        <w:spacing w:after="30"/>
      </w:pPr>
      <w:r>
        <w:t>Object storage path traversal and prefix isolation tests.</w:t>
      </w:r>
    </w:p>
    <w:p>
      <w:pPr>
        <w:pStyle w:val="Heading2"/>
      </w:pPr>
      <w:r>
        <w:t>F3. Enterprise tenant profiles</w:t>
      </w:r>
    </w:p>
    <w:tbl>
      <w:tblPr>
        <w:tblStyle w:val="TableGrid"/>
        <w:tblW w:type="auto" w:w="0"/>
        <w:jc w:val="center"/>
        <w:tblLook w:firstColumn="1" w:firstRow="1" w:lastColumn="0" w:lastRow="0" w:noHBand="0" w:noVBand="1" w:val="04A0"/>
      </w:tblPr>
      <w:tblGrid>
        <w:gridCol w:w="3389"/>
        <w:gridCol w:w="3389"/>
        <w:gridCol w:w="3389"/>
      </w:tblGrid>
      <w:tr>
        <w:tc>
          <w:tcPr>
            <w:tcW w:type="dxa" w:w="1440"/>
            <w:shd w:fill="16263D"/>
            <w:vAlign w:val="center"/>
          </w:tcPr>
          <w:p>
            <w:pPr>
              <w:spacing w:after="20"/>
            </w:pPr>
            <w:r/>
            <w:r>
              <w:rPr>
                <w:rFonts w:ascii="Aptos" w:hAnsi="Aptos"/>
                <w:b/>
                <w:color w:val="FFFFFF"/>
                <w:sz w:val="14"/>
              </w:rPr>
              <w:t>Profile</w:t>
            </w:r>
          </w:p>
        </w:tc>
        <w:tc>
          <w:tcPr>
            <w:tcW w:type="dxa" w:w="4320"/>
            <w:shd w:fill="16263D"/>
            <w:vAlign w:val="center"/>
          </w:tcPr>
          <w:p>
            <w:pPr>
              <w:spacing w:after="20"/>
            </w:pPr>
            <w:r/>
            <w:r>
              <w:rPr>
                <w:rFonts w:ascii="Aptos" w:hAnsi="Aptos"/>
                <w:b/>
                <w:color w:val="FFFFFF"/>
                <w:sz w:val="14"/>
              </w:rPr>
              <w:t>Isolation</w:t>
            </w:r>
          </w:p>
        </w:tc>
        <w:tc>
          <w:tcPr>
            <w:tcW w:type="dxa" w:w="4536"/>
            <w:shd w:fill="16263D"/>
            <w:vAlign w:val="center"/>
          </w:tcPr>
          <w:p>
            <w:pPr>
              <w:spacing w:after="20"/>
            </w:pPr>
            <w:r/>
            <w:r>
              <w:rPr>
                <w:rFonts w:ascii="Aptos" w:hAnsi="Aptos"/>
                <w:b/>
                <w:color w:val="FFFFFF"/>
                <w:sz w:val="14"/>
              </w:rPr>
              <w:t>Typical use</w:t>
            </w:r>
          </w:p>
        </w:tc>
        <w:trPr>
          <w:tblHeader/>
        </w:trPr>
      </w:tr>
      <w:tr>
        <w:tc>
          <w:tcPr>
            <w:tcW w:type="dxa" w:w="1440"/>
            <w:vAlign w:val="center"/>
          </w:tcPr>
          <w:p>
            <w:pPr>
              <w:spacing w:after="20"/>
            </w:pPr>
            <w:r/>
            <w:r>
              <w:rPr>
                <w:rFonts w:ascii="Aptos" w:hAnsi="Aptos"/>
                <w:b w:val="0"/>
                <w:color w:val="1F2937"/>
                <w:sz w:val="14"/>
              </w:rPr>
              <w:t>Shared</w:t>
            </w:r>
          </w:p>
        </w:tc>
        <w:tc>
          <w:tcPr>
            <w:tcW w:type="dxa" w:w="4320"/>
            <w:vAlign w:val="center"/>
          </w:tcPr>
          <w:p>
            <w:pPr>
              <w:spacing w:after="20"/>
            </w:pPr>
            <w:r/>
            <w:r>
              <w:rPr>
                <w:rFonts w:ascii="Aptos" w:hAnsi="Aptos"/>
                <w:b w:val="0"/>
                <w:color w:val="1F2937"/>
                <w:sz w:val="14"/>
              </w:rPr>
              <w:t>logical</w:t>
            </w:r>
          </w:p>
        </w:tc>
        <w:tc>
          <w:tcPr>
            <w:tcW w:type="dxa" w:w="4536"/>
            <w:vAlign w:val="center"/>
          </w:tcPr>
          <w:p>
            <w:pPr>
              <w:spacing w:after="20"/>
            </w:pPr>
            <w:r/>
            <w:r>
              <w:rPr>
                <w:rFonts w:ascii="Aptos" w:hAnsi="Aptos"/>
                <w:b w:val="0"/>
                <w:color w:val="1F2937"/>
                <w:sz w:val="14"/>
              </w:rPr>
              <w:t>standard SaaS</w:t>
            </w:r>
          </w:p>
        </w:tc>
      </w:tr>
      <w:tr>
        <w:tc>
          <w:tcPr>
            <w:tcW w:type="dxa" w:w="1440"/>
            <w:vAlign w:val="center"/>
          </w:tcPr>
          <w:p>
            <w:pPr>
              <w:spacing w:after="20"/>
            </w:pPr>
            <w:r/>
            <w:r>
              <w:rPr>
                <w:rFonts w:ascii="Aptos" w:hAnsi="Aptos"/>
                <w:b w:val="0"/>
                <w:color w:val="1F2937"/>
                <w:sz w:val="14"/>
              </w:rPr>
              <w:t>Regional</w:t>
            </w:r>
          </w:p>
        </w:tc>
        <w:tc>
          <w:tcPr>
            <w:tcW w:type="dxa" w:w="4320"/>
            <w:vAlign w:val="center"/>
          </w:tcPr>
          <w:p>
            <w:pPr>
              <w:spacing w:after="20"/>
            </w:pPr>
            <w:r/>
            <w:r>
              <w:rPr>
                <w:rFonts w:ascii="Aptos" w:hAnsi="Aptos"/>
                <w:b w:val="0"/>
                <w:color w:val="1F2937"/>
                <w:sz w:val="14"/>
              </w:rPr>
              <w:t>logical + regional data</w:t>
            </w:r>
          </w:p>
        </w:tc>
        <w:tc>
          <w:tcPr>
            <w:tcW w:type="dxa" w:w="4536"/>
            <w:vAlign w:val="center"/>
          </w:tcPr>
          <w:p>
            <w:pPr>
              <w:spacing w:after="20"/>
            </w:pPr>
            <w:r/>
            <w:r>
              <w:rPr>
                <w:rFonts w:ascii="Aptos" w:hAnsi="Aptos"/>
                <w:b w:val="0"/>
                <w:color w:val="1F2937"/>
                <w:sz w:val="14"/>
              </w:rPr>
              <w:t>residency requirements</w:t>
            </w:r>
          </w:p>
        </w:tc>
      </w:tr>
      <w:tr>
        <w:tc>
          <w:tcPr>
            <w:tcW w:type="dxa" w:w="1440"/>
            <w:vAlign w:val="center"/>
          </w:tcPr>
          <w:p>
            <w:pPr>
              <w:spacing w:after="20"/>
            </w:pPr>
            <w:r/>
            <w:r>
              <w:rPr>
                <w:rFonts w:ascii="Aptos" w:hAnsi="Aptos"/>
                <w:b w:val="0"/>
                <w:color w:val="1F2937"/>
                <w:sz w:val="14"/>
              </w:rPr>
              <w:t>Dedicated</w:t>
            </w:r>
          </w:p>
        </w:tc>
        <w:tc>
          <w:tcPr>
            <w:tcW w:type="dxa" w:w="4320"/>
            <w:vAlign w:val="center"/>
          </w:tcPr>
          <w:p>
            <w:pPr>
              <w:spacing w:after="20"/>
            </w:pPr>
            <w:r/>
            <w:r>
              <w:rPr>
                <w:rFonts w:ascii="Aptos" w:hAnsi="Aptos"/>
                <w:b w:val="0"/>
                <w:color w:val="1F2937"/>
                <w:sz w:val="14"/>
              </w:rPr>
              <w:t>dedicated data/control workloads</w:t>
            </w:r>
          </w:p>
        </w:tc>
        <w:tc>
          <w:tcPr>
            <w:tcW w:type="dxa" w:w="4536"/>
            <w:vAlign w:val="center"/>
          </w:tcPr>
          <w:p>
            <w:pPr>
              <w:spacing w:after="20"/>
            </w:pPr>
            <w:r/>
            <w:r>
              <w:rPr>
                <w:rFonts w:ascii="Aptos" w:hAnsi="Aptos"/>
                <w:b w:val="0"/>
                <w:color w:val="1F2937"/>
                <w:sz w:val="14"/>
              </w:rPr>
              <w:t>enterprise</w:t>
            </w:r>
          </w:p>
        </w:tc>
      </w:tr>
      <w:tr>
        <w:tc>
          <w:tcPr>
            <w:tcW w:type="dxa" w:w="1440"/>
            <w:vAlign w:val="center"/>
          </w:tcPr>
          <w:p>
            <w:pPr>
              <w:spacing w:after="20"/>
            </w:pPr>
            <w:r/>
            <w:r>
              <w:rPr>
                <w:rFonts w:ascii="Aptos" w:hAnsi="Aptos"/>
                <w:b w:val="0"/>
                <w:color w:val="1F2937"/>
                <w:sz w:val="14"/>
              </w:rPr>
              <w:t>Private</w:t>
            </w:r>
          </w:p>
        </w:tc>
        <w:tc>
          <w:tcPr>
            <w:tcW w:type="dxa" w:w="4320"/>
            <w:vAlign w:val="center"/>
          </w:tcPr>
          <w:p>
            <w:pPr>
              <w:spacing w:after="20"/>
            </w:pPr>
            <w:r/>
            <w:r>
              <w:rPr>
                <w:rFonts w:ascii="Aptos" w:hAnsi="Aptos"/>
                <w:b w:val="0"/>
                <w:color w:val="1F2937"/>
                <w:sz w:val="14"/>
              </w:rPr>
              <w:t>private network/deployment</w:t>
            </w:r>
          </w:p>
        </w:tc>
        <w:tc>
          <w:tcPr>
            <w:tcW w:type="dxa" w:w="4536"/>
            <w:vAlign w:val="center"/>
          </w:tcPr>
          <w:p>
            <w:pPr>
              <w:spacing w:after="20"/>
            </w:pPr>
            <w:r/>
            <w:r>
              <w:rPr>
                <w:rFonts w:ascii="Aptos" w:hAnsi="Aptos"/>
                <w:b w:val="0"/>
                <w:color w:val="1F2937"/>
                <w:sz w:val="14"/>
              </w:rPr>
              <w:t>high assurance</w:t>
            </w:r>
          </w:p>
        </w:tc>
      </w:tr>
      <w:tr>
        <w:tc>
          <w:tcPr>
            <w:tcW w:type="dxa" w:w="1440"/>
            <w:vAlign w:val="center"/>
          </w:tcPr>
          <w:p>
            <w:pPr>
              <w:spacing w:after="20"/>
            </w:pPr>
            <w:r/>
            <w:r>
              <w:rPr>
                <w:rFonts w:ascii="Aptos" w:hAnsi="Aptos"/>
                <w:b w:val="0"/>
                <w:color w:val="1F2937"/>
                <w:sz w:val="14"/>
              </w:rPr>
              <w:t>Air-gapped</w:t>
            </w:r>
          </w:p>
        </w:tc>
        <w:tc>
          <w:tcPr>
            <w:tcW w:type="dxa" w:w="4320"/>
            <w:vAlign w:val="center"/>
          </w:tcPr>
          <w:p>
            <w:pPr>
              <w:spacing w:after="20"/>
            </w:pPr>
            <w:r/>
            <w:r>
              <w:rPr>
                <w:rFonts w:ascii="Aptos" w:hAnsi="Aptos"/>
                <w:b w:val="0"/>
                <w:color w:val="1F2937"/>
                <w:sz w:val="14"/>
              </w:rPr>
              <w:t>no public egress</w:t>
            </w:r>
          </w:p>
        </w:tc>
        <w:tc>
          <w:tcPr>
            <w:tcW w:type="dxa" w:w="4536"/>
            <w:vAlign w:val="center"/>
          </w:tcPr>
          <w:p>
            <w:pPr>
              <w:spacing w:after="20"/>
            </w:pPr>
            <w:r/>
            <w:r>
              <w:rPr>
                <w:rFonts w:ascii="Aptos" w:hAnsi="Aptos"/>
                <w:b w:val="0"/>
                <w:color w:val="1F2937"/>
                <w:sz w:val="14"/>
              </w:rPr>
              <w:t>restricted environments</w:t>
            </w:r>
          </w:p>
        </w:tc>
      </w:tr>
    </w:tbl>
    <w:p>
      <w:pPr>
        <w:spacing w:after="20"/>
      </w:pPr>
    </w:p>
    <w:p>
      <w:pPr>
        <w:pStyle w:val="Heading1"/>
      </w:pPr>
      <w:r>
        <w:t>Appendix G. 100-System to Platform-Capability Mapping</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648"/>
            <w:shd w:fill="16263D"/>
            <w:vAlign w:val="center"/>
          </w:tcPr>
          <w:p>
            <w:pPr>
              <w:spacing w:after="20"/>
            </w:pPr>
            <w:r/>
            <w:r>
              <w:rPr>
                <w:rFonts w:ascii="Aptos" w:hAnsi="Aptos"/>
                <w:b/>
                <w:color w:val="FFFFFF"/>
                <w:sz w:val="12"/>
              </w:rPr>
              <w:t>#</w:t>
            </w:r>
          </w:p>
        </w:tc>
        <w:tc>
          <w:tcPr>
            <w:tcW w:type="dxa" w:w="5256"/>
            <w:shd w:fill="16263D"/>
            <w:vAlign w:val="center"/>
          </w:tcPr>
          <w:p>
            <w:pPr>
              <w:spacing w:after="20"/>
            </w:pPr>
            <w:r/>
            <w:r>
              <w:rPr>
                <w:rFonts w:ascii="Aptos" w:hAnsi="Aptos"/>
                <w:b/>
                <w:color w:val="FFFFFF"/>
                <w:sz w:val="12"/>
              </w:rPr>
              <w:t>System</w:t>
            </w:r>
          </w:p>
        </w:tc>
        <w:tc>
          <w:tcPr>
            <w:tcW w:type="dxa" w:w="2880"/>
            <w:shd w:fill="16263D"/>
            <w:vAlign w:val="center"/>
          </w:tcPr>
          <w:p>
            <w:pPr>
              <w:spacing w:after="20"/>
            </w:pPr>
            <w:r/>
            <w:r>
              <w:rPr>
                <w:rFonts w:ascii="Aptos" w:hAnsi="Aptos"/>
                <w:b/>
                <w:color w:val="FFFFFF"/>
                <w:sz w:val="12"/>
              </w:rPr>
              <w:t>Primary platform dependencies</w:t>
            </w:r>
          </w:p>
        </w:tc>
        <w:tc>
          <w:tcPr>
            <w:tcW w:type="dxa" w:w="1512"/>
            <w:shd w:fill="16263D"/>
            <w:vAlign w:val="center"/>
          </w:tcPr>
          <w:p>
            <w:pPr>
              <w:spacing w:after="20"/>
            </w:pPr>
            <w:r/>
            <w:r>
              <w:rPr>
                <w:rFonts w:ascii="Aptos" w:hAnsi="Aptos"/>
                <w:b/>
                <w:color w:val="FFFFFF"/>
                <w:sz w:val="12"/>
              </w:rPr>
              <w:t>Secondary dependencies</w:t>
            </w:r>
          </w:p>
        </w:tc>
        <w:trPr>
          <w:tblHeader/>
        </w:trPr>
      </w:tr>
      <w:tr>
        <w:tc>
          <w:tcPr>
            <w:tcW w:type="dxa" w:w="648"/>
            <w:vAlign w:val="center"/>
          </w:tcPr>
          <w:p>
            <w:pPr>
              <w:spacing w:after="20"/>
            </w:pPr>
            <w:r/>
            <w:r>
              <w:rPr>
                <w:rFonts w:ascii="Aptos" w:hAnsi="Aptos"/>
                <w:b w:val="0"/>
                <w:color w:val="1F2937"/>
                <w:sz w:val="12"/>
              </w:rPr>
              <w:t>001</w:t>
            </w:r>
          </w:p>
        </w:tc>
        <w:tc>
          <w:tcPr>
            <w:tcW w:type="dxa" w:w="5256"/>
            <w:vAlign w:val="center"/>
          </w:tcPr>
          <w:p>
            <w:pPr>
              <w:spacing w:after="20"/>
            </w:pPr>
            <w:r/>
            <w:r>
              <w:rPr>
                <w:rFonts w:ascii="Aptos" w:hAnsi="Aptos"/>
                <w:b w:val="0"/>
                <w:color w:val="1F2937"/>
                <w:sz w:val="12"/>
              </w:rPr>
              <w:t>AI GTM Operating System</w:t>
            </w:r>
          </w:p>
        </w:tc>
        <w:tc>
          <w:tcPr>
            <w:tcW w:type="dxa" w:w="2880"/>
            <w:vAlign w:val="center"/>
          </w:tcPr>
          <w:p>
            <w:pPr>
              <w:spacing w:after="20"/>
            </w:pPr>
            <w:r/>
            <w:r>
              <w:rPr>
                <w:rFonts w:ascii="Aptos" w:hAnsi="Aptos"/>
                <w:b w:val="0"/>
                <w:color w:val="1F2937"/>
                <w:sz w:val="12"/>
              </w:rPr>
              <w:t>Business data + Workflow + Identity</w:t>
            </w:r>
          </w:p>
        </w:tc>
        <w:tc>
          <w:tcPr>
            <w:tcW w:type="dxa" w:w="1512"/>
            <w:vAlign w:val="center"/>
          </w:tcPr>
          <w:p>
            <w:pPr>
              <w:spacing w:after="20"/>
            </w:pPr>
            <w:r/>
            <w:r>
              <w:rPr>
                <w:rFonts w:ascii="Aptos" w:hAnsi="Aptos"/>
                <w:b w:val="0"/>
                <w:color w:val="1F2937"/>
                <w:sz w:val="12"/>
              </w:rPr>
              <w:t>AI/Analytics/Security</w:t>
            </w:r>
          </w:p>
        </w:tc>
      </w:tr>
      <w:tr>
        <w:tc>
          <w:tcPr>
            <w:tcW w:type="dxa" w:w="648"/>
            <w:vAlign w:val="center"/>
          </w:tcPr>
          <w:p>
            <w:pPr>
              <w:spacing w:after="20"/>
            </w:pPr>
            <w:r/>
            <w:r>
              <w:rPr>
                <w:rFonts w:ascii="Aptos" w:hAnsi="Aptos"/>
                <w:b w:val="0"/>
                <w:color w:val="1F2937"/>
                <w:sz w:val="12"/>
              </w:rPr>
              <w:t>002</w:t>
            </w:r>
          </w:p>
        </w:tc>
        <w:tc>
          <w:tcPr>
            <w:tcW w:type="dxa" w:w="5256"/>
            <w:vAlign w:val="center"/>
          </w:tcPr>
          <w:p>
            <w:pPr>
              <w:spacing w:after="20"/>
            </w:pPr>
            <w:r/>
            <w:r>
              <w:rPr>
                <w:rFonts w:ascii="Aptos" w:hAnsi="Aptos"/>
                <w:b w:val="0"/>
                <w:color w:val="1F2937"/>
                <w:sz w:val="12"/>
              </w:rPr>
              <w:t>Autonomous RevOps Engine</w:t>
            </w:r>
          </w:p>
        </w:tc>
        <w:tc>
          <w:tcPr>
            <w:tcW w:type="dxa" w:w="2880"/>
            <w:vAlign w:val="center"/>
          </w:tcPr>
          <w:p>
            <w:pPr>
              <w:spacing w:after="20"/>
            </w:pPr>
            <w:r/>
            <w:r>
              <w:rPr>
                <w:rFonts w:ascii="Aptos" w:hAnsi="Aptos"/>
                <w:b w:val="0"/>
                <w:color w:val="1F2937"/>
                <w:sz w:val="12"/>
              </w:rPr>
              <w:t>Business data + Workflow + Identity</w:t>
            </w:r>
          </w:p>
        </w:tc>
        <w:tc>
          <w:tcPr>
            <w:tcW w:type="dxa" w:w="1512"/>
            <w:vAlign w:val="center"/>
          </w:tcPr>
          <w:p>
            <w:pPr>
              <w:spacing w:after="20"/>
            </w:pPr>
            <w:r/>
            <w:r>
              <w:rPr>
                <w:rFonts w:ascii="Aptos" w:hAnsi="Aptos"/>
                <w:b w:val="0"/>
                <w:color w:val="1F2937"/>
                <w:sz w:val="12"/>
              </w:rPr>
              <w:t>AI/Analytics/Security</w:t>
            </w:r>
          </w:p>
        </w:tc>
      </w:tr>
      <w:tr>
        <w:tc>
          <w:tcPr>
            <w:tcW w:type="dxa" w:w="648"/>
            <w:vAlign w:val="center"/>
          </w:tcPr>
          <w:p>
            <w:pPr>
              <w:spacing w:after="20"/>
            </w:pPr>
            <w:r/>
            <w:r>
              <w:rPr>
                <w:rFonts w:ascii="Aptos" w:hAnsi="Aptos"/>
                <w:b w:val="0"/>
                <w:color w:val="1F2937"/>
                <w:sz w:val="12"/>
              </w:rPr>
              <w:t>003</w:t>
            </w:r>
          </w:p>
        </w:tc>
        <w:tc>
          <w:tcPr>
            <w:tcW w:type="dxa" w:w="5256"/>
            <w:vAlign w:val="center"/>
          </w:tcPr>
          <w:p>
            <w:pPr>
              <w:spacing w:after="20"/>
            </w:pPr>
            <w:r/>
            <w:r>
              <w:rPr>
                <w:rFonts w:ascii="Aptos" w:hAnsi="Aptos"/>
                <w:b w:val="0"/>
                <w:color w:val="1F2937"/>
                <w:sz w:val="12"/>
              </w:rPr>
              <w:t>AI Revenue Intelligence</w:t>
            </w:r>
          </w:p>
        </w:tc>
        <w:tc>
          <w:tcPr>
            <w:tcW w:type="dxa" w:w="2880"/>
            <w:vAlign w:val="center"/>
          </w:tcPr>
          <w:p>
            <w:pPr>
              <w:spacing w:after="20"/>
            </w:pPr>
            <w:r/>
            <w:r>
              <w:rPr>
                <w:rFonts w:ascii="Aptos" w:hAnsi="Aptos"/>
                <w:b w:val="0"/>
                <w:color w:val="1F2937"/>
                <w:sz w:val="12"/>
              </w:rPr>
              <w:t>Business data + Workflow + Identity</w:t>
            </w:r>
          </w:p>
        </w:tc>
        <w:tc>
          <w:tcPr>
            <w:tcW w:type="dxa" w:w="1512"/>
            <w:vAlign w:val="center"/>
          </w:tcPr>
          <w:p>
            <w:pPr>
              <w:spacing w:after="20"/>
            </w:pPr>
            <w:r/>
            <w:r>
              <w:rPr>
                <w:rFonts w:ascii="Aptos" w:hAnsi="Aptos"/>
                <w:b w:val="0"/>
                <w:color w:val="1F2937"/>
                <w:sz w:val="12"/>
              </w:rPr>
              <w:t>AI/Analytics/Security</w:t>
            </w:r>
          </w:p>
        </w:tc>
      </w:tr>
      <w:tr>
        <w:tc>
          <w:tcPr>
            <w:tcW w:type="dxa" w:w="648"/>
            <w:vAlign w:val="center"/>
          </w:tcPr>
          <w:p>
            <w:pPr>
              <w:spacing w:after="20"/>
            </w:pPr>
            <w:r/>
            <w:r>
              <w:rPr>
                <w:rFonts w:ascii="Aptos" w:hAnsi="Aptos"/>
                <w:b w:val="0"/>
                <w:color w:val="1F2937"/>
                <w:sz w:val="12"/>
              </w:rPr>
              <w:t>004</w:t>
            </w:r>
          </w:p>
        </w:tc>
        <w:tc>
          <w:tcPr>
            <w:tcW w:type="dxa" w:w="5256"/>
            <w:vAlign w:val="center"/>
          </w:tcPr>
          <w:p>
            <w:pPr>
              <w:spacing w:after="20"/>
            </w:pPr>
            <w:r/>
            <w:r>
              <w:rPr>
                <w:rFonts w:ascii="Aptos" w:hAnsi="Aptos"/>
                <w:b w:val="0"/>
                <w:color w:val="1F2937"/>
                <w:sz w:val="12"/>
              </w:rPr>
              <w:t>AI CRM Copilot</w:t>
            </w:r>
          </w:p>
        </w:tc>
        <w:tc>
          <w:tcPr>
            <w:tcW w:type="dxa" w:w="2880"/>
            <w:vAlign w:val="center"/>
          </w:tcPr>
          <w:p>
            <w:pPr>
              <w:spacing w:after="20"/>
            </w:pPr>
            <w:r/>
            <w:r>
              <w:rPr>
                <w:rFonts w:ascii="Aptos" w:hAnsi="Aptos"/>
                <w:b w:val="0"/>
                <w:color w:val="1F2937"/>
                <w:sz w:val="12"/>
              </w:rPr>
              <w:t>Business data + Workflow + Identity</w:t>
            </w:r>
          </w:p>
        </w:tc>
        <w:tc>
          <w:tcPr>
            <w:tcW w:type="dxa" w:w="1512"/>
            <w:vAlign w:val="center"/>
          </w:tcPr>
          <w:p>
            <w:pPr>
              <w:spacing w:after="20"/>
            </w:pPr>
            <w:r/>
            <w:r>
              <w:rPr>
                <w:rFonts w:ascii="Aptos" w:hAnsi="Aptos"/>
                <w:b w:val="0"/>
                <w:color w:val="1F2937"/>
                <w:sz w:val="12"/>
              </w:rPr>
              <w:t>AI/Analytics/Security</w:t>
            </w:r>
          </w:p>
        </w:tc>
      </w:tr>
      <w:tr>
        <w:tc>
          <w:tcPr>
            <w:tcW w:type="dxa" w:w="648"/>
            <w:vAlign w:val="center"/>
          </w:tcPr>
          <w:p>
            <w:pPr>
              <w:spacing w:after="20"/>
            </w:pPr>
            <w:r/>
            <w:r>
              <w:rPr>
                <w:rFonts w:ascii="Aptos" w:hAnsi="Aptos"/>
                <w:b w:val="0"/>
                <w:color w:val="1F2937"/>
                <w:sz w:val="12"/>
              </w:rPr>
              <w:t>005</w:t>
            </w:r>
          </w:p>
        </w:tc>
        <w:tc>
          <w:tcPr>
            <w:tcW w:type="dxa" w:w="5256"/>
            <w:vAlign w:val="center"/>
          </w:tcPr>
          <w:p>
            <w:pPr>
              <w:spacing w:after="20"/>
            </w:pPr>
            <w:r/>
            <w:r>
              <w:rPr>
                <w:rFonts w:ascii="Aptos" w:hAnsi="Aptos"/>
                <w:b w:val="0"/>
                <w:color w:val="1F2937"/>
                <w:sz w:val="12"/>
              </w:rPr>
              <w:t>AI Account Intelligence</w:t>
            </w:r>
          </w:p>
        </w:tc>
        <w:tc>
          <w:tcPr>
            <w:tcW w:type="dxa" w:w="2880"/>
            <w:vAlign w:val="center"/>
          </w:tcPr>
          <w:p>
            <w:pPr>
              <w:spacing w:after="20"/>
            </w:pPr>
            <w:r/>
            <w:r>
              <w:rPr>
                <w:rFonts w:ascii="Aptos" w:hAnsi="Aptos"/>
                <w:b w:val="0"/>
                <w:color w:val="1F2937"/>
                <w:sz w:val="12"/>
              </w:rPr>
              <w:t>Business data + Workflow + Identity</w:t>
            </w:r>
          </w:p>
        </w:tc>
        <w:tc>
          <w:tcPr>
            <w:tcW w:type="dxa" w:w="1512"/>
            <w:vAlign w:val="center"/>
          </w:tcPr>
          <w:p>
            <w:pPr>
              <w:spacing w:after="20"/>
            </w:pPr>
            <w:r/>
            <w:r>
              <w:rPr>
                <w:rFonts w:ascii="Aptos" w:hAnsi="Aptos"/>
                <w:b w:val="0"/>
                <w:color w:val="1F2937"/>
                <w:sz w:val="12"/>
              </w:rPr>
              <w:t>AI/Analytics/Security</w:t>
            </w:r>
          </w:p>
        </w:tc>
      </w:tr>
      <w:tr>
        <w:tc>
          <w:tcPr>
            <w:tcW w:type="dxa" w:w="648"/>
            <w:vAlign w:val="center"/>
          </w:tcPr>
          <w:p>
            <w:pPr>
              <w:spacing w:after="20"/>
            </w:pPr>
            <w:r/>
            <w:r>
              <w:rPr>
                <w:rFonts w:ascii="Aptos" w:hAnsi="Aptos"/>
                <w:b w:val="0"/>
                <w:color w:val="1F2937"/>
                <w:sz w:val="12"/>
              </w:rPr>
              <w:t>006</w:t>
            </w:r>
          </w:p>
        </w:tc>
        <w:tc>
          <w:tcPr>
            <w:tcW w:type="dxa" w:w="5256"/>
            <w:vAlign w:val="center"/>
          </w:tcPr>
          <w:p>
            <w:pPr>
              <w:spacing w:after="20"/>
            </w:pPr>
            <w:r/>
            <w:r>
              <w:rPr>
                <w:rFonts w:ascii="Aptos" w:hAnsi="Aptos"/>
                <w:b w:val="0"/>
                <w:color w:val="1F2937"/>
                <w:sz w:val="12"/>
              </w:rPr>
              <w:t>AI Sales Copilot</w:t>
            </w:r>
          </w:p>
        </w:tc>
        <w:tc>
          <w:tcPr>
            <w:tcW w:type="dxa" w:w="2880"/>
            <w:vAlign w:val="center"/>
          </w:tcPr>
          <w:p>
            <w:pPr>
              <w:spacing w:after="20"/>
            </w:pPr>
            <w:r/>
            <w:r>
              <w:rPr>
                <w:rFonts w:ascii="Aptos" w:hAnsi="Aptos"/>
                <w:b w:val="0"/>
                <w:color w:val="1F2937"/>
                <w:sz w:val="12"/>
              </w:rPr>
              <w:t>Business data + Workflow + Identity</w:t>
            </w:r>
          </w:p>
        </w:tc>
        <w:tc>
          <w:tcPr>
            <w:tcW w:type="dxa" w:w="1512"/>
            <w:vAlign w:val="center"/>
          </w:tcPr>
          <w:p>
            <w:pPr>
              <w:spacing w:after="20"/>
            </w:pPr>
            <w:r/>
            <w:r>
              <w:rPr>
                <w:rFonts w:ascii="Aptos" w:hAnsi="Aptos"/>
                <w:b w:val="0"/>
                <w:color w:val="1F2937"/>
                <w:sz w:val="12"/>
              </w:rPr>
              <w:t>AI/Analytics/Security</w:t>
            </w:r>
          </w:p>
        </w:tc>
      </w:tr>
      <w:tr>
        <w:tc>
          <w:tcPr>
            <w:tcW w:type="dxa" w:w="648"/>
            <w:vAlign w:val="center"/>
          </w:tcPr>
          <w:p>
            <w:pPr>
              <w:spacing w:after="20"/>
            </w:pPr>
            <w:r/>
            <w:r>
              <w:rPr>
                <w:rFonts w:ascii="Aptos" w:hAnsi="Aptos"/>
                <w:b w:val="0"/>
                <w:color w:val="1F2937"/>
                <w:sz w:val="12"/>
              </w:rPr>
              <w:t>007</w:t>
            </w:r>
          </w:p>
        </w:tc>
        <w:tc>
          <w:tcPr>
            <w:tcW w:type="dxa" w:w="5256"/>
            <w:vAlign w:val="center"/>
          </w:tcPr>
          <w:p>
            <w:pPr>
              <w:spacing w:after="20"/>
            </w:pPr>
            <w:r/>
            <w:r>
              <w:rPr>
                <w:rFonts w:ascii="Aptos" w:hAnsi="Aptos"/>
                <w:b w:val="0"/>
                <w:color w:val="1F2937"/>
                <w:sz w:val="12"/>
              </w:rPr>
              <w:t>AI Sales Engineering Copilot</w:t>
            </w:r>
          </w:p>
        </w:tc>
        <w:tc>
          <w:tcPr>
            <w:tcW w:type="dxa" w:w="2880"/>
            <w:vAlign w:val="center"/>
          </w:tcPr>
          <w:p>
            <w:pPr>
              <w:spacing w:after="20"/>
            </w:pPr>
            <w:r/>
            <w:r>
              <w:rPr>
                <w:rFonts w:ascii="Aptos" w:hAnsi="Aptos"/>
                <w:b w:val="0"/>
                <w:color w:val="1F2937"/>
                <w:sz w:val="12"/>
              </w:rPr>
              <w:t>Business data + Workflow + Identity</w:t>
            </w:r>
          </w:p>
        </w:tc>
        <w:tc>
          <w:tcPr>
            <w:tcW w:type="dxa" w:w="1512"/>
            <w:vAlign w:val="center"/>
          </w:tcPr>
          <w:p>
            <w:pPr>
              <w:spacing w:after="20"/>
            </w:pPr>
            <w:r/>
            <w:r>
              <w:rPr>
                <w:rFonts w:ascii="Aptos" w:hAnsi="Aptos"/>
                <w:b w:val="0"/>
                <w:color w:val="1F2937"/>
                <w:sz w:val="12"/>
              </w:rPr>
              <w:t>AI/Analytics/Security</w:t>
            </w:r>
          </w:p>
        </w:tc>
      </w:tr>
      <w:tr>
        <w:tc>
          <w:tcPr>
            <w:tcW w:type="dxa" w:w="648"/>
            <w:vAlign w:val="center"/>
          </w:tcPr>
          <w:p>
            <w:pPr>
              <w:spacing w:after="20"/>
            </w:pPr>
            <w:r/>
            <w:r>
              <w:rPr>
                <w:rFonts w:ascii="Aptos" w:hAnsi="Aptos"/>
                <w:b w:val="0"/>
                <w:color w:val="1F2937"/>
                <w:sz w:val="12"/>
              </w:rPr>
              <w:t>008</w:t>
            </w:r>
          </w:p>
        </w:tc>
        <w:tc>
          <w:tcPr>
            <w:tcW w:type="dxa" w:w="5256"/>
            <w:vAlign w:val="center"/>
          </w:tcPr>
          <w:p>
            <w:pPr>
              <w:spacing w:after="20"/>
            </w:pPr>
            <w:r/>
            <w:r>
              <w:rPr>
                <w:rFonts w:ascii="Aptos" w:hAnsi="Aptos"/>
                <w:b w:val="0"/>
                <w:color w:val="1F2937"/>
                <w:sz w:val="12"/>
              </w:rPr>
              <w:t>AI Marketing Intelligence</w:t>
            </w:r>
          </w:p>
        </w:tc>
        <w:tc>
          <w:tcPr>
            <w:tcW w:type="dxa" w:w="2880"/>
            <w:vAlign w:val="center"/>
          </w:tcPr>
          <w:p>
            <w:pPr>
              <w:spacing w:after="20"/>
            </w:pPr>
            <w:r/>
            <w:r>
              <w:rPr>
                <w:rFonts w:ascii="Aptos" w:hAnsi="Aptos"/>
                <w:b w:val="0"/>
                <w:color w:val="1F2937"/>
                <w:sz w:val="12"/>
              </w:rPr>
              <w:t>Business data + Workflow + Identity</w:t>
            </w:r>
          </w:p>
        </w:tc>
        <w:tc>
          <w:tcPr>
            <w:tcW w:type="dxa" w:w="1512"/>
            <w:vAlign w:val="center"/>
          </w:tcPr>
          <w:p>
            <w:pPr>
              <w:spacing w:after="20"/>
            </w:pPr>
            <w:r/>
            <w:r>
              <w:rPr>
                <w:rFonts w:ascii="Aptos" w:hAnsi="Aptos"/>
                <w:b w:val="0"/>
                <w:color w:val="1F2937"/>
                <w:sz w:val="12"/>
              </w:rPr>
              <w:t>AI/Analytics/Security</w:t>
            </w:r>
          </w:p>
        </w:tc>
      </w:tr>
      <w:tr>
        <w:tc>
          <w:tcPr>
            <w:tcW w:type="dxa" w:w="648"/>
            <w:vAlign w:val="center"/>
          </w:tcPr>
          <w:p>
            <w:pPr>
              <w:spacing w:after="20"/>
            </w:pPr>
            <w:r/>
            <w:r>
              <w:rPr>
                <w:rFonts w:ascii="Aptos" w:hAnsi="Aptos"/>
                <w:b w:val="0"/>
                <w:color w:val="1F2937"/>
                <w:sz w:val="12"/>
              </w:rPr>
              <w:t>009</w:t>
            </w:r>
          </w:p>
        </w:tc>
        <w:tc>
          <w:tcPr>
            <w:tcW w:type="dxa" w:w="5256"/>
            <w:vAlign w:val="center"/>
          </w:tcPr>
          <w:p>
            <w:pPr>
              <w:spacing w:after="20"/>
            </w:pPr>
            <w:r/>
            <w:r>
              <w:rPr>
                <w:rFonts w:ascii="Aptos" w:hAnsi="Aptos"/>
                <w:b w:val="0"/>
                <w:color w:val="1F2937"/>
                <w:sz w:val="12"/>
              </w:rPr>
              <w:t>AI Personalization Engine</w:t>
            </w:r>
          </w:p>
        </w:tc>
        <w:tc>
          <w:tcPr>
            <w:tcW w:type="dxa" w:w="2880"/>
            <w:vAlign w:val="center"/>
          </w:tcPr>
          <w:p>
            <w:pPr>
              <w:spacing w:after="20"/>
            </w:pPr>
            <w:r/>
            <w:r>
              <w:rPr>
                <w:rFonts w:ascii="Aptos" w:hAnsi="Aptos"/>
                <w:b w:val="0"/>
                <w:color w:val="1F2937"/>
                <w:sz w:val="12"/>
              </w:rPr>
              <w:t>Business data + Workflow + Identity</w:t>
            </w:r>
          </w:p>
        </w:tc>
        <w:tc>
          <w:tcPr>
            <w:tcW w:type="dxa" w:w="1512"/>
            <w:vAlign w:val="center"/>
          </w:tcPr>
          <w:p>
            <w:pPr>
              <w:spacing w:after="20"/>
            </w:pPr>
            <w:r/>
            <w:r>
              <w:rPr>
                <w:rFonts w:ascii="Aptos" w:hAnsi="Aptos"/>
                <w:b w:val="0"/>
                <w:color w:val="1F2937"/>
                <w:sz w:val="12"/>
              </w:rPr>
              <w:t>AI/Analytics/Security</w:t>
            </w:r>
          </w:p>
        </w:tc>
      </w:tr>
      <w:tr>
        <w:tc>
          <w:tcPr>
            <w:tcW w:type="dxa" w:w="648"/>
            <w:vAlign w:val="center"/>
          </w:tcPr>
          <w:p>
            <w:pPr>
              <w:spacing w:after="20"/>
            </w:pPr>
            <w:r/>
            <w:r>
              <w:rPr>
                <w:rFonts w:ascii="Aptos" w:hAnsi="Aptos"/>
                <w:b w:val="0"/>
                <w:color w:val="1F2937"/>
                <w:sz w:val="12"/>
              </w:rPr>
              <w:t>010</w:t>
            </w:r>
          </w:p>
        </w:tc>
        <w:tc>
          <w:tcPr>
            <w:tcW w:type="dxa" w:w="5256"/>
            <w:vAlign w:val="center"/>
          </w:tcPr>
          <w:p>
            <w:pPr>
              <w:spacing w:after="20"/>
            </w:pPr>
            <w:r/>
            <w:r>
              <w:rPr>
                <w:rFonts w:ascii="Aptos" w:hAnsi="Aptos"/>
                <w:b w:val="0"/>
                <w:color w:val="1F2937"/>
                <w:sz w:val="12"/>
              </w:rPr>
              <w:t>AI Lead Intelligence</w:t>
            </w:r>
          </w:p>
        </w:tc>
        <w:tc>
          <w:tcPr>
            <w:tcW w:type="dxa" w:w="2880"/>
            <w:vAlign w:val="center"/>
          </w:tcPr>
          <w:p>
            <w:pPr>
              <w:spacing w:after="20"/>
            </w:pPr>
            <w:r/>
            <w:r>
              <w:rPr>
                <w:rFonts w:ascii="Aptos" w:hAnsi="Aptos"/>
                <w:b w:val="0"/>
                <w:color w:val="1F2937"/>
                <w:sz w:val="12"/>
              </w:rPr>
              <w:t>Business data + Workflow + Identity</w:t>
            </w:r>
          </w:p>
        </w:tc>
        <w:tc>
          <w:tcPr>
            <w:tcW w:type="dxa" w:w="1512"/>
            <w:vAlign w:val="center"/>
          </w:tcPr>
          <w:p>
            <w:pPr>
              <w:spacing w:after="20"/>
            </w:pPr>
            <w:r/>
            <w:r>
              <w:rPr>
                <w:rFonts w:ascii="Aptos" w:hAnsi="Aptos"/>
                <w:b w:val="0"/>
                <w:color w:val="1F2937"/>
                <w:sz w:val="12"/>
              </w:rPr>
              <w:t>AI/Analytics/Security</w:t>
            </w:r>
          </w:p>
        </w:tc>
      </w:tr>
      <w:tr>
        <w:tc>
          <w:tcPr>
            <w:tcW w:type="dxa" w:w="648"/>
            <w:vAlign w:val="center"/>
          </w:tcPr>
          <w:p>
            <w:pPr>
              <w:spacing w:after="20"/>
            </w:pPr>
            <w:r/>
            <w:r>
              <w:rPr>
                <w:rFonts w:ascii="Aptos" w:hAnsi="Aptos"/>
                <w:b w:val="0"/>
                <w:color w:val="1F2937"/>
                <w:sz w:val="12"/>
              </w:rPr>
              <w:t>011</w:t>
            </w:r>
          </w:p>
        </w:tc>
        <w:tc>
          <w:tcPr>
            <w:tcW w:type="dxa" w:w="5256"/>
            <w:vAlign w:val="center"/>
          </w:tcPr>
          <w:p>
            <w:pPr>
              <w:spacing w:after="20"/>
            </w:pPr>
            <w:r/>
            <w:r>
              <w:rPr>
                <w:rFonts w:ascii="Aptos" w:hAnsi="Aptos"/>
                <w:b w:val="0"/>
                <w:color w:val="1F2937"/>
                <w:sz w:val="12"/>
              </w:rPr>
              <w:t>AI Customer Success Platform</w:t>
            </w:r>
          </w:p>
        </w:tc>
        <w:tc>
          <w:tcPr>
            <w:tcW w:type="dxa" w:w="2880"/>
            <w:vAlign w:val="center"/>
          </w:tcPr>
          <w:p>
            <w:pPr>
              <w:spacing w:after="20"/>
            </w:pPr>
            <w:r/>
            <w:r>
              <w:rPr>
                <w:rFonts w:ascii="Aptos" w:hAnsi="Aptos"/>
                <w:b w:val="0"/>
                <w:color w:val="1F2937"/>
                <w:sz w:val="12"/>
              </w:rPr>
              <w:t>Business data + Workflow + Identity</w:t>
            </w:r>
          </w:p>
        </w:tc>
        <w:tc>
          <w:tcPr>
            <w:tcW w:type="dxa" w:w="1512"/>
            <w:vAlign w:val="center"/>
          </w:tcPr>
          <w:p>
            <w:pPr>
              <w:spacing w:after="20"/>
            </w:pPr>
            <w:r/>
            <w:r>
              <w:rPr>
                <w:rFonts w:ascii="Aptos" w:hAnsi="Aptos"/>
                <w:b w:val="0"/>
                <w:color w:val="1F2937"/>
                <w:sz w:val="12"/>
              </w:rPr>
              <w:t>AI/Analytics/Security</w:t>
            </w:r>
          </w:p>
        </w:tc>
      </w:tr>
      <w:tr>
        <w:tc>
          <w:tcPr>
            <w:tcW w:type="dxa" w:w="648"/>
            <w:vAlign w:val="center"/>
          </w:tcPr>
          <w:p>
            <w:pPr>
              <w:spacing w:after="20"/>
            </w:pPr>
            <w:r/>
            <w:r>
              <w:rPr>
                <w:rFonts w:ascii="Aptos" w:hAnsi="Aptos"/>
                <w:b w:val="0"/>
                <w:color w:val="1F2937"/>
                <w:sz w:val="12"/>
              </w:rPr>
              <w:t>012</w:t>
            </w:r>
          </w:p>
        </w:tc>
        <w:tc>
          <w:tcPr>
            <w:tcW w:type="dxa" w:w="5256"/>
            <w:vAlign w:val="center"/>
          </w:tcPr>
          <w:p>
            <w:pPr>
              <w:spacing w:after="20"/>
            </w:pPr>
            <w:r/>
            <w:r>
              <w:rPr>
                <w:rFonts w:ascii="Aptos" w:hAnsi="Aptos"/>
                <w:b w:val="0"/>
                <w:color w:val="1F2937"/>
                <w:sz w:val="12"/>
              </w:rPr>
              <w:t>AI Support Platform</w:t>
            </w:r>
          </w:p>
        </w:tc>
        <w:tc>
          <w:tcPr>
            <w:tcW w:type="dxa" w:w="2880"/>
            <w:vAlign w:val="center"/>
          </w:tcPr>
          <w:p>
            <w:pPr>
              <w:spacing w:after="20"/>
            </w:pPr>
            <w:r/>
            <w:r>
              <w:rPr>
                <w:rFonts w:ascii="Aptos" w:hAnsi="Aptos"/>
                <w:b w:val="0"/>
                <w:color w:val="1F2937"/>
                <w:sz w:val="12"/>
              </w:rPr>
              <w:t>Business data + Workflow + Identity</w:t>
            </w:r>
          </w:p>
        </w:tc>
        <w:tc>
          <w:tcPr>
            <w:tcW w:type="dxa" w:w="1512"/>
            <w:vAlign w:val="center"/>
          </w:tcPr>
          <w:p>
            <w:pPr>
              <w:spacing w:after="20"/>
            </w:pPr>
            <w:r/>
            <w:r>
              <w:rPr>
                <w:rFonts w:ascii="Aptos" w:hAnsi="Aptos"/>
                <w:b w:val="0"/>
                <w:color w:val="1F2937"/>
                <w:sz w:val="12"/>
              </w:rPr>
              <w:t>AI/Analytics/Security</w:t>
            </w:r>
          </w:p>
        </w:tc>
      </w:tr>
      <w:tr>
        <w:tc>
          <w:tcPr>
            <w:tcW w:type="dxa" w:w="648"/>
            <w:vAlign w:val="center"/>
          </w:tcPr>
          <w:p>
            <w:pPr>
              <w:spacing w:after="20"/>
            </w:pPr>
            <w:r/>
            <w:r>
              <w:rPr>
                <w:rFonts w:ascii="Aptos" w:hAnsi="Aptos"/>
                <w:b w:val="0"/>
                <w:color w:val="1F2937"/>
                <w:sz w:val="12"/>
              </w:rPr>
              <w:t>013</w:t>
            </w:r>
          </w:p>
        </w:tc>
        <w:tc>
          <w:tcPr>
            <w:tcW w:type="dxa" w:w="5256"/>
            <w:vAlign w:val="center"/>
          </w:tcPr>
          <w:p>
            <w:pPr>
              <w:spacing w:after="20"/>
            </w:pPr>
            <w:r/>
            <w:r>
              <w:rPr>
                <w:rFonts w:ascii="Aptos" w:hAnsi="Aptos"/>
                <w:b w:val="0"/>
                <w:color w:val="1F2937"/>
                <w:sz w:val="12"/>
              </w:rPr>
              <w:t>AI Contact Center</w:t>
            </w:r>
          </w:p>
        </w:tc>
        <w:tc>
          <w:tcPr>
            <w:tcW w:type="dxa" w:w="2880"/>
            <w:vAlign w:val="center"/>
          </w:tcPr>
          <w:p>
            <w:pPr>
              <w:spacing w:after="20"/>
            </w:pPr>
            <w:r/>
            <w:r>
              <w:rPr>
                <w:rFonts w:ascii="Aptos" w:hAnsi="Aptos"/>
                <w:b w:val="0"/>
                <w:color w:val="1F2937"/>
                <w:sz w:val="12"/>
              </w:rPr>
              <w:t>Business data + Workflow + Identity</w:t>
            </w:r>
          </w:p>
        </w:tc>
        <w:tc>
          <w:tcPr>
            <w:tcW w:type="dxa" w:w="1512"/>
            <w:vAlign w:val="center"/>
          </w:tcPr>
          <w:p>
            <w:pPr>
              <w:spacing w:after="20"/>
            </w:pPr>
            <w:r/>
            <w:r>
              <w:rPr>
                <w:rFonts w:ascii="Aptos" w:hAnsi="Aptos"/>
                <w:b w:val="0"/>
                <w:color w:val="1F2937"/>
                <w:sz w:val="12"/>
              </w:rPr>
              <w:t>AI/Analytics/Security</w:t>
            </w:r>
          </w:p>
        </w:tc>
      </w:tr>
      <w:tr>
        <w:tc>
          <w:tcPr>
            <w:tcW w:type="dxa" w:w="648"/>
            <w:vAlign w:val="center"/>
          </w:tcPr>
          <w:p>
            <w:pPr>
              <w:spacing w:after="20"/>
            </w:pPr>
            <w:r/>
            <w:r>
              <w:rPr>
                <w:rFonts w:ascii="Aptos" w:hAnsi="Aptos"/>
                <w:b w:val="0"/>
                <w:color w:val="1F2937"/>
                <w:sz w:val="12"/>
              </w:rPr>
              <w:t>014</w:t>
            </w:r>
          </w:p>
        </w:tc>
        <w:tc>
          <w:tcPr>
            <w:tcW w:type="dxa" w:w="5256"/>
            <w:vAlign w:val="center"/>
          </w:tcPr>
          <w:p>
            <w:pPr>
              <w:spacing w:after="20"/>
            </w:pPr>
            <w:r/>
            <w:r>
              <w:rPr>
                <w:rFonts w:ascii="Aptos" w:hAnsi="Aptos"/>
                <w:b w:val="0"/>
                <w:color w:val="1F2937"/>
                <w:sz w:val="12"/>
              </w:rPr>
              <w:t>AI Proposal &amp; RFP Platform</w:t>
            </w:r>
          </w:p>
        </w:tc>
        <w:tc>
          <w:tcPr>
            <w:tcW w:type="dxa" w:w="2880"/>
            <w:vAlign w:val="center"/>
          </w:tcPr>
          <w:p>
            <w:pPr>
              <w:spacing w:after="20"/>
            </w:pPr>
            <w:r/>
            <w:r>
              <w:rPr>
                <w:rFonts w:ascii="Aptos" w:hAnsi="Aptos"/>
                <w:b w:val="0"/>
                <w:color w:val="1F2937"/>
                <w:sz w:val="12"/>
              </w:rPr>
              <w:t>Business data + Workflow + Identity</w:t>
            </w:r>
          </w:p>
        </w:tc>
        <w:tc>
          <w:tcPr>
            <w:tcW w:type="dxa" w:w="1512"/>
            <w:vAlign w:val="center"/>
          </w:tcPr>
          <w:p>
            <w:pPr>
              <w:spacing w:after="20"/>
            </w:pPr>
            <w:r/>
            <w:r>
              <w:rPr>
                <w:rFonts w:ascii="Aptos" w:hAnsi="Aptos"/>
                <w:b w:val="0"/>
                <w:color w:val="1F2937"/>
                <w:sz w:val="12"/>
              </w:rPr>
              <w:t>AI/Analytics/Security</w:t>
            </w:r>
          </w:p>
        </w:tc>
      </w:tr>
      <w:tr>
        <w:tc>
          <w:tcPr>
            <w:tcW w:type="dxa" w:w="648"/>
            <w:vAlign w:val="center"/>
          </w:tcPr>
          <w:p>
            <w:pPr>
              <w:spacing w:after="20"/>
            </w:pPr>
            <w:r/>
            <w:r>
              <w:rPr>
                <w:rFonts w:ascii="Aptos" w:hAnsi="Aptos"/>
                <w:b w:val="0"/>
                <w:color w:val="1F2937"/>
                <w:sz w:val="12"/>
              </w:rPr>
              <w:t>015</w:t>
            </w:r>
          </w:p>
        </w:tc>
        <w:tc>
          <w:tcPr>
            <w:tcW w:type="dxa" w:w="5256"/>
            <w:vAlign w:val="center"/>
          </w:tcPr>
          <w:p>
            <w:pPr>
              <w:spacing w:after="20"/>
            </w:pPr>
            <w:r/>
            <w:r>
              <w:rPr>
                <w:rFonts w:ascii="Aptos" w:hAnsi="Aptos"/>
                <w:b w:val="0"/>
                <w:color w:val="1F2937"/>
                <w:sz w:val="12"/>
              </w:rPr>
              <w:t>AI Pricing Intelligence</w:t>
            </w:r>
          </w:p>
        </w:tc>
        <w:tc>
          <w:tcPr>
            <w:tcW w:type="dxa" w:w="2880"/>
            <w:vAlign w:val="center"/>
          </w:tcPr>
          <w:p>
            <w:pPr>
              <w:spacing w:after="20"/>
            </w:pPr>
            <w:r/>
            <w:r>
              <w:rPr>
                <w:rFonts w:ascii="Aptos" w:hAnsi="Aptos"/>
                <w:b w:val="0"/>
                <w:color w:val="1F2937"/>
                <w:sz w:val="12"/>
              </w:rPr>
              <w:t>Business data + Workflow + Identity</w:t>
            </w:r>
          </w:p>
        </w:tc>
        <w:tc>
          <w:tcPr>
            <w:tcW w:type="dxa" w:w="1512"/>
            <w:vAlign w:val="center"/>
          </w:tcPr>
          <w:p>
            <w:pPr>
              <w:spacing w:after="20"/>
            </w:pPr>
            <w:r/>
            <w:r>
              <w:rPr>
                <w:rFonts w:ascii="Aptos" w:hAnsi="Aptos"/>
                <w:b w:val="0"/>
                <w:color w:val="1F2937"/>
                <w:sz w:val="12"/>
              </w:rPr>
              <w:t>AI/Analytics/Security</w:t>
            </w:r>
          </w:p>
        </w:tc>
      </w:tr>
      <w:tr>
        <w:tc>
          <w:tcPr>
            <w:tcW w:type="dxa" w:w="648"/>
            <w:vAlign w:val="center"/>
          </w:tcPr>
          <w:p>
            <w:pPr>
              <w:spacing w:after="20"/>
            </w:pPr>
            <w:r/>
            <w:r>
              <w:rPr>
                <w:rFonts w:ascii="Aptos" w:hAnsi="Aptos"/>
                <w:b w:val="0"/>
                <w:color w:val="1F2937"/>
                <w:sz w:val="12"/>
              </w:rPr>
              <w:t>016</w:t>
            </w:r>
          </w:p>
        </w:tc>
        <w:tc>
          <w:tcPr>
            <w:tcW w:type="dxa" w:w="5256"/>
            <w:vAlign w:val="center"/>
          </w:tcPr>
          <w:p>
            <w:pPr>
              <w:spacing w:after="20"/>
            </w:pPr>
            <w:r/>
            <w:r>
              <w:rPr>
                <w:rFonts w:ascii="Aptos" w:hAnsi="Aptos"/>
                <w:b w:val="0"/>
                <w:color w:val="1F2937"/>
                <w:sz w:val="12"/>
              </w:rPr>
              <w:t>AI Sales Forecasting</w:t>
            </w:r>
          </w:p>
        </w:tc>
        <w:tc>
          <w:tcPr>
            <w:tcW w:type="dxa" w:w="2880"/>
            <w:vAlign w:val="center"/>
          </w:tcPr>
          <w:p>
            <w:pPr>
              <w:spacing w:after="20"/>
            </w:pPr>
            <w:r/>
            <w:r>
              <w:rPr>
                <w:rFonts w:ascii="Aptos" w:hAnsi="Aptos"/>
                <w:b w:val="0"/>
                <w:color w:val="1F2937"/>
                <w:sz w:val="12"/>
              </w:rPr>
              <w:t>Business data + Workflow + Identity</w:t>
            </w:r>
          </w:p>
        </w:tc>
        <w:tc>
          <w:tcPr>
            <w:tcW w:type="dxa" w:w="1512"/>
            <w:vAlign w:val="center"/>
          </w:tcPr>
          <w:p>
            <w:pPr>
              <w:spacing w:after="20"/>
            </w:pPr>
            <w:r/>
            <w:r>
              <w:rPr>
                <w:rFonts w:ascii="Aptos" w:hAnsi="Aptos"/>
                <w:b w:val="0"/>
                <w:color w:val="1F2937"/>
                <w:sz w:val="12"/>
              </w:rPr>
              <w:t>AI/Analytics/Security</w:t>
            </w:r>
          </w:p>
        </w:tc>
      </w:tr>
      <w:tr>
        <w:tc>
          <w:tcPr>
            <w:tcW w:type="dxa" w:w="648"/>
            <w:vAlign w:val="center"/>
          </w:tcPr>
          <w:p>
            <w:pPr>
              <w:spacing w:after="20"/>
            </w:pPr>
            <w:r/>
            <w:r>
              <w:rPr>
                <w:rFonts w:ascii="Aptos" w:hAnsi="Aptos"/>
                <w:b w:val="0"/>
                <w:color w:val="1F2937"/>
                <w:sz w:val="12"/>
              </w:rPr>
              <w:t>017</w:t>
            </w:r>
          </w:p>
        </w:tc>
        <w:tc>
          <w:tcPr>
            <w:tcW w:type="dxa" w:w="5256"/>
            <w:vAlign w:val="center"/>
          </w:tcPr>
          <w:p>
            <w:pPr>
              <w:spacing w:after="20"/>
            </w:pPr>
            <w:r/>
            <w:r>
              <w:rPr>
                <w:rFonts w:ascii="Aptos" w:hAnsi="Aptos"/>
                <w:b w:val="0"/>
                <w:color w:val="1F2937"/>
                <w:sz w:val="12"/>
              </w:rPr>
              <w:t>AI Territory Optimization</w:t>
            </w:r>
          </w:p>
        </w:tc>
        <w:tc>
          <w:tcPr>
            <w:tcW w:type="dxa" w:w="2880"/>
            <w:vAlign w:val="center"/>
          </w:tcPr>
          <w:p>
            <w:pPr>
              <w:spacing w:after="20"/>
            </w:pPr>
            <w:r/>
            <w:r>
              <w:rPr>
                <w:rFonts w:ascii="Aptos" w:hAnsi="Aptos"/>
                <w:b w:val="0"/>
                <w:color w:val="1F2937"/>
                <w:sz w:val="12"/>
              </w:rPr>
              <w:t>Business data + Workflow + Identity</w:t>
            </w:r>
          </w:p>
        </w:tc>
        <w:tc>
          <w:tcPr>
            <w:tcW w:type="dxa" w:w="1512"/>
            <w:vAlign w:val="center"/>
          </w:tcPr>
          <w:p>
            <w:pPr>
              <w:spacing w:after="20"/>
            </w:pPr>
            <w:r/>
            <w:r>
              <w:rPr>
                <w:rFonts w:ascii="Aptos" w:hAnsi="Aptos"/>
                <w:b w:val="0"/>
                <w:color w:val="1F2937"/>
                <w:sz w:val="12"/>
              </w:rPr>
              <w:t>AI/Analytics/Security</w:t>
            </w:r>
          </w:p>
        </w:tc>
      </w:tr>
      <w:tr>
        <w:tc>
          <w:tcPr>
            <w:tcW w:type="dxa" w:w="648"/>
            <w:vAlign w:val="center"/>
          </w:tcPr>
          <w:p>
            <w:pPr>
              <w:spacing w:after="20"/>
            </w:pPr>
            <w:r/>
            <w:r>
              <w:rPr>
                <w:rFonts w:ascii="Aptos" w:hAnsi="Aptos"/>
                <w:b w:val="0"/>
                <w:color w:val="1F2937"/>
                <w:sz w:val="12"/>
              </w:rPr>
              <w:t>018</w:t>
            </w:r>
          </w:p>
        </w:tc>
        <w:tc>
          <w:tcPr>
            <w:tcW w:type="dxa" w:w="5256"/>
            <w:vAlign w:val="center"/>
          </w:tcPr>
          <w:p>
            <w:pPr>
              <w:spacing w:after="20"/>
            </w:pPr>
            <w:r/>
            <w:r>
              <w:rPr>
                <w:rFonts w:ascii="Aptos" w:hAnsi="Aptos"/>
                <w:b w:val="0"/>
                <w:color w:val="1F2937"/>
                <w:sz w:val="12"/>
              </w:rPr>
              <w:t>AI Commission Intelligence</w:t>
            </w:r>
          </w:p>
        </w:tc>
        <w:tc>
          <w:tcPr>
            <w:tcW w:type="dxa" w:w="2880"/>
            <w:vAlign w:val="center"/>
          </w:tcPr>
          <w:p>
            <w:pPr>
              <w:spacing w:after="20"/>
            </w:pPr>
            <w:r/>
            <w:r>
              <w:rPr>
                <w:rFonts w:ascii="Aptos" w:hAnsi="Aptos"/>
                <w:b w:val="0"/>
                <w:color w:val="1F2937"/>
                <w:sz w:val="12"/>
              </w:rPr>
              <w:t>Business data + Workflow + Identity</w:t>
            </w:r>
          </w:p>
        </w:tc>
        <w:tc>
          <w:tcPr>
            <w:tcW w:type="dxa" w:w="1512"/>
            <w:vAlign w:val="center"/>
          </w:tcPr>
          <w:p>
            <w:pPr>
              <w:spacing w:after="20"/>
            </w:pPr>
            <w:r/>
            <w:r>
              <w:rPr>
                <w:rFonts w:ascii="Aptos" w:hAnsi="Aptos"/>
                <w:b w:val="0"/>
                <w:color w:val="1F2937"/>
                <w:sz w:val="12"/>
              </w:rPr>
              <w:t>AI/Analytics/Security</w:t>
            </w:r>
          </w:p>
        </w:tc>
      </w:tr>
      <w:tr>
        <w:tc>
          <w:tcPr>
            <w:tcW w:type="dxa" w:w="648"/>
            <w:vAlign w:val="center"/>
          </w:tcPr>
          <w:p>
            <w:pPr>
              <w:spacing w:after="20"/>
            </w:pPr>
            <w:r/>
            <w:r>
              <w:rPr>
                <w:rFonts w:ascii="Aptos" w:hAnsi="Aptos"/>
                <w:b w:val="0"/>
                <w:color w:val="1F2937"/>
                <w:sz w:val="12"/>
              </w:rPr>
              <w:t>019</w:t>
            </w:r>
          </w:p>
        </w:tc>
        <w:tc>
          <w:tcPr>
            <w:tcW w:type="dxa" w:w="5256"/>
            <w:vAlign w:val="center"/>
          </w:tcPr>
          <w:p>
            <w:pPr>
              <w:spacing w:after="20"/>
            </w:pPr>
            <w:r/>
            <w:r>
              <w:rPr>
                <w:rFonts w:ascii="Aptos" w:hAnsi="Aptos"/>
                <w:b w:val="0"/>
                <w:color w:val="1F2937"/>
                <w:sz w:val="12"/>
              </w:rPr>
              <w:t>AI Customer Journey Optimizer</w:t>
            </w:r>
          </w:p>
        </w:tc>
        <w:tc>
          <w:tcPr>
            <w:tcW w:type="dxa" w:w="2880"/>
            <w:vAlign w:val="center"/>
          </w:tcPr>
          <w:p>
            <w:pPr>
              <w:spacing w:after="20"/>
            </w:pPr>
            <w:r/>
            <w:r>
              <w:rPr>
                <w:rFonts w:ascii="Aptos" w:hAnsi="Aptos"/>
                <w:b w:val="0"/>
                <w:color w:val="1F2937"/>
                <w:sz w:val="12"/>
              </w:rPr>
              <w:t>Business data + Workflow + Identity</w:t>
            </w:r>
          </w:p>
        </w:tc>
        <w:tc>
          <w:tcPr>
            <w:tcW w:type="dxa" w:w="1512"/>
            <w:vAlign w:val="center"/>
          </w:tcPr>
          <w:p>
            <w:pPr>
              <w:spacing w:after="20"/>
            </w:pPr>
            <w:r/>
            <w:r>
              <w:rPr>
                <w:rFonts w:ascii="Aptos" w:hAnsi="Aptos"/>
                <w:b w:val="0"/>
                <w:color w:val="1F2937"/>
                <w:sz w:val="12"/>
              </w:rPr>
              <w:t>AI/Analytics/Security</w:t>
            </w:r>
          </w:p>
        </w:tc>
      </w:tr>
      <w:tr>
        <w:tc>
          <w:tcPr>
            <w:tcW w:type="dxa" w:w="648"/>
            <w:vAlign w:val="center"/>
          </w:tcPr>
          <w:p>
            <w:pPr>
              <w:spacing w:after="20"/>
            </w:pPr>
            <w:r/>
            <w:r>
              <w:rPr>
                <w:rFonts w:ascii="Aptos" w:hAnsi="Aptos"/>
                <w:b w:val="0"/>
                <w:color w:val="1F2937"/>
                <w:sz w:val="12"/>
              </w:rPr>
              <w:t>020</w:t>
            </w:r>
          </w:p>
        </w:tc>
        <w:tc>
          <w:tcPr>
            <w:tcW w:type="dxa" w:w="5256"/>
            <w:vAlign w:val="center"/>
          </w:tcPr>
          <w:p>
            <w:pPr>
              <w:spacing w:after="20"/>
            </w:pPr>
            <w:r/>
            <w:r>
              <w:rPr>
                <w:rFonts w:ascii="Aptos" w:hAnsi="Aptos"/>
                <w:b w:val="0"/>
                <w:color w:val="1F2937"/>
                <w:sz w:val="12"/>
              </w:rPr>
              <w:t>AI Revenue Attribution Graph</w:t>
            </w:r>
          </w:p>
        </w:tc>
        <w:tc>
          <w:tcPr>
            <w:tcW w:type="dxa" w:w="2880"/>
            <w:vAlign w:val="center"/>
          </w:tcPr>
          <w:p>
            <w:pPr>
              <w:spacing w:after="20"/>
            </w:pPr>
            <w:r/>
            <w:r>
              <w:rPr>
                <w:rFonts w:ascii="Aptos" w:hAnsi="Aptos"/>
                <w:b w:val="0"/>
                <w:color w:val="1F2937"/>
                <w:sz w:val="12"/>
              </w:rPr>
              <w:t>Business data + Workflow + Identity</w:t>
            </w:r>
          </w:p>
        </w:tc>
        <w:tc>
          <w:tcPr>
            <w:tcW w:type="dxa" w:w="1512"/>
            <w:vAlign w:val="center"/>
          </w:tcPr>
          <w:p>
            <w:pPr>
              <w:spacing w:after="20"/>
            </w:pPr>
            <w:r/>
            <w:r>
              <w:rPr>
                <w:rFonts w:ascii="Aptos" w:hAnsi="Aptos"/>
                <w:b w:val="0"/>
                <w:color w:val="1F2937"/>
                <w:sz w:val="12"/>
              </w:rPr>
              <w:t>AI/Analytics/Security</w:t>
            </w:r>
          </w:p>
        </w:tc>
      </w:tr>
      <w:tr>
        <w:tc>
          <w:tcPr>
            <w:tcW w:type="dxa" w:w="648"/>
            <w:vAlign w:val="center"/>
          </w:tcPr>
          <w:p>
            <w:pPr>
              <w:spacing w:after="20"/>
            </w:pPr>
            <w:r/>
            <w:r>
              <w:rPr>
                <w:rFonts w:ascii="Aptos" w:hAnsi="Aptos"/>
                <w:b w:val="0"/>
                <w:color w:val="1F2937"/>
                <w:sz w:val="12"/>
              </w:rPr>
              <w:t>021</w:t>
            </w:r>
          </w:p>
        </w:tc>
        <w:tc>
          <w:tcPr>
            <w:tcW w:type="dxa" w:w="5256"/>
            <w:vAlign w:val="center"/>
          </w:tcPr>
          <w:p>
            <w:pPr>
              <w:spacing w:after="20"/>
            </w:pPr>
            <w:r/>
            <w:r>
              <w:rPr>
                <w:rFonts w:ascii="Aptos" w:hAnsi="Aptos"/>
                <w:b w:val="0"/>
                <w:color w:val="1F2937"/>
                <w:sz w:val="12"/>
              </w:rPr>
              <w:t>AI Organization Digital Twin</w:t>
            </w:r>
          </w:p>
        </w:tc>
        <w:tc>
          <w:tcPr>
            <w:tcW w:type="dxa" w:w="2880"/>
            <w:vAlign w:val="center"/>
          </w:tcPr>
          <w:p>
            <w:pPr>
              <w:spacing w:after="20"/>
            </w:pPr>
            <w:r/>
            <w:r>
              <w:rPr>
                <w:rFonts w:ascii="Aptos" w:hAnsi="Aptos"/>
                <w:b w:val="0"/>
                <w:color w:val="1F2937"/>
                <w:sz w:val="12"/>
              </w:rPr>
              <w:t>Workflow + Data + Policy</w:t>
            </w:r>
          </w:p>
        </w:tc>
        <w:tc>
          <w:tcPr>
            <w:tcW w:type="dxa" w:w="1512"/>
            <w:vAlign w:val="center"/>
          </w:tcPr>
          <w:p>
            <w:pPr>
              <w:spacing w:after="20"/>
            </w:pPr>
            <w:r/>
            <w:r>
              <w:rPr>
                <w:rFonts w:ascii="Aptos" w:hAnsi="Aptos"/>
                <w:b w:val="0"/>
                <w:color w:val="1F2937"/>
                <w:sz w:val="12"/>
              </w:rPr>
              <w:t>AI/Observability/Research</w:t>
            </w:r>
          </w:p>
        </w:tc>
      </w:tr>
      <w:tr>
        <w:tc>
          <w:tcPr>
            <w:tcW w:type="dxa" w:w="648"/>
            <w:vAlign w:val="center"/>
          </w:tcPr>
          <w:p>
            <w:pPr>
              <w:spacing w:after="20"/>
            </w:pPr>
            <w:r/>
            <w:r>
              <w:rPr>
                <w:rFonts w:ascii="Aptos" w:hAnsi="Aptos"/>
                <w:b w:val="0"/>
                <w:color w:val="1F2937"/>
                <w:sz w:val="12"/>
              </w:rPr>
              <w:t>022</w:t>
            </w:r>
          </w:p>
        </w:tc>
        <w:tc>
          <w:tcPr>
            <w:tcW w:type="dxa" w:w="5256"/>
            <w:vAlign w:val="center"/>
          </w:tcPr>
          <w:p>
            <w:pPr>
              <w:spacing w:after="20"/>
            </w:pPr>
            <w:r/>
            <w:r>
              <w:rPr>
                <w:rFonts w:ascii="Aptos" w:hAnsi="Aptos"/>
                <w:b w:val="0"/>
                <w:color w:val="1F2937"/>
                <w:sz w:val="12"/>
              </w:rPr>
              <w:t>AI Process Mining Platform</w:t>
            </w:r>
          </w:p>
        </w:tc>
        <w:tc>
          <w:tcPr>
            <w:tcW w:type="dxa" w:w="2880"/>
            <w:vAlign w:val="center"/>
          </w:tcPr>
          <w:p>
            <w:pPr>
              <w:spacing w:after="20"/>
            </w:pPr>
            <w:r/>
            <w:r>
              <w:rPr>
                <w:rFonts w:ascii="Aptos" w:hAnsi="Aptos"/>
                <w:b w:val="0"/>
                <w:color w:val="1F2937"/>
                <w:sz w:val="12"/>
              </w:rPr>
              <w:t>Workflow + Data + Policy</w:t>
            </w:r>
          </w:p>
        </w:tc>
        <w:tc>
          <w:tcPr>
            <w:tcW w:type="dxa" w:w="1512"/>
            <w:vAlign w:val="center"/>
          </w:tcPr>
          <w:p>
            <w:pPr>
              <w:spacing w:after="20"/>
            </w:pPr>
            <w:r/>
            <w:r>
              <w:rPr>
                <w:rFonts w:ascii="Aptos" w:hAnsi="Aptos"/>
                <w:b w:val="0"/>
                <w:color w:val="1F2937"/>
                <w:sz w:val="12"/>
              </w:rPr>
              <w:t>AI/Observability/Research</w:t>
            </w:r>
          </w:p>
        </w:tc>
      </w:tr>
      <w:tr>
        <w:tc>
          <w:tcPr>
            <w:tcW w:type="dxa" w:w="648"/>
            <w:vAlign w:val="center"/>
          </w:tcPr>
          <w:p>
            <w:pPr>
              <w:spacing w:after="20"/>
            </w:pPr>
            <w:r/>
            <w:r>
              <w:rPr>
                <w:rFonts w:ascii="Aptos" w:hAnsi="Aptos"/>
                <w:b w:val="0"/>
                <w:color w:val="1F2937"/>
                <w:sz w:val="12"/>
              </w:rPr>
              <w:t>023</w:t>
            </w:r>
          </w:p>
        </w:tc>
        <w:tc>
          <w:tcPr>
            <w:tcW w:type="dxa" w:w="5256"/>
            <w:vAlign w:val="center"/>
          </w:tcPr>
          <w:p>
            <w:pPr>
              <w:spacing w:after="20"/>
            </w:pPr>
            <w:r/>
            <w:r>
              <w:rPr>
                <w:rFonts w:ascii="Aptos" w:hAnsi="Aptos"/>
                <w:b w:val="0"/>
                <w:color w:val="1F2937"/>
                <w:sz w:val="12"/>
              </w:rPr>
              <w:t>AI Workflow Automation Platform</w:t>
            </w:r>
          </w:p>
        </w:tc>
        <w:tc>
          <w:tcPr>
            <w:tcW w:type="dxa" w:w="2880"/>
            <w:vAlign w:val="center"/>
          </w:tcPr>
          <w:p>
            <w:pPr>
              <w:spacing w:after="20"/>
            </w:pPr>
            <w:r/>
            <w:r>
              <w:rPr>
                <w:rFonts w:ascii="Aptos" w:hAnsi="Aptos"/>
                <w:b w:val="0"/>
                <w:color w:val="1F2937"/>
                <w:sz w:val="12"/>
              </w:rPr>
              <w:t>Workflow + Data + Policy</w:t>
            </w:r>
          </w:p>
        </w:tc>
        <w:tc>
          <w:tcPr>
            <w:tcW w:type="dxa" w:w="1512"/>
            <w:vAlign w:val="center"/>
          </w:tcPr>
          <w:p>
            <w:pPr>
              <w:spacing w:after="20"/>
            </w:pPr>
            <w:r/>
            <w:r>
              <w:rPr>
                <w:rFonts w:ascii="Aptos" w:hAnsi="Aptos"/>
                <w:b w:val="0"/>
                <w:color w:val="1F2937"/>
                <w:sz w:val="12"/>
              </w:rPr>
              <w:t>AI/Observability/Research</w:t>
            </w:r>
          </w:p>
        </w:tc>
      </w:tr>
      <w:tr>
        <w:tc>
          <w:tcPr>
            <w:tcW w:type="dxa" w:w="648"/>
            <w:vAlign w:val="center"/>
          </w:tcPr>
          <w:p>
            <w:pPr>
              <w:spacing w:after="20"/>
            </w:pPr>
            <w:r/>
            <w:r>
              <w:rPr>
                <w:rFonts w:ascii="Aptos" w:hAnsi="Aptos"/>
                <w:b w:val="0"/>
                <w:color w:val="1F2937"/>
                <w:sz w:val="12"/>
              </w:rPr>
              <w:t>024</w:t>
            </w:r>
          </w:p>
        </w:tc>
        <w:tc>
          <w:tcPr>
            <w:tcW w:type="dxa" w:w="5256"/>
            <w:vAlign w:val="center"/>
          </w:tcPr>
          <w:p>
            <w:pPr>
              <w:spacing w:after="20"/>
            </w:pPr>
            <w:r/>
            <w:r>
              <w:rPr>
                <w:rFonts w:ascii="Aptos" w:hAnsi="Aptos"/>
                <w:b w:val="0"/>
                <w:color w:val="1F2937"/>
                <w:sz w:val="12"/>
              </w:rPr>
              <w:t>AI Enterprise Search</w:t>
            </w:r>
          </w:p>
        </w:tc>
        <w:tc>
          <w:tcPr>
            <w:tcW w:type="dxa" w:w="2880"/>
            <w:vAlign w:val="center"/>
          </w:tcPr>
          <w:p>
            <w:pPr>
              <w:spacing w:after="20"/>
            </w:pPr>
            <w:r/>
            <w:r>
              <w:rPr>
                <w:rFonts w:ascii="Aptos" w:hAnsi="Aptos"/>
                <w:b w:val="0"/>
                <w:color w:val="1F2937"/>
                <w:sz w:val="12"/>
              </w:rPr>
              <w:t>Workflow + Data + Policy</w:t>
            </w:r>
          </w:p>
        </w:tc>
        <w:tc>
          <w:tcPr>
            <w:tcW w:type="dxa" w:w="1512"/>
            <w:vAlign w:val="center"/>
          </w:tcPr>
          <w:p>
            <w:pPr>
              <w:spacing w:after="20"/>
            </w:pPr>
            <w:r/>
            <w:r>
              <w:rPr>
                <w:rFonts w:ascii="Aptos" w:hAnsi="Aptos"/>
                <w:b w:val="0"/>
                <w:color w:val="1F2937"/>
                <w:sz w:val="12"/>
              </w:rPr>
              <w:t>AI/Observability/Research</w:t>
            </w:r>
          </w:p>
        </w:tc>
      </w:tr>
      <w:tr>
        <w:tc>
          <w:tcPr>
            <w:tcW w:type="dxa" w:w="648"/>
            <w:vAlign w:val="center"/>
          </w:tcPr>
          <w:p>
            <w:pPr>
              <w:spacing w:after="20"/>
            </w:pPr>
            <w:r/>
            <w:r>
              <w:rPr>
                <w:rFonts w:ascii="Aptos" w:hAnsi="Aptos"/>
                <w:b w:val="0"/>
                <w:color w:val="1F2937"/>
                <w:sz w:val="12"/>
              </w:rPr>
              <w:t>025</w:t>
            </w:r>
          </w:p>
        </w:tc>
        <w:tc>
          <w:tcPr>
            <w:tcW w:type="dxa" w:w="5256"/>
            <w:vAlign w:val="center"/>
          </w:tcPr>
          <w:p>
            <w:pPr>
              <w:spacing w:after="20"/>
            </w:pPr>
            <w:r/>
            <w:r>
              <w:rPr>
                <w:rFonts w:ascii="Aptos" w:hAnsi="Aptos"/>
                <w:b w:val="0"/>
                <w:color w:val="1F2937"/>
                <w:sz w:val="12"/>
              </w:rPr>
              <w:t>Enterprise Knowledge Cloud</w:t>
            </w:r>
          </w:p>
        </w:tc>
        <w:tc>
          <w:tcPr>
            <w:tcW w:type="dxa" w:w="2880"/>
            <w:vAlign w:val="center"/>
          </w:tcPr>
          <w:p>
            <w:pPr>
              <w:spacing w:after="20"/>
            </w:pPr>
            <w:r/>
            <w:r>
              <w:rPr>
                <w:rFonts w:ascii="Aptos" w:hAnsi="Aptos"/>
                <w:b w:val="0"/>
                <w:color w:val="1F2937"/>
                <w:sz w:val="12"/>
              </w:rPr>
              <w:t>Workflow + Data + Policy</w:t>
            </w:r>
          </w:p>
        </w:tc>
        <w:tc>
          <w:tcPr>
            <w:tcW w:type="dxa" w:w="1512"/>
            <w:vAlign w:val="center"/>
          </w:tcPr>
          <w:p>
            <w:pPr>
              <w:spacing w:after="20"/>
            </w:pPr>
            <w:r/>
            <w:r>
              <w:rPr>
                <w:rFonts w:ascii="Aptos" w:hAnsi="Aptos"/>
                <w:b w:val="0"/>
                <w:color w:val="1F2937"/>
                <w:sz w:val="12"/>
              </w:rPr>
              <w:t>AI/Observability/Research</w:t>
            </w:r>
          </w:p>
        </w:tc>
      </w:tr>
      <w:tr>
        <w:tc>
          <w:tcPr>
            <w:tcW w:type="dxa" w:w="648"/>
            <w:vAlign w:val="center"/>
          </w:tcPr>
          <w:p>
            <w:pPr>
              <w:spacing w:after="20"/>
            </w:pPr>
            <w:r/>
            <w:r>
              <w:rPr>
                <w:rFonts w:ascii="Aptos" w:hAnsi="Aptos"/>
                <w:b w:val="0"/>
                <w:color w:val="1F2937"/>
                <w:sz w:val="12"/>
              </w:rPr>
              <w:t>026</w:t>
            </w:r>
          </w:p>
        </w:tc>
        <w:tc>
          <w:tcPr>
            <w:tcW w:type="dxa" w:w="5256"/>
            <w:vAlign w:val="center"/>
          </w:tcPr>
          <w:p>
            <w:pPr>
              <w:spacing w:after="20"/>
            </w:pPr>
            <w:r/>
            <w:r>
              <w:rPr>
                <w:rFonts w:ascii="Aptos" w:hAnsi="Aptos"/>
                <w:b w:val="0"/>
                <w:color w:val="1F2937"/>
                <w:sz w:val="12"/>
              </w:rPr>
              <w:t>AI Meeting Intelligence</w:t>
            </w:r>
          </w:p>
        </w:tc>
        <w:tc>
          <w:tcPr>
            <w:tcW w:type="dxa" w:w="2880"/>
            <w:vAlign w:val="center"/>
          </w:tcPr>
          <w:p>
            <w:pPr>
              <w:spacing w:after="20"/>
            </w:pPr>
            <w:r/>
            <w:r>
              <w:rPr>
                <w:rFonts w:ascii="Aptos" w:hAnsi="Aptos"/>
                <w:b w:val="0"/>
                <w:color w:val="1F2937"/>
                <w:sz w:val="12"/>
              </w:rPr>
              <w:t>Workflow + Data + Policy</w:t>
            </w:r>
          </w:p>
        </w:tc>
        <w:tc>
          <w:tcPr>
            <w:tcW w:type="dxa" w:w="1512"/>
            <w:vAlign w:val="center"/>
          </w:tcPr>
          <w:p>
            <w:pPr>
              <w:spacing w:after="20"/>
            </w:pPr>
            <w:r/>
            <w:r>
              <w:rPr>
                <w:rFonts w:ascii="Aptos" w:hAnsi="Aptos"/>
                <w:b w:val="0"/>
                <w:color w:val="1F2937"/>
                <w:sz w:val="12"/>
              </w:rPr>
              <w:t>AI/Observability/Research</w:t>
            </w:r>
          </w:p>
        </w:tc>
      </w:tr>
      <w:tr>
        <w:tc>
          <w:tcPr>
            <w:tcW w:type="dxa" w:w="648"/>
            <w:vAlign w:val="center"/>
          </w:tcPr>
          <w:p>
            <w:pPr>
              <w:spacing w:after="20"/>
            </w:pPr>
            <w:r/>
            <w:r>
              <w:rPr>
                <w:rFonts w:ascii="Aptos" w:hAnsi="Aptos"/>
                <w:b w:val="0"/>
                <w:color w:val="1F2937"/>
                <w:sz w:val="12"/>
              </w:rPr>
              <w:t>027</w:t>
            </w:r>
          </w:p>
        </w:tc>
        <w:tc>
          <w:tcPr>
            <w:tcW w:type="dxa" w:w="5256"/>
            <w:vAlign w:val="center"/>
          </w:tcPr>
          <w:p>
            <w:pPr>
              <w:spacing w:after="20"/>
            </w:pPr>
            <w:r/>
            <w:r>
              <w:rPr>
                <w:rFonts w:ascii="Aptos" w:hAnsi="Aptos"/>
                <w:b w:val="0"/>
                <w:color w:val="1F2937"/>
                <w:sz w:val="12"/>
              </w:rPr>
              <w:t>AI Task Orchestration</w:t>
            </w:r>
          </w:p>
        </w:tc>
        <w:tc>
          <w:tcPr>
            <w:tcW w:type="dxa" w:w="2880"/>
            <w:vAlign w:val="center"/>
          </w:tcPr>
          <w:p>
            <w:pPr>
              <w:spacing w:after="20"/>
            </w:pPr>
            <w:r/>
            <w:r>
              <w:rPr>
                <w:rFonts w:ascii="Aptos" w:hAnsi="Aptos"/>
                <w:b w:val="0"/>
                <w:color w:val="1F2937"/>
                <w:sz w:val="12"/>
              </w:rPr>
              <w:t>Workflow + Data + Policy</w:t>
            </w:r>
          </w:p>
        </w:tc>
        <w:tc>
          <w:tcPr>
            <w:tcW w:type="dxa" w:w="1512"/>
            <w:vAlign w:val="center"/>
          </w:tcPr>
          <w:p>
            <w:pPr>
              <w:spacing w:after="20"/>
            </w:pPr>
            <w:r/>
            <w:r>
              <w:rPr>
                <w:rFonts w:ascii="Aptos" w:hAnsi="Aptos"/>
                <w:b w:val="0"/>
                <w:color w:val="1F2937"/>
                <w:sz w:val="12"/>
              </w:rPr>
              <w:t>AI/Observability/Research</w:t>
            </w:r>
          </w:p>
        </w:tc>
      </w:tr>
      <w:tr>
        <w:tc>
          <w:tcPr>
            <w:tcW w:type="dxa" w:w="648"/>
            <w:vAlign w:val="center"/>
          </w:tcPr>
          <w:p>
            <w:pPr>
              <w:spacing w:after="20"/>
            </w:pPr>
            <w:r/>
            <w:r>
              <w:rPr>
                <w:rFonts w:ascii="Aptos" w:hAnsi="Aptos"/>
                <w:b w:val="0"/>
                <w:color w:val="1F2937"/>
                <w:sz w:val="12"/>
              </w:rPr>
              <w:t>028</w:t>
            </w:r>
          </w:p>
        </w:tc>
        <w:tc>
          <w:tcPr>
            <w:tcW w:type="dxa" w:w="5256"/>
            <w:vAlign w:val="center"/>
          </w:tcPr>
          <w:p>
            <w:pPr>
              <w:spacing w:after="20"/>
            </w:pPr>
            <w:r/>
            <w:r>
              <w:rPr>
                <w:rFonts w:ascii="Aptos" w:hAnsi="Aptos"/>
                <w:b w:val="0"/>
                <w:color w:val="1F2937"/>
                <w:sz w:val="12"/>
              </w:rPr>
              <w:t>AI Enterprise Planning</w:t>
            </w:r>
          </w:p>
        </w:tc>
        <w:tc>
          <w:tcPr>
            <w:tcW w:type="dxa" w:w="2880"/>
            <w:vAlign w:val="center"/>
          </w:tcPr>
          <w:p>
            <w:pPr>
              <w:spacing w:after="20"/>
            </w:pPr>
            <w:r/>
            <w:r>
              <w:rPr>
                <w:rFonts w:ascii="Aptos" w:hAnsi="Aptos"/>
                <w:b w:val="0"/>
                <w:color w:val="1F2937"/>
                <w:sz w:val="12"/>
              </w:rPr>
              <w:t>Workflow + Data + Policy</w:t>
            </w:r>
          </w:p>
        </w:tc>
        <w:tc>
          <w:tcPr>
            <w:tcW w:type="dxa" w:w="1512"/>
            <w:vAlign w:val="center"/>
          </w:tcPr>
          <w:p>
            <w:pPr>
              <w:spacing w:after="20"/>
            </w:pPr>
            <w:r/>
            <w:r>
              <w:rPr>
                <w:rFonts w:ascii="Aptos" w:hAnsi="Aptos"/>
                <w:b w:val="0"/>
                <w:color w:val="1F2937"/>
                <w:sz w:val="12"/>
              </w:rPr>
              <w:t>AI/Observability/Research</w:t>
            </w:r>
          </w:p>
        </w:tc>
      </w:tr>
      <w:tr>
        <w:tc>
          <w:tcPr>
            <w:tcW w:type="dxa" w:w="648"/>
            <w:vAlign w:val="center"/>
          </w:tcPr>
          <w:p>
            <w:pPr>
              <w:spacing w:after="20"/>
            </w:pPr>
            <w:r/>
            <w:r>
              <w:rPr>
                <w:rFonts w:ascii="Aptos" w:hAnsi="Aptos"/>
                <w:b w:val="0"/>
                <w:color w:val="1F2937"/>
                <w:sz w:val="12"/>
              </w:rPr>
              <w:t>029</w:t>
            </w:r>
          </w:p>
        </w:tc>
        <w:tc>
          <w:tcPr>
            <w:tcW w:type="dxa" w:w="5256"/>
            <w:vAlign w:val="center"/>
          </w:tcPr>
          <w:p>
            <w:pPr>
              <w:spacing w:after="20"/>
            </w:pPr>
            <w:r/>
            <w:r>
              <w:rPr>
                <w:rFonts w:ascii="Aptos" w:hAnsi="Aptos"/>
                <w:b w:val="0"/>
                <w:color w:val="1F2937"/>
                <w:sz w:val="12"/>
              </w:rPr>
              <w:t>AI Resource Optimization</w:t>
            </w:r>
          </w:p>
        </w:tc>
        <w:tc>
          <w:tcPr>
            <w:tcW w:type="dxa" w:w="2880"/>
            <w:vAlign w:val="center"/>
          </w:tcPr>
          <w:p>
            <w:pPr>
              <w:spacing w:after="20"/>
            </w:pPr>
            <w:r/>
            <w:r>
              <w:rPr>
                <w:rFonts w:ascii="Aptos" w:hAnsi="Aptos"/>
                <w:b w:val="0"/>
                <w:color w:val="1F2937"/>
                <w:sz w:val="12"/>
              </w:rPr>
              <w:t>Workflow + Data + Policy</w:t>
            </w:r>
          </w:p>
        </w:tc>
        <w:tc>
          <w:tcPr>
            <w:tcW w:type="dxa" w:w="1512"/>
            <w:vAlign w:val="center"/>
          </w:tcPr>
          <w:p>
            <w:pPr>
              <w:spacing w:after="20"/>
            </w:pPr>
            <w:r/>
            <w:r>
              <w:rPr>
                <w:rFonts w:ascii="Aptos" w:hAnsi="Aptos"/>
                <w:b w:val="0"/>
                <w:color w:val="1F2937"/>
                <w:sz w:val="12"/>
              </w:rPr>
              <w:t>AI/Observability/Research</w:t>
            </w:r>
          </w:p>
        </w:tc>
      </w:tr>
      <w:tr>
        <w:tc>
          <w:tcPr>
            <w:tcW w:type="dxa" w:w="648"/>
            <w:vAlign w:val="center"/>
          </w:tcPr>
          <w:p>
            <w:pPr>
              <w:spacing w:after="20"/>
            </w:pPr>
            <w:r/>
            <w:r>
              <w:rPr>
                <w:rFonts w:ascii="Aptos" w:hAnsi="Aptos"/>
                <w:b w:val="0"/>
                <w:color w:val="1F2937"/>
                <w:sz w:val="12"/>
              </w:rPr>
              <w:t>030</w:t>
            </w:r>
          </w:p>
        </w:tc>
        <w:tc>
          <w:tcPr>
            <w:tcW w:type="dxa" w:w="5256"/>
            <w:vAlign w:val="center"/>
          </w:tcPr>
          <w:p>
            <w:pPr>
              <w:spacing w:after="20"/>
            </w:pPr>
            <w:r/>
            <w:r>
              <w:rPr>
                <w:rFonts w:ascii="Aptos" w:hAnsi="Aptos"/>
                <w:b w:val="0"/>
                <w:color w:val="1F2937"/>
                <w:sz w:val="12"/>
              </w:rPr>
              <w:t>AI Internal Operations Copilot</w:t>
            </w:r>
          </w:p>
        </w:tc>
        <w:tc>
          <w:tcPr>
            <w:tcW w:type="dxa" w:w="2880"/>
            <w:vAlign w:val="center"/>
          </w:tcPr>
          <w:p>
            <w:pPr>
              <w:spacing w:after="20"/>
            </w:pPr>
            <w:r/>
            <w:r>
              <w:rPr>
                <w:rFonts w:ascii="Aptos" w:hAnsi="Aptos"/>
                <w:b w:val="0"/>
                <w:color w:val="1F2937"/>
                <w:sz w:val="12"/>
              </w:rPr>
              <w:t>Workflow + Data + Policy</w:t>
            </w:r>
          </w:p>
        </w:tc>
        <w:tc>
          <w:tcPr>
            <w:tcW w:type="dxa" w:w="1512"/>
            <w:vAlign w:val="center"/>
          </w:tcPr>
          <w:p>
            <w:pPr>
              <w:spacing w:after="20"/>
            </w:pPr>
            <w:r/>
            <w:r>
              <w:rPr>
                <w:rFonts w:ascii="Aptos" w:hAnsi="Aptos"/>
                <w:b w:val="0"/>
                <w:color w:val="1F2937"/>
                <w:sz w:val="12"/>
              </w:rPr>
              <w:t>AI/Observability/Research</w:t>
            </w:r>
          </w:p>
        </w:tc>
      </w:tr>
      <w:tr>
        <w:tc>
          <w:tcPr>
            <w:tcW w:type="dxa" w:w="648"/>
            <w:vAlign w:val="center"/>
          </w:tcPr>
          <w:p>
            <w:pPr>
              <w:spacing w:after="20"/>
            </w:pPr>
            <w:r/>
            <w:r>
              <w:rPr>
                <w:rFonts w:ascii="Aptos" w:hAnsi="Aptos"/>
                <w:b w:val="0"/>
                <w:color w:val="1F2937"/>
                <w:sz w:val="12"/>
              </w:rPr>
              <w:t>031</w:t>
            </w:r>
          </w:p>
        </w:tc>
        <w:tc>
          <w:tcPr>
            <w:tcW w:type="dxa" w:w="5256"/>
            <w:vAlign w:val="center"/>
          </w:tcPr>
          <w:p>
            <w:pPr>
              <w:spacing w:after="20"/>
            </w:pPr>
            <w:r/>
            <w:r>
              <w:rPr>
                <w:rFonts w:ascii="Aptos" w:hAnsi="Aptos"/>
                <w:b w:val="0"/>
                <w:color w:val="1F2937"/>
                <w:sz w:val="12"/>
              </w:rPr>
              <w:t>AI Policy Assistant</w:t>
            </w:r>
          </w:p>
        </w:tc>
        <w:tc>
          <w:tcPr>
            <w:tcW w:type="dxa" w:w="2880"/>
            <w:vAlign w:val="center"/>
          </w:tcPr>
          <w:p>
            <w:pPr>
              <w:spacing w:after="20"/>
            </w:pPr>
            <w:r/>
            <w:r>
              <w:rPr>
                <w:rFonts w:ascii="Aptos" w:hAnsi="Aptos"/>
                <w:b w:val="0"/>
                <w:color w:val="1F2937"/>
                <w:sz w:val="12"/>
              </w:rPr>
              <w:t>Workflow + Data + Policy</w:t>
            </w:r>
          </w:p>
        </w:tc>
        <w:tc>
          <w:tcPr>
            <w:tcW w:type="dxa" w:w="1512"/>
            <w:vAlign w:val="center"/>
          </w:tcPr>
          <w:p>
            <w:pPr>
              <w:spacing w:after="20"/>
            </w:pPr>
            <w:r/>
            <w:r>
              <w:rPr>
                <w:rFonts w:ascii="Aptos" w:hAnsi="Aptos"/>
                <w:b w:val="0"/>
                <w:color w:val="1F2937"/>
                <w:sz w:val="12"/>
              </w:rPr>
              <w:t>AI/Observability/Research</w:t>
            </w:r>
          </w:p>
        </w:tc>
      </w:tr>
      <w:tr>
        <w:tc>
          <w:tcPr>
            <w:tcW w:type="dxa" w:w="648"/>
            <w:vAlign w:val="center"/>
          </w:tcPr>
          <w:p>
            <w:pPr>
              <w:spacing w:after="20"/>
            </w:pPr>
            <w:r/>
            <w:r>
              <w:rPr>
                <w:rFonts w:ascii="Aptos" w:hAnsi="Aptos"/>
                <w:b w:val="0"/>
                <w:color w:val="1F2937"/>
                <w:sz w:val="12"/>
              </w:rPr>
              <w:t>032</w:t>
            </w:r>
          </w:p>
        </w:tc>
        <w:tc>
          <w:tcPr>
            <w:tcW w:type="dxa" w:w="5256"/>
            <w:vAlign w:val="center"/>
          </w:tcPr>
          <w:p>
            <w:pPr>
              <w:spacing w:after="20"/>
            </w:pPr>
            <w:r/>
            <w:r>
              <w:rPr>
                <w:rFonts w:ascii="Aptos" w:hAnsi="Aptos"/>
                <w:b w:val="0"/>
                <w:color w:val="1F2937"/>
                <w:sz w:val="12"/>
              </w:rPr>
              <w:t>AI Contract Intelligence</w:t>
            </w:r>
          </w:p>
        </w:tc>
        <w:tc>
          <w:tcPr>
            <w:tcW w:type="dxa" w:w="2880"/>
            <w:vAlign w:val="center"/>
          </w:tcPr>
          <w:p>
            <w:pPr>
              <w:spacing w:after="20"/>
            </w:pPr>
            <w:r/>
            <w:r>
              <w:rPr>
                <w:rFonts w:ascii="Aptos" w:hAnsi="Aptos"/>
                <w:b w:val="0"/>
                <w:color w:val="1F2937"/>
                <w:sz w:val="12"/>
              </w:rPr>
              <w:t>Workflow + Data + Policy</w:t>
            </w:r>
          </w:p>
        </w:tc>
        <w:tc>
          <w:tcPr>
            <w:tcW w:type="dxa" w:w="1512"/>
            <w:vAlign w:val="center"/>
          </w:tcPr>
          <w:p>
            <w:pPr>
              <w:spacing w:after="20"/>
            </w:pPr>
            <w:r/>
            <w:r>
              <w:rPr>
                <w:rFonts w:ascii="Aptos" w:hAnsi="Aptos"/>
                <w:b w:val="0"/>
                <w:color w:val="1F2937"/>
                <w:sz w:val="12"/>
              </w:rPr>
              <w:t>AI/Observability/Research</w:t>
            </w:r>
          </w:p>
        </w:tc>
      </w:tr>
      <w:tr>
        <w:tc>
          <w:tcPr>
            <w:tcW w:type="dxa" w:w="648"/>
            <w:vAlign w:val="center"/>
          </w:tcPr>
          <w:p>
            <w:pPr>
              <w:spacing w:after="20"/>
            </w:pPr>
            <w:r/>
            <w:r>
              <w:rPr>
                <w:rFonts w:ascii="Aptos" w:hAnsi="Aptos"/>
                <w:b w:val="0"/>
                <w:color w:val="1F2937"/>
                <w:sz w:val="12"/>
              </w:rPr>
              <w:t>033</w:t>
            </w:r>
          </w:p>
        </w:tc>
        <w:tc>
          <w:tcPr>
            <w:tcW w:type="dxa" w:w="5256"/>
            <w:vAlign w:val="center"/>
          </w:tcPr>
          <w:p>
            <w:pPr>
              <w:spacing w:after="20"/>
            </w:pPr>
            <w:r/>
            <w:r>
              <w:rPr>
                <w:rFonts w:ascii="Aptos" w:hAnsi="Aptos"/>
                <w:b w:val="0"/>
                <w:color w:val="1F2937"/>
                <w:sz w:val="12"/>
              </w:rPr>
              <w:t>AI Vendor Intelligence</w:t>
            </w:r>
          </w:p>
        </w:tc>
        <w:tc>
          <w:tcPr>
            <w:tcW w:type="dxa" w:w="2880"/>
            <w:vAlign w:val="center"/>
          </w:tcPr>
          <w:p>
            <w:pPr>
              <w:spacing w:after="20"/>
            </w:pPr>
            <w:r/>
            <w:r>
              <w:rPr>
                <w:rFonts w:ascii="Aptos" w:hAnsi="Aptos"/>
                <w:b w:val="0"/>
                <w:color w:val="1F2937"/>
                <w:sz w:val="12"/>
              </w:rPr>
              <w:t>Workflow + Data + Policy</w:t>
            </w:r>
          </w:p>
        </w:tc>
        <w:tc>
          <w:tcPr>
            <w:tcW w:type="dxa" w:w="1512"/>
            <w:vAlign w:val="center"/>
          </w:tcPr>
          <w:p>
            <w:pPr>
              <w:spacing w:after="20"/>
            </w:pPr>
            <w:r/>
            <w:r>
              <w:rPr>
                <w:rFonts w:ascii="Aptos" w:hAnsi="Aptos"/>
                <w:b w:val="0"/>
                <w:color w:val="1F2937"/>
                <w:sz w:val="12"/>
              </w:rPr>
              <w:t>AI/Observability/Research</w:t>
            </w:r>
          </w:p>
        </w:tc>
      </w:tr>
      <w:tr>
        <w:tc>
          <w:tcPr>
            <w:tcW w:type="dxa" w:w="648"/>
            <w:vAlign w:val="center"/>
          </w:tcPr>
          <w:p>
            <w:pPr>
              <w:spacing w:after="20"/>
            </w:pPr>
            <w:r/>
            <w:r>
              <w:rPr>
                <w:rFonts w:ascii="Aptos" w:hAnsi="Aptos"/>
                <w:b w:val="0"/>
                <w:color w:val="1F2937"/>
                <w:sz w:val="12"/>
              </w:rPr>
              <w:t>034</w:t>
            </w:r>
          </w:p>
        </w:tc>
        <w:tc>
          <w:tcPr>
            <w:tcW w:type="dxa" w:w="5256"/>
            <w:vAlign w:val="center"/>
          </w:tcPr>
          <w:p>
            <w:pPr>
              <w:spacing w:after="20"/>
            </w:pPr>
            <w:r/>
            <w:r>
              <w:rPr>
                <w:rFonts w:ascii="Aptos" w:hAnsi="Aptos"/>
                <w:b w:val="0"/>
                <w:color w:val="1F2937"/>
                <w:sz w:val="12"/>
              </w:rPr>
              <w:t>AI Procurement Platform</w:t>
            </w:r>
          </w:p>
        </w:tc>
        <w:tc>
          <w:tcPr>
            <w:tcW w:type="dxa" w:w="2880"/>
            <w:vAlign w:val="center"/>
          </w:tcPr>
          <w:p>
            <w:pPr>
              <w:spacing w:after="20"/>
            </w:pPr>
            <w:r/>
            <w:r>
              <w:rPr>
                <w:rFonts w:ascii="Aptos" w:hAnsi="Aptos"/>
                <w:b w:val="0"/>
                <w:color w:val="1F2937"/>
                <w:sz w:val="12"/>
              </w:rPr>
              <w:t>Workflow + Data + Policy</w:t>
            </w:r>
          </w:p>
        </w:tc>
        <w:tc>
          <w:tcPr>
            <w:tcW w:type="dxa" w:w="1512"/>
            <w:vAlign w:val="center"/>
          </w:tcPr>
          <w:p>
            <w:pPr>
              <w:spacing w:after="20"/>
            </w:pPr>
            <w:r/>
            <w:r>
              <w:rPr>
                <w:rFonts w:ascii="Aptos" w:hAnsi="Aptos"/>
                <w:b w:val="0"/>
                <w:color w:val="1F2937"/>
                <w:sz w:val="12"/>
              </w:rPr>
              <w:t>AI/Observability/Research</w:t>
            </w:r>
          </w:p>
        </w:tc>
      </w:tr>
      <w:tr>
        <w:tc>
          <w:tcPr>
            <w:tcW w:type="dxa" w:w="648"/>
            <w:vAlign w:val="center"/>
          </w:tcPr>
          <w:p>
            <w:pPr>
              <w:spacing w:after="20"/>
            </w:pPr>
            <w:r/>
            <w:r>
              <w:rPr>
                <w:rFonts w:ascii="Aptos" w:hAnsi="Aptos"/>
                <w:b w:val="0"/>
                <w:color w:val="1F2937"/>
                <w:sz w:val="12"/>
              </w:rPr>
              <w:t>035</w:t>
            </w:r>
          </w:p>
        </w:tc>
        <w:tc>
          <w:tcPr>
            <w:tcW w:type="dxa" w:w="5256"/>
            <w:vAlign w:val="center"/>
          </w:tcPr>
          <w:p>
            <w:pPr>
              <w:spacing w:after="20"/>
            </w:pPr>
            <w:r/>
            <w:r>
              <w:rPr>
                <w:rFonts w:ascii="Aptos" w:hAnsi="Aptos"/>
                <w:b w:val="0"/>
                <w:color w:val="1F2937"/>
                <w:sz w:val="12"/>
              </w:rPr>
              <w:t>AI Asset Intelligence</w:t>
            </w:r>
          </w:p>
        </w:tc>
        <w:tc>
          <w:tcPr>
            <w:tcW w:type="dxa" w:w="2880"/>
            <w:vAlign w:val="center"/>
          </w:tcPr>
          <w:p>
            <w:pPr>
              <w:spacing w:after="20"/>
            </w:pPr>
            <w:r/>
            <w:r>
              <w:rPr>
                <w:rFonts w:ascii="Aptos" w:hAnsi="Aptos"/>
                <w:b w:val="0"/>
                <w:color w:val="1F2937"/>
                <w:sz w:val="12"/>
              </w:rPr>
              <w:t>Workflow + Data + Policy</w:t>
            </w:r>
          </w:p>
        </w:tc>
        <w:tc>
          <w:tcPr>
            <w:tcW w:type="dxa" w:w="1512"/>
            <w:vAlign w:val="center"/>
          </w:tcPr>
          <w:p>
            <w:pPr>
              <w:spacing w:after="20"/>
            </w:pPr>
            <w:r/>
            <w:r>
              <w:rPr>
                <w:rFonts w:ascii="Aptos" w:hAnsi="Aptos"/>
                <w:b w:val="0"/>
                <w:color w:val="1F2937"/>
                <w:sz w:val="12"/>
              </w:rPr>
              <w:t>AI/Observability/Research</w:t>
            </w:r>
          </w:p>
        </w:tc>
      </w:tr>
      <w:tr>
        <w:tc>
          <w:tcPr>
            <w:tcW w:type="dxa" w:w="648"/>
            <w:vAlign w:val="center"/>
          </w:tcPr>
          <w:p>
            <w:pPr>
              <w:spacing w:after="20"/>
            </w:pPr>
            <w:r/>
            <w:r>
              <w:rPr>
                <w:rFonts w:ascii="Aptos" w:hAnsi="Aptos"/>
                <w:b w:val="0"/>
                <w:color w:val="1F2937"/>
                <w:sz w:val="12"/>
              </w:rPr>
              <w:t>036</w:t>
            </w:r>
          </w:p>
        </w:tc>
        <w:tc>
          <w:tcPr>
            <w:tcW w:type="dxa" w:w="5256"/>
            <w:vAlign w:val="center"/>
          </w:tcPr>
          <w:p>
            <w:pPr>
              <w:spacing w:after="20"/>
            </w:pPr>
            <w:r/>
            <w:r>
              <w:rPr>
                <w:rFonts w:ascii="Aptos" w:hAnsi="Aptos"/>
                <w:b w:val="0"/>
                <w:color w:val="1F2937"/>
                <w:sz w:val="12"/>
              </w:rPr>
              <w:t>AI Enterprise Risk Platform</w:t>
            </w:r>
          </w:p>
        </w:tc>
        <w:tc>
          <w:tcPr>
            <w:tcW w:type="dxa" w:w="2880"/>
            <w:vAlign w:val="center"/>
          </w:tcPr>
          <w:p>
            <w:pPr>
              <w:spacing w:after="20"/>
            </w:pPr>
            <w:r/>
            <w:r>
              <w:rPr>
                <w:rFonts w:ascii="Aptos" w:hAnsi="Aptos"/>
                <w:b w:val="0"/>
                <w:color w:val="1F2937"/>
                <w:sz w:val="12"/>
              </w:rPr>
              <w:t>Workflow + Data + Policy</w:t>
            </w:r>
          </w:p>
        </w:tc>
        <w:tc>
          <w:tcPr>
            <w:tcW w:type="dxa" w:w="1512"/>
            <w:vAlign w:val="center"/>
          </w:tcPr>
          <w:p>
            <w:pPr>
              <w:spacing w:after="20"/>
            </w:pPr>
            <w:r/>
            <w:r>
              <w:rPr>
                <w:rFonts w:ascii="Aptos" w:hAnsi="Aptos"/>
                <w:b w:val="0"/>
                <w:color w:val="1F2937"/>
                <w:sz w:val="12"/>
              </w:rPr>
              <w:t>AI/Observability/Research</w:t>
            </w:r>
          </w:p>
        </w:tc>
      </w:tr>
      <w:tr>
        <w:tc>
          <w:tcPr>
            <w:tcW w:type="dxa" w:w="648"/>
            <w:vAlign w:val="center"/>
          </w:tcPr>
          <w:p>
            <w:pPr>
              <w:spacing w:after="20"/>
            </w:pPr>
            <w:r/>
            <w:r>
              <w:rPr>
                <w:rFonts w:ascii="Aptos" w:hAnsi="Aptos"/>
                <w:b w:val="0"/>
                <w:color w:val="1F2937"/>
                <w:sz w:val="12"/>
              </w:rPr>
              <w:t>037</w:t>
            </w:r>
          </w:p>
        </w:tc>
        <w:tc>
          <w:tcPr>
            <w:tcW w:type="dxa" w:w="5256"/>
            <w:vAlign w:val="center"/>
          </w:tcPr>
          <w:p>
            <w:pPr>
              <w:spacing w:after="20"/>
            </w:pPr>
            <w:r/>
            <w:r>
              <w:rPr>
                <w:rFonts w:ascii="Aptos" w:hAnsi="Aptos"/>
                <w:b w:val="0"/>
                <w:color w:val="1F2937"/>
                <w:sz w:val="12"/>
              </w:rPr>
              <w:t>AI Compliance Evidence Platform</w:t>
            </w:r>
          </w:p>
        </w:tc>
        <w:tc>
          <w:tcPr>
            <w:tcW w:type="dxa" w:w="2880"/>
            <w:vAlign w:val="center"/>
          </w:tcPr>
          <w:p>
            <w:pPr>
              <w:spacing w:after="20"/>
            </w:pPr>
            <w:r/>
            <w:r>
              <w:rPr>
                <w:rFonts w:ascii="Aptos" w:hAnsi="Aptos"/>
                <w:b w:val="0"/>
                <w:color w:val="1F2937"/>
                <w:sz w:val="12"/>
              </w:rPr>
              <w:t>Workflow + Data + Policy</w:t>
            </w:r>
          </w:p>
        </w:tc>
        <w:tc>
          <w:tcPr>
            <w:tcW w:type="dxa" w:w="1512"/>
            <w:vAlign w:val="center"/>
          </w:tcPr>
          <w:p>
            <w:pPr>
              <w:spacing w:after="20"/>
            </w:pPr>
            <w:r/>
            <w:r>
              <w:rPr>
                <w:rFonts w:ascii="Aptos" w:hAnsi="Aptos"/>
                <w:b w:val="0"/>
                <w:color w:val="1F2937"/>
                <w:sz w:val="12"/>
              </w:rPr>
              <w:t>AI/Observability/Research</w:t>
            </w:r>
          </w:p>
        </w:tc>
      </w:tr>
      <w:tr>
        <w:tc>
          <w:tcPr>
            <w:tcW w:type="dxa" w:w="648"/>
            <w:vAlign w:val="center"/>
          </w:tcPr>
          <w:p>
            <w:pPr>
              <w:spacing w:after="20"/>
            </w:pPr>
            <w:r/>
            <w:r>
              <w:rPr>
                <w:rFonts w:ascii="Aptos" w:hAnsi="Aptos"/>
                <w:b w:val="0"/>
                <w:color w:val="1F2937"/>
                <w:sz w:val="12"/>
              </w:rPr>
              <w:t>038</w:t>
            </w:r>
          </w:p>
        </w:tc>
        <w:tc>
          <w:tcPr>
            <w:tcW w:type="dxa" w:w="5256"/>
            <w:vAlign w:val="center"/>
          </w:tcPr>
          <w:p>
            <w:pPr>
              <w:spacing w:after="20"/>
            </w:pPr>
            <w:r/>
            <w:r>
              <w:rPr>
                <w:rFonts w:ascii="Aptos" w:hAnsi="Aptos"/>
                <w:b w:val="0"/>
                <w:color w:val="1F2937"/>
                <w:sz w:val="12"/>
              </w:rPr>
              <w:t>AI Executive Intelligence</w:t>
            </w:r>
          </w:p>
        </w:tc>
        <w:tc>
          <w:tcPr>
            <w:tcW w:type="dxa" w:w="2880"/>
            <w:vAlign w:val="center"/>
          </w:tcPr>
          <w:p>
            <w:pPr>
              <w:spacing w:after="20"/>
            </w:pPr>
            <w:r/>
            <w:r>
              <w:rPr>
                <w:rFonts w:ascii="Aptos" w:hAnsi="Aptos"/>
                <w:b w:val="0"/>
                <w:color w:val="1F2937"/>
                <w:sz w:val="12"/>
              </w:rPr>
              <w:t>Workflow + Data + Policy</w:t>
            </w:r>
          </w:p>
        </w:tc>
        <w:tc>
          <w:tcPr>
            <w:tcW w:type="dxa" w:w="1512"/>
            <w:vAlign w:val="center"/>
          </w:tcPr>
          <w:p>
            <w:pPr>
              <w:spacing w:after="20"/>
            </w:pPr>
            <w:r/>
            <w:r>
              <w:rPr>
                <w:rFonts w:ascii="Aptos" w:hAnsi="Aptos"/>
                <w:b w:val="0"/>
                <w:color w:val="1F2937"/>
                <w:sz w:val="12"/>
              </w:rPr>
              <w:t>AI/Observability/Research</w:t>
            </w:r>
          </w:p>
        </w:tc>
      </w:tr>
      <w:tr>
        <w:tc>
          <w:tcPr>
            <w:tcW w:type="dxa" w:w="648"/>
            <w:vAlign w:val="center"/>
          </w:tcPr>
          <w:p>
            <w:pPr>
              <w:spacing w:after="20"/>
            </w:pPr>
            <w:r/>
            <w:r>
              <w:rPr>
                <w:rFonts w:ascii="Aptos" w:hAnsi="Aptos"/>
                <w:b w:val="0"/>
                <w:color w:val="1F2937"/>
                <w:sz w:val="12"/>
              </w:rPr>
              <w:t>039</w:t>
            </w:r>
          </w:p>
        </w:tc>
        <w:tc>
          <w:tcPr>
            <w:tcW w:type="dxa" w:w="5256"/>
            <w:vAlign w:val="center"/>
          </w:tcPr>
          <w:p>
            <w:pPr>
              <w:spacing w:after="20"/>
            </w:pPr>
            <w:r/>
            <w:r>
              <w:rPr>
                <w:rFonts w:ascii="Aptos" w:hAnsi="Aptos"/>
                <w:b w:val="0"/>
                <w:color w:val="1F2937"/>
                <w:sz w:val="12"/>
              </w:rPr>
              <w:t>AI Business Continuity Platform</w:t>
            </w:r>
          </w:p>
        </w:tc>
        <w:tc>
          <w:tcPr>
            <w:tcW w:type="dxa" w:w="2880"/>
            <w:vAlign w:val="center"/>
          </w:tcPr>
          <w:p>
            <w:pPr>
              <w:spacing w:after="20"/>
            </w:pPr>
            <w:r/>
            <w:r>
              <w:rPr>
                <w:rFonts w:ascii="Aptos" w:hAnsi="Aptos"/>
                <w:b w:val="0"/>
                <w:color w:val="1F2937"/>
                <w:sz w:val="12"/>
              </w:rPr>
              <w:t>Workflow + Data + Policy</w:t>
            </w:r>
          </w:p>
        </w:tc>
        <w:tc>
          <w:tcPr>
            <w:tcW w:type="dxa" w:w="1512"/>
            <w:vAlign w:val="center"/>
          </w:tcPr>
          <w:p>
            <w:pPr>
              <w:spacing w:after="20"/>
            </w:pPr>
            <w:r/>
            <w:r>
              <w:rPr>
                <w:rFonts w:ascii="Aptos" w:hAnsi="Aptos"/>
                <w:b w:val="0"/>
                <w:color w:val="1F2937"/>
                <w:sz w:val="12"/>
              </w:rPr>
              <w:t>AI/Observability/Research</w:t>
            </w:r>
          </w:p>
        </w:tc>
      </w:tr>
      <w:tr>
        <w:tc>
          <w:tcPr>
            <w:tcW w:type="dxa" w:w="648"/>
            <w:vAlign w:val="center"/>
          </w:tcPr>
          <w:p>
            <w:pPr>
              <w:spacing w:after="20"/>
            </w:pPr>
            <w:r/>
            <w:r>
              <w:rPr>
                <w:rFonts w:ascii="Aptos" w:hAnsi="Aptos"/>
                <w:b w:val="0"/>
                <w:color w:val="1F2937"/>
                <w:sz w:val="12"/>
              </w:rPr>
              <w:t>040</w:t>
            </w:r>
          </w:p>
        </w:tc>
        <w:tc>
          <w:tcPr>
            <w:tcW w:type="dxa" w:w="5256"/>
            <w:vAlign w:val="center"/>
          </w:tcPr>
          <w:p>
            <w:pPr>
              <w:spacing w:after="20"/>
            </w:pPr>
            <w:r/>
            <w:r>
              <w:rPr>
                <w:rFonts w:ascii="Aptos" w:hAnsi="Aptos"/>
                <w:b w:val="0"/>
                <w:color w:val="1F2937"/>
                <w:sz w:val="12"/>
              </w:rPr>
              <w:t>AI Enterprise Simulation Platform</w:t>
            </w:r>
          </w:p>
        </w:tc>
        <w:tc>
          <w:tcPr>
            <w:tcW w:type="dxa" w:w="2880"/>
            <w:vAlign w:val="center"/>
          </w:tcPr>
          <w:p>
            <w:pPr>
              <w:spacing w:after="20"/>
            </w:pPr>
            <w:r/>
            <w:r>
              <w:rPr>
                <w:rFonts w:ascii="Aptos" w:hAnsi="Aptos"/>
                <w:b w:val="0"/>
                <w:color w:val="1F2937"/>
                <w:sz w:val="12"/>
              </w:rPr>
              <w:t>Workflow + Data + Policy</w:t>
            </w:r>
          </w:p>
        </w:tc>
        <w:tc>
          <w:tcPr>
            <w:tcW w:type="dxa" w:w="1512"/>
            <w:vAlign w:val="center"/>
          </w:tcPr>
          <w:p>
            <w:pPr>
              <w:spacing w:after="20"/>
            </w:pPr>
            <w:r/>
            <w:r>
              <w:rPr>
                <w:rFonts w:ascii="Aptos" w:hAnsi="Aptos"/>
                <w:b w:val="0"/>
                <w:color w:val="1F2937"/>
                <w:sz w:val="12"/>
              </w:rPr>
              <w:t>AI/Observability/Research</w:t>
            </w:r>
          </w:p>
        </w:tc>
      </w:tr>
      <w:tr>
        <w:tc>
          <w:tcPr>
            <w:tcW w:type="dxa" w:w="648"/>
            <w:vAlign w:val="center"/>
          </w:tcPr>
          <w:p>
            <w:pPr>
              <w:spacing w:after="20"/>
            </w:pPr>
            <w:r/>
            <w:r>
              <w:rPr>
                <w:rFonts w:ascii="Aptos" w:hAnsi="Aptos"/>
                <w:b w:val="0"/>
                <w:color w:val="1F2937"/>
                <w:sz w:val="12"/>
              </w:rPr>
              <w:t>041</w:t>
            </w:r>
          </w:p>
        </w:tc>
        <w:tc>
          <w:tcPr>
            <w:tcW w:type="dxa" w:w="5256"/>
            <w:vAlign w:val="center"/>
          </w:tcPr>
          <w:p>
            <w:pPr>
              <w:spacing w:after="20"/>
            </w:pPr>
            <w:r/>
            <w:r>
              <w:rPr>
                <w:rFonts w:ascii="Aptos" w:hAnsi="Aptos"/>
                <w:b w:val="0"/>
                <w:color w:val="1F2937"/>
                <w:sz w:val="12"/>
              </w:rPr>
              <w:t>ShiVi Agent Control Plane</w:t>
            </w:r>
          </w:p>
        </w:tc>
        <w:tc>
          <w:tcPr>
            <w:tcW w:type="dxa" w:w="2880"/>
            <w:vAlign w:val="center"/>
          </w:tcPr>
          <w:p>
            <w:pPr>
              <w:spacing w:after="20"/>
            </w:pPr>
            <w:r/>
            <w:r>
              <w:rPr>
                <w:rFonts w:ascii="Aptos" w:hAnsi="Aptos"/>
                <w:b w:val="0"/>
                <w:color w:val="1F2937"/>
                <w:sz w:val="12"/>
              </w:rPr>
              <w:t>Agent + Capability + Policy</w:t>
            </w:r>
          </w:p>
        </w:tc>
        <w:tc>
          <w:tcPr>
            <w:tcW w:type="dxa" w:w="1512"/>
            <w:vAlign w:val="center"/>
          </w:tcPr>
          <w:p>
            <w:pPr>
              <w:spacing w:after="20"/>
            </w:pPr>
            <w:r/>
            <w:r>
              <w:rPr>
                <w:rFonts w:ascii="Aptos" w:hAnsi="Aptos"/>
                <w:b w:val="0"/>
                <w:color w:val="1F2937"/>
                <w:sz w:val="12"/>
              </w:rPr>
              <w:t>MCP/A2A/Workflow/Evidence</w:t>
            </w:r>
          </w:p>
        </w:tc>
      </w:tr>
      <w:tr>
        <w:tc>
          <w:tcPr>
            <w:tcW w:type="dxa" w:w="648"/>
            <w:vAlign w:val="center"/>
          </w:tcPr>
          <w:p>
            <w:pPr>
              <w:spacing w:after="20"/>
            </w:pPr>
            <w:r/>
            <w:r>
              <w:rPr>
                <w:rFonts w:ascii="Aptos" w:hAnsi="Aptos"/>
                <w:b w:val="0"/>
                <w:color w:val="1F2937"/>
                <w:sz w:val="12"/>
              </w:rPr>
              <w:t>042</w:t>
            </w:r>
          </w:p>
        </w:tc>
        <w:tc>
          <w:tcPr>
            <w:tcW w:type="dxa" w:w="5256"/>
            <w:vAlign w:val="center"/>
          </w:tcPr>
          <w:p>
            <w:pPr>
              <w:spacing w:after="20"/>
            </w:pPr>
            <w:r/>
            <w:r>
              <w:rPr>
                <w:rFonts w:ascii="Aptos" w:hAnsi="Aptos"/>
                <w:b w:val="0"/>
                <w:color w:val="1F2937"/>
                <w:sz w:val="12"/>
              </w:rPr>
              <w:t>ShiVi Agent Runtime</w:t>
            </w:r>
          </w:p>
        </w:tc>
        <w:tc>
          <w:tcPr>
            <w:tcW w:type="dxa" w:w="2880"/>
            <w:vAlign w:val="center"/>
          </w:tcPr>
          <w:p>
            <w:pPr>
              <w:spacing w:after="20"/>
            </w:pPr>
            <w:r/>
            <w:r>
              <w:rPr>
                <w:rFonts w:ascii="Aptos" w:hAnsi="Aptos"/>
                <w:b w:val="0"/>
                <w:color w:val="1F2937"/>
                <w:sz w:val="12"/>
              </w:rPr>
              <w:t>Agent + Capability + Policy</w:t>
            </w:r>
          </w:p>
        </w:tc>
        <w:tc>
          <w:tcPr>
            <w:tcW w:type="dxa" w:w="1512"/>
            <w:vAlign w:val="center"/>
          </w:tcPr>
          <w:p>
            <w:pPr>
              <w:spacing w:after="20"/>
            </w:pPr>
            <w:r/>
            <w:r>
              <w:rPr>
                <w:rFonts w:ascii="Aptos" w:hAnsi="Aptos"/>
                <w:b w:val="0"/>
                <w:color w:val="1F2937"/>
                <w:sz w:val="12"/>
              </w:rPr>
              <w:t>MCP/A2A/Workflow/Evidence</w:t>
            </w:r>
          </w:p>
        </w:tc>
      </w:tr>
      <w:tr>
        <w:tc>
          <w:tcPr>
            <w:tcW w:type="dxa" w:w="648"/>
            <w:vAlign w:val="center"/>
          </w:tcPr>
          <w:p>
            <w:pPr>
              <w:spacing w:after="20"/>
            </w:pPr>
            <w:r/>
            <w:r>
              <w:rPr>
                <w:rFonts w:ascii="Aptos" w:hAnsi="Aptos"/>
                <w:b w:val="0"/>
                <w:color w:val="1F2937"/>
                <w:sz w:val="12"/>
              </w:rPr>
              <w:t>043</w:t>
            </w:r>
          </w:p>
        </w:tc>
        <w:tc>
          <w:tcPr>
            <w:tcW w:type="dxa" w:w="5256"/>
            <w:vAlign w:val="center"/>
          </w:tcPr>
          <w:p>
            <w:pPr>
              <w:spacing w:after="20"/>
            </w:pPr>
            <w:r/>
            <w:r>
              <w:rPr>
                <w:rFonts w:ascii="Aptos" w:hAnsi="Aptos"/>
                <w:b w:val="0"/>
                <w:color w:val="1F2937"/>
                <w:sz w:val="12"/>
              </w:rPr>
              <w:t>ShiVi Agent Fleet Manager</w:t>
            </w:r>
          </w:p>
        </w:tc>
        <w:tc>
          <w:tcPr>
            <w:tcW w:type="dxa" w:w="2880"/>
            <w:vAlign w:val="center"/>
          </w:tcPr>
          <w:p>
            <w:pPr>
              <w:spacing w:after="20"/>
            </w:pPr>
            <w:r/>
            <w:r>
              <w:rPr>
                <w:rFonts w:ascii="Aptos" w:hAnsi="Aptos"/>
                <w:b w:val="0"/>
                <w:color w:val="1F2937"/>
                <w:sz w:val="12"/>
              </w:rPr>
              <w:t>Agent + Capability + Policy</w:t>
            </w:r>
          </w:p>
        </w:tc>
        <w:tc>
          <w:tcPr>
            <w:tcW w:type="dxa" w:w="1512"/>
            <w:vAlign w:val="center"/>
          </w:tcPr>
          <w:p>
            <w:pPr>
              <w:spacing w:after="20"/>
            </w:pPr>
            <w:r/>
            <w:r>
              <w:rPr>
                <w:rFonts w:ascii="Aptos" w:hAnsi="Aptos"/>
                <w:b w:val="0"/>
                <w:color w:val="1F2937"/>
                <w:sz w:val="12"/>
              </w:rPr>
              <w:t>MCP/A2A/Workflow/Evidence</w:t>
            </w:r>
          </w:p>
        </w:tc>
      </w:tr>
      <w:tr>
        <w:tc>
          <w:tcPr>
            <w:tcW w:type="dxa" w:w="648"/>
            <w:vAlign w:val="center"/>
          </w:tcPr>
          <w:p>
            <w:pPr>
              <w:spacing w:after="20"/>
            </w:pPr>
            <w:r/>
            <w:r>
              <w:rPr>
                <w:rFonts w:ascii="Aptos" w:hAnsi="Aptos"/>
                <w:b w:val="0"/>
                <w:color w:val="1F2937"/>
                <w:sz w:val="12"/>
              </w:rPr>
              <w:t>044</w:t>
            </w:r>
          </w:p>
        </w:tc>
        <w:tc>
          <w:tcPr>
            <w:tcW w:type="dxa" w:w="5256"/>
            <w:vAlign w:val="center"/>
          </w:tcPr>
          <w:p>
            <w:pPr>
              <w:spacing w:after="20"/>
            </w:pPr>
            <w:r/>
            <w:r>
              <w:rPr>
                <w:rFonts w:ascii="Aptos" w:hAnsi="Aptos"/>
                <w:b w:val="0"/>
                <w:color w:val="1F2937"/>
                <w:sz w:val="12"/>
              </w:rPr>
              <w:t>ShiVi Agent Marketplace</w:t>
            </w:r>
          </w:p>
        </w:tc>
        <w:tc>
          <w:tcPr>
            <w:tcW w:type="dxa" w:w="2880"/>
            <w:vAlign w:val="center"/>
          </w:tcPr>
          <w:p>
            <w:pPr>
              <w:spacing w:after="20"/>
            </w:pPr>
            <w:r/>
            <w:r>
              <w:rPr>
                <w:rFonts w:ascii="Aptos" w:hAnsi="Aptos"/>
                <w:b w:val="0"/>
                <w:color w:val="1F2937"/>
                <w:sz w:val="12"/>
              </w:rPr>
              <w:t>Agent + Capability + Policy</w:t>
            </w:r>
          </w:p>
        </w:tc>
        <w:tc>
          <w:tcPr>
            <w:tcW w:type="dxa" w:w="1512"/>
            <w:vAlign w:val="center"/>
          </w:tcPr>
          <w:p>
            <w:pPr>
              <w:spacing w:after="20"/>
            </w:pPr>
            <w:r/>
            <w:r>
              <w:rPr>
                <w:rFonts w:ascii="Aptos" w:hAnsi="Aptos"/>
                <w:b w:val="0"/>
                <w:color w:val="1F2937"/>
                <w:sz w:val="12"/>
              </w:rPr>
              <w:t>MCP/A2A/Workflow/Evidence</w:t>
            </w:r>
          </w:p>
        </w:tc>
      </w:tr>
      <w:tr>
        <w:tc>
          <w:tcPr>
            <w:tcW w:type="dxa" w:w="648"/>
            <w:vAlign w:val="center"/>
          </w:tcPr>
          <w:p>
            <w:pPr>
              <w:spacing w:after="20"/>
            </w:pPr>
            <w:r/>
            <w:r>
              <w:rPr>
                <w:rFonts w:ascii="Aptos" w:hAnsi="Aptos"/>
                <w:b w:val="0"/>
                <w:color w:val="1F2937"/>
                <w:sz w:val="12"/>
              </w:rPr>
              <w:t>045</w:t>
            </w:r>
          </w:p>
        </w:tc>
        <w:tc>
          <w:tcPr>
            <w:tcW w:type="dxa" w:w="5256"/>
            <w:vAlign w:val="center"/>
          </w:tcPr>
          <w:p>
            <w:pPr>
              <w:spacing w:after="20"/>
            </w:pPr>
            <w:r/>
            <w:r>
              <w:rPr>
                <w:rFonts w:ascii="Aptos" w:hAnsi="Aptos"/>
                <w:b w:val="0"/>
                <w:color w:val="1F2937"/>
                <w:sz w:val="12"/>
              </w:rPr>
              <w:t>ShiVi Agent Skill Registry</w:t>
            </w:r>
          </w:p>
        </w:tc>
        <w:tc>
          <w:tcPr>
            <w:tcW w:type="dxa" w:w="2880"/>
            <w:vAlign w:val="center"/>
          </w:tcPr>
          <w:p>
            <w:pPr>
              <w:spacing w:after="20"/>
            </w:pPr>
            <w:r/>
            <w:r>
              <w:rPr>
                <w:rFonts w:ascii="Aptos" w:hAnsi="Aptos"/>
                <w:b w:val="0"/>
                <w:color w:val="1F2937"/>
                <w:sz w:val="12"/>
              </w:rPr>
              <w:t>Agent + Capability + Policy</w:t>
            </w:r>
          </w:p>
        </w:tc>
        <w:tc>
          <w:tcPr>
            <w:tcW w:type="dxa" w:w="1512"/>
            <w:vAlign w:val="center"/>
          </w:tcPr>
          <w:p>
            <w:pPr>
              <w:spacing w:after="20"/>
            </w:pPr>
            <w:r/>
            <w:r>
              <w:rPr>
                <w:rFonts w:ascii="Aptos" w:hAnsi="Aptos"/>
                <w:b w:val="0"/>
                <w:color w:val="1F2937"/>
                <w:sz w:val="12"/>
              </w:rPr>
              <w:t>MCP/A2A/Workflow/Evidence</w:t>
            </w:r>
          </w:p>
        </w:tc>
      </w:tr>
      <w:tr>
        <w:tc>
          <w:tcPr>
            <w:tcW w:type="dxa" w:w="648"/>
            <w:vAlign w:val="center"/>
          </w:tcPr>
          <w:p>
            <w:pPr>
              <w:spacing w:after="20"/>
            </w:pPr>
            <w:r/>
            <w:r>
              <w:rPr>
                <w:rFonts w:ascii="Aptos" w:hAnsi="Aptos"/>
                <w:b w:val="0"/>
                <w:color w:val="1F2937"/>
                <w:sz w:val="12"/>
              </w:rPr>
              <w:t>046</w:t>
            </w:r>
          </w:p>
        </w:tc>
        <w:tc>
          <w:tcPr>
            <w:tcW w:type="dxa" w:w="5256"/>
            <w:vAlign w:val="center"/>
          </w:tcPr>
          <w:p>
            <w:pPr>
              <w:spacing w:after="20"/>
            </w:pPr>
            <w:r/>
            <w:r>
              <w:rPr>
                <w:rFonts w:ascii="Aptos" w:hAnsi="Aptos"/>
                <w:b w:val="0"/>
                <w:color w:val="1F2937"/>
                <w:sz w:val="12"/>
              </w:rPr>
              <w:t>ShiVi Agent Memory Platform</w:t>
            </w:r>
          </w:p>
        </w:tc>
        <w:tc>
          <w:tcPr>
            <w:tcW w:type="dxa" w:w="2880"/>
            <w:vAlign w:val="center"/>
          </w:tcPr>
          <w:p>
            <w:pPr>
              <w:spacing w:after="20"/>
            </w:pPr>
            <w:r/>
            <w:r>
              <w:rPr>
                <w:rFonts w:ascii="Aptos" w:hAnsi="Aptos"/>
                <w:b w:val="0"/>
                <w:color w:val="1F2937"/>
                <w:sz w:val="12"/>
              </w:rPr>
              <w:t>Agent + Capability + Policy</w:t>
            </w:r>
          </w:p>
        </w:tc>
        <w:tc>
          <w:tcPr>
            <w:tcW w:type="dxa" w:w="1512"/>
            <w:vAlign w:val="center"/>
          </w:tcPr>
          <w:p>
            <w:pPr>
              <w:spacing w:after="20"/>
            </w:pPr>
            <w:r/>
            <w:r>
              <w:rPr>
                <w:rFonts w:ascii="Aptos" w:hAnsi="Aptos"/>
                <w:b w:val="0"/>
                <w:color w:val="1F2937"/>
                <w:sz w:val="12"/>
              </w:rPr>
              <w:t>MCP/A2A/Workflow/Evidence</w:t>
            </w:r>
          </w:p>
        </w:tc>
      </w:tr>
      <w:tr>
        <w:tc>
          <w:tcPr>
            <w:tcW w:type="dxa" w:w="648"/>
            <w:vAlign w:val="center"/>
          </w:tcPr>
          <w:p>
            <w:pPr>
              <w:spacing w:after="20"/>
            </w:pPr>
            <w:r/>
            <w:r>
              <w:rPr>
                <w:rFonts w:ascii="Aptos" w:hAnsi="Aptos"/>
                <w:b w:val="0"/>
                <w:color w:val="1F2937"/>
                <w:sz w:val="12"/>
              </w:rPr>
              <w:t>047</w:t>
            </w:r>
          </w:p>
        </w:tc>
        <w:tc>
          <w:tcPr>
            <w:tcW w:type="dxa" w:w="5256"/>
            <w:vAlign w:val="center"/>
          </w:tcPr>
          <w:p>
            <w:pPr>
              <w:spacing w:after="20"/>
            </w:pPr>
            <w:r/>
            <w:r>
              <w:rPr>
                <w:rFonts w:ascii="Aptos" w:hAnsi="Aptos"/>
                <w:b w:val="0"/>
                <w:color w:val="1F2937"/>
                <w:sz w:val="12"/>
              </w:rPr>
              <w:t>ShiVi Agent Identity Platform</w:t>
            </w:r>
          </w:p>
        </w:tc>
        <w:tc>
          <w:tcPr>
            <w:tcW w:type="dxa" w:w="2880"/>
            <w:vAlign w:val="center"/>
          </w:tcPr>
          <w:p>
            <w:pPr>
              <w:spacing w:after="20"/>
            </w:pPr>
            <w:r/>
            <w:r>
              <w:rPr>
                <w:rFonts w:ascii="Aptos" w:hAnsi="Aptos"/>
                <w:b w:val="0"/>
                <w:color w:val="1F2937"/>
                <w:sz w:val="12"/>
              </w:rPr>
              <w:t>Agent + Capability + Policy</w:t>
            </w:r>
          </w:p>
        </w:tc>
        <w:tc>
          <w:tcPr>
            <w:tcW w:type="dxa" w:w="1512"/>
            <w:vAlign w:val="center"/>
          </w:tcPr>
          <w:p>
            <w:pPr>
              <w:spacing w:after="20"/>
            </w:pPr>
            <w:r/>
            <w:r>
              <w:rPr>
                <w:rFonts w:ascii="Aptos" w:hAnsi="Aptos"/>
                <w:b w:val="0"/>
                <w:color w:val="1F2937"/>
                <w:sz w:val="12"/>
              </w:rPr>
              <w:t>MCP/A2A/Workflow/Evidence</w:t>
            </w:r>
          </w:p>
        </w:tc>
      </w:tr>
      <w:tr>
        <w:tc>
          <w:tcPr>
            <w:tcW w:type="dxa" w:w="648"/>
            <w:vAlign w:val="center"/>
          </w:tcPr>
          <w:p>
            <w:pPr>
              <w:spacing w:after="20"/>
            </w:pPr>
            <w:r/>
            <w:r>
              <w:rPr>
                <w:rFonts w:ascii="Aptos" w:hAnsi="Aptos"/>
                <w:b w:val="0"/>
                <w:color w:val="1F2937"/>
                <w:sz w:val="12"/>
              </w:rPr>
              <w:t>048</w:t>
            </w:r>
          </w:p>
        </w:tc>
        <w:tc>
          <w:tcPr>
            <w:tcW w:type="dxa" w:w="5256"/>
            <w:vAlign w:val="center"/>
          </w:tcPr>
          <w:p>
            <w:pPr>
              <w:spacing w:after="20"/>
            </w:pPr>
            <w:r/>
            <w:r>
              <w:rPr>
                <w:rFonts w:ascii="Aptos" w:hAnsi="Aptos"/>
                <w:b w:val="0"/>
                <w:color w:val="1F2937"/>
                <w:sz w:val="12"/>
              </w:rPr>
              <w:t>ShiVi Capability Broker</w:t>
            </w:r>
          </w:p>
        </w:tc>
        <w:tc>
          <w:tcPr>
            <w:tcW w:type="dxa" w:w="2880"/>
            <w:vAlign w:val="center"/>
          </w:tcPr>
          <w:p>
            <w:pPr>
              <w:spacing w:after="20"/>
            </w:pPr>
            <w:r/>
            <w:r>
              <w:rPr>
                <w:rFonts w:ascii="Aptos" w:hAnsi="Aptos"/>
                <w:b w:val="0"/>
                <w:color w:val="1F2937"/>
                <w:sz w:val="12"/>
              </w:rPr>
              <w:t>Agent + Capability + Policy</w:t>
            </w:r>
          </w:p>
        </w:tc>
        <w:tc>
          <w:tcPr>
            <w:tcW w:type="dxa" w:w="1512"/>
            <w:vAlign w:val="center"/>
          </w:tcPr>
          <w:p>
            <w:pPr>
              <w:spacing w:after="20"/>
            </w:pPr>
            <w:r/>
            <w:r>
              <w:rPr>
                <w:rFonts w:ascii="Aptos" w:hAnsi="Aptos"/>
                <w:b w:val="0"/>
                <w:color w:val="1F2937"/>
                <w:sz w:val="12"/>
              </w:rPr>
              <w:t>MCP/A2A/Workflow/Evidence</w:t>
            </w:r>
          </w:p>
        </w:tc>
      </w:tr>
      <w:tr>
        <w:tc>
          <w:tcPr>
            <w:tcW w:type="dxa" w:w="648"/>
            <w:vAlign w:val="center"/>
          </w:tcPr>
          <w:p>
            <w:pPr>
              <w:spacing w:after="20"/>
            </w:pPr>
            <w:r/>
            <w:r>
              <w:rPr>
                <w:rFonts w:ascii="Aptos" w:hAnsi="Aptos"/>
                <w:b w:val="0"/>
                <w:color w:val="1F2937"/>
                <w:sz w:val="12"/>
              </w:rPr>
              <w:t>049</w:t>
            </w:r>
          </w:p>
        </w:tc>
        <w:tc>
          <w:tcPr>
            <w:tcW w:type="dxa" w:w="5256"/>
            <w:vAlign w:val="center"/>
          </w:tcPr>
          <w:p>
            <w:pPr>
              <w:spacing w:after="20"/>
            </w:pPr>
            <w:r/>
            <w:r>
              <w:rPr>
                <w:rFonts w:ascii="Aptos" w:hAnsi="Aptos"/>
                <w:b w:val="0"/>
                <w:color w:val="1F2937"/>
                <w:sz w:val="12"/>
              </w:rPr>
              <w:t>ShiVi Agent Governor</w:t>
            </w:r>
          </w:p>
        </w:tc>
        <w:tc>
          <w:tcPr>
            <w:tcW w:type="dxa" w:w="2880"/>
            <w:vAlign w:val="center"/>
          </w:tcPr>
          <w:p>
            <w:pPr>
              <w:spacing w:after="20"/>
            </w:pPr>
            <w:r/>
            <w:r>
              <w:rPr>
                <w:rFonts w:ascii="Aptos" w:hAnsi="Aptos"/>
                <w:b w:val="0"/>
                <w:color w:val="1F2937"/>
                <w:sz w:val="12"/>
              </w:rPr>
              <w:t>Agent + Capability + Policy</w:t>
            </w:r>
          </w:p>
        </w:tc>
        <w:tc>
          <w:tcPr>
            <w:tcW w:type="dxa" w:w="1512"/>
            <w:vAlign w:val="center"/>
          </w:tcPr>
          <w:p>
            <w:pPr>
              <w:spacing w:after="20"/>
            </w:pPr>
            <w:r/>
            <w:r>
              <w:rPr>
                <w:rFonts w:ascii="Aptos" w:hAnsi="Aptos"/>
                <w:b w:val="0"/>
                <w:color w:val="1F2937"/>
                <w:sz w:val="12"/>
              </w:rPr>
              <w:t>MCP/A2A/Workflow/Evidence</w:t>
            </w:r>
          </w:p>
        </w:tc>
      </w:tr>
      <w:tr>
        <w:tc>
          <w:tcPr>
            <w:tcW w:type="dxa" w:w="648"/>
            <w:vAlign w:val="center"/>
          </w:tcPr>
          <w:p>
            <w:pPr>
              <w:spacing w:after="20"/>
            </w:pPr>
            <w:r/>
            <w:r>
              <w:rPr>
                <w:rFonts w:ascii="Aptos" w:hAnsi="Aptos"/>
                <w:b w:val="0"/>
                <w:color w:val="1F2937"/>
                <w:sz w:val="12"/>
              </w:rPr>
              <w:t>050</w:t>
            </w:r>
          </w:p>
        </w:tc>
        <w:tc>
          <w:tcPr>
            <w:tcW w:type="dxa" w:w="5256"/>
            <w:vAlign w:val="center"/>
          </w:tcPr>
          <w:p>
            <w:pPr>
              <w:spacing w:after="20"/>
            </w:pPr>
            <w:r/>
            <w:r>
              <w:rPr>
                <w:rFonts w:ascii="Aptos" w:hAnsi="Aptos"/>
                <w:b w:val="0"/>
                <w:color w:val="1F2937"/>
                <w:sz w:val="12"/>
              </w:rPr>
              <w:t>ShiVi Agent Reputation Engine</w:t>
            </w:r>
          </w:p>
        </w:tc>
        <w:tc>
          <w:tcPr>
            <w:tcW w:type="dxa" w:w="2880"/>
            <w:vAlign w:val="center"/>
          </w:tcPr>
          <w:p>
            <w:pPr>
              <w:spacing w:after="20"/>
            </w:pPr>
            <w:r/>
            <w:r>
              <w:rPr>
                <w:rFonts w:ascii="Aptos" w:hAnsi="Aptos"/>
                <w:b w:val="0"/>
                <w:color w:val="1F2937"/>
                <w:sz w:val="12"/>
              </w:rPr>
              <w:t>Agent + Capability + Policy</w:t>
            </w:r>
          </w:p>
        </w:tc>
        <w:tc>
          <w:tcPr>
            <w:tcW w:type="dxa" w:w="1512"/>
            <w:vAlign w:val="center"/>
          </w:tcPr>
          <w:p>
            <w:pPr>
              <w:spacing w:after="20"/>
            </w:pPr>
            <w:r/>
            <w:r>
              <w:rPr>
                <w:rFonts w:ascii="Aptos" w:hAnsi="Aptos"/>
                <w:b w:val="0"/>
                <w:color w:val="1F2937"/>
                <w:sz w:val="12"/>
              </w:rPr>
              <w:t>MCP/A2A/Workflow/Evidence</w:t>
            </w:r>
          </w:p>
        </w:tc>
      </w:tr>
      <w:tr>
        <w:tc>
          <w:tcPr>
            <w:tcW w:type="dxa" w:w="648"/>
            <w:vAlign w:val="center"/>
          </w:tcPr>
          <w:p>
            <w:pPr>
              <w:spacing w:after="20"/>
            </w:pPr>
            <w:r/>
            <w:r>
              <w:rPr>
                <w:rFonts w:ascii="Aptos" w:hAnsi="Aptos"/>
                <w:b w:val="0"/>
                <w:color w:val="1F2937"/>
                <w:sz w:val="12"/>
              </w:rPr>
              <w:t>051</w:t>
            </w:r>
          </w:p>
        </w:tc>
        <w:tc>
          <w:tcPr>
            <w:tcW w:type="dxa" w:w="5256"/>
            <w:vAlign w:val="center"/>
          </w:tcPr>
          <w:p>
            <w:pPr>
              <w:spacing w:after="20"/>
            </w:pPr>
            <w:r/>
            <w:r>
              <w:rPr>
                <w:rFonts w:ascii="Aptos" w:hAnsi="Aptos"/>
                <w:b w:val="0"/>
                <w:color w:val="1F2937"/>
                <w:sz w:val="12"/>
              </w:rPr>
              <w:t>ShiVi Multi-Agent Orchestrator</w:t>
            </w:r>
          </w:p>
        </w:tc>
        <w:tc>
          <w:tcPr>
            <w:tcW w:type="dxa" w:w="2880"/>
            <w:vAlign w:val="center"/>
          </w:tcPr>
          <w:p>
            <w:pPr>
              <w:spacing w:after="20"/>
            </w:pPr>
            <w:r/>
            <w:r>
              <w:rPr>
                <w:rFonts w:ascii="Aptos" w:hAnsi="Aptos"/>
                <w:b w:val="0"/>
                <w:color w:val="1F2937"/>
                <w:sz w:val="12"/>
              </w:rPr>
              <w:t>Agent + Capability + Policy</w:t>
            </w:r>
          </w:p>
        </w:tc>
        <w:tc>
          <w:tcPr>
            <w:tcW w:type="dxa" w:w="1512"/>
            <w:vAlign w:val="center"/>
          </w:tcPr>
          <w:p>
            <w:pPr>
              <w:spacing w:after="20"/>
            </w:pPr>
            <w:r/>
            <w:r>
              <w:rPr>
                <w:rFonts w:ascii="Aptos" w:hAnsi="Aptos"/>
                <w:b w:val="0"/>
                <w:color w:val="1F2937"/>
                <w:sz w:val="12"/>
              </w:rPr>
              <w:t>MCP/A2A/Workflow/Evidence</w:t>
            </w:r>
          </w:p>
        </w:tc>
      </w:tr>
      <w:tr>
        <w:tc>
          <w:tcPr>
            <w:tcW w:type="dxa" w:w="648"/>
            <w:vAlign w:val="center"/>
          </w:tcPr>
          <w:p>
            <w:pPr>
              <w:spacing w:after="20"/>
            </w:pPr>
            <w:r/>
            <w:r>
              <w:rPr>
                <w:rFonts w:ascii="Aptos" w:hAnsi="Aptos"/>
                <w:b w:val="0"/>
                <w:color w:val="1F2937"/>
                <w:sz w:val="12"/>
              </w:rPr>
              <w:t>052</w:t>
            </w:r>
          </w:p>
        </w:tc>
        <w:tc>
          <w:tcPr>
            <w:tcW w:type="dxa" w:w="5256"/>
            <w:vAlign w:val="center"/>
          </w:tcPr>
          <w:p>
            <w:pPr>
              <w:spacing w:after="20"/>
            </w:pPr>
            <w:r/>
            <w:r>
              <w:rPr>
                <w:rFonts w:ascii="Aptos" w:hAnsi="Aptos"/>
                <w:b w:val="0"/>
                <w:color w:val="1F2937"/>
                <w:sz w:val="12"/>
              </w:rPr>
              <w:t>ShiVi Agent Arbitration Engine</w:t>
            </w:r>
          </w:p>
        </w:tc>
        <w:tc>
          <w:tcPr>
            <w:tcW w:type="dxa" w:w="2880"/>
            <w:vAlign w:val="center"/>
          </w:tcPr>
          <w:p>
            <w:pPr>
              <w:spacing w:after="20"/>
            </w:pPr>
            <w:r/>
            <w:r>
              <w:rPr>
                <w:rFonts w:ascii="Aptos" w:hAnsi="Aptos"/>
                <w:b w:val="0"/>
                <w:color w:val="1F2937"/>
                <w:sz w:val="12"/>
              </w:rPr>
              <w:t>Agent + Capability + Policy</w:t>
            </w:r>
          </w:p>
        </w:tc>
        <w:tc>
          <w:tcPr>
            <w:tcW w:type="dxa" w:w="1512"/>
            <w:vAlign w:val="center"/>
          </w:tcPr>
          <w:p>
            <w:pPr>
              <w:spacing w:after="20"/>
            </w:pPr>
            <w:r/>
            <w:r>
              <w:rPr>
                <w:rFonts w:ascii="Aptos" w:hAnsi="Aptos"/>
                <w:b w:val="0"/>
                <w:color w:val="1F2937"/>
                <w:sz w:val="12"/>
              </w:rPr>
              <w:t>MCP/A2A/Workflow/Evidence</w:t>
            </w:r>
          </w:p>
        </w:tc>
      </w:tr>
      <w:tr>
        <w:tc>
          <w:tcPr>
            <w:tcW w:type="dxa" w:w="648"/>
            <w:vAlign w:val="center"/>
          </w:tcPr>
          <w:p>
            <w:pPr>
              <w:spacing w:after="20"/>
            </w:pPr>
            <w:r/>
            <w:r>
              <w:rPr>
                <w:rFonts w:ascii="Aptos" w:hAnsi="Aptos"/>
                <w:b w:val="0"/>
                <w:color w:val="1F2937"/>
                <w:sz w:val="12"/>
              </w:rPr>
              <w:t>053</w:t>
            </w:r>
          </w:p>
        </w:tc>
        <w:tc>
          <w:tcPr>
            <w:tcW w:type="dxa" w:w="5256"/>
            <w:vAlign w:val="center"/>
          </w:tcPr>
          <w:p>
            <w:pPr>
              <w:spacing w:after="20"/>
            </w:pPr>
            <w:r/>
            <w:r>
              <w:rPr>
                <w:rFonts w:ascii="Aptos" w:hAnsi="Aptos"/>
                <w:b w:val="0"/>
                <w:color w:val="1F2937"/>
                <w:sz w:val="12"/>
              </w:rPr>
              <w:t>ShiVi Agent Collaboration Network</w:t>
            </w:r>
          </w:p>
        </w:tc>
        <w:tc>
          <w:tcPr>
            <w:tcW w:type="dxa" w:w="2880"/>
            <w:vAlign w:val="center"/>
          </w:tcPr>
          <w:p>
            <w:pPr>
              <w:spacing w:after="20"/>
            </w:pPr>
            <w:r/>
            <w:r>
              <w:rPr>
                <w:rFonts w:ascii="Aptos" w:hAnsi="Aptos"/>
                <w:b w:val="0"/>
                <w:color w:val="1F2937"/>
                <w:sz w:val="12"/>
              </w:rPr>
              <w:t>Agent + Capability + Policy</w:t>
            </w:r>
          </w:p>
        </w:tc>
        <w:tc>
          <w:tcPr>
            <w:tcW w:type="dxa" w:w="1512"/>
            <w:vAlign w:val="center"/>
          </w:tcPr>
          <w:p>
            <w:pPr>
              <w:spacing w:after="20"/>
            </w:pPr>
            <w:r/>
            <w:r>
              <w:rPr>
                <w:rFonts w:ascii="Aptos" w:hAnsi="Aptos"/>
                <w:b w:val="0"/>
                <w:color w:val="1F2937"/>
                <w:sz w:val="12"/>
              </w:rPr>
              <w:t>MCP/A2A/Workflow/Evidence</w:t>
            </w:r>
          </w:p>
        </w:tc>
      </w:tr>
      <w:tr>
        <w:tc>
          <w:tcPr>
            <w:tcW w:type="dxa" w:w="648"/>
            <w:vAlign w:val="center"/>
          </w:tcPr>
          <w:p>
            <w:pPr>
              <w:spacing w:after="20"/>
            </w:pPr>
            <w:r/>
            <w:r>
              <w:rPr>
                <w:rFonts w:ascii="Aptos" w:hAnsi="Aptos"/>
                <w:b w:val="0"/>
                <w:color w:val="1F2937"/>
                <w:sz w:val="12"/>
              </w:rPr>
              <w:t>054</w:t>
            </w:r>
          </w:p>
        </w:tc>
        <w:tc>
          <w:tcPr>
            <w:tcW w:type="dxa" w:w="5256"/>
            <w:vAlign w:val="center"/>
          </w:tcPr>
          <w:p>
            <w:pPr>
              <w:spacing w:after="20"/>
            </w:pPr>
            <w:r/>
            <w:r>
              <w:rPr>
                <w:rFonts w:ascii="Aptos" w:hAnsi="Aptos"/>
                <w:b w:val="0"/>
                <w:color w:val="1F2937"/>
                <w:sz w:val="12"/>
              </w:rPr>
              <w:t>ShiVi Tool Registry</w:t>
            </w:r>
          </w:p>
        </w:tc>
        <w:tc>
          <w:tcPr>
            <w:tcW w:type="dxa" w:w="2880"/>
            <w:vAlign w:val="center"/>
          </w:tcPr>
          <w:p>
            <w:pPr>
              <w:spacing w:after="20"/>
            </w:pPr>
            <w:r/>
            <w:r>
              <w:rPr>
                <w:rFonts w:ascii="Aptos" w:hAnsi="Aptos"/>
                <w:b w:val="0"/>
                <w:color w:val="1F2937"/>
                <w:sz w:val="12"/>
              </w:rPr>
              <w:t>Agent + Capability + Policy</w:t>
            </w:r>
          </w:p>
        </w:tc>
        <w:tc>
          <w:tcPr>
            <w:tcW w:type="dxa" w:w="1512"/>
            <w:vAlign w:val="center"/>
          </w:tcPr>
          <w:p>
            <w:pPr>
              <w:spacing w:after="20"/>
            </w:pPr>
            <w:r/>
            <w:r>
              <w:rPr>
                <w:rFonts w:ascii="Aptos" w:hAnsi="Aptos"/>
                <w:b w:val="0"/>
                <w:color w:val="1F2937"/>
                <w:sz w:val="12"/>
              </w:rPr>
              <w:t>MCP/A2A/Workflow/Evidence</w:t>
            </w:r>
          </w:p>
        </w:tc>
      </w:tr>
      <w:tr>
        <w:tc>
          <w:tcPr>
            <w:tcW w:type="dxa" w:w="648"/>
            <w:vAlign w:val="center"/>
          </w:tcPr>
          <w:p>
            <w:pPr>
              <w:spacing w:after="20"/>
            </w:pPr>
            <w:r/>
            <w:r>
              <w:rPr>
                <w:rFonts w:ascii="Aptos" w:hAnsi="Aptos"/>
                <w:b w:val="0"/>
                <w:color w:val="1F2937"/>
                <w:sz w:val="12"/>
              </w:rPr>
              <w:t>055</w:t>
            </w:r>
          </w:p>
        </w:tc>
        <w:tc>
          <w:tcPr>
            <w:tcW w:type="dxa" w:w="5256"/>
            <w:vAlign w:val="center"/>
          </w:tcPr>
          <w:p>
            <w:pPr>
              <w:spacing w:after="20"/>
            </w:pPr>
            <w:r/>
            <w:r>
              <w:rPr>
                <w:rFonts w:ascii="Aptos" w:hAnsi="Aptos"/>
                <w:b w:val="0"/>
                <w:color w:val="1F2937"/>
                <w:sz w:val="12"/>
              </w:rPr>
              <w:t>ShiVi MCP Gateway</w:t>
            </w:r>
          </w:p>
        </w:tc>
        <w:tc>
          <w:tcPr>
            <w:tcW w:type="dxa" w:w="2880"/>
            <w:vAlign w:val="center"/>
          </w:tcPr>
          <w:p>
            <w:pPr>
              <w:spacing w:after="20"/>
            </w:pPr>
            <w:r/>
            <w:r>
              <w:rPr>
                <w:rFonts w:ascii="Aptos" w:hAnsi="Aptos"/>
                <w:b w:val="0"/>
                <w:color w:val="1F2937"/>
                <w:sz w:val="12"/>
              </w:rPr>
              <w:t>Agent + Capability + Policy</w:t>
            </w:r>
          </w:p>
        </w:tc>
        <w:tc>
          <w:tcPr>
            <w:tcW w:type="dxa" w:w="1512"/>
            <w:vAlign w:val="center"/>
          </w:tcPr>
          <w:p>
            <w:pPr>
              <w:spacing w:after="20"/>
            </w:pPr>
            <w:r/>
            <w:r>
              <w:rPr>
                <w:rFonts w:ascii="Aptos" w:hAnsi="Aptos"/>
                <w:b w:val="0"/>
                <w:color w:val="1F2937"/>
                <w:sz w:val="12"/>
              </w:rPr>
              <w:t>MCP/A2A/Workflow/Evidence</w:t>
            </w:r>
          </w:p>
        </w:tc>
      </w:tr>
      <w:tr>
        <w:tc>
          <w:tcPr>
            <w:tcW w:type="dxa" w:w="648"/>
            <w:vAlign w:val="center"/>
          </w:tcPr>
          <w:p>
            <w:pPr>
              <w:spacing w:after="20"/>
            </w:pPr>
            <w:r/>
            <w:r>
              <w:rPr>
                <w:rFonts w:ascii="Aptos" w:hAnsi="Aptos"/>
                <w:b w:val="0"/>
                <w:color w:val="1F2937"/>
                <w:sz w:val="12"/>
              </w:rPr>
              <w:t>056</w:t>
            </w:r>
          </w:p>
        </w:tc>
        <w:tc>
          <w:tcPr>
            <w:tcW w:type="dxa" w:w="5256"/>
            <w:vAlign w:val="center"/>
          </w:tcPr>
          <w:p>
            <w:pPr>
              <w:spacing w:after="20"/>
            </w:pPr>
            <w:r/>
            <w:r>
              <w:rPr>
                <w:rFonts w:ascii="Aptos" w:hAnsi="Aptos"/>
                <w:b w:val="0"/>
                <w:color w:val="1F2937"/>
                <w:sz w:val="12"/>
              </w:rPr>
              <w:t>ShiVi MCP Marketplace</w:t>
            </w:r>
          </w:p>
        </w:tc>
        <w:tc>
          <w:tcPr>
            <w:tcW w:type="dxa" w:w="2880"/>
            <w:vAlign w:val="center"/>
          </w:tcPr>
          <w:p>
            <w:pPr>
              <w:spacing w:after="20"/>
            </w:pPr>
            <w:r/>
            <w:r>
              <w:rPr>
                <w:rFonts w:ascii="Aptos" w:hAnsi="Aptos"/>
                <w:b w:val="0"/>
                <w:color w:val="1F2937"/>
                <w:sz w:val="12"/>
              </w:rPr>
              <w:t>Agent + Capability + Policy</w:t>
            </w:r>
          </w:p>
        </w:tc>
        <w:tc>
          <w:tcPr>
            <w:tcW w:type="dxa" w:w="1512"/>
            <w:vAlign w:val="center"/>
          </w:tcPr>
          <w:p>
            <w:pPr>
              <w:spacing w:after="20"/>
            </w:pPr>
            <w:r/>
            <w:r>
              <w:rPr>
                <w:rFonts w:ascii="Aptos" w:hAnsi="Aptos"/>
                <w:b w:val="0"/>
                <w:color w:val="1F2937"/>
                <w:sz w:val="12"/>
              </w:rPr>
              <w:t>MCP/A2A/Workflow/Evidence</w:t>
            </w:r>
          </w:p>
        </w:tc>
      </w:tr>
      <w:tr>
        <w:tc>
          <w:tcPr>
            <w:tcW w:type="dxa" w:w="648"/>
            <w:vAlign w:val="center"/>
          </w:tcPr>
          <w:p>
            <w:pPr>
              <w:spacing w:after="20"/>
            </w:pPr>
            <w:r/>
            <w:r>
              <w:rPr>
                <w:rFonts w:ascii="Aptos" w:hAnsi="Aptos"/>
                <w:b w:val="0"/>
                <w:color w:val="1F2937"/>
                <w:sz w:val="12"/>
              </w:rPr>
              <w:t>057</w:t>
            </w:r>
          </w:p>
        </w:tc>
        <w:tc>
          <w:tcPr>
            <w:tcW w:type="dxa" w:w="5256"/>
            <w:vAlign w:val="center"/>
          </w:tcPr>
          <w:p>
            <w:pPr>
              <w:spacing w:after="20"/>
            </w:pPr>
            <w:r/>
            <w:r>
              <w:rPr>
                <w:rFonts w:ascii="Aptos" w:hAnsi="Aptos"/>
                <w:b w:val="0"/>
                <w:color w:val="1F2937"/>
                <w:sz w:val="12"/>
              </w:rPr>
              <w:t>ShiVi Agent Sandbox Platform</w:t>
            </w:r>
          </w:p>
        </w:tc>
        <w:tc>
          <w:tcPr>
            <w:tcW w:type="dxa" w:w="2880"/>
            <w:vAlign w:val="center"/>
          </w:tcPr>
          <w:p>
            <w:pPr>
              <w:spacing w:after="20"/>
            </w:pPr>
            <w:r/>
            <w:r>
              <w:rPr>
                <w:rFonts w:ascii="Aptos" w:hAnsi="Aptos"/>
                <w:b w:val="0"/>
                <w:color w:val="1F2937"/>
                <w:sz w:val="12"/>
              </w:rPr>
              <w:t>Agent + Capability + Policy</w:t>
            </w:r>
          </w:p>
        </w:tc>
        <w:tc>
          <w:tcPr>
            <w:tcW w:type="dxa" w:w="1512"/>
            <w:vAlign w:val="center"/>
          </w:tcPr>
          <w:p>
            <w:pPr>
              <w:spacing w:after="20"/>
            </w:pPr>
            <w:r/>
            <w:r>
              <w:rPr>
                <w:rFonts w:ascii="Aptos" w:hAnsi="Aptos"/>
                <w:b w:val="0"/>
                <w:color w:val="1F2937"/>
                <w:sz w:val="12"/>
              </w:rPr>
              <w:t>MCP/A2A/Workflow/Evidence</w:t>
            </w:r>
          </w:p>
        </w:tc>
      </w:tr>
      <w:tr>
        <w:tc>
          <w:tcPr>
            <w:tcW w:type="dxa" w:w="648"/>
            <w:vAlign w:val="center"/>
          </w:tcPr>
          <w:p>
            <w:pPr>
              <w:spacing w:after="20"/>
            </w:pPr>
            <w:r/>
            <w:r>
              <w:rPr>
                <w:rFonts w:ascii="Aptos" w:hAnsi="Aptos"/>
                <w:b w:val="0"/>
                <w:color w:val="1F2937"/>
                <w:sz w:val="12"/>
              </w:rPr>
              <w:t>058</w:t>
            </w:r>
          </w:p>
        </w:tc>
        <w:tc>
          <w:tcPr>
            <w:tcW w:type="dxa" w:w="5256"/>
            <w:vAlign w:val="center"/>
          </w:tcPr>
          <w:p>
            <w:pPr>
              <w:spacing w:after="20"/>
            </w:pPr>
            <w:r/>
            <w:r>
              <w:rPr>
                <w:rFonts w:ascii="Aptos" w:hAnsi="Aptos"/>
                <w:b w:val="0"/>
                <w:color w:val="1F2937"/>
                <w:sz w:val="12"/>
              </w:rPr>
              <w:t>ShiVi Browser-Agent Platform</w:t>
            </w:r>
          </w:p>
        </w:tc>
        <w:tc>
          <w:tcPr>
            <w:tcW w:type="dxa" w:w="2880"/>
            <w:vAlign w:val="center"/>
          </w:tcPr>
          <w:p>
            <w:pPr>
              <w:spacing w:after="20"/>
            </w:pPr>
            <w:r/>
            <w:r>
              <w:rPr>
                <w:rFonts w:ascii="Aptos" w:hAnsi="Aptos"/>
                <w:b w:val="0"/>
                <w:color w:val="1F2937"/>
                <w:sz w:val="12"/>
              </w:rPr>
              <w:t>Agent + Capability + Policy</w:t>
            </w:r>
          </w:p>
        </w:tc>
        <w:tc>
          <w:tcPr>
            <w:tcW w:type="dxa" w:w="1512"/>
            <w:vAlign w:val="center"/>
          </w:tcPr>
          <w:p>
            <w:pPr>
              <w:spacing w:after="20"/>
            </w:pPr>
            <w:r/>
            <w:r>
              <w:rPr>
                <w:rFonts w:ascii="Aptos" w:hAnsi="Aptos"/>
                <w:b w:val="0"/>
                <w:color w:val="1F2937"/>
                <w:sz w:val="12"/>
              </w:rPr>
              <w:t>MCP/A2A/Workflow/Evidence</w:t>
            </w:r>
          </w:p>
        </w:tc>
      </w:tr>
      <w:tr>
        <w:tc>
          <w:tcPr>
            <w:tcW w:type="dxa" w:w="648"/>
            <w:vAlign w:val="center"/>
          </w:tcPr>
          <w:p>
            <w:pPr>
              <w:spacing w:after="20"/>
            </w:pPr>
            <w:r/>
            <w:r>
              <w:rPr>
                <w:rFonts w:ascii="Aptos" w:hAnsi="Aptos"/>
                <w:b w:val="0"/>
                <w:color w:val="1F2937"/>
                <w:sz w:val="12"/>
              </w:rPr>
              <w:t>059</w:t>
            </w:r>
          </w:p>
        </w:tc>
        <w:tc>
          <w:tcPr>
            <w:tcW w:type="dxa" w:w="5256"/>
            <w:vAlign w:val="center"/>
          </w:tcPr>
          <w:p>
            <w:pPr>
              <w:spacing w:after="20"/>
            </w:pPr>
            <w:r/>
            <w:r>
              <w:rPr>
                <w:rFonts w:ascii="Aptos" w:hAnsi="Aptos"/>
                <w:b w:val="0"/>
                <w:color w:val="1F2937"/>
                <w:sz w:val="12"/>
              </w:rPr>
              <w:t>ShiVi Agent Contract Engine</w:t>
            </w:r>
          </w:p>
        </w:tc>
        <w:tc>
          <w:tcPr>
            <w:tcW w:type="dxa" w:w="2880"/>
            <w:vAlign w:val="center"/>
          </w:tcPr>
          <w:p>
            <w:pPr>
              <w:spacing w:after="20"/>
            </w:pPr>
            <w:r/>
            <w:r>
              <w:rPr>
                <w:rFonts w:ascii="Aptos" w:hAnsi="Aptos"/>
                <w:b w:val="0"/>
                <w:color w:val="1F2937"/>
                <w:sz w:val="12"/>
              </w:rPr>
              <w:t>Agent + Capability + Policy</w:t>
            </w:r>
          </w:p>
        </w:tc>
        <w:tc>
          <w:tcPr>
            <w:tcW w:type="dxa" w:w="1512"/>
            <w:vAlign w:val="center"/>
          </w:tcPr>
          <w:p>
            <w:pPr>
              <w:spacing w:after="20"/>
            </w:pPr>
            <w:r/>
            <w:r>
              <w:rPr>
                <w:rFonts w:ascii="Aptos" w:hAnsi="Aptos"/>
                <w:b w:val="0"/>
                <w:color w:val="1F2937"/>
                <w:sz w:val="12"/>
              </w:rPr>
              <w:t>MCP/A2A/Workflow/Evidence</w:t>
            </w:r>
          </w:p>
        </w:tc>
      </w:tr>
      <w:tr>
        <w:tc>
          <w:tcPr>
            <w:tcW w:type="dxa" w:w="648"/>
            <w:vAlign w:val="center"/>
          </w:tcPr>
          <w:p>
            <w:pPr>
              <w:spacing w:after="20"/>
            </w:pPr>
            <w:r/>
            <w:r>
              <w:rPr>
                <w:rFonts w:ascii="Aptos" w:hAnsi="Aptos"/>
                <w:b w:val="0"/>
                <w:color w:val="1F2937"/>
                <w:sz w:val="12"/>
              </w:rPr>
              <w:t>060</w:t>
            </w:r>
          </w:p>
        </w:tc>
        <w:tc>
          <w:tcPr>
            <w:tcW w:type="dxa" w:w="5256"/>
            <w:vAlign w:val="center"/>
          </w:tcPr>
          <w:p>
            <w:pPr>
              <w:spacing w:after="20"/>
            </w:pPr>
            <w:r/>
            <w:r>
              <w:rPr>
                <w:rFonts w:ascii="Aptos" w:hAnsi="Aptos"/>
                <w:b w:val="0"/>
                <w:color w:val="1F2937"/>
                <w:sz w:val="12"/>
              </w:rPr>
              <w:t>ShiVi Agent Constitution Engine</w:t>
            </w:r>
          </w:p>
        </w:tc>
        <w:tc>
          <w:tcPr>
            <w:tcW w:type="dxa" w:w="2880"/>
            <w:vAlign w:val="center"/>
          </w:tcPr>
          <w:p>
            <w:pPr>
              <w:spacing w:after="20"/>
            </w:pPr>
            <w:r/>
            <w:r>
              <w:rPr>
                <w:rFonts w:ascii="Aptos" w:hAnsi="Aptos"/>
                <w:b w:val="0"/>
                <w:color w:val="1F2937"/>
                <w:sz w:val="12"/>
              </w:rPr>
              <w:t>Agent + Capability + Policy</w:t>
            </w:r>
          </w:p>
        </w:tc>
        <w:tc>
          <w:tcPr>
            <w:tcW w:type="dxa" w:w="1512"/>
            <w:vAlign w:val="center"/>
          </w:tcPr>
          <w:p>
            <w:pPr>
              <w:spacing w:after="20"/>
            </w:pPr>
            <w:r/>
            <w:r>
              <w:rPr>
                <w:rFonts w:ascii="Aptos" w:hAnsi="Aptos"/>
                <w:b w:val="0"/>
                <w:color w:val="1F2937"/>
                <w:sz w:val="12"/>
              </w:rPr>
              <w:t>MCP/A2A/Workflow/Evidence</w:t>
            </w:r>
          </w:p>
        </w:tc>
      </w:tr>
      <w:tr>
        <w:tc>
          <w:tcPr>
            <w:tcW w:type="dxa" w:w="648"/>
            <w:vAlign w:val="center"/>
          </w:tcPr>
          <w:p>
            <w:pPr>
              <w:spacing w:after="20"/>
            </w:pPr>
            <w:r/>
            <w:r>
              <w:rPr>
                <w:rFonts w:ascii="Aptos" w:hAnsi="Aptos"/>
                <w:b w:val="0"/>
                <w:color w:val="1F2937"/>
                <w:sz w:val="12"/>
              </w:rPr>
              <w:t>061</w:t>
            </w:r>
          </w:p>
        </w:tc>
        <w:tc>
          <w:tcPr>
            <w:tcW w:type="dxa" w:w="5256"/>
            <w:vAlign w:val="center"/>
          </w:tcPr>
          <w:p>
            <w:pPr>
              <w:spacing w:after="20"/>
            </w:pPr>
            <w:r/>
            <w:r>
              <w:rPr>
                <w:rFonts w:ascii="Aptos" w:hAnsi="Aptos"/>
                <w:b w:val="0"/>
                <w:color w:val="1F2937"/>
                <w:sz w:val="12"/>
              </w:rPr>
              <w:t>ShiVi AI Gateway</w:t>
            </w:r>
          </w:p>
        </w:tc>
        <w:tc>
          <w:tcPr>
            <w:tcW w:type="dxa" w:w="2880"/>
            <w:vAlign w:val="center"/>
          </w:tcPr>
          <w:p>
            <w:pPr>
              <w:spacing w:after="20"/>
            </w:pPr>
            <w:r/>
            <w:r>
              <w:rPr>
                <w:rFonts w:ascii="Aptos" w:hAnsi="Aptos"/>
                <w:b w:val="0"/>
                <w:color w:val="1F2937"/>
                <w:sz w:val="12"/>
              </w:rPr>
              <w:t>AI + Data + Evaluation</w:t>
            </w:r>
          </w:p>
        </w:tc>
        <w:tc>
          <w:tcPr>
            <w:tcW w:type="dxa" w:w="1512"/>
            <w:vAlign w:val="center"/>
          </w:tcPr>
          <w:p>
            <w:pPr>
              <w:spacing w:after="20"/>
            </w:pPr>
            <w:r/>
            <w:r>
              <w:rPr>
                <w:rFonts w:ascii="Aptos" w:hAnsi="Aptos"/>
                <w:b w:val="0"/>
                <w:color w:val="1F2937"/>
                <w:sz w:val="12"/>
              </w:rPr>
              <w:t>Model/Knowledge/FinOps</w:t>
            </w:r>
          </w:p>
        </w:tc>
      </w:tr>
      <w:tr>
        <w:tc>
          <w:tcPr>
            <w:tcW w:type="dxa" w:w="648"/>
            <w:vAlign w:val="center"/>
          </w:tcPr>
          <w:p>
            <w:pPr>
              <w:spacing w:after="20"/>
            </w:pPr>
            <w:r/>
            <w:r>
              <w:rPr>
                <w:rFonts w:ascii="Aptos" w:hAnsi="Aptos"/>
                <w:b w:val="0"/>
                <w:color w:val="1F2937"/>
                <w:sz w:val="12"/>
              </w:rPr>
              <w:t>062</w:t>
            </w:r>
          </w:p>
        </w:tc>
        <w:tc>
          <w:tcPr>
            <w:tcW w:type="dxa" w:w="5256"/>
            <w:vAlign w:val="center"/>
          </w:tcPr>
          <w:p>
            <w:pPr>
              <w:spacing w:after="20"/>
            </w:pPr>
            <w:r/>
            <w:r>
              <w:rPr>
                <w:rFonts w:ascii="Aptos" w:hAnsi="Aptos"/>
                <w:b w:val="0"/>
                <w:color w:val="1F2937"/>
                <w:sz w:val="12"/>
              </w:rPr>
              <w:t>ShiVi Model Router</w:t>
            </w:r>
          </w:p>
        </w:tc>
        <w:tc>
          <w:tcPr>
            <w:tcW w:type="dxa" w:w="2880"/>
            <w:vAlign w:val="center"/>
          </w:tcPr>
          <w:p>
            <w:pPr>
              <w:spacing w:after="20"/>
            </w:pPr>
            <w:r/>
            <w:r>
              <w:rPr>
                <w:rFonts w:ascii="Aptos" w:hAnsi="Aptos"/>
                <w:b w:val="0"/>
                <w:color w:val="1F2937"/>
                <w:sz w:val="12"/>
              </w:rPr>
              <w:t>AI + Data + Evaluation</w:t>
            </w:r>
          </w:p>
        </w:tc>
        <w:tc>
          <w:tcPr>
            <w:tcW w:type="dxa" w:w="1512"/>
            <w:vAlign w:val="center"/>
          </w:tcPr>
          <w:p>
            <w:pPr>
              <w:spacing w:after="20"/>
            </w:pPr>
            <w:r/>
            <w:r>
              <w:rPr>
                <w:rFonts w:ascii="Aptos" w:hAnsi="Aptos"/>
                <w:b w:val="0"/>
                <w:color w:val="1F2937"/>
                <w:sz w:val="12"/>
              </w:rPr>
              <w:t>Model/Knowledge/FinOps</w:t>
            </w:r>
          </w:p>
        </w:tc>
      </w:tr>
      <w:tr>
        <w:tc>
          <w:tcPr>
            <w:tcW w:type="dxa" w:w="648"/>
            <w:vAlign w:val="center"/>
          </w:tcPr>
          <w:p>
            <w:pPr>
              <w:spacing w:after="20"/>
            </w:pPr>
            <w:r/>
            <w:r>
              <w:rPr>
                <w:rFonts w:ascii="Aptos" w:hAnsi="Aptos"/>
                <w:b w:val="0"/>
                <w:color w:val="1F2937"/>
                <w:sz w:val="12"/>
              </w:rPr>
              <w:t>063</w:t>
            </w:r>
          </w:p>
        </w:tc>
        <w:tc>
          <w:tcPr>
            <w:tcW w:type="dxa" w:w="5256"/>
            <w:vAlign w:val="center"/>
          </w:tcPr>
          <w:p>
            <w:pPr>
              <w:spacing w:after="20"/>
            </w:pPr>
            <w:r/>
            <w:r>
              <w:rPr>
                <w:rFonts w:ascii="Aptos" w:hAnsi="Aptos"/>
                <w:b w:val="0"/>
                <w:color w:val="1F2937"/>
                <w:sz w:val="12"/>
              </w:rPr>
              <w:t>ShiVi Model Registry</w:t>
            </w:r>
          </w:p>
        </w:tc>
        <w:tc>
          <w:tcPr>
            <w:tcW w:type="dxa" w:w="2880"/>
            <w:vAlign w:val="center"/>
          </w:tcPr>
          <w:p>
            <w:pPr>
              <w:spacing w:after="20"/>
            </w:pPr>
            <w:r/>
            <w:r>
              <w:rPr>
                <w:rFonts w:ascii="Aptos" w:hAnsi="Aptos"/>
                <w:b w:val="0"/>
                <w:color w:val="1F2937"/>
                <w:sz w:val="12"/>
              </w:rPr>
              <w:t>AI + Data + Evaluation</w:t>
            </w:r>
          </w:p>
        </w:tc>
        <w:tc>
          <w:tcPr>
            <w:tcW w:type="dxa" w:w="1512"/>
            <w:vAlign w:val="center"/>
          </w:tcPr>
          <w:p>
            <w:pPr>
              <w:spacing w:after="20"/>
            </w:pPr>
            <w:r/>
            <w:r>
              <w:rPr>
                <w:rFonts w:ascii="Aptos" w:hAnsi="Aptos"/>
                <w:b w:val="0"/>
                <w:color w:val="1F2937"/>
                <w:sz w:val="12"/>
              </w:rPr>
              <w:t>Model/Knowledge/FinOps</w:t>
            </w:r>
          </w:p>
        </w:tc>
      </w:tr>
      <w:tr>
        <w:tc>
          <w:tcPr>
            <w:tcW w:type="dxa" w:w="648"/>
            <w:vAlign w:val="center"/>
          </w:tcPr>
          <w:p>
            <w:pPr>
              <w:spacing w:after="20"/>
            </w:pPr>
            <w:r/>
            <w:r>
              <w:rPr>
                <w:rFonts w:ascii="Aptos" w:hAnsi="Aptos"/>
                <w:b w:val="0"/>
                <w:color w:val="1F2937"/>
                <w:sz w:val="12"/>
              </w:rPr>
              <w:t>064</w:t>
            </w:r>
          </w:p>
        </w:tc>
        <w:tc>
          <w:tcPr>
            <w:tcW w:type="dxa" w:w="5256"/>
            <w:vAlign w:val="center"/>
          </w:tcPr>
          <w:p>
            <w:pPr>
              <w:spacing w:after="20"/>
            </w:pPr>
            <w:r/>
            <w:r>
              <w:rPr>
                <w:rFonts w:ascii="Aptos" w:hAnsi="Aptos"/>
                <w:b w:val="0"/>
                <w:color w:val="1F2937"/>
                <w:sz w:val="12"/>
              </w:rPr>
              <w:t>ShiVi LLMOps Platform</w:t>
            </w:r>
          </w:p>
        </w:tc>
        <w:tc>
          <w:tcPr>
            <w:tcW w:type="dxa" w:w="2880"/>
            <w:vAlign w:val="center"/>
          </w:tcPr>
          <w:p>
            <w:pPr>
              <w:spacing w:after="20"/>
            </w:pPr>
            <w:r/>
            <w:r>
              <w:rPr>
                <w:rFonts w:ascii="Aptos" w:hAnsi="Aptos"/>
                <w:b w:val="0"/>
                <w:color w:val="1F2937"/>
                <w:sz w:val="12"/>
              </w:rPr>
              <w:t>AI + Data + Evaluation</w:t>
            </w:r>
          </w:p>
        </w:tc>
        <w:tc>
          <w:tcPr>
            <w:tcW w:type="dxa" w:w="1512"/>
            <w:vAlign w:val="center"/>
          </w:tcPr>
          <w:p>
            <w:pPr>
              <w:spacing w:after="20"/>
            </w:pPr>
            <w:r/>
            <w:r>
              <w:rPr>
                <w:rFonts w:ascii="Aptos" w:hAnsi="Aptos"/>
                <w:b w:val="0"/>
                <w:color w:val="1F2937"/>
                <w:sz w:val="12"/>
              </w:rPr>
              <w:t>Model/Knowledge/FinOps</w:t>
            </w:r>
          </w:p>
        </w:tc>
      </w:tr>
      <w:tr>
        <w:tc>
          <w:tcPr>
            <w:tcW w:type="dxa" w:w="648"/>
            <w:vAlign w:val="center"/>
          </w:tcPr>
          <w:p>
            <w:pPr>
              <w:spacing w:after="20"/>
            </w:pPr>
            <w:r/>
            <w:r>
              <w:rPr>
                <w:rFonts w:ascii="Aptos" w:hAnsi="Aptos"/>
                <w:b w:val="0"/>
                <w:color w:val="1F2937"/>
                <w:sz w:val="12"/>
              </w:rPr>
              <w:t>065</w:t>
            </w:r>
          </w:p>
        </w:tc>
        <w:tc>
          <w:tcPr>
            <w:tcW w:type="dxa" w:w="5256"/>
            <w:vAlign w:val="center"/>
          </w:tcPr>
          <w:p>
            <w:pPr>
              <w:spacing w:after="20"/>
            </w:pPr>
            <w:r/>
            <w:r>
              <w:rPr>
                <w:rFonts w:ascii="Aptos" w:hAnsi="Aptos"/>
                <w:b w:val="0"/>
                <w:color w:val="1F2937"/>
                <w:sz w:val="12"/>
              </w:rPr>
              <w:t>ShiVi RAG Platform</w:t>
            </w:r>
          </w:p>
        </w:tc>
        <w:tc>
          <w:tcPr>
            <w:tcW w:type="dxa" w:w="2880"/>
            <w:vAlign w:val="center"/>
          </w:tcPr>
          <w:p>
            <w:pPr>
              <w:spacing w:after="20"/>
            </w:pPr>
            <w:r/>
            <w:r>
              <w:rPr>
                <w:rFonts w:ascii="Aptos" w:hAnsi="Aptos"/>
                <w:b w:val="0"/>
                <w:color w:val="1F2937"/>
                <w:sz w:val="12"/>
              </w:rPr>
              <w:t>AI + Data + Evaluation</w:t>
            </w:r>
          </w:p>
        </w:tc>
        <w:tc>
          <w:tcPr>
            <w:tcW w:type="dxa" w:w="1512"/>
            <w:vAlign w:val="center"/>
          </w:tcPr>
          <w:p>
            <w:pPr>
              <w:spacing w:after="20"/>
            </w:pPr>
            <w:r/>
            <w:r>
              <w:rPr>
                <w:rFonts w:ascii="Aptos" w:hAnsi="Aptos"/>
                <w:b w:val="0"/>
                <w:color w:val="1F2937"/>
                <w:sz w:val="12"/>
              </w:rPr>
              <w:t>Model/Knowledge/FinOps</w:t>
            </w:r>
          </w:p>
        </w:tc>
      </w:tr>
      <w:tr>
        <w:tc>
          <w:tcPr>
            <w:tcW w:type="dxa" w:w="648"/>
            <w:vAlign w:val="center"/>
          </w:tcPr>
          <w:p>
            <w:pPr>
              <w:spacing w:after="20"/>
            </w:pPr>
            <w:r/>
            <w:r>
              <w:rPr>
                <w:rFonts w:ascii="Aptos" w:hAnsi="Aptos"/>
                <w:b w:val="0"/>
                <w:color w:val="1F2937"/>
                <w:sz w:val="12"/>
              </w:rPr>
              <w:t>066</w:t>
            </w:r>
          </w:p>
        </w:tc>
        <w:tc>
          <w:tcPr>
            <w:tcW w:type="dxa" w:w="5256"/>
            <w:vAlign w:val="center"/>
          </w:tcPr>
          <w:p>
            <w:pPr>
              <w:spacing w:after="20"/>
            </w:pPr>
            <w:r/>
            <w:r>
              <w:rPr>
                <w:rFonts w:ascii="Aptos" w:hAnsi="Aptos"/>
                <w:b w:val="0"/>
                <w:color w:val="1F2937"/>
                <w:sz w:val="12"/>
              </w:rPr>
              <w:t>ShiVi Context Compiler</w:t>
            </w:r>
          </w:p>
        </w:tc>
        <w:tc>
          <w:tcPr>
            <w:tcW w:type="dxa" w:w="2880"/>
            <w:vAlign w:val="center"/>
          </w:tcPr>
          <w:p>
            <w:pPr>
              <w:spacing w:after="20"/>
            </w:pPr>
            <w:r/>
            <w:r>
              <w:rPr>
                <w:rFonts w:ascii="Aptos" w:hAnsi="Aptos"/>
                <w:b w:val="0"/>
                <w:color w:val="1F2937"/>
                <w:sz w:val="12"/>
              </w:rPr>
              <w:t>AI + Data + Evaluation</w:t>
            </w:r>
          </w:p>
        </w:tc>
        <w:tc>
          <w:tcPr>
            <w:tcW w:type="dxa" w:w="1512"/>
            <w:vAlign w:val="center"/>
          </w:tcPr>
          <w:p>
            <w:pPr>
              <w:spacing w:after="20"/>
            </w:pPr>
            <w:r/>
            <w:r>
              <w:rPr>
                <w:rFonts w:ascii="Aptos" w:hAnsi="Aptos"/>
                <w:b w:val="0"/>
                <w:color w:val="1F2937"/>
                <w:sz w:val="12"/>
              </w:rPr>
              <w:t>Model/Knowledge/FinOps</w:t>
            </w:r>
          </w:p>
        </w:tc>
      </w:tr>
      <w:tr>
        <w:tc>
          <w:tcPr>
            <w:tcW w:type="dxa" w:w="648"/>
            <w:vAlign w:val="center"/>
          </w:tcPr>
          <w:p>
            <w:pPr>
              <w:spacing w:after="20"/>
            </w:pPr>
            <w:r/>
            <w:r>
              <w:rPr>
                <w:rFonts w:ascii="Aptos" w:hAnsi="Aptos"/>
                <w:b w:val="0"/>
                <w:color w:val="1F2937"/>
                <w:sz w:val="12"/>
              </w:rPr>
              <w:t>067</w:t>
            </w:r>
          </w:p>
        </w:tc>
        <w:tc>
          <w:tcPr>
            <w:tcW w:type="dxa" w:w="5256"/>
            <w:vAlign w:val="center"/>
          </w:tcPr>
          <w:p>
            <w:pPr>
              <w:spacing w:after="20"/>
            </w:pPr>
            <w:r/>
            <w:r>
              <w:rPr>
                <w:rFonts w:ascii="Aptos" w:hAnsi="Aptos"/>
                <w:b w:val="0"/>
                <w:color w:val="1F2937"/>
                <w:sz w:val="12"/>
              </w:rPr>
              <w:t>ShiVi Context Firewall</w:t>
            </w:r>
          </w:p>
        </w:tc>
        <w:tc>
          <w:tcPr>
            <w:tcW w:type="dxa" w:w="2880"/>
            <w:vAlign w:val="center"/>
          </w:tcPr>
          <w:p>
            <w:pPr>
              <w:spacing w:after="20"/>
            </w:pPr>
            <w:r/>
            <w:r>
              <w:rPr>
                <w:rFonts w:ascii="Aptos" w:hAnsi="Aptos"/>
                <w:b w:val="0"/>
                <w:color w:val="1F2937"/>
                <w:sz w:val="12"/>
              </w:rPr>
              <w:t>AI + Data + Evaluation</w:t>
            </w:r>
          </w:p>
        </w:tc>
        <w:tc>
          <w:tcPr>
            <w:tcW w:type="dxa" w:w="1512"/>
            <w:vAlign w:val="center"/>
          </w:tcPr>
          <w:p>
            <w:pPr>
              <w:spacing w:after="20"/>
            </w:pPr>
            <w:r/>
            <w:r>
              <w:rPr>
                <w:rFonts w:ascii="Aptos" w:hAnsi="Aptos"/>
                <w:b w:val="0"/>
                <w:color w:val="1F2937"/>
                <w:sz w:val="12"/>
              </w:rPr>
              <w:t>Model/Knowledge/FinOps</w:t>
            </w:r>
          </w:p>
        </w:tc>
      </w:tr>
      <w:tr>
        <w:tc>
          <w:tcPr>
            <w:tcW w:type="dxa" w:w="648"/>
            <w:vAlign w:val="center"/>
          </w:tcPr>
          <w:p>
            <w:pPr>
              <w:spacing w:after="20"/>
            </w:pPr>
            <w:r/>
            <w:r>
              <w:rPr>
                <w:rFonts w:ascii="Aptos" w:hAnsi="Aptos"/>
                <w:b w:val="0"/>
                <w:color w:val="1F2937"/>
                <w:sz w:val="12"/>
              </w:rPr>
              <w:t>068</w:t>
            </w:r>
          </w:p>
        </w:tc>
        <w:tc>
          <w:tcPr>
            <w:tcW w:type="dxa" w:w="5256"/>
            <w:vAlign w:val="center"/>
          </w:tcPr>
          <w:p>
            <w:pPr>
              <w:spacing w:after="20"/>
            </w:pPr>
            <w:r/>
            <w:r>
              <w:rPr>
                <w:rFonts w:ascii="Aptos" w:hAnsi="Aptos"/>
                <w:b w:val="0"/>
                <w:color w:val="1F2937"/>
                <w:sz w:val="12"/>
              </w:rPr>
              <w:t>ShiVi Knowledge Graph</w:t>
            </w:r>
          </w:p>
        </w:tc>
        <w:tc>
          <w:tcPr>
            <w:tcW w:type="dxa" w:w="2880"/>
            <w:vAlign w:val="center"/>
          </w:tcPr>
          <w:p>
            <w:pPr>
              <w:spacing w:after="20"/>
            </w:pPr>
            <w:r/>
            <w:r>
              <w:rPr>
                <w:rFonts w:ascii="Aptos" w:hAnsi="Aptos"/>
                <w:b w:val="0"/>
                <w:color w:val="1F2937"/>
                <w:sz w:val="12"/>
              </w:rPr>
              <w:t>AI + Data + Evaluation</w:t>
            </w:r>
          </w:p>
        </w:tc>
        <w:tc>
          <w:tcPr>
            <w:tcW w:type="dxa" w:w="1512"/>
            <w:vAlign w:val="center"/>
          </w:tcPr>
          <w:p>
            <w:pPr>
              <w:spacing w:after="20"/>
            </w:pPr>
            <w:r/>
            <w:r>
              <w:rPr>
                <w:rFonts w:ascii="Aptos" w:hAnsi="Aptos"/>
                <w:b w:val="0"/>
                <w:color w:val="1F2937"/>
                <w:sz w:val="12"/>
              </w:rPr>
              <w:t>Model/Knowledge/FinOps</w:t>
            </w:r>
          </w:p>
        </w:tc>
      </w:tr>
      <w:tr>
        <w:tc>
          <w:tcPr>
            <w:tcW w:type="dxa" w:w="648"/>
            <w:vAlign w:val="center"/>
          </w:tcPr>
          <w:p>
            <w:pPr>
              <w:spacing w:after="20"/>
            </w:pPr>
            <w:r/>
            <w:r>
              <w:rPr>
                <w:rFonts w:ascii="Aptos" w:hAnsi="Aptos"/>
                <w:b w:val="0"/>
                <w:color w:val="1F2937"/>
                <w:sz w:val="12"/>
              </w:rPr>
              <w:t>069</w:t>
            </w:r>
          </w:p>
        </w:tc>
        <w:tc>
          <w:tcPr>
            <w:tcW w:type="dxa" w:w="5256"/>
            <w:vAlign w:val="center"/>
          </w:tcPr>
          <w:p>
            <w:pPr>
              <w:spacing w:after="20"/>
            </w:pPr>
            <w:r/>
            <w:r>
              <w:rPr>
                <w:rFonts w:ascii="Aptos" w:hAnsi="Aptos"/>
                <w:b w:val="0"/>
                <w:color w:val="1F2937"/>
                <w:sz w:val="12"/>
              </w:rPr>
              <w:t>ShiVi Entity Resolution Engine</w:t>
            </w:r>
          </w:p>
        </w:tc>
        <w:tc>
          <w:tcPr>
            <w:tcW w:type="dxa" w:w="2880"/>
            <w:vAlign w:val="center"/>
          </w:tcPr>
          <w:p>
            <w:pPr>
              <w:spacing w:after="20"/>
            </w:pPr>
            <w:r/>
            <w:r>
              <w:rPr>
                <w:rFonts w:ascii="Aptos" w:hAnsi="Aptos"/>
                <w:b w:val="0"/>
                <w:color w:val="1F2937"/>
                <w:sz w:val="12"/>
              </w:rPr>
              <w:t>AI + Data + Evaluation</w:t>
            </w:r>
          </w:p>
        </w:tc>
        <w:tc>
          <w:tcPr>
            <w:tcW w:type="dxa" w:w="1512"/>
            <w:vAlign w:val="center"/>
          </w:tcPr>
          <w:p>
            <w:pPr>
              <w:spacing w:after="20"/>
            </w:pPr>
            <w:r/>
            <w:r>
              <w:rPr>
                <w:rFonts w:ascii="Aptos" w:hAnsi="Aptos"/>
                <w:b w:val="0"/>
                <w:color w:val="1F2937"/>
                <w:sz w:val="12"/>
              </w:rPr>
              <w:t>Model/Knowledge/FinOps</w:t>
            </w:r>
          </w:p>
        </w:tc>
      </w:tr>
      <w:tr>
        <w:tc>
          <w:tcPr>
            <w:tcW w:type="dxa" w:w="648"/>
            <w:vAlign w:val="center"/>
          </w:tcPr>
          <w:p>
            <w:pPr>
              <w:spacing w:after="20"/>
            </w:pPr>
            <w:r/>
            <w:r>
              <w:rPr>
                <w:rFonts w:ascii="Aptos" w:hAnsi="Aptos"/>
                <w:b w:val="0"/>
                <w:color w:val="1F2937"/>
                <w:sz w:val="12"/>
              </w:rPr>
              <w:t>070</w:t>
            </w:r>
          </w:p>
        </w:tc>
        <w:tc>
          <w:tcPr>
            <w:tcW w:type="dxa" w:w="5256"/>
            <w:vAlign w:val="center"/>
          </w:tcPr>
          <w:p>
            <w:pPr>
              <w:spacing w:after="20"/>
            </w:pPr>
            <w:r/>
            <w:r>
              <w:rPr>
                <w:rFonts w:ascii="Aptos" w:hAnsi="Aptos"/>
                <w:b w:val="0"/>
                <w:color w:val="1F2937"/>
                <w:sz w:val="12"/>
              </w:rPr>
              <w:t>ShiVi Data Governance Platform</w:t>
            </w:r>
          </w:p>
        </w:tc>
        <w:tc>
          <w:tcPr>
            <w:tcW w:type="dxa" w:w="2880"/>
            <w:vAlign w:val="center"/>
          </w:tcPr>
          <w:p>
            <w:pPr>
              <w:spacing w:after="20"/>
            </w:pPr>
            <w:r/>
            <w:r>
              <w:rPr>
                <w:rFonts w:ascii="Aptos" w:hAnsi="Aptos"/>
                <w:b w:val="0"/>
                <w:color w:val="1F2937"/>
                <w:sz w:val="12"/>
              </w:rPr>
              <w:t>AI + Data + Evaluation</w:t>
            </w:r>
          </w:p>
        </w:tc>
        <w:tc>
          <w:tcPr>
            <w:tcW w:type="dxa" w:w="1512"/>
            <w:vAlign w:val="center"/>
          </w:tcPr>
          <w:p>
            <w:pPr>
              <w:spacing w:after="20"/>
            </w:pPr>
            <w:r/>
            <w:r>
              <w:rPr>
                <w:rFonts w:ascii="Aptos" w:hAnsi="Aptos"/>
                <w:b w:val="0"/>
                <w:color w:val="1F2937"/>
                <w:sz w:val="12"/>
              </w:rPr>
              <w:t>Model/Knowledge/FinOps</w:t>
            </w:r>
          </w:p>
        </w:tc>
      </w:tr>
      <w:tr>
        <w:tc>
          <w:tcPr>
            <w:tcW w:type="dxa" w:w="648"/>
            <w:vAlign w:val="center"/>
          </w:tcPr>
          <w:p>
            <w:pPr>
              <w:spacing w:after="20"/>
            </w:pPr>
            <w:r/>
            <w:r>
              <w:rPr>
                <w:rFonts w:ascii="Aptos" w:hAnsi="Aptos"/>
                <w:b w:val="0"/>
                <w:color w:val="1F2937"/>
                <w:sz w:val="12"/>
              </w:rPr>
              <w:t>071</w:t>
            </w:r>
          </w:p>
        </w:tc>
        <w:tc>
          <w:tcPr>
            <w:tcW w:type="dxa" w:w="5256"/>
            <w:vAlign w:val="center"/>
          </w:tcPr>
          <w:p>
            <w:pPr>
              <w:spacing w:after="20"/>
            </w:pPr>
            <w:r/>
            <w:r>
              <w:rPr>
                <w:rFonts w:ascii="Aptos" w:hAnsi="Aptos"/>
                <w:b w:val="0"/>
                <w:color w:val="1F2937"/>
                <w:sz w:val="12"/>
              </w:rPr>
              <w:t>ShiVi Data Quality Platform</w:t>
            </w:r>
          </w:p>
        </w:tc>
        <w:tc>
          <w:tcPr>
            <w:tcW w:type="dxa" w:w="2880"/>
            <w:vAlign w:val="center"/>
          </w:tcPr>
          <w:p>
            <w:pPr>
              <w:spacing w:after="20"/>
            </w:pPr>
            <w:r/>
            <w:r>
              <w:rPr>
                <w:rFonts w:ascii="Aptos" w:hAnsi="Aptos"/>
                <w:b w:val="0"/>
                <w:color w:val="1F2937"/>
                <w:sz w:val="12"/>
              </w:rPr>
              <w:t>AI + Data + Evaluation</w:t>
            </w:r>
          </w:p>
        </w:tc>
        <w:tc>
          <w:tcPr>
            <w:tcW w:type="dxa" w:w="1512"/>
            <w:vAlign w:val="center"/>
          </w:tcPr>
          <w:p>
            <w:pPr>
              <w:spacing w:after="20"/>
            </w:pPr>
            <w:r/>
            <w:r>
              <w:rPr>
                <w:rFonts w:ascii="Aptos" w:hAnsi="Aptos"/>
                <w:b w:val="0"/>
                <w:color w:val="1F2937"/>
                <w:sz w:val="12"/>
              </w:rPr>
              <w:t>Model/Knowledge/FinOps</w:t>
            </w:r>
          </w:p>
        </w:tc>
      </w:tr>
      <w:tr>
        <w:tc>
          <w:tcPr>
            <w:tcW w:type="dxa" w:w="648"/>
            <w:vAlign w:val="center"/>
          </w:tcPr>
          <w:p>
            <w:pPr>
              <w:spacing w:after="20"/>
            </w:pPr>
            <w:r/>
            <w:r>
              <w:rPr>
                <w:rFonts w:ascii="Aptos" w:hAnsi="Aptos"/>
                <w:b w:val="0"/>
                <w:color w:val="1F2937"/>
                <w:sz w:val="12"/>
              </w:rPr>
              <w:t>072</w:t>
            </w:r>
          </w:p>
        </w:tc>
        <w:tc>
          <w:tcPr>
            <w:tcW w:type="dxa" w:w="5256"/>
            <w:vAlign w:val="center"/>
          </w:tcPr>
          <w:p>
            <w:pPr>
              <w:spacing w:after="20"/>
            </w:pPr>
            <w:r/>
            <w:r>
              <w:rPr>
                <w:rFonts w:ascii="Aptos" w:hAnsi="Aptos"/>
                <w:b w:val="0"/>
                <w:color w:val="1F2937"/>
                <w:sz w:val="12"/>
              </w:rPr>
              <w:t>ShiVi Synthetic Enterprise Generator</w:t>
            </w:r>
          </w:p>
        </w:tc>
        <w:tc>
          <w:tcPr>
            <w:tcW w:type="dxa" w:w="2880"/>
            <w:vAlign w:val="center"/>
          </w:tcPr>
          <w:p>
            <w:pPr>
              <w:spacing w:after="20"/>
            </w:pPr>
            <w:r/>
            <w:r>
              <w:rPr>
                <w:rFonts w:ascii="Aptos" w:hAnsi="Aptos"/>
                <w:b w:val="0"/>
                <w:color w:val="1F2937"/>
                <w:sz w:val="12"/>
              </w:rPr>
              <w:t>AI + Data + Evaluation</w:t>
            </w:r>
          </w:p>
        </w:tc>
        <w:tc>
          <w:tcPr>
            <w:tcW w:type="dxa" w:w="1512"/>
            <w:vAlign w:val="center"/>
          </w:tcPr>
          <w:p>
            <w:pPr>
              <w:spacing w:after="20"/>
            </w:pPr>
            <w:r/>
            <w:r>
              <w:rPr>
                <w:rFonts w:ascii="Aptos" w:hAnsi="Aptos"/>
                <w:b w:val="0"/>
                <w:color w:val="1F2937"/>
                <w:sz w:val="12"/>
              </w:rPr>
              <w:t>Model/Knowledge/FinOps</w:t>
            </w:r>
          </w:p>
        </w:tc>
      </w:tr>
      <w:tr>
        <w:tc>
          <w:tcPr>
            <w:tcW w:type="dxa" w:w="648"/>
            <w:vAlign w:val="center"/>
          </w:tcPr>
          <w:p>
            <w:pPr>
              <w:spacing w:after="20"/>
            </w:pPr>
            <w:r/>
            <w:r>
              <w:rPr>
                <w:rFonts w:ascii="Aptos" w:hAnsi="Aptos"/>
                <w:b w:val="0"/>
                <w:color w:val="1F2937"/>
                <w:sz w:val="12"/>
              </w:rPr>
              <w:t>073</w:t>
            </w:r>
          </w:p>
        </w:tc>
        <w:tc>
          <w:tcPr>
            <w:tcW w:type="dxa" w:w="5256"/>
            <w:vAlign w:val="center"/>
          </w:tcPr>
          <w:p>
            <w:pPr>
              <w:spacing w:after="20"/>
            </w:pPr>
            <w:r/>
            <w:r>
              <w:rPr>
                <w:rFonts w:ascii="Aptos" w:hAnsi="Aptos"/>
                <w:b w:val="0"/>
                <w:color w:val="1F2937"/>
                <w:sz w:val="12"/>
              </w:rPr>
              <w:t>ShiVi Data/AI Experiment Platform</w:t>
            </w:r>
          </w:p>
        </w:tc>
        <w:tc>
          <w:tcPr>
            <w:tcW w:type="dxa" w:w="2880"/>
            <w:vAlign w:val="center"/>
          </w:tcPr>
          <w:p>
            <w:pPr>
              <w:spacing w:after="20"/>
            </w:pPr>
            <w:r/>
            <w:r>
              <w:rPr>
                <w:rFonts w:ascii="Aptos" w:hAnsi="Aptos"/>
                <w:b w:val="0"/>
                <w:color w:val="1F2937"/>
                <w:sz w:val="12"/>
              </w:rPr>
              <w:t>AI + Data + Evaluation</w:t>
            </w:r>
          </w:p>
        </w:tc>
        <w:tc>
          <w:tcPr>
            <w:tcW w:type="dxa" w:w="1512"/>
            <w:vAlign w:val="center"/>
          </w:tcPr>
          <w:p>
            <w:pPr>
              <w:spacing w:after="20"/>
            </w:pPr>
            <w:r/>
            <w:r>
              <w:rPr>
                <w:rFonts w:ascii="Aptos" w:hAnsi="Aptos"/>
                <w:b w:val="0"/>
                <w:color w:val="1F2937"/>
                <w:sz w:val="12"/>
              </w:rPr>
              <w:t>Model/Knowledge/FinOps</w:t>
            </w:r>
          </w:p>
        </w:tc>
      </w:tr>
      <w:tr>
        <w:tc>
          <w:tcPr>
            <w:tcW w:type="dxa" w:w="648"/>
            <w:vAlign w:val="center"/>
          </w:tcPr>
          <w:p>
            <w:pPr>
              <w:spacing w:after="20"/>
            </w:pPr>
            <w:r/>
            <w:r>
              <w:rPr>
                <w:rFonts w:ascii="Aptos" w:hAnsi="Aptos"/>
                <w:b w:val="0"/>
                <w:color w:val="1F2937"/>
                <w:sz w:val="12"/>
              </w:rPr>
              <w:t>074</w:t>
            </w:r>
          </w:p>
        </w:tc>
        <w:tc>
          <w:tcPr>
            <w:tcW w:type="dxa" w:w="5256"/>
            <w:vAlign w:val="center"/>
          </w:tcPr>
          <w:p>
            <w:pPr>
              <w:spacing w:after="20"/>
            </w:pPr>
            <w:r/>
            <w:r>
              <w:rPr>
                <w:rFonts w:ascii="Aptos" w:hAnsi="Aptos"/>
                <w:b w:val="0"/>
                <w:color w:val="1F2937"/>
                <w:sz w:val="12"/>
              </w:rPr>
              <w:t>ShiVi AI Cost Platform</w:t>
            </w:r>
          </w:p>
        </w:tc>
        <w:tc>
          <w:tcPr>
            <w:tcW w:type="dxa" w:w="2880"/>
            <w:vAlign w:val="center"/>
          </w:tcPr>
          <w:p>
            <w:pPr>
              <w:spacing w:after="20"/>
            </w:pPr>
            <w:r/>
            <w:r>
              <w:rPr>
                <w:rFonts w:ascii="Aptos" w:hAnsi="Aptos"/>
                <w:b w:val="0"/>
                <w:color w:val="1F2937"/>
                <w:sz w:val="12"/>
              </w:rPr>
              <w:t>AI + Data + Evaluation</w:t>
            </w:r>
          </w:p>
        </w:tc>
        <w:tc>
          <w:tcPr>
            <w:tcW w:type="dxa" w:w="1512"/>
            <w:vAlign w:val="center"/>
          </w:tcPr>
          <w:p>
            <w:pPr>
              <w:spacing w:after="20"/>
            </w:pPr>
            <w:r/>
            <w:r>
              <w:rPr>
                <w:rFonts w:ascii="Aptos" w:hAnsi="Aptos"/>
                <w:b w:val="0"/>
                <w:color w:val="1F2937"/>
                <w:sz w:val="12"/>
              </w:rPr>
              <w:t>Model/Knowledge/FinOps</w:t>
            </w:r>
          </w:p>
        </w:tc>
      </w:tr>
      <w:tr>
        <w:tc>
          <w:tcPr>
            <w:tcW w:type="dxa" w:w="648"/>
            <w:vAlign w:val="center"/>
          </w:tcPr>
          <w:p>
            <w:pPr>
              <w:spacing w:after="20"/>
            </w:pPr>
            <w:r/>
            <w:r>
              <w:rPr>
                <w:rFonts w:ascii="Aptos" w:hAnsi="Aptos"/>
                <w:b w:val="0"/>
                <w:color w:val="1F2937"/>
                <w:sz w:val="12"/>
              </w:rPr>
              <w:t>075</w:t>
            </w:r>
          </w:p>
        </w:tc>
        <w:tc>
          <w:tcPr>
            <w:tcW w:type="dxa" w:w="5256"/>
            <w:vAlign w:val="center"/>
          </w:tcPr>
          <w:p>
            <w:pPr>
              <w:spacing w:after="20"/>
            </w:pPr>
            <w:r/>
            <w:r>
              <w:rPr>
                <w:rFonts w:ascii="Aptos" w:hAnsi="Aptos"/>
                <w:b w:val="0"/>
                <w:color w:val="1F2937"/>
                <w:sz w:val="12"/>
              </w:rPr>
              <w:t>ShiVi Distributed AI Compute Platform</w:t>
            </w:r>
          </w:p>
        </w:tc>
        <w:tc>
          <w:tcPr>
            <w:tcW w:type="dxa" w:w="2880"/>
            <w:vAlign w:val="center"/>
          </w:tcPr>
          <w:p>
            <w:pPr>
              <w:spacing w:after="20"/>
            </w:pPr>
            <w:r/>
            <w:r>
              <w:rPr>
                <w:rFonts w:ascii="Aptos" w:hAnsi="Aptos"/>
                <w:b w:val="0"/>
                <w:color w:val="1F2937"/>
                <w:sz w:val="12"/>
              </w:rPr>
              <w:t>AI + Data + Evaluation</w:t>
            </w:r>
          </w:p>
        </w:tc>
        <w:tc>
          <w:tcPr>
            <w:tcW w:type="dxa" w:w="1512"/>
            <w:vAlign w:val="center"/>
          </w:tcPr>
          <w:p>
            <w:pPr>
              <w:spacing w:after="20"/>
            </w:pPr>
            <w:r/>
            <w:r>
              <w:rPr>
                <w:rFonts w:ascii="Aptos" w:hAnsi="Aptos"/>
                <w:b w:val="0"/>
                <w:color w:val="1F2937"/>
                <w:sz w:val="12"/>
              </w:rPr>
              <w:t>Model/Knowledge/FinOps</w:t>
            </w:r>
          </w:p>
        </w:tc>
      </w:tr>
      <w:tr>
        <w:tc>
          <w:tcPr>
            <w:tcW w:type="dxa" w:w="648"/>
            <w:vAlign w:val="center"/>
          </w:tcPr>
          <w:p>
            <w:pPr>
              <w:spacing w:after="20"/>
            </w:pPr>
            <w:r/>
            <w:r>
              <w:rPr>
                <w:rFonts w:ascii="Aptos" w:hAnsi="Aptos"/>
                <w:b w:val="0"/>
                <w:color w:val="1F2937"/>
                <w:sz w:val="12"/>
              </w:rPr>
              <w:t>076</w:t>
            </w:r>
          </w:p>
        </w:tc>
        <w:tc>
          <w:tcPr>
            <w:tcW w:type="dxa" w:w="5256"/>
            <w:vAlign w:val="center"/>
          </w:tcPr>
          <w:p>
            <w:pPr>
              <w:spacing w:after="20"/>
            </w:pPr>
            <w:r/>
            <w:r>
              <w:rPr>
                <w:rFonts w:ascii="Aptos" w:hAnsi="Aptos"/>
                <w:b w:val="0"/>
                <w:color w:val="1F2937"/>
                <w:sz w:val="12"/>
              </w:rPr>
              <w:t>ShiVi Guardian</w:t>
            </w:r>
          </w:p>
        </w:tc>
        <w:tc>
          <w:tcPr>
            <w:tcW w:type="dxa" w:w="2880"/>
            <w:vAlign w:val="center"/>
          </w:tcPr>
          <w:p>
            <w:pPr>
              <w:spacing w:after="20"/>
            </w:pPr>
            <w:r/>
            <w:r>
              <w:rPr>
                <w:rFonts w:ascii="Aptos" w:hAnsi="Aptos"/>
                <w:b w:val="0"/>
                <w:color w:val="1F2937"/>
                <w:sz w:val="12"/>
              </w:rPr>
              <w:t>Security + Policy + Evidence</w:t>
            </w:r>
          </w:p>
        </w:tc>
        <w:tc>
          <w:tcPr>
            <w:tcW w:type="dxa" w:w="1512"/>
            <w:vAlign w:val="center"/>
          </w:tcPr>
          <w:p>
            <w:pPr>
              <w:spacing w:after="20"/>
            </w:pPr>
            <w:r/>
            <w:r>
              <w:rPr>
                <w:rFonts w:ascii="Aptos" w:hAnsi="Aptos"/>
                <w:b w:val="0"/>
                <w:color w:val="1F2937"/>
                <w:sz w:val="12"/>
              </w:rPr>
              <w:t>Identity/Observability/AI</w:t>
            </w:r>
          </w:p>
        </w:tc>
      </w:tr>
      <w:tr>
        <w:tc>
          <w:tcPr>
            <w:tcW w:type="dxa" w:w="648"/>
            <w:vAlign w:val="center"/>
          </w:tcPr>
          <w:p>
            <w:pPr>
              <w:spacing w:after="20"/>
            </w:pPr>
            <w:r/>
            <w:r>
              <w:rPr>
                <w:rFonts w:ascii="Aptos" w:hAnsi="Aptos"/>
                <w:b w:val="0"/>
                <w:color w:val="1F2937"/>
                <w:sz w:val="12"/>
              </w:rPr>
              <w:t>077</w:t>
            </w:r>
          </w:p>
        </w:tc>
        <w:tc>
          <w:tcPr>
            <w:tcW w:type="dxa" w:w="5256"/>
            <w:vAlign w:val="center"/>
          </w:tcPr>
          <w:p>
            <w:pPr>
              <w:spacing w:after="20"/>
            </w:pPr>
            <w:r/>
            <w:r>
              <w:rPr>
                <w:rFonts w:ascii="Aptos" w:hAnsi="Aptos"/>
                <w:b w:val="0"/>
                <w:color w:val="1F2937"/>
                <w:sz w:val="12"/>
              </w:rPr>
              <w:t>ShiVi Intent Firewall</w:t>
            </w:r>
          </w:p>
        </w:tc>
        <w:tc>
          <w:tcPr>
            <w:tcW w:type="dxa" w:w="2880"/>
            <w:vAlign w:val="center"/>
          </w:tcPr>
          <w:p>
            <w:pPr>
              <w:spacing w:after="20"/>
            </w:pPr>
            <w:r/>
            <w:r>
              <w:rPr>
                <w:rFonts w:ascii="Aptos" w:hAnsi="Aptos"/>
                <w:b w:val="0"/>
                <w:color w:val="1F2937"/>
                <w:sz w:val="12"/>
              </w:rPr>
              <w:t>Security + Policy + Evidence</w:t>
            </w:r>
          </w:p>
        </w:tc>
        <w:tc>
          <w:tcPr>
            <w:tcW w:type="dxa" w:w="1512"/>
            <w:vAlign w:val="center"/>
          </w:tcPr>
          <w:p>
            <w:pPr>
              <w:spacing w:after="20"/>
            </w:pPr>
            <w:r/>
            <w:r>
              <w:rPr>
                <w:rFonts w:ascii="Aptos" w:hAnsi="Aptos"/>
                <w:b w:val="0"/>
                <w:color w:val="1F2937"/>
                <w:sz w:val="12"/>
              </w:rPr>
              <w:t>Identity/Observability/AI</w:t>
            </w:r>
          </w:p>
        </w:tc>
      </w:tr>
      <w:tr>
        <w:tc>
          <w:tcPr>
            <w:tcW w:type="dxa" w:w="648"/>
            <w:vAlign w:val="center"/>
          </w:tcPr>
          <w:p>
            <w:pPr>
              <w:spacing w:after="20"/>
            </w:pPr>
            <w:r/>
            <w:r>
              <w:rPr>
                <w:rFonts w:ascii="Aptos" w:hAnsi="Aptos"/>
                <w:b w:val="0"/>
                <w:color w:val="1F2937"/>
                <w:sz w:val="12"/>
              </w:rPr>
              <w:t>078</w:t>
            </w:r>
          </w:p>
        </w:tc>
        <w:tc>
          <w:tcPr>
            <w:tcW w:type="dxa" w:w="5256"/>
            <w:vAlign w:val="center"/>
          </w:tcPr>
          <w:p>
            <w:pPr>
              <w:spacing w:after="20"/>
            </w:pPr>
            <w:r/>
            <w:r>
              <w:rPr>
                <w:rFonts w:ascii="Aptos" w:hAnsi="Aptos"/>
                <w:b w:val="0"/>
                <w:color w:val="1F2937"/>
                <w:sz w:val="12"/>
              </w:rPr>
              <w:t>ShiVi Capability Firewall</w:t>
            </w:r>
          </w:p>
        </w:tc>
        <w:tc>
          <w:tcPr>
            <w:tcW w:type="dxa" w:w="2880"/>
            <w:vAlign w:val="center"/>
          </w:tcPr>
          <w:p>
            <w:pPr>
              <w:spacing w:after="20"/>
            </w:pPr>
            <w:r/>
            <w:r>
              <w:rPr>
                <w:rFonts w:ascii="Aptos" w:hAnsi="Aptos"/>
                <w:b w:val="0"/>
                <w:color w:val="1F2937"/>
                <w:sz w:val="12"/>
              </w:rPr>
              <w:t>Security + Policy + Evidence</w:t>
            </w:r>
          </w:p>
        </w:tc>
        <w:tc>
          <w:tcPr>
            <w:tcW w:type="dxa" w:w="1512"/>
            <w:vAlign w:val="center"/>
          </w:tcPr>
          <w:p>
            <w:pPr>
              <w:spacing w:after="20"/>
            </w:pPr>
            <w:r/>
            <w:r>
              <w:rPr>
                <w:rFonts w:ascii="Aptos" w:hAnsi="Aptos"/>
                <w:b w:val="0"/>
                <w:color w:val="1F2937"/>
                <w:sz w:val="12"/>
              </w:rPr>
              <w:t>Identity/Observability/AI</w:t>
            </w:r>
          </w:p>
        </w:tc>
      </w:tr>
      <w:tr>
        <w:tc>
          <w:tcPr>
            <w:tcW w:type="dxa" w:w="648"/>
            <w:vAlign w:val="center"/>
          </w:tcPr>
          <w:p>
            <w:pPr>
              <w:spacing w:after="20"/>
            </w:pPr>
            <w:r/>
            <w:r>
              <w:rPr>
                <w:rFonts w:ascii="Aptos" w:hAnsi="Aptos"/>
                <w:b w:val="0"/>
                <w:color w:val="1F2937"/>
                <w:sz w:val="12"/>
              </w:rPr>
              <w:t>079</w:t>
            </w:r>
          </w:p>
        </w:tc>
        <w:tc>
          <w:tcPr>
            <w:tcW w:type="dxa" w:w="5256"/>
            <w:vAlign w:val="center"/>
          </w:tcPr>
          <w:p>
            <w:pPr>
              <w:spacing w:after="20"/>
            </w:pPr>
            <w:r/>
            <w:r>
              <w:rPr>
                <w:rFonts w:ascii="Aptos" w:hAnsi="Aptos"/>
                <w:b w:val="0"/>
                <w:color w:val="1F2937"/>
                <w:sz w:val="12"/>
              </w:rPr>
              <w:t>ShiVi Evidence Ledger</w:t>
            </w:r>
          </w:p>
        </w:tc>
        <w:tc>
          <w:tcPr>
            <w:tcW w:type="dxa" w:w="2880"/>
            <w:vAlign w:val="center"/>
          </w:tcPr>
          <w:p>
            <w:pPr>
              <w:spacing w:after="20"/>
            </w:pPr>
            <w:r/>
            <w:r>
              <w:rPr>
                <w:rFonts w:ascii="Aptos" w:hAnsi="Aptos"/>
                <w:b w:val="0"/>
                <w:color w:val="1F2937"/>
                <w:sz w:val="12"/>
              </w:rPr>
              <w:t>Security + Policy + Evidence</w:t>
            </w:r>
          </w:p>
        </w:tc>
        <w:tc>
          <w:tcPr>
            <w:tcW w:type="dxa" w:w="1512"/>
            <w:vAlign w:val="center"/>
          </w:tcPr>
          <w:p>
            <w:pPr>
              <w:spacing w:after="20"/>
            </w:pPr>
            <w:r/>
            <w:r>
              <w:rPr>
                <w:rFonts w:ascii="Aptos" w:hAnsi="Aptos"/>
                <w:b w:val="0"/>
                <w:color w:val="1F2937"/>
                <w:sz w:val="12"/>
              </w:rPr>
              <w:t>Identity/Observability/AI</w:t>
            </w:r>
          </w:p>
        </w:tc>
      </w:tr>
      <w:tr>
        <w:tc>
          <w:tcPr>
            <w:tcW w:type="dxa" w:w="648"/>
            <w:vAlign w:val="center"/>
          </w:tcPr>
          <w:p>
            <w:pPr>
              <w:spacing w:after="20"/>
            </w:pPr>
            <w:r/>
            <w:r>
              <w:rPr>
                <w:rFonts w:ascii="Aptos" w:hAnsi="Aptos"/>
                <w:b w:val="0"/>
                <w:color w:val="1F2937"/>
                <w:sz w:val="12"/>
              </w:rPr>
              <w:t>080</w:t>
            </w:r>
          </w:p>
        </w:tc>
        <w:tc>
          <w:tcPr>
            <w:tcW w:type="dxa" w:w="5256"/>
            <w:vAlign w:val="center"/>
          </w:tcPr>
          <w:p>
            <w:pPr>
              <w:spacing w:after="20"/>
            </w:pPr>
            <w:r/>
            <w:r>
              <w:rPr>
                <w:rFonts w:ascii="Aptos" w:hAnsi="Aptos"/>
                <w:b w:val="0"/>
                <w:color w:val="1F2937"/>
                <w:sz w:val="12"/>
              </w:rPr>
              <w:t>ShiVi Agent Security Lab</w:t>
            </w:r>
          </w:p>
        </w:tc>
        <w:tc>
          <w:tcPr>
            <w:tcW w:type="dxa" w:w="2880"/>
            <w:vAlign w:val="center"/>
          </w:tcPr>
          <w:p>
            <w:pPr>
              <w:spacing w:after="20"/>
            </w:pPr>
            <w:r/>
            <w:r>
              <w:rPr>
                <w:rFonts w:ascii="Aptos" w:hAnsi="Aptos"/>
                <w:b w:val="0"/>
                <w:color w:val="1F2937"/>
                <w:sz w:val="12"/>
              </w:rPr>
              <w:t>Security + Policy + Evidence</w:t>
            </w:r>
          </w:p>
        </w:tc>
        <w:tc>
          <w:tcPr>
            <w:tcW w:type="dxa" w:w="1512"/>
            <w:vAlign w:val="center"/>
          </w:tcPr>
          <w:p>
            <w:pPr>
              <w:spacing w:after="20"/>
            </w:pPr>
            <w:r/>
            <w:r>
              <w:rPr>
                <w:rFonts w:ascii="Aptos" w:hAnsi="Aptos"/>
                <w:b w:val="0"/>
                <w:color w:val="1F2937"/>
                <w:sz w:val="12"/>
              </w:rPr>
              <w:t>Identity/Observability/AI</w:t>
            </w:r>
          </w:p>
        </w:tc>
      </w:tr>
      <w:tr>
        <w:tc>
          <w:tcPr>
            <w:tcW w:type="dxa" w:w="648"/>
            <w:vAlign w:val="center"/>
          </w:tcPr>
          <w:p>
            <w:pPr>
              <w:spacing w:after="20"/>
            </w:pPr>
            <w:r/>
            <w:r>
              <w:rPr>
                <w:rFonts w:ascii="Aptos" w:hAnsi="Aptos"/>
                <w:b w:val="0"/>
                <w:color w:val="1F2937"/>
                <w:sz w:val="12"/>
              </w:rPr>
              <w:t>081</w:t>
            </w:r>
          </w:p>
        </w:tc>
        <w:tc>
          <w:tcPr>
            <w:tcW w:type="dxa" w:w="5256"/>
            <w:vAlign w:val="center"/>
          </w:tcPr>
          <w:p>
            <w:pPr>
              <w:spacing w:after="20"/>
            </w:pPr>
            <w:r/>
            <w:r>
              <w:rPr>
                <w:rFonts w:ascii="Aptos" w:hAnsi="Aptos"/>
                <w:b w:val="0"/>
                <w:color w:val="1F2937"/>
                <w:sz w:val="12"/>
              </w:rPr>
              <w:t>ShiVi Agent Cyber Range</w:t>
            </w:r>
          </w:p>
        </w:tc>
        <w:tc>
          <w:tcPr>
            <w:tcW w:type="dxa" w:w="2880"/>
            <w:vAlign w:val="center"/>
          </w:tcPr>
          <w:p>
            <w:pPr>
              <w:spacing w:after="20"/>
            </w:pPr>
            <w:r/>
            <w:r>
              <w:rPr>
                <w:rFonts w:ascii="Aptos" w:hAnsi="Aptos"/>
                <w:b w:val="0"/>
                <w:color w:val="1F2937"/>
                <w:sz w:val="12"/>
              </w:rPr>
              <w:t>Security + Policy + Evidence</w:t>
            </w:r>
          </w:p>
        </w:tc>
        <w:tc>
          <w:tcPr>
            <w:tcW w:type="dxa" w:w="1512"/>
            <w:vAlign w:val="center"/>
          </w:tcPr>
          <w:p>
            <w:pPr>
              <w:spacing w:after="20"/>
            </w:pPr>
            <w:r/>
            <w:r>
              <w:rPr>
                <w:rFonts w:ascii="Aptos" w:hAnsi="Aptos"/>
                <w:b w:val="0"/>
                <w:color w:val="1F2937"/>
                <w:sz w:val="12"/>
              </w:rPr>
              <w:t>Identity/Observability/AI</w:t>
            </w:r>
          </w:p>
        </w:tc>
      </w:tr>
      <w:tr>
        <w:tc>
          <w:tcPr>
            <w:tcW w:type="dxa" w:w="648"/>
            <w:vAlign w:val="center"/>
          </w:tcPr>
          <w:p>
            <w:pPr>
              <w:spacing w:after="20"/>
            </w:pPr>
            <w:r/>
            <w:r>
              <w:rPr>
                <w:rFonts w:ascii="Aptos" w:hAnsi="Aptos"/>
                <w:b w:val="0"/>
                <w:color w:val="1F2937"/>
                <w:sz w:val="12"/>
              </w:rPr>
              <w:t>082</w:t>
            </w:r>
          </w:p>
        </w:tc>
        <w:tc>
          <w:tcPr>
            <w:tcW w:type="dxa" w:w="5256"/>
            <w:vAlign w:val="center"/>
          </w:tcPr>
          <w:p>
            <w:pPr>
              <w:spacing w:after="20"/>
            </w:pPr>
            <w:r/>
            <w:r>
              <w:rPr>
                <w:rFonts w:ascii="Aptos" w:hAnsi="Aptos"/>
                <w:b w:val="0"/>
                <w:color w:val="1F2937"/>
                <w:sz w:val="12"/>
              </w:rPr>
              <w:t>ShiVi Red-Team Platform</w:t>
            </w:r>
          </w:p>
        </w:tc>
        <w:tc>
          <w:tcPr>
            <w:tcW w:type="dxa" w:w="2880"/>
            <w:vAlign w:val="center"/>
          </w:tcPr>
          <w:p>
            <w:pPr>
              <w:spacing w:after="20"/>
            </w:pPr>
            <w:r/>
            <w:r>
              <w:rPr>
                <w:rFonts w:ascii="Aptos" w:hAnsi="Aptos"/>
                <w:b w:val="0"/>
                <w:color w:val="1F2937"/>
                <w:sz w:val="12"/>
              </w:rPr>
              <w:t>Security + Policy + Evidence</w:t>
            </w:r>
          </w:p>
        </w:tc>
        <w:tc>
          <w:tcPr>
            <w:tcW w:type="dxa" w:w="1512"/>
            <w:vAlign w:val="center"/>
          </w:tcPr>
          <w:p>
            <w:pPr>
              <w:spacing w:after="20"/>
            </w:pPr>
            <w:r/>
            <w:r>
              <w:rPr>
                <w:rFonts w:ascii="Aptos" w:hAnsi="Aptos"/>
                <w:b w:val="0"/>
                <w:color w:val="1F2937"/>
                <w:sz w:val="12"/>
              </w:rPr>
              <w:t>Identity/Observability/AI</w:t>
            </w:r>
          </w:p>
        </w:tc>
      </w:tr>
      <w:tr>
        <w:tc>
          <w:tcPr>
            <w:tcW w:type="dxa" w:w="648"/>
            <w:vAlign w:val="center"/>
          </w:tcPr>
          <w:p>
            <w:pPr>
              <w:spacing w:after="20"/>
            </w:pPr>
            <w:r/>
            <w:r>
              <w:rPr>
                <w:rFonts w:ascii="Aptos" w:hAnsi="Aptos"/>
                <w:b w:val="0"/>
                <w:color w:val="1F2937"/>
                <w:sz w:val="12"/>
              </w:rPr>
              <w:t>083</w:t>
            </w:r>
          </w:p>
        </w:tc>
        <w:tc>
          <w:tcPr>
            <w:tcW w:type="dxa" w:w="5256"/>
            <w:vAlign w:val="center"/>
          </w:tcPr>
          <w:p>
            <w:pPr>
              <w:spacing w:after="20"/>
            </w:pPr>
            <w:r/>
            <w:r>
              <w:rPr>
                <w:rFonts w:ascii="Aptos" w:hAnsi="Aptos"/>
                <w:b w:val="0"/>
                <w:color w:val="1F2937"/>
                <w:sz w:val="12"/>
              </w:rPr>
              <w:t>ShiVi Threat Hunting Platform</w:t>
            </w:r>
          </w:p>
        </w:tc>
        <w:tc>
          <w:tcPr>
            <w:tcW w:type="dxa" w:w="2880"/>
            <w:vAlign w:val="center"/>
          </w:tcPr>
          <w:p>
            <w:pPr>
              <w:spacing w:after="20"/>
            </w:pPr>
            <w:r/>
            <w:r>
              <w:rPr>
                <w:rFonts w:ascii="Aptos" w:hAnsi="Aptos"/>
                <w:b w:val="0"/>
                <w:color w:val="1F2937"/>
                <w:sz w:val="12"/>
              </w:rPr>
              <w:t>Security + Policy + Evidence</w:t>
            </w:r>
          </w:p>
        </w:tc>
        <w:tc>
          <w:tcPr>
            <w:tcW w:type="dxa" w:w="1512"/>
            <w:vAlign w:val="center"/>
          </w:tcPr>
          <w:p>
            <w:pPr>
              <w:spacing w:after="20"/>
            </w:pPr>
            <w:r/>
            <w:r>
              <w:rPr>
                <w:rFonts w:ascii="Aptos" w:hAnsi="Aptos"/>
                <w:b w:val="0"/>
                <w:color w:val="1F2937"/>
                <w:sz w:val="12"/>
              </w:rPr>
              <w:t>Identity/Observability/AI</w:t>
            </w:r>
          </w:p>
        </w:tc>
      </w:tr>
      <w:tr>
        <w:tc>
          <w:tcPr>
            <w:tcW w:type="dxa" w:w="648"/>
            <w:vAlign w:val="center"/>
          </w:tcPr>
          <w:p>
            <w:pPr>
              <w:spacing w:after="20"/>
            </w:pPr>
            <w:r/>
            <w:r>
              <w:rPr>
                <w:rFonts w:ascii="Aptos" w:hAnsi="Aptos"/>
                <w:b w:val="0"/>
                <w:color w:val="1F2937"/>
                <w:sz w:val="12"/>
              </w:rPr>
              <w:t>084</w:t>
            </w:r>
          </w:p>
        </w:tc>
        <w:tc>
          <w:tcPr>
            <w:tcW w:type="dxa" w:w="5256"/>
            <w:vAlign w:val="center"/>
          </w:tcPr>
          <w:p>
            <w:pPr>
              <w:spacing w:after="20"/>
            </w:pPr>
            <w:r/>
            <w:r>
              <w:rPr>
                <w:rFonts w:ascii="Aptos" w:hAnsi="Aptos"/>
                <w:b w:val="0"/>
                <w:color w:val="1F2937"/>
                <w:sz w:val="12"/>
              </w:rPr>
              <w:t>ShiVi Policy-as-Code Platform</w:t>
            </w:r>
          </w:p>
        </w:tc>
        <w:tc>
          <w:tcPr>
            <w:tcW w:type="dxa" w:w="2880"/>
            <w:vAlign w:val="center"/>
          </w:tcPr>
          <w:p>
            <w:pPr>
              <w:spacing w:after="20"/>
            </w:pPr>
            <w:r/>
            <w:r>
              <w:rPr>
                <w:rFonts w:ascii="Aptos" w:hAnsi="Aptos"/>
                <w:b w:val="0"/>
                <w:color w:val="1F2937"/>
                <w:sz w:val="12"/>
              </w:rPr>
              <w:t>Security + Policy + Evidence</w:t>
            </w:r>
          </w:p>
        </w:tc>
        <w:tc>
          <w:tcPr>
            <w:tcW w:type="dxa" w:w="1512"/>
            <w:vAlign w:val="center"/>
          </w:tcPr>
          <w:p>
            <w:pPr>
              <w:spacing w:after="20"/>
            </w:pPr>
            <w:r/>
            <w:r>
              <w:rPr>
                <w:rFonts w:ascii="Aptos" w:hAnsi="Aptos"/>
                <w:b w:val="0"/>
                <w:color w:val="1F2937"/>
                <w:sz w:val="12"/>
              </w:rPr>
              <w:t>Identity/Observability/AI</w:t>
            </w:r>
          </w:p>
        </w:tc>
      </w:tr>
      <w:tr>
        <w:tc>
          <w:tcPr>
            <w:tcW w:type="dxa" w:w="648"/>
            <w:vAlign w:val="center"/>
          </w:tcPr>
          <w:p>
            <w:pPr>
              <w:spacing w:after="20"/>
            </w:pPr>
            <w:r/>
            <w:r>
              <w:rPr>
                <w:rFonts w:ascii="Aptos" w:hAnsi="Aptos"/>
                <w:b w:val="0"/>
                <w:color w:val="1F2937"/>
                <w:sz w:val="12"/>
              </w:rPr>
              <w:t>085</w:t>
            </w:r>
          </w:p>
        </w:tc>
        <w:tc>
          <w:tcPr>
            <w:tcW w:type="dxa" w:w="5256"/>
            <w:vAlign w:val="center"/>
          </w:tcPr>
          <w:p>
            <w:pPr>
              <w:spacing w:after="20"/>
            </w:pPr>
            <w:r/>
            <w:r>
              <w:rPr>
                <w:rFonts w:ascii="Aptos" w:hAnsi="Aptos"/>
                <w:b w:val="0"/>
                <w:color w:val="1F2937"/>
                <w:sz w:val="12"/>
              </w:rPr>
              <w:t>ShiVi Authorization Graph</w:t>
            </w:r>
          </w:p>
        </w:tc>
        <w:tc>
          <w:tcPr>
            <w:tcW w:type="dxa" w:w="2880"/>
            <w:vAlign w:val="center"/>
          </w:tcPr>
          <w:p>
            <w:pPr>
              <w:spacing w:after="20"/>
            </w:pPr>
            <w:r/>
            <w:r>
              <w:rPr>
                <w:rFonts w:ascii="Aptos" w:hAnsi="Aptos"/>
                <w:b w:val="0"/>
                <w:color w:val="1F2937"/>
                <w:sz w:val="12"/>
              </w:rPr>
              <w:t>Security + Policy + Evidence</w:t>
            </w:r>
          </w:p>
        </w:tc>
        <w:tc>
          <w:tcPr>
            <w:tcW w:type="dxa" w:w="1512"/>
            <w:vAlign w:val="center"/>
          </w:tcPr>
          <w:p>
            <w:pPr>
              <w:spacing w:after="20"/>
            </w:pPr>
            <w:r/>
            <w:r>
              <w:rPr>
                <w:rFonts w:ascii="Aptos" w:hAnsi="Aptos"/>
                <w:b w:val="0"/>
                <w:color w:val="1F2937"/>
                <w:sz w:val="12"/>
              </w:rPr>
              <w:t>Identity/Observability/AI</w:t>
            </w:r>
          </w:p>
        </w:tc>
      </w:tr>
      <w:tr>
        <w:tc>
          <w:tcPr>
            <w:tcW w:type="dxa" w:w="648"/>
            <w:vAlign w:val="center"/>
          </w:tcPr>
          <w:p>
            <w:pPr>
              <w:spacing w:after="20"/>
            </w:pPr>
            <w:r/>
            <w:r>
              <w:rPr>
                <w:rFonts w:ascii="Aptos" w:hAnsi="Aptos"/>
                <w:b w:val="0"/>
                <w:color w:val="1F2937"/>
                <w:sz w:val="12"/>
              </w:rPr>
              <w:t>086</w:t>
            </w:r>
          </w:p>
        </w:tc>
        <w:tc>
          <w:tcPr>
            <w:tcW w:type="dxa" w:w="5256"/>
            <w:vAlign w:val="center"/>
          </w:tcPr>
          <w:p>
            <w:pPr>
              <w:spacing w:after="20"/>
            </w:pPr>
            <w:r/>
            <w:r>
              <w:rPr>
                <w:rFonts w:ascii="Aptos" w:hAnsi="Aptos"/>
                <w:b w:val="0"/>
                <w:color w:val="1F2937"/>
                <w:sz w:val="12"/>
              </w:rPr>
              <w:t>ShiVi DLP Platform</w:t>
            </w:r>
          </w:p>
        </w:tc>
        <w:tc>
          <w:tcPr>
            <w:tcW w:type="dxa" w:w="2880"/>
            <w:vAlign w:val="center"/>
          </w:tcPr>
          <w:p>
            <w:pPr>
              <w:spacing w:after="20"/>
            </w:pPr>
            <w:r/>
            <w:r>
              <w:rPr>
                <w:rFonts w:ascii="Aptos" w:hAnsi="Aptos"/>
                <w:b w:val="0"/>
                <w:color w:val="1F2937"/>
                <w:sz w:val="12"/>
              </w:rPr>
              <w:t>Security + Policy + Evidence</w:t>
            </w:r>
          </w:p>
        </w:tc>
        <w:tc>
          <w:tcPr>
            <w:tcW w:type="dxa" w:w="1512"/>
            <w:vAlign w:val="center"/>
          </w:tcPr>
          <w:p>
            <w:pPr>
              <w:spacing w:after="20"/>
            </w:pPr>
            <w:r/>
            <w:r>
              <w:rPr>
                <w:rFonts w:ascii="Aptos" w:hAnsi="Aptos"/>
                <w:b w:val="0"/>
                <w:color w:val="1F2937"/>
                <w:sz w:val="12"/>
              </w:rPr>
              <w:t>Identity/Observability/AI</w:t>
            </w:r>
          </w:p>
        </w:tc>
      </w:tr>
      <w:tr>
        <w:tc>
          <w:tcPr>
            <w:tcW w:type="dxa" w:w="648"/>
            <w:vAlign w:val="center"/>
          </w:tcPr>
          <w:p>
            <w:pPr>
              <w:spacing w:after="20"/>
            </w:pPr>
            <w:r/>
            <w:r>
              <w:rPr>
                <w:rFonts w:ascii="Aptos" w:hAnsi="Aptos"/>
                <w:b w:val="0"/>
                <w:color w:val="1F2937"/>
                <w:sz w:val="12"/>
              </w:rPr>
              <w:t>087</w:t>
            </w:r>
          </w:p>
        </w:tc>
        <w:tc>
          <w:tcPr>
            <w:tcW w:type="dxa" w:w="5256"/>
            <w:vAlign w:val="center"/>
          </w:tcPr>
          <w:p>
            <w:pPr>
              <w:spacing w:after="20"/>
            </w:pPr>
            <w:r/>
            <w:r>
              <w:rPr>
                <w:rFonts w:ascii="Aptos" w:hAnsi="Aptos"/>
                <w:b w:val="0"/>
                <w:color w:val="1F2937"/>
                <w:sz w:val="12"/>
              </w:rPr>
              <w:t>ShiVi Secrets Platform</w:t>
            </w:r>
          </w:p>
        </w:tc>
        <w:tc>
          <w:tcPr>
            <w:tcW w:type="dxa" w:w="2880"/>
            <w:vAlign w:val="center"/>
          </w:tcPr>
          <w:p>
            <w:pPr>
              <w:spacing w:after="20"/>
            </w:pPr>
            <w:r/>
            <w:r>
              <w:rPr>
                <w:rFonts w:ascii="Aptos" w:hAnsi="Aptos"/>
                <w:b w:val="0"/>
                <w:color w:val="1F2937"/>
                <w:sz w:val="12"/>
              </w:rPr>
              <w:t>Security + Policy + Evidence</w:t>
            </w:r>
          </w:p>
        </w:tc>
        <w:tc>
          <w:tcPr>
            <w:tcW w:type="dxa" w:w="1512"/>
            <w:vAlign w:val="center"/>
          </w:tcPr>
          <w:p>
            <w:pPr>
              <w:spacing w:after="20"/>
            </w:pPr>
            <w:r/>
            <w:r>
              <w:rPr>
                <w:rFonts w:ascii="Aptos" w:hAnsi="Aptos"/>
                <w:b w:val="0"/>
                <w:color w:val="1F2937"/>
                <w:sz w:val="12"/>
              </w:rPr>
              <w:t>Identity/Observability/AI</w:t>
            </w:r>
          </w:p>
        </w:tc>
      </w:tr>
      <w:tr>
        <w:tc>
          <w:tcPr>
            <w:tcW w:type="dxa" w:w="648"/>
            <w:vAlign w:val="center"/>
          </w:tcPr>
          <w:p>
            <w:pPr>
              <w:spacing w:after="20"/>
            </w:pPr>
            <w:r/>
            <w:r>
              <w:rPr>
                <w:rFonts w:ascii="Aptos" w:hAnsi="Aptos"/>
                <w:b w:val="0"/>
                <w:color w:val="1F2937"/>
                <w:sz w:val="12"/>
              </w:rPr>
              <w:t>088</w:t>
            </w:r>
          </w:p>
        </w:tc>
        <w:tc>
          <w:tcPr>
            <w:tcW w:type="dxa" w:w="5256"/>
            <w:vAlign w:val="center"/>
          </w:tcPr>
          <w:p>
            <w:pPr>
              <w:spacing w:after="20"/>
            </w:pPr>
            <w:r/>
            <w:r>
              <w:rPr>
                <w:rFonts w:ascii="Aptos" w:hAnsi="Aptos"/>
                <w:b w:val="0"/>
                <w:color w:val="1F2937"/>
                <w:sz w:val="12"/>
              </w:rPr>
              <w:t>ShiVi Software Supply-Chain Security</w:t>
            </w:r>
          </w:p>
        </w:tc>
        <w:tc>
          <w:tcPr>
            <w:tcW w:type="dxa" w:w="2880"/>
            <w:vAlign w:val="center"/>
          </w:tcPr>
          <w:p>
            <w:pPr>
              <w:spacing w:after="20"/>
            </w:pPr>
            <w:r/>
            <w:r>
              <w:rPr>
                <w:rFonts w:ascii="Aptos" w:hAnsi="Aptos"/>
                <w:b w:val="0"/>
                <w:color w:val="1F2937"/>
                <w:sz w:val="12"/>
              </w:rPr>
              <w:t>Security + Policy + Evidence</w:t>
            </w:r>
          </w:p>
        </w:tc>
        <w:tc>
          <w:tcPr>
            <w:tcW w:type="dxa" w:w="1512"/>
            <w:vAlign w:val="center"/>
          </w:tcPr>
          <w:p>
            <w:pPr>
              <w:spacing w:after="20"/>
            </w:pPr>
            <w:r/>
            <w:r>
              <w:rPr>
                <w:rFonts w:ascii="Aptos" w:hAnsi="Aptos"/>
                <w:b w:val="0"/>
                <w:color w:val="1F2937"/>
                <w:sz w:val="12"/>
              </w:rPr>
              <w:t>Identity/Observability/AI</w:t>
            </w:r>
          </w:p>
        </w:tc>
      </w:tr>
      <w:tr>
        <w:tc>
          <w:tcPr>
            <w:tcW w:type="dxa" w:w="648"/>
            <w:vAlign w:val="center"/>
          </w:tcPr>
          <w:p>
            <w:pPr>
              <w:spacing w:after="20"/>
            </w:pPr>
            <w:r/>
            <w:r>
              <w:rPr>
                <w:rFonts w:ascii="Aptos" w:hAnsi="Aptos"/>
                <w:b w:val="0"/>
                <w:color w:val="1F2937"/>
                <w:sz w:val="12"/>
              </w:rPr>
              <w:t>089</w:t>
            </w:r>
          </w:p>
        </w:tc>
        <w:tc>
          <w:tcPr>
            <w:tcW w:type="dxa" w:w="5256"/>
            <w:vAlign w:val="center"/>
          </w:tcPr>
          <w:p>
            <w:pPr>
              <w:spacing w:after="20"/>
            </w:pPr>
            <w:r/>
            <w:r>
              <w:rPr>
                <w:rFonts w:ascii="Aptos" w:hAnsi="Aptos"/>
                <w:b w:val="0"/>
                <w:color w:val="1F2937"/>
                <w:sz w:val="12"/>
              </w:rPr>
              <w:t>ShiVi AI-BOM Platform</w:t>
            </w:r>
          </w:p>
        </w:tc>
        <w:tc>
          <w:tcPr>
            <w:tcW w:type="dxa" w:w="2880"/>
            <w:vAlign w:val="center"/>
          </w:tcPr>
          <w:p>
            <w:pPr>
              <w:spacing w:after="20"/>
            </w:pPr>
            <w:r/>
            <w:r>
              <w:rPr>
                <w:rFonts w:ascii="Aptos" w:hAnsi="Aptos"/>
                <w:b w:val="0"/>
                <w:color w:val="1F2937"/>
                <w:sz w:val="12"/>
              </w:rPr>
              <w:t>Security + Policy + Evidence</w:t>
            </w:r>
          </w:p>
        </w:tc>
        <w:tc>
          <w:tcPr>
            <w:tcW w:type="dxa" w:w="1512"/>
            <w:vAlign w:val="center"/>
          </w:tcPr>
          <w:p>
            <w:pPr>
              <w:spacing w:after="20"/>
            </w:pPr>
            <w:r/>
            <w:r>
              <w:rPr>
                <w:rFonts w:ascii="Aptos" w:hAnsi="Aptos"/>
                <w:b w:val="0"/>
                <w:color w:val="1F2937"/>
                <w:sz w:val="12"/>
              </w:rPr>
              <w:t>Identity/Observability/AI</w:t>
            </w:r>
          </w:p>
        </w:tc>
      </w:tr>
      <w:tr>
        <w:tc>
          <w:tcPr>
            <w:tcW w:type="dxa" w:w="648"/>
            <w:vAlign w:val="center"/>
          </w:tcPr>
          <w:p>
            <w:pPr>
              <w:spacing w:after="20"/>
            </w:pPr>
            <w:r/>
            <w:r>
              <w:rPr>
                <w:rFonts w:ascii="Aptos" w:hAnsi="Aptos"/>
                <w:b w:val="0"/>
                <w:color w:val="1F2937"/>
                <w:sz w:val="12"/>
              </w:rPr>
              <w:t>090</w:t>
            </w:r>
          </w:p>
        </w:tc>
        <w:tc>
          <w:tcPr>
            <w:tcW w:type="dxa" w:w="5256"/>
            <w:vAlign w:val="center"/>
          </w:tcPr>
          <w:p>
            <w:pPr>
              <w:spacing w:after="20"/>
            </w:pPr>
            <w:r/>
            <w:r>
              <w:rPr>
                <w:rFonts w:ascii="Aptos" w:hAnsi="Aptos"/>
                <w:b w:val="0"/>
                <w:color w:val="1F2937"/>
                <w:sz w:val="12"/>
              </w:rPr>
              <w:t>ShiVi Cryptographic Agility Platform</w:t>
            </w:r>
          </w:p>
        </w:tc>
        <w:tc>
          <w:tcPr>
            <w:tcW w:type="dxa" w:w="2880"/>
            <w:vAlign w:val="center"/>
          </w:tcPr>
          <w:p>
            <w:pPr>
              <w:spacing w:after="20"/>
            </w:pPr>
            <w:r/>
            <w:r>
              <w:rPr>
                <w:rFonts w:ascii="Aptos" w:hAnsi="Aptos"/>
                <w:b w:val="0"/>
                <w:color w:val="1F2937"/>
                <w:sz w:val="12"/>
              </w:rPr>
              <w:t>Security + Policy + Evidence</w:t>
            </w:r>
          </w:p>
        </w:tc>
        <w:tc>
          <w:tcPr>
            <w:tcW w:type="dxa" w:w="1512"/>
            <w:vAlign w:val="center"/>
          </w:tcPr>
          <w:p>
            <w:pPr>
              <w:spacing w:after="20"/>
            </w:pPr>
            <w:r/>
            <w:r>
              <w:rPr>
                <w:rFonts w:ascii="Aptos" w:hAnsi="Aptos"/>
                <w:b w:val="0"/>
                <w:color w:val="1F2937"/>
                <w:sz w:val="12"/>
              </w:rPr>
              <w:t>Identity/Observability/AI</w:t>
            </w:r>
          </w:p>
        </w:tc>
      </w:tr>
      <w:tr>
        <w:tc>
          <w:tcPr>
            <w:tcW w:type="dxa" w:w="648"/>
            <w:vAlign w:val="center"/>
          </w:tcPr>
          <w:p>
            <w:pPr>
              <w:spacing w:after="20"/>
            </w:pPr>
            <w:r/>
            <w:r>
              <w:rPr>
                <w:rFonts w:ascii="Aptos" w:hAnsi="Aptos"/>
                <w:b w:val="0"/>
                <w:color w:val="1F2937"/>
                <w:sz w:val="12"/>
              </w:rPr>
              <w:t>091</w:t>
            </w:r>
          </w:p>
        </w:tc>
        <w:tc>
          <w:tcPr>
            <w:tcW w:type="dxa" w:w="5256"/>
            <w:vAlign w:val="center"/>
          </w:tcPr>
          <w:p>
            <w:pPr>
              <w:spacing w:after="20"/>
            </w:pPr>
            <w:r/>
            <w:r>
              <w:rPr>
                <w:rFonts w:ascii="Aptos" w:hAnsi="Aptos"/>
                <w:b w:val="0"/>
                <w:color w:val="1F2937"/>
                <w:sz w:val="12"/>
              </w:rPr>
              <w:t>ShiVi Observability Platform</w:t>
            </w:r>
          </w:p>
        </w:tc>
        <w:tc>
          <w:tcPr>
            <w:tcW w:type="dxa" w:w="2880"/>
            <w:vAlign w:val="center"/>
          </w:tcPr>
          <w:p>
            <w:pPr>
              <w:spacing w:after="20"/>
            </w:pPr>
            <w:r/>
            <w:r>
              <w:rPr>
                <w:rFonts w:ascii="Aptos" w:hAnsi="Aptos"/>
                <w:b w:val="0"/>
                <w:color w:val="1F2937"/>
                <w:sz w:val="12"/>
              </w:rPr>
              <w:t>Platform + Observability + Research</w:t>
            </w:r>
          </w:p>
        </w:tc>
        <w:tc>
          <w:tcPr>
            <w:tcW w:type="dxa" w:w="1512"/>
            <w:vAlign w:val="center"/>
          </w:tcPr>
          <w:p>
            <w:pPr>
              <w:spacing w:after="20"/>
            </w:pPr>
            <w:r/>
            <w:r>
              <w:rPr>
                <w:rFonts w:ascii="Aptos" w:hAnsi="Aptos"/>
                <w:b w:val="0"/>
                <w:color w:val="1F2937"/>
                <w:sz w:val="12"/>
              </w:rPr>
              <w:t>Infra/AI/Security</w:t>
            </w:r>
          </w:p>
        </w:tc>
      </w:tr>
      <w:tr>
        <w:tc>
          <w:tcPr>
            <w:tcW w:type="dxa" w:w="648"/>
            <w:vAlign w:val="center"/>
          </w:tcPr>
          <w:p>
            <w:pPr>
              <w:spacing w:after="20"/>
            </w:pPr>
            <w:r/>
            <w:r>
              <w:rPr>
                <w:rFonts w:ascii="Aptos" w:hAnsi="Aptos"/>
                <w:b w:val="0"/>
                <w:color w:val="1F2937"/>
                <w:sz w:val="12"/>
              </w:rPr>
              <w:t>092</w:t>
            </w:r>
          </w:p>
        </w:tc>
        <w:tc>
          <w:tcPr>
            <w:tcW w:type="dxa" w:w="5256"/>
            <w:vAlign w:val="center"/>
          </w:tcPr>
          <w:p>
            <w:pPr>
              <w:spacing w:after="20"/>
            </w:pPr>
            <w:r/>
            <w:r>
              <w:rPr>
                <w:rFonts w:ascii="Aptos" w:hAnsi="Aptos"/>
                <w:b w:val="0"/>
                <w:color w:val="1F2937"/>
                <w:sz w:val="12"/>
              </w:rPr>
              <w:t>ShiVi GenAI Observability Platform</w:t>
            </w:r>
          </w:p>
        </w:tc>
        <w:tc>
          <w:tcPr>
            <w:tcW w:type="dxa" w:w="2880"/>
            <w:vAlign w:val="center"/>
          </w:tcPr>
          <w:p>
            <w:pPr>
              <w:spacing w:after="20"/>
            </w:pPr>
            <w:r/>
            <w:r>
              <w:rPr>
                <w:rFonts w:ascii="Aptos" w:hAnsi="Aptos"/>
                <w:b w:val="0"/>
                <w:color w:val="1F2937"/>
                <w:sz w:val="12"/>
              </w:rPr>
              <w:t>Platform + Observability + Research</w:t>
            </w:r>
          </w:p>
        </w:tc>
        <w:tc>
          <w:tcPr>
            <w:tcW w:type="dxa" w:w="1512"/>
            <w:vAlign w:val="center"/>
          </w:tcPr>
          <w:p>
            <w:pPr>
              <w:spacing w:after="20"/>
            </w:pPr>
            <w:r/>
            <w:r>
              <w:rPr>
                <w:rFonts w:ascii="Aptos" w:hAnsi="Aptos"/>
                <w:b w:val="0"/>
                <w:color w:val="1F2937"/>
                <w:sz w:val="12"/>
              </w:rPr>
              <w:t>Infra/AI/Security</w:t>
            </w:r>
          </w:p>
        </w:tc>
      </w:tr>
      <w:tr>
        <w:tc>
          <w:tcPr>
            <w:tcW w:type="dxa" w:w="648"/>
            <w:vAlign w:val="center"/>
          </w:tcPr>
          <w:p>
            <w:pPr>
              <w:spacing w:after="20"/>
            </w:pPr>
            <w:r/>
            <w:r>
              <w:rPr>
                <w:rFonts w:ascii="Aptos" w:hAnsi="Aptos"/>
                <w:b w:val="0"/>
                <w:color w:val="1F2937"/>
                <w:sz w:val="12"/>
              </w:rPr>
              <w:t>093</w:t>
            </w:r>
          </w:p>
        </w:tc>
        <w:tc>
          <w:tcPr>
            <w:tcW w:type="dxa" w:w="5256"/>
            <w:vAlign w:val="center"/>
          </w:tcPr>
          <w:p>
            <w:pPr>
              <w:spacing w:after="20"/>
            </w:pPr>
            <w:r/>
            <w:r>
              <w:rPr>
                <w:rFonts w:ascii="Aptos" w:hAnsi="Aptos"/>
                <w:b w:val="0"/>
                <w:color w:val="1F2937"/>
                <w:sz w:val="12"/>
              </w:rPr>
              <w:t>ShiVi Trajectory Evaluation Platform</w:t>
            </w:r>
          </w:p>
        </w:tc>
        <w:tc>
          <w:tcPr>
            <w:tcW w:type="dxa" w:w="2880"/>
            <w:vAlign w:val="center"/>
          </w:tcPr>
          <w:p>
            <w:pPr>
              <w:spacing w:after="20"/>
            </w:pPr>
            <w:r/>
            <w:r>
              <w:rPr>
                <w:rFonts w:ascii="Aptos" w:hAnsi="Aptos"/>
                <w:b w:val="0"/>
                <w:color w:val="1F2937"/>
                <w:sz w:val="12"/>
              </w:rPr>
              <w:t>Platform + Observability + Research</w:t>
            </w:r>
          </w:p>
        </w:tc>
        <w:tc>
          <w:tcPr>
            <w:tcW w:type="dxa" w:w="1512"/>
            <w:vAlign w:val="center"/>
          </w:tcPr>
          <w:p>
            <w:pPr>
              <w:spacing w:after="20"/>
            </w:pPr>
            <w:r/>
            <w:r>
              <w:rPr>
                <w:rFonts w:ascii="Aptos" w:hAnsi="Aptos"/>
                <w:b w:val="0"/>
                <w:color w:val="1F2937"/>
                <w:sz w:val="12"/>
              </w:rPr>
              <w:t>Infra/AI/Security</w:t>
            </w:r>
          </w:p>
        </w:tc>
      </w:tr>
      <w:tr>
        <w:tc>
          <w:tcPr>
            <w:tcW w:type="dxa" w:w="648"/>
            <w:vAlign w:val="center"/>
          </w:tcPr>
          <w:p>
            <w:pPr>
              <w:spacing w:after="20"/>
            </w:pPr>
            <w:r/>
            <w:r>
              <w:rPr>
                <w:rFonts w:ascii="Aptos" w:hAnsi="Aptos"/>
                <w:b w:val="0"/>
                <w:color w:val="1F2937"/>
                <w:sz w:val="12"/>
              </w:rPr>
              <w:t>094</w:t>
            </w:r>
          </w:p>
        </w:tc>
        <w:tc>
          <w:tcPr>
            <w:tcW w:type="dxa" w:w="5256"/>
            <w:vAlign w:val="center"/>
          </w:tcPr>
          <w:p>
            <w:pPr>
              <w:spacing w:after="20"/>
            </w:pPr>
            <w:r/>
            <w:r>
              <w:rPr>
                <w:rFonts w:ascii="Aptos" w:hAnsi="Aptos"/>
                <w:b w:val="0"/>
                <w:color w:val="1F2937"/>
                <w:sz w:val="12"/>
              </w:rPr>
              <w:t>ShiVi Benchmark Integrity Platform</w:t>
            </w:r>
          </w:p>
        </w:tc>
        <w:tc>
          <w:tcPr>
            <w:tcW w:type="dxa" w:w="2880"/>
            <w:vAlign w:val="center"/>
          </w:tcPr>
          <w:p>
            <w:pPr>
              <w:spacing w:after="20"/>
            </w:pPr>
            <w:r/>
            <w:r>
              <w:rPr>
                <w:rFonts w:ascii="Aptos" w:hAnsi="Aptos"/>
                <w:b w:val="0"/>
                <w:color w:val="1F2937"/>
                <w:sz w:val="12"/>
              </w:rPr>
              <w:t>Platform + Observability + Research</w:t>
            </w:r>
          </w:p>
        </w:tc>
        <w:tc>
          <w:tcPr>
            <w:tcW w:type="dxa" w:w="1512"/>
            <w:vAlign w:val="center"/>
          </w:tcPr>
          <w:p>
            <w:pPr>
              <w:spacing w:after="20"/>
            </w:pPr>
            <w:r/>
            <w:r>
              <w:rPr>
                <w:rFonts w:ascii="Aptos" w:hAnsi="Aptos"/>
                <w:b w:val="0"/>
                <w:color w:val="1F2937"/>
                <w:sz w:val="12"/>
              </w:rPr>
              <w:t>Infra/AI/Security</w:t>
            </w:r>
          </w:p>
        </w:tc>
      </w:tr>
      <w:tr>
        <w:tc>
          <w:tcPr>
            <w:tcW w:type="dxa" w:w="648"/>
            <w:vAlign w:val="center"/>
          </w:tcPr>
          <w:p>
            <w:pPr>
              <w:spacing w:after="20"/>
            </w:pPr>
            <w:r/>
            <w:r>
              <w:rPr>
                <w:rFonts w:ascii="Aptos" w:hAnsi="Aptos"/>
                <w:b w:val="0"/>
                <w:color w:val="1F2937"/>
                <w:sz w:val="12"/>
              </w:rPr>
              <w:t>095</w:t>
            </w:r>
          </w:p>
        </w:tc>
        <w:tc>
          <w:tcPr>
            <w:tcW w:type="dxa" w:w="5256"/>
            <w:vAlign w:val="center"/>
          </w:tcPr>
          <w:p>
            <w:pPr>
              <w:spacing w:after="20"/>
            </w:pPr>
            <w:r/>
            <w:r>
              <w:rPr>
                <w:rFonts w:ascii="Aptos" w:hAnsi="Aptos"/>
                <w:b w:val="0"/>
                <w:color w:val="1F2937"/>
                <w:sz w:val="12"/>
              </w:rPr>
              <w:t>ShiVi Simulation Engine</w:t>
            </w:r>
          </w:p>
        </w:tc>
        <w:tc>
          <w:tcPr>
            <w:tcW w:type="dxa" w:w="2880"/>
            <w:vAlign w:val="center"/>
          </w:tcPr>
          <w:p>
            <w:pPr>
              <w:spacing w:after="20"/>
            </w:pPr>
            <w:r/>
            <w:r>
              <w:rPr>
                <w:rFonts w:ascii="Aptos" w:hAnsi="Aptos"/>
                <w:b w:val="0"/>
                <w:color w:val="1F2937"/>
                <w:sz w:val="12"/>
              </w:rPr>
              <w:t>Platform + Observability + Research</w:t>
            </w:r>
          </w:p>
        </w:tc>
        <w:tc>
          <w:tcPr>
            <w:tcW w:type="dxa" w:w="1512"/>
            <w:vAlign w:val="center"/>
          </w:tcPr>
          <w:p>
            <w:pPr>
              <w:spacing w:after="20"/>
            </w:pPr>
            <w:r/>
            <w:r>
              <w:rPr>
                <w:rFonts w:ascii="Aptos" w:hAnsi="Aptos"/>
                <w:b w:val="0"/>
                <w:color w:val="1F2937"/>
                <w:sz w:val="12"/>
              </w:rPr>
              <w:t>Infra/AI/Security</w:t>
            </w:r>
          </w:p>
        </w:tc>
      </w:tr>
      <w:tr>
        <w:tc>
          <w:tcPr>
            <w:tcW w:type="dxa" w:w="648"/>
            <w:vAlign w:val="center"/>
          </w:tcPr>
          <w:p>
            <w:pPr>
              <w:spacing w:after="20"/>
            </w:pPr>
            <w:r/>
            <w:r>
              <w:rPr>
                <w:rFonts w:ascii="Aptos" w:hAnsi="Aptos"/>
                <w:b w:val="0"/>
                <w:color w:val="1F2937"/>
                <w:sz w:val="12"/>
              </w:rPr>
              <w:t>096</w:t>
            </w:r>
          </w:p>
        </w:tc>
        <w:tc>
          <w:tcPr>
            <w:tcW w:type="dxa" w:w="5256"/>
            <w:vAlign w:val="center"/>
          </w:tcPr>
          <w:p>
            <w:pPr>
              <w:spacing w:after="20"/>
            </w:pPr>
            <w:r/>
            <w:r>
              <w:rPr>
                <w:rFonts w:ascii="Aptos" w:hAnsi="Aptos"/>
                <w:b w:val="0"/>
                <w:color w:val="1F2937"/>
                <w:sz w:val="12"/>
              </w:rPr>
              <w:t>ShiVi SRE Platform</w:t>
            </w:r>
          </w:p>
        </w:tc>
        <w:tc>
          <w:tcPr>
            <w:tcW w:type="dxa" w:w="2880"/>
            <w:vAlign w:val="center"/>
          </w:tcPr>
          <w:p>
            <w:pPr>
              <w:spacing w:after="20"/>
            </w:pPr>
            <w:r/>
            <w:r>
              <w:rPr>
                <w:rFonts w:ascii="Aptos" w:hAnsi="Aptos"/>
                <w:b w:val="0"/>
                <w:color w:val="1F2937"/>
                <w:sz w:val="12"/>
              </w:rPr>
              <w:t>Platform + Observability + Research</w:t>
            </w:r>
          </w:p>
        </w:tc>
        <w:tc>
          <w:tcPr>
            <w:tcW w:type="dxa" w:w="1512"/>
            <w:vAlign w:val="center"/>
          </w:tcPr>
          <w:p>
            <w:pPr>
              <w:spacing w:after="20"/>
            </w:pPr>
            <w:r/>
            <w:r>
              <w:rPr>
                <w:rFonts w:ascii="Aptos" w:hAnsi="Aptos"/>
                <w:b w:val="0"/>
                <w:color w:val="1F2937"/>
                <w:sz w:val="12"/>
              </w:rPr>
              <w:t>Infra/AI/Security</w:t>
            </w:r>
          </w:p>
        </w:tc>
      </w:tr>
      <w:tr>
        <w:tc>
          <w:tcPr>
            <w:tcW w:type="dxa" w:w="648"/>
            <w:vAlign w:val="center"/>
          </w:tcPr>
          <w:p>
            <w:pPr>
              <w:spacing w:after="20"/>
            </w:pPr>
            <w:r/>
            <w:r>
              <w:rPr>
                <w:rFonts w:ascii="Aptos" w:hAnsi="Aptos"/>
                <w:b w:val="0"/>
                <w:color w:val="1F2937"/>
                <w:sz w:val="12"/>
              </w:rPr>
              <w:t>097</w:t>
            </w:r>
          </w:p>
        </w:tc>
        <w:tc>
          <w:tcPr>
            <w:tcW w:type="dxa" w:w="5256"/>
            <w:vAlign w:val="center"/>
          </w:tcPr>
          <w:p>
            <w:pPr>
              <w:spacing w:after="20"/>
            </w:pPr>
            <w:r/>
            <w:r>
              <w:rPr>
                <w:rFonts w:ascii="Aptos" w:hAnsi="Aptos"/>
                <w:b w:val="0"/>
                <w:color w:val="1F2937"/>
                <w:sz w:val="12"/>
              </w:rPr>
              <w:t>ShiVi Platform Engineering Portal</w:t>
            </w:r>
          </w:p>
        </w:tc>
        <w:tc>
          <w:tcPr>
            <w:tcW w:type="dxa" w:w="2880"/>
            <w:vAlign w:val="center"/>
          </w:tcPr>
          <w:p>
            <w:pPr>
              <w:spacing w:after="20"/>
            </w:pPr>
            <w:r/>
            <w:r>
              <w:rPr>
                <w:rFonts w:ascii="Aptos" w:hAnsi="Aptos"/>
                <w:b w:val="0"/>
                <w:color w:val="1F2937"/>
                <w:sz w:val="12"/>
              </w:rPr>
              <w:t>Platform + Observability + Research</w:t>
            </w:r>
          </w:p>
        </w:tc>
        <w:tc>
          <w:tcPr>
            <w:tcW w:type="dxa" w:w="1512"/>
            <w:vAlign w:val="center"/>
          </w:tcPr>
          <w:p>
            <w:pPr>
              <w:spacing w:after="20"/>
            </w:pPr>
            <w:r/>
            <w:r>
              <w:rPr>
                <w:rFonts w:ascii="Aptos" w:hAnsi="Aptos"/>
                <w:b w:val="0"/>
                <w:color w:val="1F2937"/>
                <w:sz w:val="12"/>
              </w:rPr>
              <w:t>Infra/AI/Security</w:t>
            </w:r>
          </w:p>
        </w:tc>
      </w:tr>
      <w:tr>
        <w:tc>
          <w:tcPr>
            <w:tcW w:type="dxa" w:w="648"/>
            <w:vAlign w:val="center"/>
          </w:tcPr>
          <w:p>
            <w:pPr>
              <w:spacing w:after="20"/>
            </w:pPr>
            <w:r/>
            <w:r>
              <w:rPr>
                <w:rFonts w:ascii="Aptos" w:hAnsi="Aptos"/>
                <w:b w:val="0"/>
                <w:color w:val="1F2937"/>
                <w:sz w:val="12"/>
              </w:rPr>
              <w:t>098</w:t>
            </w:r>
          </w:p>
        </w:tc>
        <w:tc>
          <w:tcPr>
            <w:tcW w:type="dxa" w:w="5256"/>
            <w:vAlign w:val="center"/>
          </w:tcPr>
          <w:p>
            <w:pPr>
              <w:spacing w:after="20"/>
            </w:pPr>
            <w:r/>
            <w:r>
              <w:rPr>
                <w:rFonts w:ascii="Aptos" w:hAnsi="Aptos"/>
                <w:b w:val="0"/>
                <w:color w:val="1F2937"/>
                <w:sz w:val="12"/>
              </w:rPr>
              <w:t>ShiVi Environment Platform</w:t>
            </w:r>
          </w:p>
        </w:tc>
        <w:tc>
          <w:tcPr>
            <w:tcW w:type="dxa" w:w="2880"/>
            <w:vAlign w:val="center"/>
          </w:tcPr>
          <w:p>
            <w:pPr>
              <w:spacing w:after="20"/>
            </w:pPr>
            <w:r/>
            <w:r>
              <w:rPr>
                <w:rFonts w:ascii="Aptos" w:hAnsi="Aptos"/>
                <w:b w:val="0"/>
                <w:color w:val="1F2937"/>
                <w:sz w:val="12"/>
              </w:rPr>
              <w:t>Platform + Observability + Research</w:t>
            </w:r>
          </w:p>
        </w:tc>
        <w:tc>
          <w:tcPr>
            <w:tcW w:type="dxa" w:w="1512"/>
            <w:vAlign w:val="center"/>
          </w:tcPr>
          <w:p>
            <w:pPr>
              <w:spacing w:after="20"/>
            </w:pPr>
            <w:r/>
            <w:r>
              <w:rPr>
                <w:rFonts w:ascii="Aptos" w:hAnsi="Aptos"/>
                <w:b w:val="0"/>
                <w:color w:val="1F2937"/>
                <w:sz w:val="12"/>
              </w:rPr>
              <w:t>Infra/AI/Security</w:t>
            </w:r>
          </w:p>
        </w:tc>
      </w:tr>
      <w:tr>
        <w:tc>
          <w:tcPr>
            <w:tcW w:type="dxa" w:w="648"/>
            <w:vAlign w:val="center"/>
          </w:tcPr>
          <w:p>
            <w:pPr>
              <w:spacing w:after="20"/>
            </w:pPr>
            <w:r/>
            <w:r>
              <w:rPr>
                <w:rFonts w:ascii="Aptos" w:hAnsi="Aptos"/>
                <w:b w:val="0"/>
                <w:color w:val="1F2937"/>
                <w:sz w:val="12"/>
              </w:rPr>
              <w:t>099</w:t>
            </w:r>
          </w:p>
        </w:tc>
        <w:tc>
          <w:tcPr>
            <w:tcW w:type="dxa" w:w="5256"/>
            <w:vAlign w:val="center"/>
          </w:tcPr>
          <w:p>
            <w:pPr>
              <w:spacing w:after="20"/>
            </w:pPr>
            <w:r/>
            <w:r>
              <w:rPr>
                <w:rFonts w:ascii="Aptos" w:hAnsi="Aptos"/>
                <w:b w:val="0"/>
                <w:color w:val="1F2937"/>
                <w:sz w:val="12"/>
              </w:rPr>
              <w:t>ShiVi Developer Platform</w:t>
            </w:r>
          </w:p>
        </w:tc>
        <w:tc>
          <w:tcPr>
            <w:tcW w:type="dxa" w:w="2880"/>
            <w:vAlign w:val="center"/>
          </w:tcPr>
          <w:p>
            <w:pPr>
              <w:spacing w:after="20"/>
            </w:pPr>
            <w:r/>
            <w:r>
              <w:rPr>
                <w:rFonts w:ascii="Aptos" w:hAnsi="Aptos"/>
                <w:b w:val="0"/>
                <w:color w:val="1F2937"/>
                <w:sz w:val="12"/>
              </w:rPr>
              <w:t>Platform + Observability + Research</w:t>
            </w:r>
          </w:p>
        </w:tc>
        <w:tc>
          <w:tcPr>
            <w:tcW w:type="dxa" w:w="1512"/>
            <w:vAlign w:val="center"/>
          </w:tcPr>
          <w:p>
            <w:pPr>
              <w:spacing w:after="20"/>
            </w:pPr>
            <w:r/>
            <w:r>
              <w:rPr>
                <w:rFonts w:ascii="Aptos" w:hAnsi="Aptos"/>
                <w:b w:val="0"/>
                <w:color w:val="1F2937"/>
                <w:sz w:val="12"/>
              </w:rPr>
              <w:t>Infra/AI/Security</w:t>
            </w:r>
          </w:p>
        </w:tc>
      </w:tr>
      <w:tr>
        <w:tc>
          <w:tcPr>
            <w:tcW w:type="dxa" w:w="648"/>
            <w:vAlign w:val="center"/>
          </w:tcPr>
          <w:p>
            <w:pPr>
              <w:spacing w:after="20"/>
            </w:pPr>
            <w:r/>
            <w:r>
              <w:rPr>
                <w:rFonts w:ascii="Aptos" w:hAnsi="Aptos"/>
                <w:b w:val="0"/>
                <w:color w:val="1F2937"/>
                <w:sz w:val="12"/>
              </w:rPr>
              <w:t>100</w:t>
            </w:r>
          </w:p>
        </w:tc>
        <w:tc>
          <w:tcPr>
            <w:tcW w:type="dxa" w:w="5256"/>
            <w:vAlign w:val="center"/>
          </w:tcPr>
          <w:p>
            <w:pPr>
              <w:spacing w:after="20"/>
            </w:pPr>
            <w:r/>
            <w:r>
              <w:rPr>
                <w:rFonts w:ascii="Aptos" w:hAnsi="Aptos"/>
                <w:b w:val="0"/>
                <w:color w:val="1F2937"/>
                <w:sz w:val="12"/>
              </w:rPr>
              <w:t>ShiVi Research OS</w:t>
            </w:r>
          </w:p>
        </w:tc>
        <w:tc>
          <w:tcPr>
            <w:tcW w:type="dxa" w:w="2880"/>
            <w:vAlign w:val="center"/>
          </w:tcPr>
          <w:p>
            <w:pPr>
              <w:spacing w:after="20"/>
            </w:pPr>
            <w:r/>
            <w:r>
              <w:rPr>
                <w:rFonts w:ascii="Aptos" w:hAnsi="Aptos"/>
                <w:b w:val="0"/>
                <w:color w:val="1F2937"/>
                <w:sz w:val="12"/>
              </w:rPr>
              <w:t>Platform + Observability + Research</w:t>
            </w:r>
          </w:p>
        </w:tc>
        <w:tc>
          <w:tcPr>
            <w:tcW w:type="dxa" w:w="1512"/>
            <w:vAlign w:val="center"/>
          </w:tcPr>
          <w:p>
            <w:pPr>
              <w:spacing w:after="20"/>
            </w:pPr>
            <w:r/>
            <w:r>
              <w:rPr>
                <w:rFonts w:ascii="Aptos" w:hAnsi="Aptos"/>
                <w:b w:val="0"/>
                <w:color w:val="1F2937"/>
                <w:sz w:val="12"/>
              </w:rPr>
              <w:t>Infra/AI/Security</w:t>
            </w:r>
          </w:p>
        </w:tc>
      </w:tr>
    </w:tbl>
    <w:p>
      <w:pPr>
        <w:spacing w:after="20"/>
      </w:pPr>
    </w:p>
    <w:p>
      <w:pPr>
        <w:pStyle w:val="Heading1"/>
      </w:pPr>
      <w:r>
        <w:t>Appendix H. Performance and Capacity Architecture</w:t>
      </w:r>
    </w:p>
    <w:p>
      <w:pPr>
        <w:pStyle w:val="Heading2"/>
      </w:pPr>
      <w:r>
        <w:t>H1. Workload classes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872"/>
            <w:shd w:fill="16263D"/>
            <w:vAlign w:val="center"/>
          </w:tcPr>
          <w:p>
            <w:pPr>
              <w:spacing w:after="20"/>
            </w:pPr>
            <w:r/>
            <w:r>
              <w:rPr>
                <w:rFonts w:ascii="Aptos" w:hAnsi="Aptos"/>
                <w:b/>
                <w:color w:val="FFFFFF"/>
                <w:sz w:val="14"/>
              </w:rPr>
              <w:t>Class</w:t>
            </w:r>
          </w:p>
        </w:tc>
        <w:tc>
          <w:tcPr>
            <w:tcW w:type="dxa" w:w="2592"/>
            <w:shd w:fill="16263D"/>
            <w:vAlign w:val="center"/>
          </w:tcPr>
          <w:p>
            <w:pPr>
              <w:spacing w:after="20"/>
            </w:pPr>
            <w:r/>
            <w:r>
              <w:rPr>
                <w:rFonts w:ascii="Aptos" w:hAnsi="Aptos"/>
                <w:b/>
                <w:color w:val="FFFFFF"/>
                <w:sz w:val="14"/>
              </w:rPr>
              <w:t>Latency objective</w:t>
            </w:r>
          </w:p>
        </w:tc>
        <w:tc>
          <w:tcPr>
            <w:tcW w:type="dxa" w:w="3096"/>
            <w:shd w:fill="16263D"/>
            <w:vAlign w:val="center"/>
          </w:tcPr>
          <w:p>
            <w:pPr>
              <w:spacing w:after="20"/>
            </w:pPr>
            <w:r/>
            <w:r>
              <w:rPr>
                <w:rFonts w:ascii="Aptos" w:hAnsi="Aptos"/>
                <w:b/>
                <w:color w:val="FFFFFF"/>
                <w:sz w:val="14"/>
              </w:rPr>
              <w:t>Execution model</w:t>
            </w:r>
          </w:p>
        </w:tc>
        <w:tc>
          <w:tcPr>
            <w:tcW w:type="dxa" w:w="2736"/>
            <w:shd w:fill="16263D"/>
            <w:vAlign w:val="center"/>
          </w:tcPr>
          <w:p>
            <w:pPr>
              <w:spacing w:after="20"/>
            </w:pPr>
            <w:r/>
            <w:r>
              <w:rPr>
                <w:rFonts w:ascii="Aptos" w:hAnsi="Aptos"/>
                <w:b/>
                <w:color w:val="FFFFFF"/>
                <w:sz w:val="14"/>
              </w:rPr>
              <w:t>Scale strategy</w:t>
            </w:r>
          </w:p>
        </w:tc>
        <w:trPr>
          <w:tblHeader/>
        </w:trPr>
      </w:tr>
      <w:tr>
        <w:tc>
          <w:tcPr>
            <w:tcW w:type="dxa" w:w="1872"/>
            <w:vAlign w:val="center"/>
          </w:tcPr>
          <w:p>
            <w:pPr>
              <w:spacing w:after="20"/>
            </w:pPr>
            <w:r/>
            <w:r>
              <w:rPr>
                <w:rFonts w:ascii="Aptos" w:hAnsi="Aptos"/>
                <w:b w:val="0"/>
                <w:color w:val="1F2937"/>
                <w:sz w:val="14"/>
              </w:rPr>
              <w:t>Interactive UI</w:t>
            </w:r>
          </w:p>
        </w:tc>
        <w:tc>
          <w:tcPr>
            <w:tcW w:type="dxa" w:w="2592"/>
            <w:vAlign w:val="center"/>
          </w:tcPr>
          <w:p>
            <w:pPr>
              <w:spacing w:after="20"/>
            </w:pPr>
            <w:r/>
            <w:r>
              <w:rPr>
                <w:rFonts w:ascii="Aptos" w:hAnsi="Aptos"/>
                <w:b w:val="0"/>
                <w:color w:val="1F2937"/>
                <w:sz w:val="14"/>
              </w:rPr>
              <w:t>low hundreds ms before AI wait</w:t>
            </w:r>
          </w:p>
        </w:tc>
        <w:tc>
          <w:tcPr>
            <w:tcW w:type="dxa" w:w="3096"/>
            <w:vAlign w:val="center"/>
          </w:tcPr>
          <w:p>
            <w:pPr>
              <w:spacing w:after="20"/>
            </w:pPr>
            <w:r/>
            <w:r>
              <w:rPr>
                <w:rFonts w:ascii="Aptos" w:hAnsi="Aptos"/>
                <w:b w:val="0"/>
                <w:color w:val="1F2937"/>
                <w:sz w:val="14"/>
              </w:rPr>
              <w:t>sync + stream</w:t>
            </w:r>
          </w:p>
        </w:tc>
        <w:tc>
          <w:tcPr>
            <w:tcW w:type="dxa" w:w="2736"/>
            <w:vAlign w:val="center"/>
          </w:tcPr>
          <w:p>
            <w:pPr>
              <w:spacing w:after="20"/>
            </w:pPr>
            <w:r/>
            <w:r>
              <w:rPr>
                <w:rFonts w:ascii="Aptos" w:hAnsi="Aptos"/>
                <w:b w:val="0"/>
                <w:color w:val="1F2937"/>
                <w:sz w:val="14"/>
              </w:rPr>
              <w:t>horizontal API scaling</w:t>
            </w:r>
          </w:p>
        </w:tc>
      </w:tr>
      <w:tr>
        <w:tc>
          <w:tcPr>
            <w:tcW w:type="dxa" w:w="1872"/>
            <w:vAlign w:val="center"/>
          </w:tcPr>
          <w:p>
            <w:pPr>
              <w:spacing w:after="20"/>
            </w:pPr>
            <w:r/>
            <w:r>
              <w:rPr>
                <w:rFonts w:ascii="Aptos" w:hAnsi="Aptos"/>
                <w:b w:val="0"/>
                <w:color w:val="1F2937"/>
                <w:sz w:val="14"/>
              </w:rPr>
              <w:t>AI interactive</w:t>
            </w:r>
          </w:p>
        </w:tc>
        <w:tc>
          <w:tcPr>
            <w:tcW w:type="dxa" w:w="2592"/>
            <w:vAlign w:val="center"/>
          </w:tcPr>
          <w:p>
            <w:pPr>
              <w:spacing w:after="20"/>
            </w:pPr>
            <w:r/>
            <w:r>
              <w:rPr>
                <w:rFonts w:ascii="Aptos" w:hAnsi="Aptos"/>
                <w:b w:val="0"/>
                <w:color w:val="1F2937"/>
                <w:sz w:val="14"/>
              </w:rPr>
              <w:t>task-dependent</w:t>
            </w:r>
          </w:p>
        </w:tc>
        <w:tc>
          <w:tcPr>
            <w:tcW w:type="dxa" w:w="3096"/>
            <w:vAlign w:val="center"/>
          </w:tcPr>
          <w:p>
            <w:pPr>
              <w:spacing w:after="20"/>
            </w:pPr>
            <w:r/>
            <w:r>
              <w:rPr>
                <w:rFonts w:ascii="Aptos" w:hAnsi="Aptos"/>
                <w:b w:val="0"/>
                <w:color w:val="1F2937"/>
                <w:sz w:val="14"/>
              </w:rPr>
              <w:t>streaming agent</w:t>
            </w:r>
          </w:p>
        </w:tc>
        <w:tc>
          <w:tcPr>
            <w:tcW w:type="dxa" w:w="2736"/>
            <w:vAlign w:val="center"/>
          </w:tcPr>
          <w:p>
            <w:pPr>
              <w:spacing w:after="20"/>
            </w:pPr>
            <w:r/>
            <w:r>
              <w:rPr>
                <w:rFonts w:ascii="Aptos" w:hAnsi="Aptos"/>
                <w:b w:val="0"/>
                <w:color w:val="1F2937"/>
                <w:sz w:val="14"/>
              </w:rPr>
              <w:t>model routing + worker pools</w:t>
            </w:r>
          </w:p>
        </w:tc>
      </w:tr>
      <w:tr>
        <w:tc>
          <w:tcPr>
            <w:tcW w:type="dxa" w:w="1872"/>
            <w:vAlign w:val="center"/>
          </w:tcPr>
          <w:p>
            <w:pPr>
              <w:spacing w:after="20"/>
            </w:pPr>
            <w:r/>
            <w:r>
              <w:rPr>
                <w:rFonts w:ascii="Aptos" w:hAnsi="Aptos"/>
                <w:b w:val="0"/>
                <w:color w:val="1F2937"/>
                <w:sz w:val="14"/>
              </w:rPr>
              <w:t>Background</w:t>
            </w:r>
          </w:p>
        </w:tc>
        <w:tc>
          <w:tcPr>
            <w:tcW w:type="dxa" w:w="2592"/>
            <w:vAlign w:val="center"/>
          </w:tcPr>
          <w:p>
            <w:pPr>
              <w:spacing w:after="20"/>
            </w:pPr>
            <w:r/>
            <w:r>
              <w:rPr>
                <w:rFonts w:ascii="Aptos" w:hAnsi="Aptos"/>
                <w:b w:val="0"/>
                <w:color w:val="1F2937"/>
                <w:sz w:val="14"/>
              </w:rPr>
              <w:t>seconds/minutes</w:t>
            </w:r>
          </w:p>
        </w:tc>
        <w:tc>
          <w:tcPr>
            <w:tcW w:type="dxa" w:w="3096"/>
            <w:vAlign w:val="center"/>
          </w:tcPr>
          <w:p>
            <w:pPr>
              <w:spacing w:after="20"/>
            </w:pPr>
            <w:r/>
            <w:r>
              <w:rPr>
                <w:rFonts w:ascii="Aptos" w:hAnsi="Aptos"/>
                <w:b w:val="0"/>
                <w:color w:val="1F2937"/>
                <w:sz w:val="14"/>
              </w:rPr>
              <w:t>async queue</w:t>
            </w:r>
          </w:p>
        </w:tc>
        <w:tc>
          <w:tcPr>
            <w:tcW w:type="dxa" w:w="2736"/>
            <w:vAlign w:val="center"/>
          </w:tcPr>
          <w:p>
            <w:pPr>
              <w:spacing w:after="20"/>
            </w:pPr>
            <w:r/>
            <w:r>
              <w:rPr>
                <w:rFonts w:ascii="Aptos" w:hAnsi="Aptos"/>
                <w:b w:val="0"/>
                <w:color w:val="1F2937"/>
                <w:sz w:val="14"/>
              </w:rPr>
              <w:t>worker autoscale</w:t>
            </w:r>
          </w:p>
        </w:tc>
      </w:tr>
      <w:tr>
        <w:tc>
          <w:tcPr>
            <w:tcW w:type="dxa" w:w="1872"/>
            <w:vAlign w:val="center"/>
          </w:tcPr>
          <w:p>
            <w:pPr>
              <w:spacing w:after="20"/>
            </w:pPr>
            <w:r/>
            <w:r>
              <w:rPr>
                <w:rFonts w:ascii="Aptos" w:hAnsi="Aptos"/>
                <w:b w:val="0"/>
                <w:color w:val="1F2937"/>
                <w:sz w:val="14"/>
              </w:rPr>
              <w:t>Durable business</w:t>
            </w:r>
          </w:p>
        </w:tc>
        <w:tc>
          <w:tcPr>
            <w:tcW w:type="dxa" w:w="2592"/>
            <w:vAlign w:val="center"/>
          </w:tcPr>
          <w:p>
            <w:pPr>
              <w:spacing w:after="20"/>
            </w:pPr>
            <w:r/>
            <w:r>
              <w:rPr>
                <w:rFonts w:ascii="Aptos" w:hAnsi="Aptos"/>
                <w:b w:val="0"/>
                <w:color w:val="1F2937"/>
                <w:sz w:val="14"/>
              </w:rPr>
              <w:t>minutes/hours</w:t>
            </w:r>
          </w:p>
        </w:tc>
        <w:tc>
          <w:tcPr>
            <w:tcW w:type="dxa" w:w="3096"/>
            <w:vAlign w:val="center"/>
          </w:tcPr>
          <w:p>
            <w:pPr>
              <w:spacing w:after="20"/>
            </w:pPr>
            <w:r/>
            <w:r>
              <w:rPr>
                <w:rFonts w:ascii="Aptos" w:hAnsi="Aptos"/>
                <w:b w:val="0"/>
                <w:color w:val="1F2937"/>
                <w:sz w:val="14"/>
              </w:rPr>
              <w:t>workflow runtime</w:t>
            </w:r>
          </w:p>
        </w:tc>
        <w:tc>
          <w:tcPr>
            <w:tcW w:type="dxa" w:w="2736"/>
            <w:vAlign w:val="center"/>
          </w:tcPr>
          <w:p>
            <w:pPr>
              <w:spacing w:after="20"/>
            </w:pPr>
            <w:r/>
            <w:r>
              <w:rPr>
                <w:rFonts w:ascii="Aptos" w:hAnsi="Aptos"/>
                <w:b w:val="0"/>
                <w:color w:val="1F2937"/>
                <w:sz w:val="14"/>
              </w:rPr>
              <w:t>partitioned workflow workers</w:t>
            </w:r>
          </w:p>
        </w:tc>
      </w:tr>
      <w:tr>
        <w:tc>
          <w:tcPr>
            <w:tcW w:type="dxa" w:w="1872"/>
            <w:vAlign w:val="center"/>
          </w:tcPr>
          <w:p>
            <w:pPr>
              <w:spacing w:after="20"/>
            </w:pPr>
            <w:r/>
            <w:r>
              <w:rPr>
                <w:rFonts w:ascii="Aptos" w:hAnsi="Aptos"/>
                <w:b w:val="0"/>
                <w:color w:val="1F2937"/>
                <w:sz w:val="14"/>
              </w:rPr>
              <w:t>Batch</w:t>
            </w:r>
          </w:p>
        </w:tc>
        <w:tc>
          <w:tcPr>
            <w:tcW w:type="dxa" w:w="2592"/>
            <w:vAlign w:val="center"/>
          </w:tcPr>
          <w:p>
            <w:pPr>
              <w:spacing w:after="20"/>
            </w:pPr>
            <w:r/>
            <w:r>
              <w:rPr>
                <w:rFonts w:ascii="Aptos" w:hAnsi="Aptos"/>
                <w:b w:val="0"/>
                <w:color w:val="1F2937"/>
                <w:sz w:val="14"/>
              </w:rPr>
              <w:t>hours</w:t>
            </w:r>
          </w:p>
        </w:tc>
        <w:tc>
          <w:tcPr>
            <w:tcW w:type="dxa" w:w="3096"/>
            <w:vAlign w:val="center"/>
          </w:tcPr>
          <w:p>
            <w:pPr>
              <w:spacing w:after="20"/>
            </w:pPr>
            <w:r/>
            <w:r>
              <w:rPr>
                <w:rFonts w:ascii="Aptos" w:hAnsi="Aptos"/>
                <w:b w:val="0"/>
                <w:color w:val="1F2937"/>
                <w:sz w:val="14"/>
              </w:rPr>
              <w:t>distributed job</w:t>
            </w:r>
          </w:p>
        </w:tc>
        <w:tc>
          <w:tcPr>
            <w:tcW w:type="dxa" w:w="2736"/>
            <w:vAlign w:val="center"/>
          </w:tcPr>
          <w:p>
            <w:pPr>
              <w:spacing w:after="20"/>
            </w:pPr>
            <w:r/>
            <w:r>
              <w:rPr>
                <w:rFonts w:ascii="Aptos" w:hAnsi="Aptos"/>
                <w:b w:val="0"/>
                <w:color w:val="1F2937"/>
                <w:sz w:val="14"/>
              </w:rPr>
              <w:t>Ray/K8s jobs</w:t>
            </w:r>
          </w:p>
        </w:tc>
      </w:tr>
      <w:tr>
        <w:tc>
          <w:tcPr>
            <w:tcW w:type="dxa" w:w="1872"/>
            <w:vAlign w:val="center"/>
          </w:tcPr>
          <w:p>
            <w:pPr>
              <w:spacing w:after="20"/>
            </w:pPr>
            <w:r/>
            <w:r>
              <w:rPr>
                <w:rFonts w:ascii="Aptos" w:hAnsi="Aptos"/>
                <w:b w:val="0"/>
                <w:color w:val="1F2937"/>
                <w:sz w:val="14"/>
              </w:rPr>
              <w:t>Research</w:t>
            </w:r>
          </w:p>
        </w:tc>
        <w:tc>
          <w:tcPr>
            <w:tcW w:type="dxa" w:w="2592"/>
            <w:vAlign w:val="center"/>
          </w:tcPr>
          <w:p>
            <w:pPr>
              <w:spacing w:after="20"/>
            </w:pPr>
            <w:r/>
            <w:r>
              <w:rPr>
                <w:rFonts w:ascii="Aptos" w:hAnsi="Aptos"/>
                <w:b w:val="0"/>
                <w:color w:val="1F2937"/>
                <w:sz w:val="14"/>
              </w:rPr>
              <w:t>hours/days</w:t>
            </w:r>
          </w:p>
        </w:tc>
        <w:tc>
          <w:tcPr>
            <w:tcW w:type="dxa" w:w="3096"/>
            <w:vAlign w:val="center"/>
          </w:tcPr>
          <w:p>
            <w:pPr>
              <w:spacing w:after="20"/>
            </w:pPr>
            <w:r/>
            <w:r>
              <w:rPr>
                <w:rFonts w:ascii="Aptos" w:hAnsi="Aptos"/>
                <w:b w:val="0"/>
                <w:color w:val="1F2937"/>
                <w:sz w:val="14"/>
              </w:rPr>
              <w:t>sandbox/cluster</w:t>
            </w:r>
          </w:p>
        </w:tc>
        <w:tc>
          <w:tcPr>
            <w:tcW w:type="dxa" w:w="2736"/>
            <w:vAlign w:val="center"/>
          </w:tcPr>
          <w:p>
            <w:pPr>
              <w:spacing w:after="20"/>
            </w:pPr>
            <w:r/>
            <w:r>
              <w:rPr>
                <w:rFonts w:ascii="Aptos" w:hAnsi="Aptos"/>
                <w:b w:val="0"/>
                <w:color w:val="1F2937"/>
                <w:sz w:val="14"/>
              </w:rPr>
              <w:t>research compute</w:t>
            </w:r>
          </w:p>
        </w:tc>
      </w:tr>
      <w:tr>
        <w:tc>
          <w:tcPr>
            <w:tcW w:type="dxa" w:w="1872"/>
            <w:vAlign w:val="center"/>
          </w:tcPr>
          <w:p>
            <w:pPr>
              <w:spacing w:after="20"/>
            </w:pPr>
            <w:r/>
            <w:r>
              <w:rPr>
                <w:rFonts w:ascii="Aptos" w:hAnsi="Aptos"/>
                <w:b w:val="0"/>
                <w:color w:val="1F2937"/>
                <w:sz w:val="14"/>
              </w:rPr>
              <w:t>High assurance</w:t>
            </w:r>
          </w:p>
        </w:tc>
        <w:tc>
          <w:tcPr>
            <w:tcW w:type="dxa" w:w="2592"/>
            <w:vAlign w:val="center"/>
          </w:tcPr>
          <w:p>
            <w:pPr>
              <w:spacing w:after="20"/>
            </w:pPr>
            <w:r/>
            <w:r>
              <w:rPr>
                <w:rFonts w:ascii="Aptos" w:hAnsi="Aptos"/>
                <w:b w:val="0"/>
                <w:color w:val="1F2937"/>
                <w:sz w:val="14"/>
              </w:rPr>
              <w:t>bounded</w:t>
            </w:r>
          </w:p>
        </w:tc>
        <w:tc>
          <w:tcPr>
            <w:tcW w:type="dxa" w:w="3096"/>
            <w:vAlign w:val="center"/>
          </w:tcPr>
          <w:p>
            <w:pPr>
              <w:spacing w:after="20"/>
            </w:pPr>
            <w:r/>
            <w:r>
              <w:rPr>
                <w:rFonts w:ascii="Aptos" w:hAnsi="Aptos"/>
                <w:b w:val="0"/>
                <w:color w:val="1F2937"/>
                <w:sz w:val="14"/>
              </w:rPr>
              <w:t>isolated runtime</w:t>
            </w:r>
          </w:p>
        </w:tc>
        <w:tc>
          <w:tcPr>
            <w:tcW w:type="dxa" w:w="2736"/>
            <w:vAlign w:val="center"/>
          </w:tcPr>
          <w:p>
            <w:pPr>
              <w:spacing w:after="20"/>
            </w:pPr>
            <w:r/>
            <w:r>
              <w:rPr>
                <w:rFonts w:ascii="Aptos" w:hAnsi="Aptos"/>
                <w:b w:val="0"/>
                <w:color w:val="1F2937"/>
                <w:sz w:val="14"/>
              </w:rPr>
              <w:t>dedicated capacity</w:t>
            </w:r>
          </w:p>
        </w:tc>
      </w:tr>
    </w:tbl>
    <w:p>
      <w:pPr>
        <w:spacing w:after="20"/>
      </w:pPr>
    </w:p>
    <w:p>
      <w:pPr>
        <w:pStyle w:val="Heading2"/>
      </w:pPr>
      <w:r>
        <w:t>H2. Capacity dimensions</w:t>
      </w:r>
    </w:p>
    <w:p>
      <w:pPr>
        <w:pStyle w:val="ListBullet"/>
        <w:spacing w:after="30"/>
      </w:pPr>
      <w:r>
        <w:t>Requests/sec and concurrent sessions.</w:t>
      </w:r>
    </w:p>
    <w:p>
      <w:pPr>
        <w:pStyle w:val="ListBullet"/>
        <w:spacing w:after="30"/>
      </w:pPr>
      <w:r>
        <w:t>Agent tasks/sec and active trajectories.</w:t>
      </w:r>
    </w:p>
    <w:p>
      <w:pPr>
        <w:pStyle w:val="ListBullet"/>
        <w:spacing w:after="30"/>
      </w:pPr>
      <w:r>
        <w:t>Tool invocations/sec by connector.</w:t>
      </w:r>
    </w:p>
    <w:p>
      <w:pPr>
        <w:pStyle w:val="ListBullet"/>
        <w:spacing w:after="30"/>
      </w:pPr>
      <w:r>
        <w:t>Queue depth and workflow activity throughput.</w:t>
      </w:r>
    </w:p>
    <w:p>
      <w:pPr>
        <w:pStyle w:val="ListBullet"/>
        <w:spacing w:after="30"/>
      </w:pPr>
      <w:r>
        <w:t>Database transactions/sec and connection limits.</w:t>
      </w:r>
    </w:p>
    <w:p>
      <w:pPr>
        <w:pStyle w:val="ListBullet"/>
        <w:spacing w:after="30"/>
      </w:pPr>
      <w:r>
        <w:t>Vector/search QPS and index growth.</w:t>
      </w:r>
    </w:p>
    <w:p>
      <w:pPr>
        <w:pStyle w:val="ListBullet"/>
        <w:spacing w:after="30"/>
      </w:pPr>
      <w:r>
        <w:t>Telemetry events/sec and retention volume.</w:t>
      </w:r>
    </w:p>
    <w:p>
      <w:pPr>
        <w:pStyle w:val="ListBullet"/>
        <w:spacing w:after="30"/>
      </w:pPr>
      <w:r>
        <w:t>Model tokens/sec and provider quotas.</w:t>
      </w:r>
    </w:p>
    <w:p>
      <w:pPr>
        <w:pStyle w:val="ListBullet"/>
        <w:spacing w:after="30"/>
      </w:pPr>
      <w:r>
        <w:t>Artifact storage growth and transfer volume.</w:t>
      </w:r>
    </w:p>
    <w:p>
      <w:pPr>
        <w:pStyle w:val="Heading2"/>
      </w:pPr>
      <w:r>
        <w:t>H3. Capacity testing</w:t>
      </w:r>
    </w:p>
    <w:p>
      <w:pPr>
        <w:pStyle w:val="CodeBlock"/>
        <w:keepLines/>
        <w:ind w:left="259" w:right="144"/>
      </w:pPr>
      <w:r>
        <w:t>baseline -&gt; load -&gt; stress -&gt; spike -&gt; soak -&gt; failure injection -&gt; recovery -&gt; cost measurement</w:t>
      </w:r>
    </w:p>
    <w:p>
      <w:pPr>
        <w:pStyle w:val="Heading2"/>
      </w:pPr>
      <w:r>
        <w:t>H4. Backpressure</w:t>
      </w:r>
    </w:p>
    <w:tbl>
      <w:tblPr>
        <w:tblStyle w:val="TableGrid"/>
        <w:tblW w:type="auto" w:w="0"/>
        <w:jc w:val="center"/>
        <w:tblLook w:firstColumn="1" w:firstRow="1" w:lastColumn="0" w:lastRow="0" w:noHBand="0" w:noVBand="1" w:val="04A0"/>
      </w:tblPr>
      <w:tblGrid>
        <w:gridCol w:w="5083"/>
        <w:gridCol w:w="5083"/>
      </w:tblGrid>
      <w:tr>
        <w:tc>
          <w:tcPr>
            <w:tcW w:type="dxa" w:w="2592"/>
            <w:shd w:fill="16263D"/>
            <w:vAlign w:val="center"/>
          </w:tcPr>
          <w:p>
            <w:pPr>
              <w:spacing w:after="20"/>
            </w:pPr>
            <w:r/>
            <w:r>
              <w:rPr>
                <w:rFonts w:ascii="Aptos" w:hAnsi="Aptos"/>
                <w:b/>
                <w:color w:val="FFFFFF"/>
                <w:sz w:val="14"/>
              </w:rPr>
              <w:t>Signal</w:t>
            </w:r>
          </w:p>
        </w:tc>
        <w:tc>
          <w:tcPr>
            <w:tcW w:type="dxa" w:w="7704"/>
            <w:shd w:fill="16263D"/>
            <w:vAlign w:val="center"/>
          </w:tcPr>
          <w:p>
            <w:pPr>
              <w:spacing w:after="20"/>
            </w:pPr>
            <w:r/>
            <w:r>
              <w:rPr>
                <w:rFonts w:ascii="Aptos" w:hAnsi="Aptos"/>
                <w:b/>
                <w:color w:val="FFFFFF"/>
                <w:sz w:val="14"/>
              </w:rPr>
              <w:t>Threshold action</w:t>
            </w:r>
          </w:p>
        </w:tc>
        <w:trPr>
          <w:tblHeader/>
        </w:trPr>
      </w:tr>
      <w:tr>
        <w:tc>
          <w:tcPr>
            <w:tcW w:type="dxa" w:w="2592"/>
            <w:vAlign w:val="center"/>
          </w:tcPr>
          <w:p>
            <w:pPr>
              <w:spacing w:after="20"/>
            </w:pPr>
            <w:r/>
            <w:r>
              <w:rPr>
                <w:rFonts w:ascii="Aptos" w:hAnsi="Aptos"/>
                <w:b w:val="0"/>
                <w:color w:val="1F2937"/>
                <w:sz w:val="14"/>
              </w:rPr>
              <w:t>Queue depth</w:t>
            </w:r>
          </w:p>
        </w:tc>
        <w:tc>
          <w:tcPr>
            <w:tcW w:type="dxa" w:w="7704"/>
            <w:vAlign w:val="center"/>
          </w:tcPr>
          <w:p>
            <w:pPr>
              <w:spacing w:after="20"/>
            </w:pPr>
            <w:r/>
            <w:r>
              <w:rPr>
                <w:rFonts w:ascii="Aptos" w:hAnsi="Aptos"/>
                <w:b w:val="0"/>
                <w:color w:val="1F2937"/>
                <w:sz w:val="14"/>
              </w:rPr>
              <w:t>reduce low-priority admissions</w:t>
            </w:r>
          </w:p>
        </w:tc>
      </w:tr>
      <w:tr>
        <w:tc>
          <w:tcPr>
            <w:tcW w:type="dxa" w:w="2592"/>
            <w:vAlign w:val="center"/>
          </w:tcPr>
          <w:p>
            <w:pPr>
              <w:spacing w:after="20"/>
            </w:pPr>
            <w:r/>
            <w:r>
              <w:rPr>
                <w:rFonts w:ascii="Aptos" w:hAnsi="Aptos"/>
                <w:b w:val="0"/>
                <w:color w:val="1F2937"/>
                <w:sz w:val="14"/>
              </w:rPr>
              <w:t>Model quota</w:t>
            </w:r>
          </w:p>
        </w:tc>
        <w:tc>
          <w:tcPr>
            <w:tcW w:type="dxa" w:w="7704"/>
            <w:vAlign w:val="center"/>
          </w:tcPr>
          <w:p>
            <w:pPr>
              <w:spacing w:after="20"/>
            </w:pPr>
            <w:r/>
            <w:r>
              <w:rPr>
                <w:rFonts w:ascii="Aptos" w:hAnsi="Aptos"/>
                <w:b w:val="0"/>
                <w:color w:val="1F2937"/>
                <w:sz w:val="14"/>
              </w:rPr>
              <w:t>reroute/defer</w:t>
            </w:r>
          </w:p>
        </w:tc>
      </w:tr>
      <w:tr>
        <w:tc>
          <w:tcPr>
            <w:tcW w:type="dxa" w:w="2592"/>
            <w:vAlign w:val="center"/>
          </w:tcPr>
          <w:p>
            <w:pPr>
              <w:spacing w:after="20"/>
            </w:pPr>
            <w:r/>
            <w:r>
              <w:rPr>
                <w:rFonts w:ascii="Aptos" w:hAnsi="Aptos"/>
                <w:b w:val="0"/>
                <w:color w:val="1F2937"/>
                <w:sz w:val="14"/>
              </w:rPr>
              <w:t>DB connection pressure</w:t>
            </w:r>
          </w:p>
        </w:tc>
        <w:tc>
          <w:tcPr>
            <w:tcW w:type="dxa" w:w="7704"/>
            <w:vAlign w:val="center"/>
          </w:tcPr>
          <w:p>
            <w:pPr>
              <w:spacing w:after="20"/>
            </w:pPr>
            <w:r/>
            <w:r>
              <w:rPr>
                <w:rFonts w:ascii="Aptos" w:hAnsi="Aptos"/>
                <w:b w:val="0"/>
                <w:color w:val="1F2937"/>
                <w:sz w:val="14"/>
              </w:rPr>
              <w:t>shed noncritical reads/cache</w:t>
            </w:r>
          </w:p>
        </w:tc>
      </w:tr>
      <w:tr>
        <w:tc>
          <w:tcPr>
            <w:tcW w:type="dxa" w:w="2592"/>
            <w:vAlign w:val="center"/>
          </w:tcPr>
          <w:p>
            <w:pPr>
              <w:spacing w:after="20"/>
            </w:pPr>
            <w:r/>
            <w:r>
              <w:rPr>
                <w:rFonts w:ascii="Aptos" w:hAnsi="Aptos"/>
                <w:b w:val="0"/>
                <w:color w:val="1F2937"/>
                <w:sz w:val="14"/>
              </w:rPr>
              <w:t>Vector latency</w:t>
            </w:r>
          </w:p>
        </w:tc>
        <w:tc>
          <w:tcPr>
            <w:tcW w:type="dxa" w:w="7704"/>
            <w:vAlign w:val="center"/>
          </w:tcPr>
          <w:p>
            <w:pPr>
              <w:spacing w:after="20"/>
            </w:pPr>
            <w:r/>
            <w:r>
              <w:rPr>
                <w:rFonts w:ascii="Aptos" w:hAnsi="Aptos"/>
                <w:b w:val="0"/>
                <w:color w:val="1F2937"/>
                <w:sz w:val="14"/>
              </w:rPr>
              <w:t>fallback to alternate retrieval</w:t>
            </w:r>
          </w:p>
        </w:tc>
      </w:tr>
      <w:tr>
        <w:tc>
          <w:tcPr>
            <w:tcW w:type="dxa" w:w="2592"/>
            <w:vAlign w:val="center"/>
          </w:tcPr>
          <w:p>
            <w:pPr>
              <w:spacing w:after="20"/>
            </w:pPr>
            <w:r/>
            <w:r>
              <w:rPr>
                <w:rFonts w:ascii="Aptos" w:hAnsi="Aptos"/>
                <w:b w:val="0"/>
                <w:color w:val="1F2937"/>
                <w:sz w:val="14"/>
              </w:rPr>
              <w:t>Telemetry saturation</w:t>
            </w:r>
          </w:p>
        </w:tc>
        <w:tc>
          <w:tcPr>
            <w:tcW w:type="dxa" w:w="7704"/>
            <w:vAlign w:val="center"/>
          </w:tcPr>
          <w:p>
            <w:pPr>
              <w:spacing w:after="20"/>
            </w:pPr>
            <w:r/>
            <w:r>
              <w:rPr>
                <w:rFonts w:ascii="Aptos" w:hAnsi="Aptos"/>
                <w:b w:val="0"/>
                <w:color w:val="1F2937"/>
                <w:sz w:val="14"/>
              </w:rPr>
              <w:t>sample noncritical data while preserving security/evidence</w:t>
            </w:r>
          </w:p>
        </w:tc>
      </w:tr>
      <w:tr>
        <w:tc>
          <w:tcPr>
            <w:tcW w:type="dxa" w:w="2592"/>
            <w:vAlign w:val="center"/>
          </w:tcPr>
          <w:p>
            <w:pPr>
              <w:spacing w:after="20"/>
            </w:pPr>
            <w:r/>
            <w:r>
              <w:rPr>
                <w:rFonts w:ascii="Aptos" w:hAnsi="Aptos"/>
                <w:b w:val="0"/>
                <w:color w:val="1F2937"/>
                <w:sz w:val="14"/>
              </w:rPr>
              <w:t>Cost spike</w:t>
            </w:r>
          </w:p>
        </w:tc>
        <w:tc>
          <w:tcPr>
            <w:tcW w:type="dxa" w:w="7704"/>
            <w:vAlign w:val="center"/>
          </w:tcPr>
          <w:p>
            <w:pPr>
              <w:spacing w:after="20"/>
            </w:pPr>
            <w:r/>
            <w:r>
              <w:rPr>
                <w:rFonts w:ascii="Aptos" w:hAnsi="Aptos"/>
                <w:b w:val="0"/>
                <w:color w:val="1F2937"/>
                <w:sz w:val="14"/>
              </w:rPr>
              <w:t>tighten model routing/budgets</w:t>
            </w:r>
          </w:p>
        </w:tc>
      </w:tr>
    </w:tbl>
    <w:p>
      <w:pPr>
        <w:spacing w:after="20"/>
      </w:pPr>
    </w:p>
    <w:p>
      <w:pPr>
        <w:pStyle w:val="Heading1"/>
      </w:pPr>
      <w:r>
        <w:t>Appendix I. Failure-Mode and Recovery Catalogue</w:t>
      </w:r>
    </w:p>
    <w:tbl>
      <w:tblPr>
        <w:tblStyle w:val="TableGrid"/>
        <w:tblW w:type="auto" w:w="0"/>
        <w:jc w:val="center"/>
        <w:tblLook w:firstColumn="1" w:firstRow="1" w:lastColumn="0" w:lastRow="0" w:noHBand="0" w:noVBand="1" w:val="04A0"/>
      </w:tblPr>
      <w:tblGrid>
        <w:gridCol w:w="3389"/>
        <w:gridCol w:w="3389"/>
        <w:gridCol w:w="3389"/>
      </w:tblGrid>
      <w:tr>
        <w:tc>
          <w:tcPr>
            <w:tcW w:type="dxa" w:w="3024"/>
            <w:shd w:fill="16263D"/>
            <w:vAlign w:val="center"/>
          </w:tcPr>
          <w:p>
            <w:pPr>
              <w:spacing w:after="20"/>
            </w:pPr>
            <w:r/>
            <w:r>
              <w:rPr>
                <w:rFonts w:ascii="Aptos" w:hAnsi="Aptos"/>
                <w:b/>
                <w:color w:val="FFFFFF"/>
                <w:sz w:val="14"/>
              </w:rPr>
              <w:t>Failure</w:t>
            </w:r>
          </w:p>
        </w:tc>
        <w:tc>
          <w:tcPr>
            <w:tcW w:type="dxa" w:w="3528"/>
            <w:shd w:fill="16263D"/>
            <w:vAlign w:val="center"/>
          </w:tcPr>
          <w:p>
            <w:pPr>
              <w:spacing w:after="20"/>
            </w:pPr>
            <w:r/>
            <w:r>
              <w:rPr>
                <w:rFonts w:ascii="Aptos" w:hAnsi="Aptos"/>
                <w:b/>
                <w:color w:val="FFFFFF"/>
                <w:sz w:val="14"/>
              </w:rPr>
              <w:t>Immediate response</w:t>
            </w:r>
          </w:p>
        </w:tc>
        <w:tc>
          <w:tcPr>
            <w:tcW w:type="dxa" w:w="3744"/>
            <w:shd w:fill="16263D"/>
            <w:vAlign w:val="center"/>
          </w:tcPr>
          <w:p>
            <w:pPr>
              <w:spacing w:after="20"/>
            </w:pPr>
            <w:r/>
            <w:r>
              <w:rPr>
                <w:rFonts w:ascii="Aptos" w:hAnsi="Aptos"/>
                <w:b/>
                <w:color w:val="FFFFFF"/>
                <w:sz w:val="14"/>
              </w:rPr>
              <w:t>Longer-term control</w:t>
            </w:r>
          </w:p>
        </w:tc>
        <w:trPr>
          <w:tblHeader/>
        </w:trPr>
      </w:tr>
      <w:tr>
        <w:tc>
          <w:tcPr>
            <w:tcW w:type="dxa" w:w="3024"/>
            <w:vAlign w:val="center"/>
          </w:tcPr>
          <w:p>
            <w:pPr>
              <w:spacing w:after="20"/>
            </w:pPr>
            <w:r/>
            <w:r>
              <w:rPr>
                <w:rFonts w:ascii="Aptos" w:hAnsi="Aptos"/>
                <w:b w:val="0"/>
                <w:color w:val="1F2937"/>
                <w:sz w:val="14"/>
              </w:rPr>
              <w:t>Model provider outage</w:t>
            </w:r>
          </w:p>
        </w:tc>
        <w:tc>
          <w:tcPr>
            <w:tcW w:type="dxa" w:w="3528"/>
            <w:vAlign w:val="center"/>
          </w:tcPr>
          <w:p>
            <w:pPr>
              <w:spacing w:after="20"/>
            </w:pPr>
            <w:r/>
            <w:r>
              <w:rPr>
                <w:rFonts w:ascii="Aptos" w:hAnsi="Aptos"/>
                <w:b w:val="0"/>
                <w:color w:val="1F2937"/>
                <w:sz w:val="14"/>
              </w:rPr>
              <w:t>alternate provider</w:t>
            </w:r>
          </w:p>
        </w:tc>
        <w:tc>
          <w:tcPr>
            <w:tcW w:type="dxa" w:w="3744"/>
            <w:vAlign w:val="center"/>
          </w:tcPr>
          <w:p>
            <w:pPr>
              <w:spacing w:after="20"/>
            </w:pPr>
            <w:r/>
            <w:r>
              <w:rPr>
                <w:rFonts w:ascii="Aptos" w:hAnsi="Aptos"/>
                <w:b w:val="0"/>
                <w:color w:val="1F2937"/>
                <w:sz w:val="14"/>
              </w:rPr>
              <w:t>compatibility gate + telemetry</w:t>
            </w:r>
          </w:p>
        </w:tc>
      </w:tr>
      <w:tr>
        <w:tc>
          <w:tcPr>
            <w:tcW w:type="dxa" w:w="3024"/>
            <w:vAlign w:val="center"/>
          </w:tcPr>
          <w:p>
            <w:pPr>
              <w:spacing w:after="20"/>
            </w:pPr>
            <w:r/>
            <w:r>
              <w:rPr>
                <w:rFonts w:ascii="Aptos" w:hAnsi="Aptos"/>
                <w:b w:val="0"/>
                <w:color w:val="1F2937"/>
                <w:sz w:val="14"/>
              </w:rPr>
              <w:t>Model quality regression</w:t>
            </w:r>
          </w:p>
        </w:tc>
        <w:tc>
          <w:tcPr>
            <w:tcW w:type="dxa" w:w="3528"/>
            <w:vAlign w:val="center"/>
          </w:tcPr>
          <w:p>
            <w:pPr>
              <w:spacing w:after="20"/>
            </w:pPr>
            <w:r/>
            <w:r>
              <w:rPr>
                <w:rFonts w:ascii="Aptos" w:hAnsi="Aptos"/>
                <w:b w:val="0"/>
                <w:color w:val="1F2937"/>
                <w:sz w:val="14"/>
              </w:rPr>
              <w:t>roll back model/prompt</w:t>
            </w:r>
          </w:p>
        </w:tc>
        <w:tc>
          <w:tcPr>
            <w:tcW w:type="dxa" w:w="3744"/>
            <w:vAlign w:val="center"/>
          </w:tcPr>
          <w:p>
            <w:pPr>
              <w:spacing w:after="20"/>
            </w:pPr>
            <w:r/>
            <w:r>
              <w:rPr>
                <w:rFonts w:ascii="Aptos" w:hAnsi="Aptos"/>
                <w:b w:val="0"/>
                <w:color w:val="1F2937"/>
                <w:sz w:val="14"/>
              </w:rPr>
              <w:t>trajectory benchmark</w:t>
            </w:r>
          </w:p>
        </w:tc>
      </w:tr>
      <w:tr>
        <w:tc>
          <w:tcPr>
            <w:tcW w:type="dxa" w:w="3024"/>
            <w:vAlign w:val="center"/>
          </w:tcPr>
          <w:p>
            <w:pPr>
              <w:spacing w:after="20"/>
            </w:pPr>
            <w:r/>
            <w:r>
              <w:rPr>
                <w:rFonts w:ascii="Aptos" w:hAnsi="Aptos"/>
                <w:b w:val="0"/>
                <w:color w:val="1F2937"/>
                <w:sz w:val="14"/>
              </w:rPr>
              <w:t>MCP server compromise</w:t>
            </w:r>
          </w:p>
        </w:tc>
        <w:tc>
          <w:tcPr>
            <w:tcW w:type="dxa" w:w="3528"/>
            <w:vAlign w:val="center"/>
          </w:tcPr>
          <w:p>
            <w:pPr>
              <w:spacing w:after="20"/>
            </w:pPr>
            <w:r/>
            <w:r>
              <w:rPr>
                <w:rFonts w:ascii="Aptos" w:hAnsi="Aptos"/>
                <w:b w:val="0"/>
                <w:color w:val="1F2937"/>
                <w:sz w:val="14"/>
              </w:rPr>
              <w:t>quarantine tool</w:t>
            </w:r>
          </w:p>
        </w:tc>
        <w:tc>
          <w:tcPr>
            <w:tcW w:type="dxa" w:w="3744"/>
            <w:vAlign w:val="center"/>
          </w:tcPr>
          <w:p>
            <w:pPr>
              <w:spacing w:after="20"/>
            </w:pPr>
            <w:r/>
            <w:r>
              <w:rPr>
                <w:rFonts w:ascii="Aptos" w:hAnsi="Aptos"/>
                <w:b w:val="0"/>
                <w:color w:val="1F2937"/>
                <w:sz w:val="14"/>
              </w:rPr>
              <w:t>tool attestation + behavior analysis</w:t>
            </w:r>
          </w:p>
        </w:tc>
      </w:tr>
      <w:tr>
        <w:tc>
          <w:tcPr>
            <w:tcW w:type="dxa" w:w="3024"/>
            <w:vAlign w:val="center"/>
          </w:tcPr>
          <w:p>
            <w:pPr>
              <w:spacing w:after="20"/>
            </w:pPr>
            <w:r/>
            <w:r>
              <w:rPr>
                <w:rFonts w:ascii="Aptos" w:hAnsi="Aptos"/>
                <w:b w:val="0"/>
                <w:color w:val="1F2937"/>
                <w:sz w:val="14"/>
              </w:rPr>
              <w:t>A2A agent unavailable</w:t>
            </w:r>
          </w:p>
        </w:tc>
        <w:tc>
          <w:tcPr>
            <w:tcW w:type="dxa" w:w="3528"/>
            <w:vAlign w:val="center"/>
          </w:tcPr>
          <w:p>
            <w:pPr>
              <w:spacing w:after="20"/>
            </w:pPr>
            <w:r/>
            <w:r>
              <w:rPr>
                <w:rFonts w:ascii="Aptos" w:hAnsi="Aptos"/>
                <w:b w:val="0"/>
                <w:color w:val="1F2937"/>
                <w:sz w:val="14"/>
              </w:rPr>
              <w:t>reroute task</w:t>
            </w:r>
          </w:p>
        </w:tc>
        <w:tc>
          <w:tcPr>
            <w:tcW w:type="dxa" w:w="3744"/>
            <w:vAlign w:val="center"/>
          </w:tcPr>
          <w:p>
            <w:pPr>
              <w:spacing w:after="20"/>
            </w:pPr>
            <w:r/>
            <w:r>
              <w:rPr>
                <w:rFonts w:ascii="Aptos" w:hAnsi="Aptos"/>
                <w:b w:val="0"/>
                <w:color w:val="1F2937"/>
                <w:sz w:val="14"/>
              </w:rPr>
              <w:t>agent reputation/health</w:t>
            </w:r>
          </w:p>
        </w:tc>
      </w:tr>
      <w:tr>
        <w:tc>
          <w:tcPr>
            <w:tcW w:type="dxa" w:w="3024"/>
            <w:vAlign w:val="center"/>
          </w:tcPr>
          <w:p>
            <w:pPr>
              <w:spacing w:after="20"/>
            </w:pPr>
            <w:r/>
            <w:r>
              <w:rPr>
                <w:rFonts w:ascii="Aptos" w:hAnsi="Aptos"/>
                <w:b w:val="0"/>
                <w:color w:val="1F2937"/>
                <w:sz w:val="14"/>
              </w:rPr>
              <w:t>Vector index stale</w:t>
            </w:r>
          </w:p>
        </w:tc>
        <w:tc>
          <w:tcPr>
            <w:tcW w:type="dxa" w:w="3528"/>
            <w:vAlign w:val="center"/>
          </w:tcPr>
          <w:p>
            <w:pPr>
              <w:spacing w:after="20"/>
            </w:pPr>
            <w:r/>
            <w:r>
              <w:rPr>
                <w:rFonts w:ascii="Aptos" w:hAnsi="Aptos"/>
                <w:b w:val="0"/>
                <w:color w:val="1F2937"/>
                <w:sz w:val="14"/>
              </w:rPr>
              <w:t>rebuild/reindex</w:t>
            </w:r>
          </w:p>
        </w:tc>
        <w:tc>
          <w:tcPr>
            <w:tcW w:type="dxa" w:w="3744"/>
            <w:vAlign w:val="center"/>
          </w:tcPr>
          <w:p>
            <w:pPr>
              <w:spacing w:after="20"/>
            </w:pPr>
            <w:r/>
            <w:r>
              <w:rPr>
                <w:rFonts w:ascii="Aptos" w:hAnsi="Aptos"/>
                <w:b w:val="0"/>
                <w:color w:val="1F2937"/>
                <w:sz w:val="14"/>
              </w:rPr>
              <w:t>freshness SLO</w:t>
            </w:r>
          </w:p>
        </w:tc>
      </w:tr>
      <w:tr>
        <w:tc>
          <w:tcPr>
            <w:tcW w:type="dxa" w:w="3024"/>
            <w:vAlign w:val="center"/>
          </w:tcPr>
          <w:p>
            <w:pPr>
              <w:spacing w:after="20"/>
            </w:pPr>
            <w:r/>
            <w:r>
              <w:rPr>
                <w:rFonts w:ascii="Aptos" w:hAnsi="Aptos"/>
                <w:b w:val="0"/>
                <w:color w:val="1F2937"/>
                <w:sz w:val="14"/>
              </w:rPr>
              <w:t>Policy service unavailable</w:t>
            </w:r>
          </w:p>
        </w:tc>
        <w:tc>
          <w:tcPr>
            <w:tcW w:type="dxa" w:w="3528"/>
            <w:vAlign w:val="center"/>
          </w:tcPr>
          <w:p>
            <w:pPr>
              <w:spacing w:after="20"/>
            </w:pPr>
            <w:r/>
            <w:r>
              <w:rPr>
                <w:rFonts w:ascii="Aptos" w:hAnsi="Aptos"/>
                <w:b w:val="0"/>
                <w:color w:val="1F2937"/>
                <w:sz w:val="14"/>
              </w:rPr>
              <w:t>fail closed for privileged actions</w:t>
            </w:r>
          </w:p>
        </w:tc>
        <w:tc>
          <w:tcPr>
            <w:tcW w:type="dxa" w:w="3744"/>
            <w:vAlign w:val="center"/>
          </w:tcPr>
          <w:p>
            <w:pPr>
              <w:spacing w:after="20"/>
            </w:pPr>
            <w:r/>
            <w:r>
              <w:rPr>
                <w:rFonts w:ascii="Aptos" w:hAnsi="Aptos"/>
                <w:b w:val="0"/>
                <w:color w:val="1F2937"/>
                <w:sz w:val="14"/>
              </w:rPr>
              <w:t>break-glass with audit</w:t>
            </w:r>
          </w:p>
        </w:tc>
      </w:tr>
      <w:tr>
        <w:tc>
          <w:tcPr>
            <w:tcW w:type="dxa" w:w="3024"/>
            <w:vAlign w:val="center"/>
          </w:tcPr>
          <w:p>
            <w:pPr>
              <w:spacing w:after="20"/>
            </w:pPr>
            <w:r/>
            <w:r>
              <w:rPr>
                <w:rFonts w:ascii="Aptos" w:hAnsi="Aptos"/>
                <w:b w:val="0"/>
                <w:color w:val="1F2937"/>
                <w:sz w:val="14"/>
              </w:rPr>
              <w:t>Identity provider unavailable</w:t>
            </w:r>
          </w:p>
        </w:tc>
        <w:tc>
          <w:tcPr>
            <w:tcW w:type="dxa" w:w="3528"/>
            <w:vAlign w:val="center"/>
          </w:tcPr>
          <w:p>
            <w:pPr>
              <w:spacing w:after="20"/>
            </w:pPr>
            <w:r/>
            <w:r>
              <w:rPr>
                <w:rFonts w:ascii="Aptos" w:hAnsi="Aptos"/>
                <w:b w:val="0"/>
                <w:color w:val="1F2937"/>
                <w:sz w:val="14"/>
              </w:rPr>
              <w:t>existing session/limited mode</w:t>
            </w:r>
          </w:p>
        </w:tc>
        <w:tc>
          <w:tcPr>
            <w:tcW w:type="dxa" w:w="3744"/>
            <w:vAlign w:val="center"/>
          </w:tcPr>
          <w:p>
            <w:pPr>
              <w:spacing w:after="20"/>
            </w:pPr>
            <w:r/>
            <w:r>
              <w:rPr>
                <w:rFonts w:ascii="Aptos" w:hAnsi="Aptos"/>
                <w:b w:val="0"/>
                <w:color w:val="1F2937"/>
                <w:sz w:val="14"/>
              </w:rPr>
              <w:t>emergency access policy</w:t>
            </w:r>
          </w:p>
        </w:tc>
      </w:tr>
      <w:tr>
        <w:tc>
          <w:tcPr>
            <w:tcW w:type="dxa" w:w="3024"/>
            <w:vAlign w:val="center"/>
          </w:tcPr>
          <w:p>
            <w:pPr>
              <w:spacing w:after="20"/>
            </w:pPr>
            <w:r/>
            <w:r>
              <w:rPr>
                <w:rFonts w:ascii="Aptos" w:hAnsi="Aptos"/>
                <w:b w:val="0"/>
                <w:color w:val="1F2937"/>
                <w:sz w:val="14"/>
              </w:rPr>
              <w:t>Event duplicate</w:t>
            </w:r>
          </w:p>
        </w:tc>
        <w:tc>
          <w:tcPr>
            <w:tcW w:type="dxa" w:w="3528"/>
            <w:vAlign w:val="center"/>
          </w:tcPr>
          <w:p>
            <w:pPr>
              <w:spacing w:after="20"/>
            </w:pPr>
            <w:r/>
            <w:r>
              <w:rPr>
                <w:rFonts w:ascii="Aptos" w:hAnsi="Aptos"/>
                <w:b w:val="0"/>
                <w:color w:val="1F2937"/>
                <w:sz w:val="14"/>
              </w:rPr>
              <w:t>idempotent consumer</w:t>
            </w:r>
          </w:p>
        </w:tc>
        <w:tc>
          <w:tcPr>
            <w:tcW w:type="dxa" w:w="3744"/>
            <w:vAlign w:val="center"/>
          </w:tcPr>
          <w:p>
            <w:pPr>
              <w:spacing w:after="20"/>
            </w:pPr>
            <w:r/>
            <w:r>
              <w:rPr>
                <w:rFonts w:ascii="Aptos" w:hAnsi="Aptos"/>
                <w:b w:val="0"/>
                <w:color w:val="1F2937"/>
                <w:sz w:val="14"/>
              </w:rPr>
              <w:t>event_id dedupe</w:t>
            </w:r>
          </w:p>
        </w:tc>
      </w:tr>
      <w:tr>
        <w:tc>
          <w:tcPr>
            <w:tcW w:type="dxa" w:w="3024"/>
            <w:vAlign w:val="center"/>
          </w:tcPr>
          <w:p>
            <w:pPr>
              <w:spacing w:after="20"/>
            </w:pPr>
            <w:r/>
            <w:r>
              <w:rPr>
                <w:rFonts w:ascii="Aptos" w:hAnsi="Aptos"/>
                <w:b w:val="0"/>
                <w:color w:val="1F2937"/>
                <w:sz w:val="14"/>
              </w:rPr>
              <w:t>Event loss</w:t>
            </w:r>
          </w:p>
        </w:tc>
        <w:tc>
          <w:tcPr>
            <w:tcW w:type="dxa" w:w="3528"/>
            <w:vAlign w:val="center"/>
          </w:tcPr>
          <w:p>
            <w:pPr>
              <w:spacing w:after="20"/>
            </w:pPr>
            <w:r/>
            <w:r>
              <w:rPr>
                <w:rFonts w:ascii="Aptos" w:hAnsi="Aptos"/>
                <w:b w:val="0"/>
                <w:color w:val="1F2937"/>
                <w:sz w:val="14"/>
              </w:rPr>
              <w:t>broker recovery/replay</w:t>
            </w:r>
          </w:p>
        </w:tc>
        <w:tc>
          <w:tcPr>
            <w:tcW w:type="dxa" w:w="3744"/>
            <w:vAlign w:val="center"/>
          </w:tcPr>
          <w:p>
            <w:pPr>
              <w:spacing w:after="20"/>
            </w:pPr>
            <w:r/>
            <w:r>
              <w:rPr>
                <w:rFonts w:ascii="Aptos" w:hAnsi="Aptos"/>
                <w:b w:val="0"/>
                <w:color w:val="1F2937"/>
                <w:sz w:val="14"/>
              </w:rPr>
              <w:t>reconciliation job</w:t>
            </w:r>
          </w:p>
        </w:tc>
      </w:tr>
      <w:tr>
        <w:tc>
          <w:tcPr>
            <w:tcW w:type="dxa" w:w="3024"/>
            <w:vAlign w:val="center"/>
          </w:tcPr>
          <w:p>
            <w:pPr>
              <w:spacing w:after="20"/>
            </w:pPr>
            <w:r/>
            <w:r>
              <w:rPr>
                <w:rFonts w:ascii="Aptos" w:hAnsi="Aptos"/>
                <w:b w:val="0"/>
                <w:color w:val="1F2937"/>
                <w:sz w:val="14"/>
              </w:rPr>
              <w:t>Database failover</w:t>
            </w:r>
          </w:p>
        </w:tc>
        <w:tc>
          <w:tcPr>
            <w:tcW w:type="dxa" w:w="3528"/>
            <w:vAlign w:val="center"/>
          </w:tcPr>
          <w:p>
            <w:pPr>
              <w:spacing w:after="20"/>
            </w:pPr>
            <w:r/>
            <w:r>
              <w:rPr>
                <w:rFonts w:ascii="Aptos" w:hAnsi="Aptos"/>
                <w:b w:val="0"/>
                <w:color w:val="1F2937"/>
                <w:sz w:val="14"/>
              </w:rPr>
              <w:t>promote/restore</w:t>
            </w:r>
          </w:p>
        </w:tc>
        <w:tc>
          <w:tcPr>
            <w:tcW w:type="dxa" w:w="3744"/>
            <w:vAlign w:val="center"/>
          </w:tcPr>
          <w:p>
            <w:pPr>
              <w:spacing w:after="20"/>
            </w:pPr>
            <w:r/>
            <w:r>
              <w:rPr>
                <w:rFonts w:ascii="Aptos" w:hAnsi="Aptos"/>
                <w:b w:val="0"/>
                <w:color w:val="1F2937"/>
                <w:sz w:val="14"/>
              </w:rPr>
              <w:t>RPO/RTO test</w:t>
            </w:r>
          </w:p>
        </w:tc>
      </w:tr>
      <w:tr>
        <w:tc>
          <w:tcPr>
            <w:tcW w:type="dxa" w:w="3024"/>
            <w:vAlign w:val="center"/>
          </w:tcPr>
          <w:p>
            <w:pPr>
              <w:spacing w:after="20"/>
            </w:pPr>
            <w:r/>
            <w:r>
              <w:rPr>
                <w:rFonts w:ascii="Aptos" w:hAnsi="Aptos"/>
                <w:b w:val="0"/>
                <w:color w:val="1F2937"/>
                <w:sz w:val="14"/>
              </w:rPr>
              <w:t>Cache corruption</w:t>
            </w:r>
          </w:p>
        </w:tc>
        <w:tc>
          <w:tcPr>
            <w:tcW w:type="dxa" w:w="3528"/>
            <w:vAlign w:val="center"/>
          </w:tcPr>
          <w:p>
            <w:pPr>
              <w:spacing w:after="20"/>
            </w:pPr>
            <w:r/>
            <w:r>
              <w:rPr>
                <w:rFonts w:ascii="Aptos" w:hAnsi="Aptos"/>
                <w:b w:val="0"/>
                <w:color w:val="1F2937"/>
                <w:sz w:val="14"/>
              </w:rPr>
              <w:t>invalidate/rebuild</w:t>
            </w:r>
          </w:p>
        </w:tc>
        <w:tc>
          <w:tcPr>
            <w:tcW w:type="dxa" w:w="3744"/>
            <w:vAlign w:val="center"/>
          </w:tcPr>
          <w:p>
            <w:pPr>
              <w:spacing w:after="20"/>
            </w:pPr>
            <w:r/>
            <w:r>
              <w:rPr>
                <w:rFonts w:ascii="Aptos" w:hAnsi="Aptos"/>
                <w:b w:val="0"/>
                <w:color w:val="1F2937"/>
                <w:sz w:val="14"/>
              </w:rPr>
              <w:t>source of truth</w:t>
            </w:r>
          </w:p>
        </w:tc>
      </w:tr>
      <w:tr>
        <w:tc>
          <w:tcPr>
            <w:tcW w:type="dxa" w:w="3024"/>
            <w:vAlign w:val="center"/>
          </w:tcPr>
          <w:p>
            <w:pPr>
              <w:spacing w:after="20"/>
            </w:pPr>
            <w:r/>
            <w:r>
              <w:rPr>
                <w:rFonts w:ascii="Aptos" w:hAnsi="Aptos"/>
                <w:b w:val="0"/>
                <w:color w:val="1F2937"/>
                <w:sz w:val="14"/>
              </w:rPr>
              <w:t>Region loss</w:t>
            </w:r>
          </w:p>
        </w:tc>
        <w:tc>
          <w:tcPr>
            <w:tcW w:type="dxa" w:w="3528"/>
            <w:vAlign w:val="center"/>
          </w:tcPr>
          <w:p>
            <w:pPr>
              <w:spacing w:after="20"/>
            </w:pPr>
            <w:r/>
            <w:r>
              <w:rPr>
                <w:rFonts w:ascii="Aptos" w:hAnsi="Aptos"/>
                <w:b w:val="0"/>
                <w:color w:val="1F2937"/>
                <w:sz w:val="14"/>
              </w:rPr>
              <w:t>traffic failover</w:t>
            </w:r>
          </w:p>
        </w:tc>
        <w:tc>
          <w:tcPr>
            <w:tcW w:type="dxa" w:w="3744"/>
            <w:vAlign w:val="center"/>
          </w:tcPr>
          <w:p>
            <w:pPr>
              <w:spacing w:after="20"/>
            </w:pPr>
            <w:r/>
            <w:r>
              <w:rPr>
                <w:rFonts w:ascii="Aptos" w:hAnsi="Aptos"/>
                <w:b w:val="0"/>
                <w:color w:val="1F2937"/>
                <w:sz w:val="14"/>
              </w:rPr>
              <w:t>DR runbook</w:t>
            </w:r>
          </w:p>
        </w:tc>
      </w:tr>
      <w:tr>
        <w:tc>
          <w:tcPr>
            <w:tcW w:type="dxa" w:w="3024"/>
            <w:vAlign w:val="center"/>
          </w:tcPr>
          <w:p>
            <w:pPr>
              <w:spacing w:after="20"/>
            </w:pPr>
            <w:r/>
            <w:r>
              <w:rPr>
                <w:rFonts w:ascii="Aptos" w:hAnsi="Aptos"/>
                <w:b w:val="0"/>
                <w:color w:val="1F2937"/>
                <w:sz w:val="14"/>
              </w:rPr>
              <w:t>Sandbox escape attempt</w:t>
            </w:r>
          </w:p>
        </w:tc>
        <w:tc>
          <w:tcPr>
            <w:tcW w:type="dxa" w:w="3528"/>
            <w:vAlign w:val="center"/>
          </w:tcPr>
          <w:p>
            <w:pPr>
              <w:spacing w:after="20"/>
            </w:pPr>
            <w:r/>
            <w:r>
              <w:rPr>
                <w:rFonts w:ascii="Aptos" w:hAnsi="Aptos"/>
                <w:b w:val="0"/>
                <w:color w:val="1F2937"/>
                <w:sz w:val="14"/>
              </w:rPr>
              <w:t>terminate/quarantine</w:t>
            </w:r>
          </w:p>
        </w:tc>
        <w:tc>
          <w:tcPr>
            <w:tcW w:type="dxa" w:w="3744"/>
            <w:vAlign w:val="center"/>
          </w:tcPr>
          <w:p>
            <w:pPr>
              <w:spacing w:after="20"/>
            </w:pPr>
            <w:r/>
            <w:r>
              <w:rPr>
                <w:rFonts w:ascii="Aptos" w:hAnsi="Aptos"/>
                <w:b w:val="0"/>
                <w:color w:val="1F2937"/>
                <w:sz w:val="14"/>
              </w:rPr>
              <w:t>runtime + network telemetry</w:t>
            </w:r>
          </w:p>
        </w:tc>
      </w:tr>
      <w:tr>
        <w:tc>
          <w:tcPr>
            <w:tcW w:type="dxa" w:w="3024"/>
            <w:vAlign w:val="center"/>
          </w:tcPr>
          <w:p>
            <w:pPr>
              <w:spacing w:after="20"/>
            </w:pPr>
            <w:r/>
            <w:r>
              <w:rPr>
                <w:rFonts w:ascii="Aptos" w:hAnsi="Aptos"/>
                <w:b w:val="0"/>
                <w:color w:val="1F2937"/>
                <w:sz w:val="14"/>
              </w:rPr>
              <w:t>Credential exposure</w:t>
            </w:r>
          </w:p>
        </w:tc>
        <w:tc>
          <w:tcPr>
            <w:tcW w:type="dxa" w:w="3528"/>
            <w:vAlign w:val="center"/>
          </w:tcPr>
          <w:p>
            <w:pPr>
              <w:spacing w:after="20"/>
            </w:pPr>
            <w:r/>
            <w:r>
              <w:rPr>
                <w:rFonts w:ascii="Aptos" w:hAnsi="Aptos"/>
                <w:b w:val="0"/>
                <w:color w:val="1F2937"/>
                <w:sz w:val="14"/>
              </w:rPr>
              <w:t>revoke/rotate</w:t>
            </w:r>
          </w:p>
        </w:tc>
        <w:tc>
          <w:tcPr>
            <w:tcW w:type="dxa" w:w="3744"/>
            <w:vAlign w:val="center"/>
          </w:tcPr>
          <w:p>
            <w:pPr>
              <w:spacing w:after="20"/>
            </w:pPr>
            <w:r/>
            <w:r>
              <w:rPr>
                <w:rFonts w:ascii="Aptos" w:hAnsi="Aptos"/>
                <w:b w:val="0"/>
                <w:color w:val="1F2937"/>
                <w:sz w:val="14"/>
              </w:rPr>
              <w:t>secret incident workflow</w:t>
            </w:r>
          </w:p>
        </w:tc>
      </w:tr>
      <w:tr>
        <w:tc>
          <w:tcPr>
            <w:tcW w:type="dxa" w:w="3024"/>
            <w:vAlign w:val="center"/>
          </w:tcPr>
          <w:p>
            <w:pPr>
              <w:spacing w:after="20"/>
            </w:pPr>
            <w:r/>
            <w:r>
              <w:rPr>
                <w:rFonts w:ascii="Aptos" w:hAnsi="Aptos"/>
                <w:b w:val="0"/>
                <w:color w:val="1F2937"/>
                <w:sz w:val="14"/>
              </w:rPr>
              <w:t>Schema incompatibility</w:t>
            </w:r>
          </w:p>
        </w:tc>
        <w:tc>
          <w:tcPr>
            <w:tcW w:type="dxa" w:w="3528"/>
            <w:vAlign w:val="center"/>
          </w:tcPr>
          <w:p>
            <w:pPr>
              <w:spacing w:after="20"/>
            </w:pPr>
            <w:r/>
            <w:r>
              <w:rPr>
                <w:rFonts w:ascii="Aptos" w:hAnsi="Aptos"/>
                <w:b w:val="0"/>
                <w:color w:val="1F2937"/>
                <w:sz w:val="14"/>
              </w:rPr>
              <w:t>reject deployment</w:t>
            </w:r>
          </w:p>
        </w:tc>
        <w:tc>
          <w:tcPr>
            <w:tcW w:type="dxa" w:w="3744"/>
            <w:vAlign w:val="center"/>
          </w:tcPr>
          <w:p>
            <w:pPr>
              <w:spacing w:after="20"/>
            </w:pPr>
            <w:r/>
            <w:r>
              <w:rPr>
                <w:rFonts w:ascii="Aptos" w:hAnsi="Aptos"/>
                <w:b w:val="0"/>
                <w:color w:val="1F2937"/>
                <w:sz w:val="14"/>
              </w:rPr>
              <w:t>contract gate</w:t>
            </w:r>
          </w:p>
        </w:tc>
      </w:tr>
    </w:tbl>
    <w:p>
      <w:pPr>
        <w:spacing w:after="20"/>
      </w:pPr>
    </w:p>
    <w:p>
      <w:pPr>
        <w:pStyle w:val="Heading1"/>
      </w:pPr>
      <w:r>
        <w:t>Appendix J. Framework and Dependency Governance</w:t>
      </w:r>
    </w:p>
    <w:p>
      <w:pPr>
        <w:pStyle w:val="Heading2"/>
      </w:pPr>
      <w:r>
        <w:t>J1. Framework admission criteria</w:t>
      </w:r>
    </w:p>
    <w:tbl>
      <w:tblPr>
        <w:tblStyle w:val="TableGrid"/>
        <w:tblW w:type="auto" w:w="0"/>
        <w:jc w:val="center"/>
        <w:tblLook w:firstColumn="1" w:firstRow="1" w:lastColumn="0" w:lastRow="0" w:noHBand="0" w:noVBand="1" w:val="04A0"/>
      </w:tblPr>
      <w:tblGrid>
        <w:gridCol w:w="5083"/>
        <w:gridCol w:w="5083"/>
      </w:tblGrid>
      <w:tr>
        <w:tc>
          <w:tcPr>
            <w:tcW w:type="dxa" w:w="2088"/>
            <w:shd w:fill="16263D"/>
            <w:vAlign w:val="center"/>
          </w:tcPr>
          <w:p>
            <w:pPr>
              <w:spacing w:after="20"/>
            </w:pPr>
            <w:r/>
            <w:r>
              <w:rPr>
                <w:rFonts w:ascii="Aptos" w:hAnsi="Aptos"/>
                <w:b/>
                <w:color w:val="FFFFFF"/>
                <w:sz w:val="14"/>
              </w:rPr>
              <w:t>Criterion</w:t>
            </w:r>
          </w:p>
        </w:tc>
        <w:tc>
          <w:tcPr>
            <w:tcW w:type="dxa" w:w="8208"/>
            <w:shd w:fill="16263D"/>
            <w:vAlign w:val="center"/>
          </w:tcPr>
          <w:p>
            <w:pPr>
              <w:spacing w:after="20"/>
            </w:pPr>
            <w:r/>
            <w:r>
              <w:rPr>
                <w:rFonts w:ascii="Aptos" w:hAnsi="Aptos"/>
                <w:b/>
                <w:color w:val="FFFFFF"/>
                <w:sz w:val="14"/>
              </w:rPr>
              <w:t>Question</w:t>
            </w:r>
          </w:p>
        </w:tc>
        <w:trPr>
          <w:tblHeader/>
        </w:trPr>
      </w:tr>
      <w:tr>
        <w:tc>
          <w:tcPr>
            <w:tcW w:type="dxa" w:w="2088"/>
            <w:vAlign w:val="center"/>
          </w:tcPr>
          <w:p>
            <w:pPr>
              <w:spacing w:after="20"/>
            </w:pPr>
            <w:r/>
            <w:r>
              <w:rPr>
                <w:rFonts w:ascii="Aptos" w:hAnsi="Aptos"/>
                <w:b w:val="0"/>
                <w:color w:val="1F2937"/>
                <w:sz w:val="14"/>
              </w:rPr>
              <w:t>Need</w:t>
            </w:r>
          </w:p>
        </w:tc>
        <w:tc>
          <w:tcPr>
            <w:tcW w:type="dxa" w:w="8208"/>
            <w:vAlign w:val="center"/>
          </w:tcPr>
          <w:p>
            <w:pPr>
              <w:spacing w:after="20"/>
            </w:pPr>
            <w:r/>
            <w:r>
              <w:rPr>
                <w:rFonts w:ascii="Aptos" w:hAnsi="Aptos"/>
                <w:b w:val="0"/>
                <w:color w:val="1F2937"/>
                <w:sz w:val="14"/>
              </w:rPr>
              <w:t>Does it solve a measured problem?</w:t>
            </w:r>
          </w:p>
        </w:tc>
      </w:tr>
      <w:tr>
        <w:tc>
          <w:tcPr>
            <w:tcW w:type="dxa" w:w="2088"/>
            <w:vAlign w:val="center"/>
          </w:tcPr>
          <w:p>
            <w:pPr>
              <w:spacing w:after="20"/>
            </w:pPr>
            <w:r/>
            <w:r>
              <w:rPr>
                <w:rFonts w:ascii="Aptos" w:hAnsi="Aptos"/>
                <w:b w:val="0"/>
                <w:color w:val="1F2937"/>
                <w:sz w:val="14"/>
              </w:rPr>
              <w:t>Boundary</w:t>
            </w:r>
          </w:p>
        </w:tc>
        <w:tc>
          <w:tcPr>
            <w:tcW w:type="dxa" w:w="8208"/>
            <w:vAlign w:val="center"/>
          </w:tcPr>
          <w:p>
            <w:pPr>
              <w:spacing w:after="20"/>
            </w:pPr>
            <w:r/>
            <w:r>
              <w:rPr>
                <w:rFonts w:ascii="Aptos" w:hAnsi="Aptos"/>
                <w:b w:val="0"/>
                <w:color w:val="1F2937"/>
                <w:sz w:val="14"/>
              </w:rPr>
              <w:t>What responsibility does it own?</w:t>
            </w:r>
          </w:p>
        </w:tc>
      </w:tr>
      <w:tr>
        <w:tc>
          <w:tcPr>
            <w:tcW w:type="dxa" w:w="2088"/>
            <w:vAlign w:val="center"/>
          </w:tcPr>
          <w:p>
            <w:pPr>
              <w:spacing w:after="20"/>
            </w:pPr>
            <w:r/>
            <w:r>
              <w:rPr>
                <w:rFonts w:ascii="Aptos" w:hAnsi="Aptos"/>
                <w:b w:val="0"/>
                <w:color w:val="1F2937"/>
                <w:sz w:val="14"/>
              </w:rPr>
              <w:t>Overlap</w:t>
            </w:r>
          </w:p>
        </w:tc>
        <w:tc>
          <w:tcPr>
            <w:tcW w:type="dxa" w:w="8208"/>
            <w:vAlign w:val="center"/>
          </w:tcPr>
          <w:p>
            <w:pPr>
              <w:spacing w:after="20"/>
            </w:pPr>
            <w:r/>
            <w:r>
              <w:rPr>
                <w:rFonts w:ascii="Aptos" w:hAnsi="Aptos"/>
                <w:b w:val="0"/>
                <w:color w:val="1F2937"/>
                <w:sz w:val="14"/>
              </w:rPr>
              <w:t>Does another approved framework already solve it?</w:t>
            </w:r>
          </w:p>
        </w:tc>
      </w:tr>
      <w:tr>
        <w:tc>
          <w:tcPr>
            <w:tcW w:type="dxa" w:w="2088"/>
            <w:vAlign w:val="center"/>
          </w:tcPr>
          <w:p>
            <w:pPr>
              <w:spacing w:after="20"/>
            </w:pPr>
            <w:r/>
            <w:r>
              <w:rPr>
                <w:rFonts w:ascii="Aptos" w:hAnsi="Aptos"/>
                <w:b w:val="0"/>
                <w:color w:val="1F2937"/>
                <w:sz w:val="14"/>
              </w:rPr>
              <w:t>Operability</w:t>
            </w:r>
          </w:p>
        </w:tc>
        <w:tc>
          <w:tcPr>
            <w:tcW w:type="dxa" w:w="8208"/>
            <w:vAlign w:val="center"/>
          </w:tcPr>
          <w:p>
            <w:pPr>
              <w:spacing w:after="20"/>
            </w:pPr>
            <w:r/>
            <w:r>
              <w:rPr>
                <w:rFonts w:ascii="Aptos" w:hAnsi="Aptos"/>
                <w:b w:val="0"/>
                <w:color w:val="1F2937"/>
                <w:sz w:val="14"/>
              </w:rPr>
              <w:t>Who operates/upgrades it?</w:t>
            </w:r>
          </w:p>
        </w:tc>
      </w:tr>
      <w:tr>
        <w:tc>
          <w:tcPr>
            <w:tcW w:type="dxa" w:w="2088"/>
            <w:vAlign w:val="center"/>
          </w:tcPr>
          <w:p>
            <w:pPr>
              <w:spacing w:after="20"/>
            </w:pPr>
            <w:r/>
            <w:r>
              <w:rPr>
                <w:rFonts w:ascii="Aptos" w:hAnsi="Aptos"/>
                <w:b w:val="0"/>
                <w:color w:val="1F2937"/>
                <w:sz w:val="14"/>
              </w:rPr>
              <w:t>Security</w:t>
            </w:r>
          </w:p>
        </w:tc>
        <w:tc>
          <w:tcPr>
            <w:tcW w:type="dxa" w:w="8208"/>
            <w:vAlign w:val="center"/>
          </w:tcPr>
          <w:p>
            <w:pPr>
              <w:spacing w:after="20"/>
            </w:pPr>
            <w:r/>
            <w:r>
              <w:rPr>
                <w:rFonts w:ascii="Aptos" w:hAnsi="Aptos"/>
                <w:b w:val="0"/>
                <w:color w:val="1F2937"/>
                <w:sz w:val="14"/>
              </w:rPr>
              <w:t>What trust/data exposure does it introduce?</w:t>
            </w:r>
          </w:p>
        </w:tc>
      </w:tr>
      <w:tr>
        <w:tc>
          <w:tcPr>
            <w:tcW w:type="dxa" w:w="2088"/>
            <w:vAlign w:val="center"/>
          </w:tcPr>
          <w:p>
            <w:pPr>
              <w:spacing w:after="20"/>
            </w:pPr>
            <w:r/>
            <w:r>
              <w:rPr>
                <w:rFonts w:ascii="Aptos" w:hAnsi="Aptos"/>
                <w:b w:val="0"/>
                <w:color w:val="1F2937"/>
                <w:sz w:val="14"/>
              </w:rPr>
              <w:t>Portability</w:t>
            </w:r>
          </w:p>
        </w:tc>
        <w:tc>
          <w:tcPr>
            <w:tcW w:type="dxa" w:w="8208"/>
            <w:vAlign w:val="center"/>
          </w:tcPr>
          <w:p>
            <w:pPr>
              <w:spacing w:after="20"/>
            </w:pPr>
            <w:r/>
            <w:r>
              <w:rPr>
                <w:rFonts w:ascii="Aptos" w:hAnsi="Aptos"/>
                <w:b w:val="0"/>
                <w:color w:val="1F2937"/>
                <w:sz w:val="14"/>
              </w:rPr>
              <w:t>Can ShiVi wrap it behind an interface?</w:t>
            </w:r>
          </w:p>
        </w:tc>
      </w:tr>
      <w:tr>
        <w:tc>
          <w:tcPr>
            <w:tcW w:type="dxa" w:w="2088"/>
            <w:vAlign w:val="center"/>
          </w:tcPr>
          <w:p>
            <w:pPr>
              <w:spacing w:after="20"/>
            </w:pPr>
            <w:r/>
            <w:r>
              <w:rPr>
                <w:rFonts w:ascii="Aptos" w:hAnsi="Aptos"/>
                <w:b w:val="0"/>
                <w:color w:val="1F2937"/>
                <w:sz w:val="14"/>
              </w:rPr>
              <w:t>Cost</w:t>
            </w:r>
          </w:p>
        </w:tc>
        <w:tc>
          <w:tcPr>
            <w:tcW w:type="dxa" w:w="8208"/>
            <w:vAlign w:val="center"/>
          </w:tcPr>
          <w:p>
            <w:pPr>
              <w:spacing w:after="20"/>
            </w:pPr>
            <w:r/>
            <w:r>
              <w:rPr>
                <w:rFonts w:ascii="Aptos" w:hAnsi="Aptos"/>
                <w:b w:val="0"/>
                <w:color w:val="1F2937"/>
                <w:sz w:val="14"/>
              </w:rPr>
              <w:t>What infrastructure/engineering overhead is added?</w:t>
            </w:r>
          </w:p>
        </w:tc>
      </w:tr>
      <w:tr>
        <w:tc>
          <w:tcPr>
            <w:tcW w:type="dxa" w:w="2088"/>
            <w:vAlign w:val="center"/>
          </w:tcPr>
          <w:p>
            <w:pPr>
              <w:spacing w:after="20"/>
            </w:pPr>
            <w:r/>
            <w:r>
              <w:rPr>
                <w:rFonts w:ascii="Aptos" w:hAnsi="Aptos"/>
                <w:b w:val="0"/>
                <w:color w:val="1F2937"/>
                <w:sz w:val="14"/>
              </w:rPr>
              <w:t>Exit</w:t>
            </w:r>
          </w:p>
        </w:tc>
        <w:tc>
          <w:tcPr>
            <w:tcW w:type="dxa" w:w="8208"/>
            <w:vAlign w:val="center"/>
          </w:tcPr>
          <w:p>
            <w:pPr>
              <w:spacing w:after="20"/>
            </w:pPr>
            <w:r/>
            <w:r>
              <w:rPr>
                <w:rFonts w:ascii="Aptos" w:hAnsi="Aptos"/>
                <w:b w:val="0"/>
                <w:color w:val="1F2937"/>
                <w:sz w:val="14"/>
              </w:rPr>
              <w:t>How can it be replaced?</w:t>
            </w:r>
          </w:p>
        </w:tc>
      </w:tr>
    </w:tbl>
    <w:p>
      <w:pPr>
        <w:spacing w:after="20"/>
      </w:pPr>
    </w:p>
    <w:p>
      <w:pPr>
        <w:pStyle w:val="Heading2"/>
      </w:pPr>
      <w:r>
        <w:t>J2. Preferred responsibility split</w:t>
      </w:r>
    </w:p>
    <w:tbl>
      <w:tblPr>
        <w:tblStyle w:val="TableGrid"/>
        <w:tblW w:type="auto" w:w="0"/>
        <w:jc w:val="center"/>
        <w:tblLook w:firstColumn="1" w:firstRow="1" w:lastColumn="0" w:lastRow="0" w:noHBand="0" w:noVBand="1" w:val="04A0"/>
      </w:tblPr>
      <w:tblGrid>
        <w:gridCol w:w="5083"/>
        <w:gridCol w:w="5083"/>
      </w:tblGrid>
      <w:tr>
        <w:tc>
          <w:tcPr>
            <w:tcW w:type="dxa" w:w="2448"/>
            <w:shd w:fill="16263D"/>
            <w:vAlign w:val="center"/>
          </w:tcPr>
          <w:p>
            <w:pPr>
              <w:spacing w:after="20"/>
            </w:pPr>
            <w:r/>
            <w:r>
              <w:rPr>
                <w:rFonts w:ascii="Aptos" w:hAnsi="Aptos"/>
                <w:b/>
                <w:color w:val="FFFFFF"/>
                <w:sz w:val="14"/>
              </w:rPr>
              <w:t>Framework</w:t>
            </w:r>
          </w:p>
        </w:tc>
        <w:tc>
          <w:tcPr>
            <w:tcW w:type="dxa" w:w="7848"/>
            <w:shd w:fill="16263D"/>
            <w:vAlign w:val="center"/>
          </w:tcPr>
          <w:p>
            <w:pPr>
              <w:spacing w:after="20"/>
            </w:pPr>
            <w:r/>
            <w:r>
              <w:rPr>
                <w:rFonts w:ascii="Aptos" w:hAnsi="Aptos"/>
                <w:b/>
                <w:color w:val="FFFFFF"/>
                <w:sz w:val="14"/>
              </w:rPr>
              <w:t>ShiVi responsibility</w:t>
            </w:r>
          </w:p>
        </w:tc>
        <w:trPr>
          <w:tblHeader/>
        </w:trPr>
      </w:tr>
      <w:tr>
        <w:tc>
          <w:tcPr>
            <w:tcW w:type="dxa" w:w="2448"/>
            <w:vAlign w:val="center"/>
          </w:tcPr>
          <w:p>
            <w:pPr>
              <w:spacing w:after="20"/>
            </w:pPr>
            <w:r/>
            <w:r>
              <w:rPr>
                <w:rFonts w:ascii="Aptos" w:hAnsi="Aptos"/>
                <w:b w:val="0"/>
                <w:color w:val="1F2937"/>
                <w:sz w:val="14"/>
              </w:rPr>
              <w:t>Backstage</w:t>
            </w:r>
          </w:p>
        </w:tc>
        <w:tc>
          <w:tcPr>
            <w:tcW w:type="dxa" w:w="7848"/>
            <w:vAlign w:val="center"/>
          </w:tcPr>
          <w:p>
            <w:pPr>
              <w:spacing w:after="20"/>
            </w:pPr>
            <w:r/>
            <w:r>
              <w:rPr>
                <w:rFonts w:ascii="Aptos" w:hAnsi="Aptos"/>
                <w:b w:val="0"/>
                <w:color w:val="1F2937"/>
                <w:sz w:val="14"/>
              </w:rPr>
              <w:t>developer-facing catalog and golden paths</w:t>
            </w:r>
          </w:p>
        </w:tc>
      </w:tr>
      <w:tr>
        <w:tc>
          <w:tcPr>
            <w:tcW w:type="dxa" w:w="2448"/>
            <w:vAlign w:val="center"/>
          </w:tcPr>
          <w:p>
            <w:pPr>
              <w:spacing w:after="20"/>
            </w:pPr>
            <w:r/>
            <w:r>
              <w:rPr>
                <w:rFonts w:ascii="Aptos" w:hAnsi="Aptos"/>
                <w:b w:val="0"/>
                <w:color w:val="1F2937"/>
                <w:sz w:val="14"/>
              </w:rPr>
              <w:t>Crossplane</w:t>
            </w:r>
          </w:p>
        </w:tc>
        <w:tc>
          <w:tcPr>
            <w:tcW w:type="dxa" w:w="7848"/>
            <w:vAlign w:val="center"/>
          </w:tcPr>
          <w:p>
            <w:pPr>
              <w:spacing w:after="20"/>
            </w:pPr>
            <w:r/>
            <w:r>
              <w:rPr>
                <w:rFonts w:ascii="Aptos" w:hAnsi="Aptos"/>
                <w:b w:val="0"/>
                <w:color w:val="1F2937"/>
                <w:sz w:val="14"/>
              </w:rPr>
              <w:t>infrastructure control APIs</w:t>
            </w:r>
          </w:p>
        </w:tc>
      </w:tr>
      <w:tr>
        <w:tc>
          <w:tcPr>
            <w:tcW w:type="dxa" w:w="2448"/>
            <w:vAlign w:val="center"/>
          </w:tcPr>
          <w:p>
            <w:pPr>
              <w:spacing w:after="20"/>
            </w:pPr>
            <w:r/>
            <w:r>
              <w:rPr>
                <w:rFonts w:ascii="Aptos" w:hAnsi="Aptos"/>
                <w:b w:val="0"/>
                <w:color w:val="1F2937"/>
                <w:sz w:val="14"/>
              </w:rPr>
              <w:t>Argo CD</w:t>
            </w:r>
          </w:p>
        </w:tc>
        <w:tc>
          <w:tcPr>
            <w:tcW w:type="dxa" w:w="7848"/>
            <w:vAlign w:val="center"/>
          </w:tcPr>
          <w:p>
            <w:pPr>
              <w:spacing w:after="20"/>
            </w:pPr>
            <w:r/>
            <w:r>
              <w:rPr>
                <w:rFonts w:ascii="Aptos" w:hAnsi="Aptos"/>
                <w:b w:val="0"/>
                <w:color w:val="1F2937"/>
                <w:sz w:val="14"/>
              </w:rPr>
              <w:t>GitOps deployment</w:t>
            </w:r>
          </w:p>
        </w:tc>
      </w:tr>
      <w:tr>
        <w:tc>
          <w:tcPr>
            <w:tcW w:type="dxa" w:w="2448"/>
            <w:vAlign w:val="center"/>
          </w:tcPr>
          <w:p>
            <w:pPr>
              <w:spacing w:after="20"/>
            </w:pPr>
            <w:r/>
            <w:r>
              <w:rPr>
                <w:rFonts w:ascii="Aptos" w:hAnsi="Aptos"/>
                <w:b w:val="0"/>
                <w:color w:val="1F2937"/>
                <w:sz w:val="14"/>
              </w:rPr>
              <w:t>Argo Rollouts</w:t>
            </w:r>
          </w:p>
        </w:tc>
        <w:tc>
          <w:tcPr>
            <w:tcW w:type="dxa" w:w="7848"/>
            <w:vAlign w:val="center"/>
          </w:tcPr>
          <w:p>
            <w:pPr>
              <w:spacing w:after="20"/>
            </w:pPr>
            <w:r/>
            <w:r>
              <w:rPr>
                <w:rFonts w:ascii="Aptos" w:hAnsi="Aptos"/>
                <w:b w:val="0"/>
                <w:color w:val="1F2937"/>
                <w:sz w:val="14"/>
              </w:rPr>
              <w:t>progressive delivery</w:t>
            </w:r>
          </w:p>
        </w:tc>
      </w:tr>
      <w:tr>
        <w:tc>
          <w:tcPr>
            <w:tcW w:type="dxa" w:w="2448"/>
            <w:vAlign w:val="center"/>
          </w:tcPr>
          <w:p>
            <w:pPr>
              <w:spacing w:after="20"/>
            </w:pPr>
            <w:r/>
            <w:r>
              <w:rPr>
                <w:rFonts w:ascii="Aptos" w:hAnsi="Aptos"/>
                <w:b w:val="0"/>
                <w:color w:val="1F2937"/>
                <w:sz w:val="14"/>
              </w:rPr>
              <w:t>OpenFeature</w:t>
            </w:r>
          </w:p>
        </w:tc>
        <w:tc>
          <w:tcPr>
            <w:tcW w:type="dxa" w:w="7848"/>
            <w:vAlign w:val="center"/>
          </w:tcPr>
          <w:p>
            <w:pPr>
              <w:spacing w:after="20"/>
            </w:pPr>
            <w:r/>
            <w:r>
              <w:rPr>
                <w:rFonts w:ascii="Aptos" w:hAnsi="Aptos"/>
                <w:b w:val="0"/>
                <w:color w:val="1F2937"/>
                <w:sz w:val="14"/>
              </w:rPr>
              <w:t>runtime feature/config exposure</w:t>
            </w:r>
          </w:p>
        </w:tc>
      </w:tr>
      <w:tr>
        <w:tc>
          <w:tcPr>
            <w:tcW w:type="dxa" w:w="2448"/>
            <w:vAlign w:val="center"/>
          </w:tcPr>
          <w:p>
            <w:pPr>
              <w:spacing w:after="20"/>
            </w:pPr>
            <w:r/>
            <w:r>
              <w:rPr>
                <w:rFonts w:ascii="Aptos" w:hAnsi="Aptos"/>
                <w:b w:val="0"/>
                <w:color w:val="1F2937"/>
                <w:sz w:val="14"/>
              </w:rPr>
              <w:t>OpenFGA</w:t>
            </w:r>
          </w:p>
        </w:tc>
        <w:tc>
          <w:tcPr>
            <w:tcW w:type="dxa" w:w="7848"/>
            <w:vAlign w:val="center"/>
          </w:tcPr>
          <w:p>
            <w:pPr>
              <w:spacing w:after="20"/>
            </w:pPr>
            <w:r/>
            <w:r>
              <w:rPr>
                <w:rFonts w:ascii="Aptos" w:hAnsi="Aptos"/>
                <w:b w:val="0"/>
                <w:color w:val="1F2937"/>
                <w:sz w:val="14"/>
              </w:rPr>
              <w:t>relationship authorization</w:t>
            </w:r>
          </w:p>
        </w:tc>
      </w:tr>
      <w:tr>
        <w:tc>
          <w:tcPr>
            <w:tcW w:type="dxa" w:w="2448"/>
            <w:vAlign w:val="center"/>
          </w:tcPr>
          <w:p>
            <w:pPr>
              <w:spacing w:after="20"/>
            </w:pPr>
            <w:r/>
            <w:r>
              <w:rPr>
                <w:rFonts w:ascii="Aptos" w:hAnsi="Aptos"/>
                <w:b w:val="0"/>
                <w:color w:val="1F2937"/>
                <w:sz w:val="14"/>
              </w:rPr>
              <w:t>OPA</w:t>
            </w:r>
          </w:p>
        </w:tc>
        <w:tc>
          <w:tcPr>
            <w:tcW w:type="dxa" w:w="7848"/>
            <w:vAlign w:val="center"/>
          </w:tcPr>
          <w:p>
            <w:pPr>
              <w:spacing w:after="20"/>
            </w:pPr>
            <w:r/>
            <w:r>
              <w:rPr>
                <w:rFonts w:ascii="Aptos" w:hAnsi="Aptos"/>
                <w:b w:val="0"/>
                <w:color w:val="1F2937"/>
                <w:sz w:val="14"/>
              </w:rPr>
              <w:t>contextual/application policy</w:t>
            </w:r>
          </w:p>
        </w:tc>
      </w:tr>
      <w:tr>
        <w:tc>
          <w:tcPr>
            <w:tcW w:type="dxa" w:w="2448"/>
            <w:vAlign w:val="center"/>
          </w:tcPr>
          <w:p>
            <w:pPr>
              <w:spacing w:after="20"/>
            </w:pPr>
            <w:r/>
            <w:r>
              <w:rPr>
                <w:rFonts w:ascii="Aptos" w:hAnsi="Aptos"/>
                <w:b w:val="0"/>
                <w:color w:val="1F2937"/>
                <w:sz w:val="14"/>
              </w:rPr>
              <w:t>Kyverno</w:t>
            </w:r>
          </w:p>
        </w:tc>
        <w:tc>
          <w:tcPr>
            <w:tcW w:type="dxa" w:w="7848"/>
            <w:vAlign w:val="center"/>
          </w:tcPr>
          <w:p>
            <w:pPr>
              <w:spacing w:after="20"/>
            </w:pPr>
            <w:r/>
            <w:r>
              <w:rPr>
                <w:rFonts w:ascii="Aptos" w:hAnsi="Aptos"/>
                <w:b w:val="0"/>
                <w:color w:val="1F2937"/>
                <w:sz w:val="14"/>
              </w:rPr>
              <w:t>Kubernetes resource governance</w:t>
            </w:r>
          </w:p>
        </w:tc>
      </w:tr>
      <w:tr>
        <w:tc>
          <w:tcPr>
            <w:tcW w:type="dxa" w:w="2448"/>
            <w:vAlign w:val="center"/>
          </w:tcPr>
          <w:p>
            <w:pPr>
              <w:spacing w:after="20"/>
            </w:pPr>
            <w:r/>
            <w:r>
              <w:rPr>
                <w:rFonts w:ascii="Aptos" w:hAnsi="Aptos"/>
                <w:b w:val="0"/>
                <w:color w:val="1F2937"/>
                <w:sz w:val="14"/>
              </w:rPr>
              <w:t>SPIFFE/SPIRE</w:t>
            </w:r>
          </w:p>
        </w:tc>
        <w:tc>
          <w:tcPr>
            <w:tcW w:type="dxa" w:w="7848"/>
            <w:vAlign w:val="center"/>
          </w:tcPr>
          <w:p>
            <w:pPr>
              <w:spacing w:after="20"/>
            </w:pPr>
            <w:r/>
            <w:r>
              <w:rPr>
                <w:rFonts w:ascii="Aptos" w:hAnsi="Aptos"/>
                <w:b w:val="0"/>
                <w:color w:val="1F2937"/>
                <w:sz w:val="14"/>
              </w:rPr>
              <w:t>workload identity</w:t>
            </w:r>
          </w:p>
        </w:tc>
      </w:tr>
      <w:tr>
        <w:tc>
          <w:tcPr>
            <w:tcW w:type="dxa" w:w="2448"/>
            <w:vAlign w:val="center"/>
          </w:tcPr>
          <w:p>
            <w:pPr>
              <w:spacing w:after="20"/>
            </w:pPr>
            <w:r/>
            <w:r>
              <w:rPr>
                <w:rFonts w:ascii="Aptos" w:hAnsi="Aptos"/>
                <w:b w:val="0"/>
                <w:color w:val="1F2937"/>
                <w:sz w:val="14"/>
              </w:rPr>
              <w:t>Cilium/Hubble</w:t>
            </w:r>
          </w:p>
        </w:tc>
        <w:tc>
          <w:tcPr>
            <w:tcW w:type="dxa" w:w="7848"/>
            <w:vAlign w:val="center"/>
          </w:tcPr>
          <w:p>
            <w:pPr>
              <w:spacing w:after="20"/>
            </w:pPr>
            <w:r/>
            <w:r>
              <w:rPr>
                <w:rFonts w:ascii="Aptos" w:hAnsi="Aptos"/>
                <w:b w:val="0"/>
                <w:color w:val="1F2937"/>
                <w:sz w:val="14"/>
              </w:rPr>
              <w:t>network policy/visibility</w:t>
            </w:r>
          </w:p>
        </w:tc>
      </w:tr>
      <w:tr>
        <w:tc>
          <w:tcPr>
            <w:tcW w:type="dxa" w:w="2448"/>
            <w:vAlign w:val="center"/>
          </w:tcPr>
          <w:p>
            <w:pPr>
              <w:spacing w:after="20"/>
            </w:pPr>
            <w:r/>
            <w:r>
              <w:rPr>
                <w:rFonts w:ascii="Aptos" w:hAnsi="Aptos"/>
                <w:b w:val="0"/>
                <w:color w:val="1F2937"/>
                <w:sz w:val="14"/>
              </w:rPr>
              <w:t>Temporal</w:t>
            </w:r>
          </w:p>
        </w:tc>
        <w:tc>
          <w:tcPr>
            <w:tcW w:type="dxa" w:w="7848"/>
            <w:vAlign w:val="center"/>
          </w:tcPr>
          <w:p>
            <w:pPr>
              <w:spacing w:after="20"/>
            </w:pPr>
            <w:r/>
            <w:r>
              <w:rPr>
                <w:rFonts w:ascii="Aptos" w:hAnsi="Aptos"/>
                <w:b w:val="0"/>
                <w:color w:val="1F2937"/>
                <w:sz w:val="14"/>
              </w:rPr>
              <w:t>durable business execution</w:t>
            </w:r>
          </w:p>
        </w:tc>
      </w:tr>
      <w:tr>
        <w:tc>
          <w:tcPr>
            <w:tcW w:type="dxa" w:w="2448"/>
            <w:vAlign w:val="center"/>
          </w:tcPr>
          <w:p>
            <w:pPr>
              <w:spacing w:after="20"/>
            </w:pPr>
            <w:r/>
            <w:r>
              <w:rPr>
                <w:rFonts w:ascii="Aptos" w:hAnsi="Aptos"/>
                <w:b w:val="0"/>
                <w:color w:val="1F2937"/>
                <w:sz w:val="14"/>
              </w:rPr>
              <w:t>MCP</w:t>
            </w:r>
          </w:p>
        </w:tc>
        <w:tc>
          <w:tcPr>
            <w:tcW w:type="dxa" w:w="7848"/>
            <w:vAlign w:val="center"/>
          </w:tcPr>
          <w:p>
            <w:pPr>
              <w:spacing w:after="20"/>
            </w:pPr>
            <w:r/>
            <w:r>
              <w:rPr>
                <w:rFonts w:ascii="Aptos" w:hAnsi="Aptos"/>
                <w:b w:val="0"/>
                <w:color w:val="1F2937"/>
                <w:sz w:val="14"/>
              </w:rPr>
              <w:t>tool/context protocol</w:t>
            </w:r>
          </w:p>
        </w:tc>
      </w:tr>
      <w:tr>
        <w:tc>
          <w:tcPr>
            <w:tcW w:type="dxa" w:w="2448"/>
            <w:vAlign w:val="center"/>
          </w:tcPr>
          <w:p>
            <w:pPr>
              <w:spacing w:after="20"/>
            </w:pPr>
            <w:r/>
            <w:r>
              <w:rPr>
                <w:rFonts w:ascii="Aptos" w:hAnsi="Aptos"/>
                <w:b w:val="0"/>
                <w:color w:val="1F2937"/>
                <w:sz w:val="14"/>
              </w:rPr>
              <w:t>A2A</w:t>
            </w:r>
          </w:p>
        </w:tc>
        <w:tc>
          <w:tcPr>
            <w:tcW w:type="dxa" w:w="7848"/>
            <w:vAlign w:val="center"/>
          </w:tcPr>
          <w:p>
            <w:pPr>
              <w:spacing w:after="20"/>
            </w:pPr>
            <w:r/>
            <w:r>
              <w:rPr>
                <w:rFonts w:ascii="Aptos" w:hAnsi="Aptos"/>
                <w:b w:val="0"/>
                <w:color w:val="1F2937"/>
                <w:sz w:val="14"/>
              </w:rPr>
              <w:t>agent collaboration protocol</w:t>
            </w:r>
          </w:p>
        </w:tc>
      </w:tr>
      <w:tr>
        <w:tc>
          <w:tcPr>
            <w:tcW w:type="dxa" w:w="2448"/>
            <w:vAlign w:val="center"/>
          </w:tcPr>
          <w:p>
            <w:pPr>
              <w:spacing w:after="20"/>
            </w:pPr>
            <w:r/>
            <w:r>
              <w:rPr>
                <w:rFonts w:ascii="Aptos" w:hAnsi="Aptos"/>
                <w:b w:val="0"/>
                <w:color w:val="1F2937"/>
                <w:sz w:val="14"/>
              </w:rPr>
              <w:t>OpenTelemetry</w:t>
            </w:r>
          </w:p>
        </w:tc>
        <w:tc>
          <w:tcPr>
            <w:tcW w:type="dxa" w:w="7848"/>
            <w:vAlign w:val="center"/>
          </w:tcPr>
          <w:p>
            <w:pPr>
              <w:spacing w:after="20"/>
            </w:pPr>
            <w:r/>
            <w:r>
              <w:rPr>
                <w:rFonts w:ascii="Aptos" w:hAnsi="Aptos"/>
                <w:b w:val="0"/>
                <w:color w:val="1F2937"/>
                <w:sz w:val="14"/>
              </w:rPr>
              <w:t>telemetry contract</w:t>
            </w:r>
          </w:p>
        </w:tc>
      </w:tr>
      <w:tr>
        <w:tc>
          <w:tcPr>
            <w:tcW w:type="dxa" w:w="2448"/>
            <w:vAlign w:val="center"/>
          </w:tcPr>
          <w:p>
            <w:pPr>
              <w:spacing w:after="20"/>
            </w:pPr>
            <w:r/>
            <w:r>
              <w:rPr>
                <w:rFonts w:ascii="Aptos" w:hAnsi="Aptos"/>
                <w:b w:val="0"/>
                <w:color w:val="1F2937"/>
                <w:sz w:val="14"/>
              </w:rPr>
              <w:t>Sigstore/Cosign</w:t>
            </w:r>
          </w:p>
        </w:tc>
        <w:tc>
          <w:tcPr>
            <w:tcW w:type="dxa" w:w="7848"/>
            <w:vAlign w:val="center"/>
          </w:tcPr>
          <w:p>
            <w:pPr>
              <w:spacing w:after="20"/>
            </w:pPr>
            <w:r/>
            <w:r>
              <w:rPr>
                <w:rFonts w:ascii="Aptos" w:hAnsi="Aptos"/>
                <w:b w:val="0"/>
                <w:color w:val="1F2937"/>
                <w:sz w:val="14"/>
              </w:rPr>
              <w:t>artifact signing/provenance</w:t>
            </w:r>
          </w:p>
        </w:tc>
      </w:tr>
      <w:tr>
        <w:tc>
          <w:tcPr>
            <w:tcW w:type="dxa" w:w="2448"/>
            <w:vAlign w:val="center"/>
          </w:tcPr>
          <w:p>
            <w:pPr>
              <w:spacing w:after="20"/>
            </w:pPr>
            <w:r/>
            <w:r>
              <w:rPr>
                <w:rFonts w:ascii="Aptos" w:hAnsi="Aptos"/>
                <w:b w:val="0"/>
                <w:color w:val="1F2937"/>
                <w:sz w:val="14"/>
              </w:rPr>
              <w:t>Trivy</w:t>
            </w:r>
          </w:p>
        </w:tc>
        <w:tc>
          <w:tcPr>
            <w:tcW w:type="dxa" w:w="7848"/>
            <w:vAlign w:val="center"/>
          </w:tcPr>
          <w:p>
            <w:pPr>
              <w:spacing w:after="20"/>
            </w:pPr>
            <w:r/>
            <w:r>
              <w:rPr>
                <w:rFonts w:ascii="Aptos" w:hAnsi="Aptos"/>
                <w:b w:val="0"/>
                <w:color w:val="1F2937"/>
                <w:sz w:val="14"/>
              </w:rPr>
              <w:t>security/SBOM scanning</w:t>
            </w:r>
          </w:p>
        </w:tc>
      </w:tr>
    </w:tbl>
    <w:p>
      <w:pPr>
        <w:spacing w:after="20"/>
      </w:pPr>
    </w:p>
    <w:p>
      <w:pPr>
        <w:pStyle w:val="Heading2"/>
      </w:pPr>
      <w:r>
        <w:t>J3. Dependency lifecycle</w:t>
      </w:r>
    </w:p>
    <w:p>
      <w:pPr>
        <w:pStyle w:val="CodeBlock"/>
        <w:keepLines/>
        <w:ind w:left="259" w:right="144"/>
      </w:pPr>
      <w:r>
        <w:t>PROPOSED -&gt; REVIEWED -&gt; APPROVED -&gt; PILOT -&gt; STANDARD -&gt; MAINTAIN -&gt; DEPRECATE -&gt; REMOVE</w:t>
      </w:r>
    </w:p>
    <w:p>
      <w:pPr>
        <w:pStyle w:val="Heading1"/>
      </w:pPr>
      <w:r>
        <w:t>Appendix K. SAD Release Checklist</w:t>
      </w:r>
    </w:p>
    <w:p>
      <w:pPr>
        <w:pStyle w:val="ListBullet"/>
        <w:spacing w:after="30"/>
      </w:pPr>
      <w:r>
        <w:t>Architecture boundaries reviewed and owners assigned.</w:t>
      </w:r>
    </w:p>
    <w:p>
      <w:pPr>
        <w:pStyle w:val="ListBullet"/>
        <w:spacing w:after="30"/>
      </w:pPr>
      <w:r>
        <w:t>100-system registry reconciled with product scope.</w:t>
      </w:r>
    </w:p>
    <w:p>
      <w:pPr>
        <w:pStyle w:val="ListBullet"/>
        <w:spacing w:after="30"/>
      </w:pPr>
      <w:r>
        <w:t>Data sources of truth documented.</w:t>
      </w:r>
    </w:p>
    <w:p>
      <w:pPr>
        <w:pStyle w:val="ListBullet"/>
        <w:spacing w:after="30"/>
      </w:pPr>
      <w:r>
        <w:t>All trust boundaries threat-modeled.</w:t>
      </w:r>
    </w:p>
    <w:p>
      <w:pPr>
        <w:pStyle w:val="ListBullet"/>
        <w:spacing w:after="30"/>
      </w:pPr>
      <w:r>
        <w:t>Identity and authorization flows verified.</w:t>
      </w:r>
    </w:p>
    <w:p>
      <w:pPr>
        <w:pStyle w:val="ListBullet"/>
        <w:spacing w:after="30"/>
      </w:pPr>
      <w:r>
        <w:t>Agent capabilities and risk tiers defined.</w:t>
      </w:r>
    </w:p>
    <w:p>
      <w:pPr>
        <w:pStyle w:val="ListBullet"/>
        <w:spacing w:after="30"/>
      </w:pPr>
      <w:r>
        <w:t>MCP/A2A protocol boundaries tested.</w:t>
      </w:r>
    </w:p>
    <w:p>
      <w:pPr>
        <w:pStyle w:val="ListBullet"/>
        <w:spacing w:after="30"/>
      </w:pPr>
      <w:r>
        <w:t>Workflow/event semantics documented.</w:t>
      </w:r>
    </w:p>
    <w:p>
      <w:pPr>
        <w:pStyle w:val="ListBullet"/>
        <w:spacing w:after="30"/>
      </w:pPr>
      <w:r>
        <w:t>RAG ACL and provenance design validated.</w:t>
      </w:r>
    </w:p>
    <w:p>
      <w:pPr>
        <w:pStyle w:val="ListBullet"/>
        <w:spacing w:after="30"/>
      </w:pPr>
      <w:r>
        <w:t>Multi-region consistency and DR tier assigned.</w:t>
      </w:r>
    </w:p>
    <w:p>
      <w:pPr>
        <w:pStyle w:val="ListBullet"/>
        <w:spacing w:after="30"/>
      </w:pPr>
      <w:r>
        <w:t>SLOs, alerts, runbooks and dashboards defined.</w:t>
      </w:r>
    </w:p>
    <w:p>
      <w:pPr>
        <w:pStyle w:val="ListBullet"/>
        <w:spacing w:after="30"/>
      </w:pPr>
      <w:r>
        <w:t>CI/CD, SBOM, signing and admission controls enabled.</w:t>
      </w:r>
    </w:p>
    <w:p>
      <w:pPr>
        <w:pStyle w:val="ListBullet"/>
        <w:spacing w:after="30"/>
      </w:pPr>
      <w:r>
        <w:t>AI evaluation and trajectory gates defined.</w:t>
      </w:r>
    </w:p>
    <w:p>
      <w:pPr>
        <w:pStyle w:val="ListBullet"/>
        <w:spacing w:after="30"/>
      </w:pPr>
      <w:r>
        <w:t>Research/prod isolation verified.</w:t>
      </w:r>
    </w:p>
    <w:p>
      <w:pPr>
        <w:pStyle w:val="ListBullet"/>
        <w:spacing w:after="30"/>
      </w:pPr>
      <w:r>
        <w:t>Framework admission/ownership documented.</w:t>
      </w:r>
    </w:p>
    <w:p>
      <w:pPr>
        <w:pStyle w:val="ListBullet"/>
        <w:spacing w:after="30"/>
      </w:pPr>
      <w:r>
        <w:t>ADR starter set created and assigned.</w:t>
      </w:r>
    </w:p>
    <w:p>
      <w:pPr>
        <w:pStyle w:val="ListBullet"/>
        <w:spacing w:after="30"/>
      </w:pPr>
      <w:r>
        <w:t>Architecture acceptance gate approved.</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5"/>
      </w:rPr>
      <w:t xml:space="preserve">Confidential Architecture Specification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7085"/>
        <w:sz w:val="15"/>
      </w:rPr>
      <w:t>ShiVi X100+ | Software Architecture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6263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5EAA"/>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87E8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6263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color w:val="667085"/>
      <w:sz w:val="16"/>
    </w:rPr>
  </w:style>
  <w:style w:type="paragraph" w:customStyle="1" w:styleId="CodeBlock">
    <w:name w:val="CodeBlock"/>
    <w:pPr>
      <w:spacing w:before="40" w:after="100"/>
    </w:pPr>
    <w:rPr>
      <w:rFonts w:ascii="Aptos Mono" w:hAnsi="Aptos Mono"/>
      <w:color w:val="16263D"/>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