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SHIVI X100+</w:t>
      </w:r>
    </w:p>
    <w:p>
      <w:pPr>
        <w:jc w:val="center"/>
      </w:pPr>
      <w:r>
        <w:t>Technical Design Architecture (TDA)</w:t>
      </w:r>
    </w:p>
    <w:p>
      <w:pPr>
        <w:jc w:val="center"/>
      </w:pPr>
      <w:r>
        <w:t>Research-Grade • Production-Grade • Multi-Tenant • Agentic • Secure • Observable • Extensible</w:t>
      </w:r>
    </w:p>
    <w:p>
      <w:pPr>
        <w:jc w:val="center"/>
      </w:pPr>
      <w:r>
        <w:t>Version 1.1 — Maximum Detail • Engineering Baseline • 12 August 2026</w:t>
      </w:r>
    </w:p>
    <w:p>
      <w:pPr>
        <w:jc w:val="center"/>
      </w:pPr>
      <w:r>
        <w:t>Document purpose: define the target technical architecture and implementation contract for ShiVi, including system boundaries, components, data, protocols, security, infrastructure, reliability, evaluation, operations, research, and evolution strategy.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Field</w:t>
            </w:r>
          </w:p>
        </w:tc>
        <w:tc>
          <w:tcPr>
            <w:tcW w:type="dxa" w:w="5112"/>
            <w:vAlign w:val="center"/>
            <w:shd w:fill="D9EAF7"/>
          </w:tcPr>
          <w:p>
            <w:r/>
            <w:r>
              <w:rPr>
                <w:rFonts w:ascii="Aptos" w:hAnsi="Aptos"/>
                <w:b/>
                <w:sz w:val="16"/>
              </w:rPr>
              <w:t>Value</w:t>
            </w:r>
          </w:p>
        </w:tc>
      </w:tr>
      <w:tr>
        <w:tc>
          <w:tcPr>
            <w:tcW w:type="dxa" w:w="5112"/>
            <w:vAlign w:val="center"/>
          </w:tcPr>
          <w:p>
            <w:r/>
            <w:r>
              <w:rPr>
                <w:rFonts w:ascii="Aptos" w:hAnsi="Aptos"/>
                <w:b w:val="0"/>
                <w:sz w:val="15"/>
              </w:rPr>
              <w:t>Product</w:t>
            </w:r>
          </w:p>
        </w:tc>
        <w:tc>
          <w:tcPr>
            <w:tcW w:type="dxa" w:w="5112"/>
            <w:vAlign w:val="center"/>
          </w:tcPr>
          <w:p>
            <w:r/>
            <w:r>
              <w:rPr>
                <w:rFonts w:ascii="Aptos" w:hAnsi="Aptos"/>
                <w:b w:val="0"/>
                <w:sz w:val="15"/>
              </w:rPr>
              <w:t>ShiVi X100+ — AI-native enterprise operating platform</w:t>
            </w:r>
          </w:p>
        </w:tc>
      </w:tr>
      <w:tr>
        <w:tc>
          <w:tcPr>
            <w:tcW w:type="dxa" w:w="5112"/>
            <w:vAlign w:val="center"/>
          </w:tcPr>
          <w:p>
            <w:r/>
            <w:r>
              <w:rPr>
                <w:rFonts w:ascii="Aptos" w:hAnsi="Aptos"/>
                <w:b w:val="0"/>
                <w:sz w:val="15"/>
              </w:rPr>
              <w:t>Document</w:t>
            </w:r>
          </w:p>
        </w:tc>
        <w:tc>
          <w:tcPr>
            <w:tcW w:type="dxa" w:w="5112"/>
            <w:vAlign w:val="center"/>
          </w:tcPr>
          <w:p>
            <w:r/>
            <w:r>
              <w:rPr>
                <w:rFonts w:ascii="Aptos" w:hAnsi="Aptos"/>
                <w:b w:val="0"/>
                <w:sz w:val="15"/>
              </w:rPr>
              <w:t>Technical Design Architecture (TDA)</w:t>
            </w:r>
          </w:p>
        </w:tc>
      </w:tr>
      <w:tr>
        <w:tc>
          <w:tcPr>
            <w:tcW w:type="dxa" w:w="5112"/>
            <w:vAlign w:val="center"/>
          </w:tcPr>
          <w:p>
            <w:r/>
            <w:r>
              <w:rPr>
                <w:rFonts w:ascii="Aptos" w:hAnsi="Aptos"/>
                <w:b w:val="0"/>
                <w:sz w:val="15"/>
              </w:rPr>
              <w:t>Version</w:t>
            </w:r>
          </w:p>
        </w:tc>
        <w:tc>
          <w:tcPr>
            <w:tcW w:type="dxa" w:w="5112"/>
            <w:vAlign w:val="center"/>
          </w:tcPr>
          <w:p>
            <w:r/>
            <w:r>
              <w:rPr>
                <w:rFonts w:ascii="Aptos" w:hAnsi="Aptos"/>
                <w:b w:val="0"/>
                <w:sz w:val="15"/>
              </w:rPr>
              <w:t>1.0</w:t>
            </w:r>
          </w:p>
        </w:tc>
      </w:tr>
      <w:tr>
        <w:tc>
          <w:tcPr>
            <w:tcW w:type="dxa" w:w="5112"/>
            <w:vAlign w:val="center"/>
          </w:tcPr>
          <w:p>
            <w:r/>
            <w:r>
              <w:rPr>
                <w:rFonts w:ascii="Aptos" w:hAnsi="Aptos"/>
                <w:b w:val="0"/>
                <w:sz w:val="15"/>
              </w:rPr>
              <w:t>Status</w:t>
            </w:r>
          </w:p>
        </w:tc>
        <w:tc>
          <w:tcPr>
            <w:tcW w:type="dxa" w:w="5112"/>
            <w:vAlign w:val="center"/>
          </w:tcPr>
          <w:p>
            <w:r/>
            <w:r>
              <w:rPr>
                <w:rFonts w:ascii="Aptos" w:hAnsi="Aptos"/>
                <w:b w:val="0"/>
                <w:sz w:val="15"/>
              </w:rPr>
              <w:t>Target Architecture / Implementation Baseline</w:t>
            </w:r>
          </w:p>
        </w:tc>
      </w:tr>
      <w:tr>
        <w:tc>
          <w:tcPr>
            <w:tcW w:type="dxa" w:w="5112"/>
            <w:vAlign w:val="center"/>
          </w:tcPr>
          <w:p>
            <w:r/>
            <w:r>
              <w:rPr>
                <w:rFonts w:ascii="Aptos" w:hAnsi="Aptos"/>
                <w:b w:val="0"/>
                <w:sz w:val="15"/>
              </w:rPr>
              <w:t>Date</w:t>
            </w:r>
          </w:p>
        </w:tc>
        <w:tc>
          <w:tcPr>
            <w:tcW w:type="dxa" w:w="5112"/>
            <w:vAlign w:val="center"/>
          </w:tcPr>
          <w:p>
            <w:r/>
            <w:r>
              <w:rPr>
                <w:rFonts w:ascii="Aptos" w:hAnsi="Aptos"/>
                <w:b w:val="0"/>
                <w:sz w:val="15"/>
              </w:rPr>
              <w:t>12 August 2026</w:t>
            </w:r>
          </w:p>
        </w:tc>
      </w:tr>
      <w:tr>
        <w:tc>
          <w:tcPr>
            <w:tcW w:type="dxa" w:w="5112"/>
            <w:vAlign w:val="center"/>
          </w:tcPr>
          <w:p>
            <w:r/>
            <w:r>
              <w:rPr>
                <w:rFonts w:ascii="Aptos" w:hAnsi="Aptos"/>
                <w:b w:val="0"/>
                <w:sz w:val="15"/>
              </w:rPr>
              <w:t>Scope</w:t>
            </w:r>
          </w:p>
        </w:tc>
        <w:tc>
          <w:tcPr>
            <w:tcW w:type="dxa" w:w="5112"/>
            <w:vAlign w:val="center"/>
          </w:tcPr>
          <w:p>
            <w:r/>
            <w:r>
              <w:rPr>
                <w:rFonts w:ascii="Aptos" w:hAnsi="Aptos"/>
                <w:b w:val="0"/>
                <w:sz w:val="15"/>
              </w:rPr>
              <w:t>100+ integrated product/research systems and shared platform fabrics</w:t>
            </w:r>
          </w:p>
        </w:tc>
      </w:tr>
      <w:tr>
        <w:tc>
          <w:tcPr>
            <w:tcW w:type="dxa" w:w="5112"/>
            <w:vAlign w:val="center"/>
          </w:tcPr>
          <w:p>
            <w:r/>
            <w:r>
              <w:rPr>
                <w:rFonts w:ascii="Aptos" w:hAnsi="Aptos"/>
                <w:b w:val="0"/>
                <w:sz w:val="15"/>
              </w:rPr>
              <w:t>Primary audience</w:t>
            </w:r>
          </w:p>
        </w:tc>
        <w:tc>
          <w:tcPr>
            <w:tcW w:type="dxa" w:w="5112"/>
            <w:vAlign w:val="center"/>
          </w:tcPr>
          <w:p>
            <w:r/>
            <w:r>
              <w:rPr>
                <w:rFonts w:ascii="Aptos" w:hAnsi="Aptos"/>
                <w:b w:val="0"/>
                <w:sz w:val="15"/>
              </w:rPr>
              <w:t>Software architects, backend/frontend engineers, AI engineers, platform engineers, security engineers, SRE, data engineers, QA, product and research teams</w:t>
            </w:r>
          </w:p>
        </w:tc>
      </w:tr>
      <w:tr>
        <w:tc>
          <w:tcPr>
            <w:tcW w:type="dxa" w:w="5112"/>
            <w:vAlign w:val="center"/>
          </w:tcPr>
          <w:p>
            <w:r/>
            <w:r>
              <w:rPr>
                <w:rFonts w:ascii="Aptos" w:hAnsi="Aptos"/>
                <w:b w:val="0"/>
                <w:sz w:val="15"/>
              </w:rPr>
              <w:t>Normative language</w:t>
            </w:r>
          </w:p>
        </w:tc>
        <w:tc>
          <w:tcPr>
            <w:tcW w:type="dxa" w:w="5112"/>
            <w:vAlign w:val="center"/>
          </w:tcPr>
          <w:p>
            <w:r/>
            <w:r>
              <w:rPr>
                <w:rFonts w:ascii="Aptos" w:hAnsi="Aptos"/>
                <w:b w:val="0"/>
                <w:sz w:val="15"/>
              </w:rPr>
              <w:t>MUST = mandatory; SHOULD = strong recommendation; MAY = optional / profile-dependent</w:t>
            </w:r>
          </w:p>
        </w:tc>
      </w:tr>
    </w:tbl>
    <w:p/>
    <w:p>
      <w:pPr>
        <w:pStyle w:val="Heading2"/>
      </w:pPr>
      <w:r>
        <w:t>Companion documents</w:t>
      </w:r>
    </w:p>
    <w:p>
      <w:r>
        <w:t>The TDA is the engineering companion to the ShiVi Master PRD. The PRD defines product behavior, business scope, requirements and acceptance criteria. This TDA defines how those requirements are implemented. A schema, interface or deployment decision is not considered complete until its ownership, failure behavior, security boundary, telemetry and test strategy are defined.</w:t>
      </w:r>
    </w:p>
    <w:p>
      <w:pPr>
        <w:pStyle w:val="Heading1"/>
      </w:pPr>
      <w:r>
        <w:t>Architecture North Star</w:t>
      </w:r>
    </w:p>
    <w:p>
      <w:pPr>
        <w:pStyle w:val="CodeBlock"/>
      </w:pPr>
      <w:r>
        <w:t>Human / System Intent</w:t>
      </w:r>
    </w:p>
    <w:p>
      <w:pPr>
        <w:pStyle w:val="CodeBlock"/>
      </w:pPr>
      <w:r>
        <w:t xml:space="preserve">        |</w:t>
      </w:r>
    </w:p>
    <w:p>
      <w:pPr>
        <w:pStyle w:val="CodeBlock"/>
      </w:pPr>
      <w:r>
        <w:t xml:space="preserve">        v</w:t>
      </w:r>
    </w:p>
    <w:p>
      <w:pPr>
        <w:pStyle w:val="CodeBlock"/>
      </w:pPr>
      <w:r>
        <w:t>Experience Plane</w:t>
      </w:r>
    </w:p>
    <w:p>
      <w:pPr>
        <w:pStyle w:val="CodeBlock"/>
      </w:pPr>
      <w:r>
        <w:t xml:space="preserve">        |</w:t>
      </w:r>
    </w:p>
    <w:p>
      <w:pPr>
        <w:pStyle w:val="CodeBlock"/>
      </w:pPr>
      <w:r>
        <w:t xml:space="preserve">        v</w:t>
      </w:r>
    </w:p>
    <w:p>
      <w:pPr>
        <w:pStyle w:val="CodeBlock"/>
      </w:pPr>
      <w:r>
        <w:t>ShiVi Kernel</w:t>
      </w:r>
    </w:p>
    <w:p>
      <w:pPr>
        <w:pStyle w:val="CodeBlock"/>
      </w:pPr>
      <w:r>
        <w:t>[Identity | Context | Capability | Policy | Task | Evidence]</w:t>
      </w:r>
    </w:p>
    <w:p>
      <w:pPr>
        <w:pStyle w:val="CodeBlock"/>
      </w:pPr>
      <w:r>
        <w:t xml:space="preserve">        |</w:t>
      </w:r>
    </w:p>
    <w:p>
      <w:pPr>
        <w:pStyle w:val="CodeBlock"/>
      </w:pPr>
      <w:r>
        <w:t xml:space="preserve">        +--------------------+--------------------+</w:t>
      </w:r>
    </w:p>
    <w:p>
      <w:pPr>
        <w:pStyle w:val="CodeBlock"/>
      </w:pPr>
      <w:r>
        <w:t xml:space="preserve">        |                    |                    |</w:t>
      </w:r>
    </w:p>
    <w:p>
      <w:pPr>
        <w:pStyle w:val="CodeBlock"/>
      </w:pPr>
      <w:r>
        <w:t xml:space="preserve">   Agent Runtime         Workflow Fabric      Data / Knowledge</w:t>
      </w:r>
    </w:p>
    <w:p>
      <w:pPr>
        <w:pStyle w:val="CodeBlock"/>
      </w:pPr>
      <w:r>
        <w:t xml:space="preserve">        |                    |                    |</w:t>
      </w:r>
    </w:p>
    <w:p>
      <w:pPr>
        <w:pStyle w:val="CodeBlock"/>
      </w:pPr>
      <w:r>
        <w:t xml:space="preserve">   Sandbox / Tools       Events / Jobs        SQL / Graph / RAG</w:t>
      </w:r>
    </w:p>
    <w:p>
      <w:pPr>
        <w:pStyle w:val="CodeBlock"/>
      </w:pPr>
      <w:r>
        <w:t xml:space="preserve">        |                    |                    |</w:t>
      </w:r>
    </w:p>
    <w:p>
      <w:pPr>
        <w:pStyle w:val="CodeBlock"/>
      </w:pPr>
      <w:r>
        <w:t xml:space="preserve">        +--------------------+--------------------+</w:t>
      </w:r>
    </w:p>
    <w:p>
      <w:pPr>
        <w:pStyle w:val="CodeBlock"/>
      </w:pPr>
      <w:r>
        <w:t xml:space="preserve">                             |</w:t>
      </w:r>
    </w:p>
    <w:p>
      <w:pPr>
        <w:pStyle w:val="CodeBlock"/>
      </w:pPr>
      <w:r>
        <w:t xml:space="preserve">                    Guardian / Verification</w:t>
      </w:r>
    </w:p>
    <w:p>
      <w:pPr>
        <w:pStyle w:val="CodeBlock"/>
      </w:pPr>
      <w:r>
        <w:t xml:space="preserve">                             |</w:t>
      </w:r>
    </w:p>
    <w:p>
      <w:pPr>
        <w:pStyle w:val="CodeBlock"/>
      </w:pPr>
      <w:r>
        <w:t xml:space="preserve">                Observability / Evaluation</w:t>
      </w:r>
    </w:p>
    <w:p>
      <w:pPr>
        <w:pStyle w:val="CodeBlock"/>
      </w:pPr>
      <w:r>
        <w:t xml:space="preserve">                             |</w:t>
      </w:r>
    </w:p>
    <w:p>
      <w:pPr>
        <w:pStyle w:val="CodeBlock"/>
      </w:pPr>
      <w:r>
        <w:t xml:space="preserve">               Infrastructure / SRE / DR</w:t>
      </w:r>
    </w:p>
    <w:p>
      <w:r>
        <w:t>Design objective: maximize useful autonomous capability while minimizing blast radius, operational complexity, cost, latency, data exposure and unrecoverable failure.</w:t>
      </w:r>
    </w:p>
    <w:p>
      <w:pPr>
        <w:pStyle w:val="Heading1"/>
      </w:pPr>
      <w:r>
        <w:t>Executive Technical Decisions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Decision</w:t>
            </w:r>
          </w:p>
        </w:tc>
        <w:tc>
          <w:tcPr>
            <w:tcW w:type="dxa" w:w="3408"/>
            <w:vAlign w:val="center"/>
            <w:shd w:fill="D9EAF7"/>
          </w:tcPr>
          <w:p>
            <w:r/>
            <w:r>
              <w:rPr>
                <w:rFonts w:ascii="Aptos" w:hAnsi="Aptos"/>
                <w:b/>
                <w:sz w:val="16"/>
              </w:rPr>
              <w:t>Baseline</w:t>
            </w:r>
          </w:p>
        </w:tc>
        <w:tc>
          <w:tcPr>
            <w:tcW w:type="dxa" w:w="3408"/>
            <w:vAlign w:val="center"/>
            <w:shd w:fill="D9EAF7"/>
          </w:tcPr>
          <w:p>
            <w:r/>
            <w:r>
              <w:rPr>
                <w:rFonts w:ascii="Aptos" w:hAnsi="Aptos"/>
                <w:b/>
                <w:sz w:val="16"/>
              </w:rPr>
              <w:t>Why</w:t>
            </w:r>
          </w:p>
        </w:tc>
      </w:tr>
      <w:tr>
        <w:tc>
          <w:tcPr>
            <w:tcW w:type="dxa" w:w="3408"/>
            <w:vAlign w:val="center"/>
          </w:tcPr>
          <w:p>
            <w:r/>
            <w:r>
              <w:rPr>
                <w:rFonts w:ascii="Aptos" w:hAnsi="Aptos"/>
                <w:b w:val="0"/>
                <w:sz w:val="15"/>
              </w:rPr>
              <w:t>Architecture style</w:t>
            </w:r>
          </w:p>
        </w:tc>
        <w:tc>
          <w:tcPr>
            <w:tcW w:type="dxa" w:w="3408"/>
            <w:vAlign w:val="center"/>
          </w:tcPr>
          <w:p>
            <w:r/>
            <w:r>
              <w:rPr>
                <w:rFonts w:ascii="Aptos" w:hAnsi="Aptos"/>
                <w:b w:val="0"/>
                <w:sz w:val="15"/>
              </w:rPr>
              <w:t>Modular platform + selective service extraction</w:t>
            </w:r>
          </w:p>
        </w:tc>
        <w:tc>
          <w:tcPr>
            <w:tcW w:type="dxa" w:w="3408"/>
            <w:vAlign w:val="center"/>
          </w:tcPr>
          <w:p>
            <w:r/>
            <w:r>
              <w:rPr>
                <w:rFonts w:ascii="Aptos" w:hAnsi="Aptos"/>
                <w:b w:val="0"/>
                <w:sz w:val="15"/>
              </w:rPr>
              <w:t>Preserves development velocity while enabling independent scaling/isolation where justified.</w:t>
            </w:r>
          </w:p>
        </w:tc>
      </w:tr>
      <w:tr>
        <w:tc>
          <w:tcPr>
            <w:tcW w:type="dxa" w:w="3408"/>
            <w:vAlign w:val="center"/>
          </w:tcPr>
          <w:p>
            <w:r/>
            <w:r>
              <w:rPr>
                <w:rFonts w:ascii="Aptos" w:hAnsi="Aptos"/>
                <w:b w:val="0"/>
                <w:sz w:val="15"/>
              </w:rPr>
              <w:t>Compute</w:t>
            </w:r>
          </w:p>
        </w:tc>
        <w:tc>
          <w:tcPr>
            <w:tcW w:type="dxa" w:w="3408"/>
            <w:vAlign w:val="center"/>
          </w:tcPr>
          <w:p>
            <w:r/>
            <w:r>
              <w:rPr>
                <w:rFonts w:ascii="Aptos" w:hAnsi="Aptos"/>
                <w:b w:val="0"/>
                <w:sz w:val="15"/>
              </w:rPr>
              <w:t>Kubernetes + managed cloud services + edge where useful</w:t>
            </w:r>
          </w:p>
        </w:tc>
        <w:tc>
          <w:tcPr>
            <w:tcW w:type="dxa" w:w="3408"/>
            <w:vAlign w:val="center"/>
          </w:tcPr>
          <w:p>
            <w:r/>
            <w:r>
              <w:rPr>
                <w:rFonts w:ascii="Aptos" w:hAnsi="Aptos"/>
                <w:b w:val="0"/>
                <w:sz w:val="15"/>
              </w:rPr>
              <w:t>Standardized orchestration with workload-specific profiles.</w:t>
            </w:r>
          </w:p>
        </w:tc>
      </w:tr>
      <w:tr>
        <w:tc>
          <w:tcPr>
            <w:tcW w:type="dxa" w:w="3408"/>
            <w:vAlign w:val="center"/>
          </w:tcPr>
          <w:p>
            <w:r/>
            <w:r>
              <w:rPr>
                <w:rFonts w:ascii="Aptos" w:hAnsi="Aptos"/>
                <w:b w:val="0"/>
                <w:sz w:val="15"/>
              </w:rPr>
              <w:t>Workflow</w:t>
            </w:r>
          </w:p>
        </w:tc>
        <w:tc>
          <w:tcPr>
            <w:tcW w:type="dxa" w:w="3408"/>
            <w:vAlign w:val="center"/>
          </w:tcPr>
          <w:p>
            <w:r/>
            <w:r>
              <w:rPr>
                <w:rFonts w:ascii="Aptos" w:hAnsi="Aptos"/>
                <w:b w:val="0"/>
                <w:sz w:val="15"/>
              </w:rPr>
              <w:t>Temporal for durable execution</w:t>
            </w:r>
          </w:p>
        </w:tc>
        <w:tc>
          <w:tcPr>
            <w:tcW w:type="dxa" w:w="3408"/>
            <w:vAlign w:val="center"/>
          </w:tcPr>
          <w:p>
            <w:r/>
            <w:r>
              <w:rPr>
                <w:rFonts w:ascii="Aptos" w:hAnsi="Aptos"/>
                <w:b w:val="0"/>
                <w:sz w:val="15"/>
              </w:rPr>
              <w:t>Long-running workflows need durable state, retries, timers and recovery.</w:t>
            </w:r>
          </w:p>
        </w:tc>
      </w:tr>
      <w:tr>
        <w:tc>
          <w:tcPr>
            <w:tcW w:type="dxa" w:w="3408"/>
            <w:vAlign w:val="center"/>
          </w:tcPr>
          <w:p>
            <w:r/>
            <w:r>
              <w:rPr>
                <w:rFonts w:ascii="Aptos" w:hAnsi="Aptos"/>
                <w:b w:val="0"/>
                <w:sz w:val="15"/>
              </w:rPr>
              <w:t>Events</w:t>
            </w:r>
          </w:p>
        </w:tc>
        <w:tc>
          <w:tcPr>
            <w:tcW w:type="dxa" w:w="3408"/>
            <w:vAlign w:val="center"/>
          </w:tcPr>
          <w:p>
            <w:r/>
            <w:r>
              <w:rPr>
                <w:rFonts w:ascii="Aptos" w:hAnsi="Aptos"/>
                <w:b w:val="0"/>
                <w:sz w:val="15"/>
              </w:rPr>
              <w:t>NATS and/or Kafka/Redpanda by workload</w:t>
            </w:r>
          </w:p>
        </w:tc>
        <w:tc>
          <w:tcPr>
            <w:tcW w:type="dxa" w:w="3408"/>
            <w:vAlign w:val="center"/>
          </w:tcPr>
          <w:p>
            <w:r/>
            <w:r>
              <w:rPr>
                <w:rFonts w:ascii="Aptos" w:hAnsi="Aptos"/>
                <w:b w:val="0"/>
                <w:sz w:val="15"/>
              </w:rPr>
              <w:t>Low-latency control events vs durable high-volume streams.</w:t>
            </w:r>
          </w:p>
        </w:tc>
      </w:tr>
      <w:tr>
        <w:tc>
          <w:tcPr>
            <w:tcW w:type="dxa" w:w="3408"/>
            <w:vAlign w:val="center"/>
          </w:tcPr>
          <w:p>
            <w:r/>
            <w:r>
              <w:rPr>
                <w:rFonts w:ascii="Aptos" w:hAnsi="Aptos"/>
                <w:b w:val="0"/>
                <w:sz w:val="15"/>
              </w:rPr>
              <w:t>Identity</w:t>
            </w:r>
          </w:p>
        </w:tc>
        <w:tc>
          <w:tcPr>
            <w:tcW w:type="dxa" w:w="3408"/>
            <w:vAlign w:val="center"/>
          </w:tcPr>
          <w:p>
            <w:r/>
            <w:r>
              <w:rPr>
                <w:rFonts w:ascii="Aptos" w:hAnsi="Aptos"/>
                <w:b w:val="0"/>
                <w:sz w:val="15"/>
              </w:rPr>
              <w:t>OIDC/OAuth 2.1 + SPIFFE/SPIRE</w:t>
            </w:r>
          </w:p>
        </w:tc>
        <w:tc>
          <w:tcPr>
            <w:tcW w:type="dxa" w:w="3408"/>
            <w:vAlign w:val="center"/>
          </w:tcPr>
          <w:p>
            <w:r/>
            <w:r>
              <w:rPr>
                <w:rFonts w:ascii="Aptos" w:hAnsi="Aptos"/>
                <w:b w:val="0"/>
                <w:sz w:val="15"/>
              </w:rPr>
              <w:t>Separate human, application, workload and agent identity.</w:t>
            </w:r>
          </w:p>
        </w:tc>
      </w:tr>
      <w:tr>
        <w:tc>
          <w:tcPr>
            <w:tcW w:type="dxa" w:w="3408"/>
            <w:vAlign w:val="center"/>
          </w:tcPr>
          <w:p>
            <w:r/>
            <w:r>
              <w:rPr>
                <w:rFonts w:ascii="Aptos" w:hAnsi="Aptos"/>
                <w:b w:val="0"/>
                <w:sz w:val="15"/>
              </w:rPr>
              <w:t>Authorization</w:t>
            </w:r>
          </w:p>
        </w:tc>
        <w:tc>
          <w:tcPr>
            <w:tcW w:type="dxa" w:w="3408"/>
            <w:vAlign w:val="center"/>
          </w:tcPr>
          <w:p>
            <w:r/>
            <w:r>
              <w:rPr>
                <w:rFonts w:ascii="Aptos" w:hAnsi="Aptos"/>
                <w:b w:val="0"/>
                <w:sz w:val="15"/>
              </w:rPr>
              <w:t>OpenFGA + OPA + Kyverno</w:t>
            </w:r>
          </w:p>
        </w:tc>
        <w:tc>
          <w:tcPr>
            <w:tcW w:type="dxa" w:w="3408"/>
            <w:vAlign w:val="center"/>
          </w:tcPr>
          <w:p>
            <w:r/>
            <w:r>
              <w:rPr>
                <w:rFonts w:ascii="Aptos" w:hAnsi="Aptos"/>
                <w:b w:val="0"/>
                <w:sz w:val="15"/>
              </w:rPr>
              <w:t>Resource relationship auth, application policy, Kubernetes policy.</w:t>
            </w:r>
          </w:p>
        </w:tc>
      </w:tr>
      <w:tr>
        <w:tc>
          <w:tcPr>
            <w:tcW w:type="dxa" w:w="3408"/>
            <w:vAlign w:val="center"/>
          </w:tcPr>
          <w:p>
            <w:r/>
            <w:r>
              <w:rPr>
                <w:rFonts w:ascii="Aptos" w:hAnsi="Aptos"/>
                <w:b w:val="0"/>
                <w:sz w:val="15"/>
              </w:rPr>
              <w:t>Networking</w:t>
            </w:r>
          </w:p>
        </w:tc>
        <w:tc>
          <w:tcPr>
            <w:tcW w:type="dxa" w:w="3408"/>
            <w:vAlign w:val="center"/>
          </w:tcPr>
          <w:p>
            <w:r/>
            <w:r>
              <w:rPr>
                <w:rFonts w:ascii="Aptos" w:hAnsi="Aptos"/>
                <w:b w:val="0"/>
                <w:sz w:val="15"/>
              </w:rPr>
              <w:t>Cilium/Hubble + Gateway API</w:t>
            </w:r>
          </w:p>
        </w:tc>
        <w:tc>
          <w:tcPr>
            <w:tcW w:type="dxa" w:w="3408"/>
            <w:vAlign w:val="center"/>
          </w:tcPr>
          <w:p>
            <w:r/>
            <w:r>
              <w:rPr>
                <w:rFonts w:ascii="Aptos" w:hAnsi="Aptos"/>
                <w:b w:val="0"/>
                <w:sz w:val="15"/>
              </w:rPr>
              <w:t>Identity-aware network policy and deep traffic visibility.</w:t>
            </w:r>
          </w:p>
        </w:tc>
      </w:tr>
      <w:tr>
        <w:tc>
          <w:tcPr>
            <w:tcW w:type="dxa" w:w="3408"/>
            <w:vAlign w:val="center"/>
          </w:tcPr>
          <w:p>
            <w:r/>
            <w:r>
              <w:rPr>
                <w:rFonts w:ascii="Aptos" w:hAnsi="Aptos"/>
                <w:b w:val="0"/>
                <w:sz w:val="15"/>
              </w:rPr>
              <w:t>Deployment</w:t>
            </w:r>
          </w:p>
        </w:tc>
        <w:tc>
          <w:tcPr>
            <w:tcW w:type="dxa" w:w="3408"/>
            <w:vAlign w:val="center"/>
          </w:tcPr>
          <w:p>
            <w:r/>
            <w:r>
              <w:rPr>
                <w:rFonts w:ascii="Aptos" w:hAnsi="Aptos"/>
                <w:b w:val="0"/>
                <w:sz w:val="15"/>
              </w:rPr>
              <w:t>GitOps + Argo CD + progressive delivery</w:t>
            </w:r>
          </w:p>
        </w:tc>
        <w:tc>
          <w:tcPr>
            <w:tcW w:type="dxa" w:w="3408"/>
            <w:vAlign w:val="center"/>
          </w:tcPr>
          <w:p>
            <w:r/>
            <w:r>
              <w:rPr>
                <w:rFonts w:ascii="Aptos" w:hAnsi="Aptos"/>
                <w:b w:val="0"/>
                <w:sz w:val="15"/>
              </w:rPr>
              <w:t>Reproducible deployments and automated canary/rollback.</w:t>
            </w:r>
          </w:p>
        </w:tc>
      </w:tr>
      <w:tr>
        <w:tc>
          <w:tcPr>
            <w:tcW w:type="dxa" w:w="3408"/>
            <w:vAlign w:val="center"/>
          </w:tcPr>
          <w:p>
            <w:r/>
            <w:r>
              <w:rPr>
                <w:rFonts w:ascii="Aptos" w:hAnsi="Aptos"/>
                <w:b w:val="0"/>
                <w:sz w:val="15"/>
              </w:rPr>
              <w:t>AI interoperability</w:t>
            </w:r>
          </w:p>
        </w:tc>
        <w:tc>
          <w:tcPr>
            <w:tcW w:type="dxa" w:w="3408"/>
            <w:vAlign w:val="center"/>
          </w:tcPr>
          <w:p>
            <w:r/>
            <w:r>
              <w:rPr>
                <w:rFonts w:ascii="Aptos" w:hAnsi="Aptos"/>
                <w:b w:val="0"/>
                <w:sz w:val="15"/>
              </w:rPr>
              <w:t>MCP for tools/context; A2A for agent collaboration</w:t>
            </w:r>
          </w:p>
        </w:tc>
        <w:tc>
          <w:tcPr>
            <w:tcW w:type="dxa" w:w="3408"/>
            <w:vAlign w:val="center"/>
          </w:tcPr>
          <w:p>
            <w:r/>
            <w:r>
              <w:rPr>
                <w:rFonts w:ascii="Aptos" w:hAnsi="Aptos"/>
                <w:b w:val="0"/>
                <w:sz w:val="15"/>
              </w:rPr>
              <w:t>Separates tool interoperability from agent-to-agent collaboration.</w:t>
            </w:r>
          </w:p>
        </w:tc>
      </w:tr>
      <w:tr>
        <w:tc>
          <w:tcPr>
            <w:tcW w:type="dxa" w:w="3408"/>
            <w:vAlign w:val="center"/>
          </w:tcPr>
          <w:p>
            <w:r/>
            <w:r>
              <w:rPr>
                <w:rFonts w:ascii="Aptos" w:hAnsi="Aptos"/>
                <w:b w:val="0"/>
                <w:sz w:val="15"/>
              </w:rPr>
              <w:t>Observability</w:t>
            </w:r>
          </w:p>
        </w:tc>
        <w:tc>
          <w:tcPr>
            <w:tcW w:type="dxa" w:w="3408"/>
            <w:vAlign w:val="center"/>
          </w:tcPr>
          <w:p>
            <w:r/>
            <w:r>
              <w:rPr>
                <w:rFonts w:ascii="Aptos" w:hAnsi="Aptos"/>
                <w:b w:val="0"/>
                <w:sz w:val="15"/>
              </w:rPr>
              <w:t>OpenTelemetry-first</w:t>
            </w:r>
          </w:p>
        </w:tc>
        <w:tc>
          <w:tcPr>
            <w:tcW w:type="dxa" w:w="3408"/>
            <w:vAlign w:val="center"/>
          </w:tcPr>
          <w:p>
            <w:r/>
            <w:r>
              <w:rPr>
                <w:rFonts w:ascii="Aptos" w:hAnsi="Aptos"/>
                <w:b w:val="0"/>
                <w:sz w:val="15"/>
              </w:rPr>
              <w:t>Single telemetry contract across application, agent, tool, workflow and infrastructure.</w:t>
            </w:r>
          </w:p>
        </w:tc>
      </w:tr>
      <w:tr>
        <w:tc>
          <w:tcPr>
            <w:tcW w:type="dxa" w:w="3408"/>
            <w:vAlign w:val="center"/>
          </w:tcPr>
          <w:p>
            <w:r/>
            <w:r>
              <w:rPr>
                <w:rFonts w:ascii="Aptos" w:hAnsi="Aptos"/>
                <w:b w:val="0"/>
                <w:sz w:val="15"/>
              </w:rPr>
              <w:t>Supply chain</w:t>
            </w:r>
          </w:p>
        </w:tc>
        <w:tc>
          <w:tcPr>
            <w:tcW w:type="dxa" w:w="3408"/>
            <w:vAlign w:val="center"/>
          </w:tcPr>
          <w:p>
            <w:r/>
            <w:r>
              <w:rPr>
                <w:rFonts w:ascii="Aptos" w:hAnsi="Aptos"/>
                <w:b w:val="0"/>
                <w:sz w:val="15"/>
              </w:rPr>
              <w:t>SBOM + Sigstore/Cosign + image/dependency scanning</w:t>
            </w:r>
          </w:p>
        </w:tc>
        <w:tc>
          <w:tcPr>
            <w:tcW w:type="dxa" w:w="3408"/>
            <w:vAlign w:val="center"/>
          </w:tcPr>
          <w:p>
            <w:r/>
            <w:r>
              <w:rPr>
                <w:rFonts w:ascii="Aptos" w:hAnsi="Aptos"/>
                <w:b w:val="0"/>
                <w:sz w:val="15"/>
              </w:rPr>
              <w:t>Artifact provenance and deploy-time trust.</w:t>
            </w:r>
          </w:p>
        </w:tc>
      </w:tr>
      <w:tr>
        <w:tc>
          <w:tcPr>
            <w:tcW w:type="dxa" w:w="3408"/>
            <w:vAlign w:val="center"/>
          </w:tcPr>
          <w:p>
            <w:r/>
            <w:r>
              <w:rPr>
                <w:rFonts w:ascii="Aptos" w:hAnsi="Aptos"/>
                <w:b w:val="0"/>
                <w:sz w:val="15"/>
              </w:rPr>
              <w:t>Data</w:t>
            </w:r>
          </w:p>
        </w:tc>
        <w:tc>
          <w:tcPr>
            <w:tcW w:type="dxa" w:w="3408"/>
            <w:vAlign w:val="center"/>
          </w:tcPr>
          <w:p>
            <w:r/>
            <w:r>
              <w:rPr>
                <w:rFonts w:ascii="Aptos" w:hAnsi="Aptos"/>
                <w:b w:val="0"/>
                <w:sz w:val="15"/>
              </w:rPr>
              <w:t>Polyglot persistence with canonical ownership</w:t>
            </w:r>
          </w:p>
        </w:tc>
        <w:tc>
          <w:tcPr>
            <w:tcW w:type="dxa" w:w="3408"/>
            <w:vAlign w:val="center"/>
          </w:tcPr>
          <w:p>
            <w:r/>
            <w:r>
              <w:rPr>
                <w:rFonts w:ascii="Aptos" w:hAnsi="Aptos"/>
                <w:b w:val="0"/>
                <w:sz w:val="15"/>
              </w:rPr>
              <w:t>Use each store for a clear workload; no single datastore is overloaded.</w:t>
            </w:r>
          </w:p>
        </w:tc>
      </w:tr>
    </w:tbl>
    <w:p/>
    <w:p>
      <w:pPr>
        <w:pStyle w:val="Heading1"/>
      </w:pPr>
      <w:r>
        <w:t>1. Architecture Principles</w:t>
      </w:r>
    </w:p>
    <w:p>
      <w:pPr>
        <w:pStyle w:val="ListBullet"/>
        <w:spacing w:after="30"/>
      </w:pPr>
      <w:r>
        <w:t>Policy before autonomy: models propose; deterministic policy and domain services authorize.</w:t>
      </w:r>
    </w:p>
    <w:p>
      <w:pPr>
        <w:pStyle w:val="ListBullet"/>
        <w:spacing w:after="30"/>
      </w:pPr>
      <w:r>
        <w:t>Least privilege by default: capabilities are scoped to tenant, resource, action, time and risk.</w:t>
      </w:r>
    </w:p>
    <w:p>
      <w:pPr>
        <w:pStyle w:val="ListBullet"/>
        <w:spacing w:after="30"/>
      </w:pPr>
      <w:r>
        <w:t>Contracts over coupling: APIs, events, schemas, telemetry and agent tools are versioned contracts.</w:t>
      </w:r>
    </w:p>
    <w:p>
      <w:pPr>
        <w:pStyle w:val="ListBullet"/>
        <w:spacing w:after="30"/>
      </w:pPr>
      <w:r>
        <w:t>Proof over assumption: evidence, traces, evaluations and provenance are first-class runtime data.</w:t>
      </w:r>
    </w:p>
    <w:p>
      <w:pPr>
        <w:pStyle w:val="ListBullet"/>
        <w:spacing w:after="30"/>
      </w:pPr>
      <w:r>
        <w:t>Durable execution: long-running operations survive process, node and provider failure.</w:t>
      </w:r>
    </w:p>
    <w:p>
      <w:pPr>
        <w:pStyle w:val="ListBullet"/>
        <w:spacing w:after="30"/>
      </w:pPr>
      <w:r>
        <w:t>Reversible by default: prefer drafts, staged changes, soft deletes and compensation over irreversible actions.</w:t>
      </w:r>
    </w:p>
    <w:p>
      <w:pPr>
        <w:pStyle w:val="ListBullet"/>
        <w:spacing w:after="30"/>
      </w:pPr>
      <w:r>
        <w:t>Deterministic where possible: use rules and domain services for authorization, arithmetic and invariants.</w:t>
      </w:r>
    </w:p>
    <w:p>
      <w:pPr>
        <w:pStyle w:val="ListBullet"/>
        <w:spacing w:after="30"/>
      </w:pPr>
      <w:r>
        <w:t>AI where valuable: use models for ambiguity, synthesis, classification, planning and recommendation.</w:t>
      </w:r>
    </w:p>
    <w:p>
      <w:pPr>
        <w:pStyle w:val="ListBullet"/>
        <w:spacing w:after="30"/>
      </w:pPr>
      <w:r>
        <w:t>Observe everything that matters: every privileged action and consequential AI decision is traceable.</w:t>
      </w:r>
    </w:p>
    <w:p>
      <w:pPr>
        <w:pStyle w:val="ListBullet"/>
        <w:spacing w:after="30"/>
      </w:pPr>
      <w:r>
        <w:t>One platform, many domains: business modules consume common identity, policy, data, workflow and telemetry infrastructure.</w:t>
      </w:r>
    </w:p>
    <w:p>
      <w:pPr>
        <w:pStyle w:val="ListBullet"/>
        <w:spacing w:after="30"/>
      </w:pPr>
      <w:r>
        <w:t>No premature microservices: extract boundaries when scale, ownership, isolation or reliability justify it.</w:t>
      </w:r>
    </w:p>
    <w:p>
      <w:pPr>
        <w:pStyle w:val="ListBullet"/>
        <w:spacing w:after="30"/>
      </w:pPr>
      <w:r>
        <w:t>Research safely: experiments run outside production and enter production through reproducibility, evaluation and canary gates.</w:t>
      </w:r>
    </w:p>
    <w:p>
      <w:pPr>
        <w:pStyle w:val="Heading1"/>
      </w:pPr>
      <w:r>
        <w:t>2. System Context</w:t>
      </w:r>
    </w:p>
    <w:p>
      <w:pPr>
        <w:pStyle w:val="Heading2"/>
      </w:pPr>
      <w:r>
        <w:t>2.1 External actors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Actor</w:t>
            </w:r>
          </w:p>
        </w:tc>
        <w:tc>
          <w:tcPr>
            <w:tcW w:type="dxa" w:w="3408"/>
            <w:vAlign w:val="center"/>
            <w:shd w:fill="D9EAF7"/>
          </w:tcPr>
          <w:p>
            <w:r/>
            <w:r>
              <w:rPr>
                <w:rFonts w:ascii="Aptos" w:hAnsi="Aptos"/>
                <w:b/>
                <w:sz w:val="16"/>
              </w:rPr>
              <w:t>Primary interactions</w:t>
            </w:r>
          </w:p>
        </w:tc>
        <w:tc>
          <w:tcPr>
            <w:tcW w:type="dxa" w:w="3408"/>
            <w:vAlign w:val="center"/>
            <w:shd w:fill="D9EAF7"/>
          </w:tcPr>
          <w:p>
            <w:r/>
            <w:r>
              <w:rPr>
                <w:rFonts w:ascii="Aptos" w:hAnsi="Aptos"/>
                <w:b/>
                <w:sz w:val="16"/>
              </w:rPr>
              <w:t>Trust level</w:t>
            </w:r>
          </w:p>
        </w:tc>
      </w:tr>
      <w:tr>
        <w:tc>
          <w:tcPr>
            <w:tcW w:type="dxa" w:w="3408"/>
            <w:vAlign w:val="center"/>
          </w:tcPr>
          <w:p>
            <w:r/>
            <w:r>
              <w:rPr>
                <w:rFonts w:ascii="Aptos" w:hAnsi="Aptos"/>
                <w:b w:val="0"/>
                <w:sz w:val="15"/>
              </w:rPr>
              <w:t>End user</w:t>
            </w:r>
          </w:p>
        </w:tc>
        <w:tc>
          <w:tcPr>
            <w:tcW w:type="dxa" w:w="3408"/>
            <w:vAlign w:val="center"/>
          </w:tcPr>
          <w:p>
            <w:r/>
            <w:r>
              <w:rPr>
                <w:rFonts w:ascii="Aptos" w:hAnsi="Aptos"/>
                <w:b w:val="0"/>
                <w:sz w:val="15"/>
              </w:rPr>
              <w:t>Web/mobile/API; business actions; approvals</w:t>
            </w:r>
          </w:p>
        </w:tc>
        <w:tc>
          <w:tcPr>
            <w:tcW w:type="dxa" w:w="3408"/>
            <w:vAlign w:val="center"/>
          </w:tcPr>
          <w:p>
            <w:r/>
            <w:r>
              <w:rPr>
                <w:rFonts w:ascii="Aptos" w:hAnsi="Aptos"/>
                <w:b w:val="0"/>
                <w:sz w:val="15"/>
              </w:rPr>
              <w:t>Authenticated / tenant-scoped</w:t>
            </w:r>
          </w:p>
        </w:tc>
      </w:tr>
      <w:tr>
        <w:tc>
          <w:tcPr>
            <w:tcW w:type="dxa" w:w="3408"/>
            <w:vAlign w:val="center"/>
          </w:tcPr>
          <w:p>
            <w:r/>
            <w:r>
              <w:rPr>
                <w:rFonts w:ascii="Aptos" w:hAnsi="Aptos"/>
                <w:b w:val="0"/>
                <w:sz w:val="15"/>
              </w:rPr>
              <w:t>Administrator</w:t>
            </w:r>
          </w:p>
        </w:tc>
        <w:tc>
          <w:tcPr>
            <w:tcW w:type="dxa" w:w="3408"/>
            <w:vAlign w:val="center"/>
          </w:tcPr>
          <w:p>
            <w:r/>
            <w:r>
              <w:rPr>
                <w:rFonts w:ascii="Aptos" w:hAnsi="Aptos"/>
                <w:b w:val="0"/>
                <w:sz w:val="15"/>
              </w:rPr>
              <w:t>Configuration, users, policy, billing</w:t>
            </w:r>
          </w:p>
        </w:tc>
        <w:tc>
          <w:tcPr>
            <w:tcW w:type="dxa" w:w="3408"/>
            <w:vAlign w:val="center"/>
          </w:tcPr>
          <w:p>
            <w:r/>
            <w:r>
              <w:rPr>
                <w:rFonts w:ascii="Aptos" w:hAnsi="Aptos"/>
                <w:b w:val="0"/>
                <w:sz w:val="15"/>
              </w:rPr>
              <w:t>Privileged / audited</w:t>
            </w:r>
          </w:p>
        </w:tc>
      </w:tr>
      <w:tr>
        <w:tc>
          <w:tcPr>
            <w:tcW w:type="dxa" w:w="3408"/>
            <w:vAlign w:val="center"/>
          </w:tcPr>
          <w:p>
            <w:r/>
            <w:r>
              <w:rPr>
                <w:rFonts w:ascii="Aptos" w:hAnsi="Aptos"/>
                <w:b w:val="0"/>
                <w:sz w:val="15"/>
              </w:rPr>
              <w:t>Developer</w:t>
            </w:r>
          </w:p>
        </w:tc>
        <w:tc>
          <w:tcPr>
            <w:tcW w:type="dxa" w:w="3408"/>
            <w:vAlign w:val="center"/>
          </w:tcPr>
          <w:p>
            <w:r/>
            <w:r>
              <w:rPr>
                <w:rFonts w:ascii="Aptos" w:hAnsi="Aptos"/>
                <w:b w:val="0"/>
                <w:sz w:val="15"/>
              </w:rPr>
              <w:t>Code, agents, tools, workflows, environments</w:t>
            </w:r>
          </w:p>
        </w:tc>
        <w:tc>
          <w:tcPr>
            <w:tcW w:type="dxa" w:w="3408"/>
            <w:vAlign w:val="center"/>
          </w:tcPr>
          <w:p>
            <w:r/>
            <w:r>
              <w:rPr>
                <w:rFonts w:ascii="Aptos" w:hAnsi="Aptos"/>
                <w:b w:val="0"/>
                <w:sz w:val="15"/>
              </w:rPr>
              <w:t>Workload-aware</w:t>
            </w:r>
          </w:p>
        </w:tc>
      </w:tr>
      <w:tr>
        <w:tc>
          <w:tcPr>
            <w:tcW w:type="dxa" w:w="3408"/>
            <w:vAlign w:val="center"/>
          </w:tcPr>
          <w:p>
            <w:r/>
            <w:r>
              <w:rPr>
                <w:rFonts w:ascii="Aptos" w:hAnsi="Aptos"/>
                <w:b w:val="0"/>
                <w:sz w:val="15"/>
              </w:rPr>
              <w:t>Agent</w:t>
            </w:r>
          </w:p>
        </w:tc>
        <w:tc>
          <w:tcPr>
            <w:tcW w:type="dxa" w:w="3408"/>
            <w:vAlign w:val="center"/>
          </w:tcPr>
          <w:p>
            <w:r/>
            <w:r>
              <w:rPr>
                <w:rFonts w:ascii="Aptos" w:hAnsi="Aptos"/>
                <w:b w:val="0"/>
                <w:sz w:val="15"/>
              </w:rPr>
              <w:t>Tasks, tools, knowledge, handoffs</w:t>
            </w:r>
          </w:p>
        </w:tc>
        <w:tc>
          <w:tcPr>
            <w:tcW w:type="dxa" w:w="3408"/>
            <w:vAlign w:val="center"/>
          </w:tcPr>
          <w:p>
            <w:r/>
            <w:r>
              <w:rPr>
                <w:rFonts w:ascii="Aptos" w:hAnsi="Aptos"/>
                <w:b w:val="0"/>
                <w:sz w:val="15"/>
              </w:rPr>
              <w:t>Explicit agent identity; not a human</w:t>
            </w:r>
          </w:p>
        </w:tc>
      </w:tr>
      <w:tr>
        <w:tc>
          <w:tcPr>
            <w:tcW w:type="dxa" w:w="3408"/>
            <w:vAlign w:val="center"/>
          </w:tcPr>
          <w:p>
            <w:r/>
            <w:r>
              <w:rPr>
                <w:rFonts w:ascii="Aptos" w:hAnsi="Aptos"/>
                <w:b w:val="0"/>
                <w:sz w:val="15"/>
              </w:rPr>
              <w:t>External system</w:t>
            </w:r>
          </w:p>
        </w:tc>
        <w:tc>
          <w:tcPr>
            <w:tcW w:type="dxa" w:w="3408"/>
            <w:vAlign w:val="center"/>
          </w:tcPr>
          <w:p>
            <w:r/>
            <w:r>
              <w:rPr>
                <w:rFonts w:ascii="Aptos" w:hAnsi="Aptos"/>
                <w:b w:val="0"/>
                <w:sz w:val="15"/>
              </w:rPr>
              <w:t>CRM/ERP/finance/support/cloud integrations</w:t>
            </w:r>
          </w:p>
        </w:tc>
        <w:tc>
          <w:tcPr>
            <w:tcW w:type="dxa" w:w="3408"/>
            <w:vAlign w:val="center"/>
          </w:tcPr>
          <w:p>
            <w:r/>
            <w:r>
              <w:rPr>
                <w:rFonts w:ascii="Aptos" w:hAnsi="Aptos"/>
                <w:b w:val="0"/>
                <w:sz w:val="15"/>
              </w:rPr>
              <w:t>Connector-scoped</w:t>
            </w:r>
          </w:p>
        </w:tc>
      </w:tr>
      <w:tr>
        <w:tc>
          <w:tcPr>
            <w:tcW w:type="dxa" w:w="3408"/>
            <w:vAlign w:val="center"/>
          </w:tcPr>
          <w:p>
            <w:r/>
            <w:r>
              <w:rPr>
                <w:rFonts w:ascii="Aptos" w:hAnsi="Aptos"/>
                <w:b w:val="0"/>
                <w:sz w:val="15"/>
              </w:rPr>
              <w:t>Model provider</w:t>
            </w:r>
          </w:p>
        </w:tc>
        <w:tc>
          <w:tcPr>
            <w:tcW w:type="dxa" w:w="3408"/>
            <w:vAlign w:val="center"/>
          </w:tcPr>
          <w:p>
            <w:r/>
            <w:r>
              <w:rPr>
                <w:rFonts w:ascii="Aptos" w:hAnsi="Aptos"/>
                <w:b w:val="0"/>
                <w:sz w:val="15"/>
              </w:rPr>
              <w:t>Inference, embeddings, moderation</w:t>
            </w:r>
          </w:p>
        </w:tc>
        <w:tc>
          <w:tcPr>
            <w:tcW w:type="dxa" w:w="3408"/>
            <w:vAlign w:val="center"/>
          </w:tcPr>
          <w:p>
            <w:r/>
            <w:r>
              <w:rPr>
                <w:rFonts w:ascii="Aptos" w:hAnsi="Aptos"/>
                <w:b w:val="0"/>
                <w:sz w:val="15"/>
              </w:rPr>
              <w:t>Provider trust profile</w:t>
            </w:r>
          </w:p>
        </w:tc>
      </w:tr>
      <w:tr>
        <w:tc>
          <w:tcPr>
            <w:tcW w:type="dxa" w:w="3408"/>
            <w:vAlign w:val="center"/>
          </w:tcPr>
          <w:p>
            <w:r/>
            <w:r>
              <w:rPr>
                <w:rFonts w:ascii="Aptos" w:hAnsi="Aptos"/>
                <w:b w:val="0"/>
                <w:sz w:val="15"/>
              </w:rPr>
              <w:t>Operator/SRE</w:t>
            </w:r>
          </w:p>
        </w:tc>
        <w:tc>
          <w:tcPr>
            <w:tcW w:type="dxa" w:w="3408"/>
            <w:vAlign w:val="center"/>
          </w:tcPr>
          <w:p>
            <w:r/>
            <w:r>
              <w:rPr>
                <w:rFonts w:ascii="Aptos" w:hAnsi="Aptos"/>
                <w:b w:val="0"/>
                <w:sz w:val="15"/>
              </w:rPr>
              <w:t>Deployments, incidents, recovery</w:t>
            </w:r>
          </w:p>
        </w:tc>
        <w:tc>
          <w:tcPr>
            <w:tcW w:type="dxa" w:w="3408"/>
            <w:vAlign w:val="center"/>
          </w:tcPr>
          <w:p>
            <w:r/>
            <w:r>
              <w:rPr>
                <w:rFonts w:ascii="Aptos" w:hAnsi="Aptos"/>
                <w:b w:val="0"/>
                <w:sz w:val="15"/>
              </w:rPr>
              <w:t>Privileged / break-glass audited</w:t>
            </w:r>
          </w:p>
        </w:tc>
      </w:tr>
      <w:tr>
        <w:tc>
          <w:tcPr>
            <w:tcW w:type="dxa" w:w="3408"/>
            <w:vAlign w:val="center"/>
          </w:tcPr>
          <w:p>
            <w:r/>
            <w:r>
              <w:rPr>
                <w:rFonts w:ascii="Aptos" w:hAnsi="Aptos"/>
                <w:b w:val="0"/>
                <w:sz w:val="15"/>
              </w:rPr>
              <w:t>Researcher</w:t>
            </w:r>
          </w:p>
        </w:tc>
        <w:tc>
          <w:tcPr>
            <w:tcW w:type="dxa" w:w="3408"/>
            <w:vAlign w:val="center"/>
          </w:tcPr>
          <w:p>
            <w:r/>
            <w:r>
              <w:rPr>
                <w:rFonts w:ascii="Aptos" w:hAnsi="Aptos"/>
                <w:b w:val="0"/>
                <w:sz w:val="15"/>
              </w:rPr>
              <w:t>Experiments, simulation, benchmarks</w:t>
            </w:r>
          </w:p>
        </w:tc>
        <w:tc>
          <w:tcPr>
            <w:tcW w:type="dxa" w:w="3408"/>
            <w:vAlign w:val="center"/>
          </w:tcPr>
          <w:p>
            <w:r/>
            <w:r>
              <w:rPr>
                <w:rFonts w:ascii="Aptos" w:hAnsi="Aptos"/>
                <w:b w:val="0"/>
                <w:sz w:val="15"/>
              </w:rPr>
              <w:t>Research tenant/profile</w:t>
            </w:r>
          </w:p>
        </w:tc>
      </w:tr>
    </w:tbl>
    <w:p/>
    <w:p>
      <w:pPr>
        <w:pStyle w:val="Heading2"/>
      </w:pPr>
      <w:r>
        <w:t>2.2 System context</w:t>
      </w:r>
    </w:p>
    <w:p>
      <w:pPr>
        <w:pStyle w:val="CodeBlock"/>
      </w:pPr>
      <w:r>
        <w:t>Users / Developers / Operators</w:t>
      </w:r>
    </w:p>
    <w:p>
      <w:pPr>
        <w:pStyle w:val="CodeBlock"/>
      </w:pPr>
      <w:r>
        <w:t xml:space="preserve">        |</w:t>
      </w:r>
    </w:p>
    <w:p>
      <w:pPr>
        <w:pStyle w:val="CodeBlock"/>
      </w:pPr>
      <w:r>
        <w:t xml:space="preserve">   Web / Mobile / API / CLI</w:t>
      </w:r>
    </w:p>
    <w:p>
      <w:pPr>
        <w:pStyle w:val="CodeBlock"/>
      </w:pPr>
      <w:r>
        <w:t xml:space="preserve">        |</w:t>
      </w:r>
    </w:p>
    <w:p>
      <w:pPr>
        <w:pStyle w:val="CodeBlock"/>
      </w:pPr>
      <w:r>
        <w:t xml:space="preserve">   Edge + WAF + Gateway</w:t>
      </w:r>
    </w:p>
    <w:p>
      <w:pPr>
        <w:pStyle w:val="CodeBlock"/>
      </w:pPr>
      <w:r>
        <w:t xml:space="preserve">        |</w:t>
      </w:r>
    </w:p>
    <w:p>
      <w:pPr>
        <w:pStyle w:val="CodeBlock"/>
      </w:pPr>
      <w:r>
        <w:t xml:space="preserve">   Identity + Tenant Resolution</w:t>
      </w:r>
    </w:p>
    <w:p>
      <w:pPr>
        <w:pStyle w:val="CodeBlock"/>
      </w:pPr>
      <w:r>
        <w:t xml:space="preserve">        |</w:t>
      </w:r>
    </w:p>
    <w:p>
      <w:pPr>
        <w:pStyle w:val="CodeBlock"/>
      </w:pPr>
      <w:r>
        <w:t xml:space="preserve">   ShiVi Control / Data / Execution Planes</w:t>
      </w:r>
    </w:p>
    <w:p>
      <w:pPr>
        <w:pStyle w:val="CodeBlock"/>
      </w:pPr>
      <w:r>
        <w:t xml:space="preserve">        |</w:t>
      </w:r>
    </w:p>
    <w:p>
      <w:pPr>
        <w:pStyle w:val="CodeBlock"/>
      </w:pPr>
      <w:r>
        <w:t xml:space="preserve">  External SaaS / Cloud / Data / AI Providers</w:t>
      </w:r>
    </w:p>
    <w:p>
      <w:pPr>
        <w:pStyle w:val="Heading1"/>
      </w:pPr>
      <w:r>
        <w:t>3. Trust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Boundary</w:t>
            </w:r>
          </w:p>
        </w:tc>
        <w:tc>
          <w:tcPr>
            <w:tcW w:type="dxa" w:w="3408"/>
            <w:vAlign w:val="center"/>
            <w:shd w:fill="D9EAF7"/>
          </w:tcPr>
          <w:p>
            <w:r/>
            <w:r>
              <w:rPr>
                <w:rFonts w:ascii="Aptos" w:hAnsi="Aptos"/>
                <w:b/>
                <w:sz w:val="16"/>
              </w:rPr>
              <w:t>Untrusted inputs</w:t>
            </w:r>
          </w:p>
        </w:tc>
        <w:tc>
          <w:tcPr>
            <w:tcW w:type="dxa" w:w="3408"/>
            <w:vAlign w:val="center"/>
            <w:shd w:fill="D9EAF7"/>
          </w:tcPr>
          <w:p>
            <w:r/>
            <w:r>
              <w:rPr>
                <w:rFonts w:ascii="Aptos" w:hAnsi="Aptos"/>
                <w:b/>
                <w:sz w:val="16"/>
              </w:rPr>
              <w:t>Required controls</w:t>
            </w:r>
          </w:p>
        </w:tc>
      </w:tr>
      <w:tr>
        <w:tc>
          <w:tcPr>
            <w:tcW w:type="dxa" w:w="3408"/>
            <w:vAlign w:val="center"/>
          </w:tcPr>
          <w:p>
            <w:r/>
            <w:r>
              <w:rPr>
                <w:rFonts w:ascii="Aptos" w:hAnsi="Aptos"/>
                <w:b w:val="0"/>
                <w:sz w:val="15"/>
              </w:rPr>
              <w:t>Internet → Edge</w:t>
            </w:r>
          </w:p>
        </w:tc>
        <w:tc>
          <w:tcPr>
            <w:tcW w:type="dxa" w:w="3408"/>
            <w:vAlign w:val="center"/>
          </w:tcPr>
          <w:p>
            <w:r/>
            <w:r>
              <w:rPr>
                <w:rFonts w:ascii="Aptos" w:hAnsi="Aptos"/>
                <w:b w:val="0"/>
                <w:sz w:val="15"/>
              </w:rPr>
              <w:t>HTTP, uploads, webhooks</w:t>
            </w:r>
          </w:p>
        </w:tc>
        <w:tc>
          <w:tcPr>
            <w:tcW w:type="dxa" w:w="3408"/>
            <w:vAlign w:val="center"/>
          </w:tcPr>
          <w:p>
            <w:r/>
            <w:r>
              <w:rPr>
                <w:rFonts w:ascii="Aptos" w:hAnsi="Aptos"/>
                <w:b w:val="0"/>
                <w:sz w:val="15"/>
              </w:rPr>
              <w:t>WAF, rate limits, schema validation, anti-replay, TLS</w:t>
            </w:r>
          </w:p>
        </w:tc>
      </w:tr>
      <w:tr>
        <w:tc>
          <w:tcPr>
            <w:tcW w:type="dxa" w:w="3408"/>
            <w:vAlign w:val="center"/>
          </w:tcPr>
          <w:p>
            <w:r/>
            <w:r>
              <w:rPr>
                <w:rFonts w:ascii="Aptos" w:hAnsi="Aptos"/>
                <w:b w:val="0"/>
                <w:sz w:val="15"/>
              </w:rPr>
              <w:t>Edge → App</w:t>
            </w:r>
          </w:p>
        </w:tc>
        <w:tc>
          <w:tcPr>
            <w:tcW w:type="dxa" w:w="3408"/>
            <w:vAlign w:val="center"/>
          </w:tcPr>
          <w:p>
            <w:r/>
            <w:r>
              <w:rPr>
                <w:rFonts w:ascii="Aptos" w:hAnsi="Aptos"/>
                <w:b w:val="0"/>
                <w:sz w:val="15"/>
              </w:rPr>
              <w:t>authenticated requests</w:t>
            </w:r>
          </w:p>
        </w:tc>
        <w:tc>
          <w:tcPr>
            <w:tcW w:type="dxa" w:w="3408"/>
            <w:vAlign w:val="center"/>
          </w:tcPr>
          <w:p>
            <w:r/>
            <w:r>
              <w:rPr>
                <w:rFonts w:ascii="Aptos" w:hAnsi="Aptos"/>
                <w:b w:val="0"/>
                <w:sz w:val="15"/>
              </w:rPr>
              <w:t>OIDC/OAuth, tenant resolution, authorization</w:t>
            </w:r>
          </w:p>
        </w:tc>
      </w:tr>
      <w:tr>
        <w:tc>
          <w:tcPr>
            <w:tcW w:type="dxa" w:w="3408"/>
            <w:vAlign w:val="center"/>
          </w:tcPr>
          <w:p>
            <w:r/>
            <w:r>
              <w:rPr>
                <w:rFonts w:ascii="Aptos" w:hAnsi="Aptos"/>
                <w:b w:val="0"/>
                <w:sz w:val="15"/>
              </w:rPr>
              <w:t>Agent → Tool</w:t>
            </w:r>
          </w:p>
        </w:tc>
        <w:tc>
          <w:tcPr>
            <w:tcW w:type="dxa" w:w="3408"/>
            <w:vAlign w:val="center"/>
          </w:tcPr>
          <w:p>
            <w:r/>
            <w:r>
              <w:rPr>
                <w:rFonts w:ascii="Aptos" w:hAnsi="Aptos"/>
                <w:b w:val="0"/>
                <w:sz w:val="15"/>
              </w:rPr>
              <w:t>model-generated tool calls</w:t>
            </w:r>
          </w:p>
        </w:tc>
        <w:tc>
          <w:tcPr>
            <w:tcW w:type="dxa" w:w="3408"/>
            <w:vAlign w:val="center"/>
          </w:tcPr>
          <w:p>
            <w:r/>
            <w:r>
              <w:rPr>
                <w:rFonts w:ascii="Aptos" w:hAnsi="Aptos"/>
                <w:b w:val="0"/>
                <w:sz w:val="15"/>
              </w:rPr>
              <w:t>capability broker, policy, schema validation, audit</w:t>
            </w:r>
          </w:p>
        </w:tc>
      </w:tr>
      <w:tr>
        <w:tc>
          <w:tcPr>
            <w:tcW w:type="dxa" w:w="3408"/>
            <w:vAlign w:val="center"/>
          </w:tcPr>
          <w:p>
            <w:r/>
            <w:r>
              <w:rPr>
                <w:rFonts w:ascii="Aptos" w:hAnsi="Aptos"/>
                <w:b w:val="0"/>
                <w:sz w:val="15"/>
              </w:rPr>
              <w:t>Agent → Agent</w:t>
            </w:r>
          </w:p>
        </w:tc>
        <w:tc>
          <w:tcPr>
            <w:tcW w:type="dxa" w:w="3408"/>
            <w:vAlign w:val="center"/>
          </w:tcPr>
          <w:p>
            <w:r/>
            <w:r>
              <w:rPr>
                <w:rFonts w:ascii="Aptos" w:hAnsi="Aptos"/>
                <w:b w:val="0"/>
                <w:sz w:val="15"/>
              </w:rPr>
              <w:t>delegation requests</w:t>
            </w:r>
          </w:p>
        </w:tc>
        <w:tc>
          <w:tcPr>
            <w:tcW w:type="dxa" w:w="3408"/>
            <w:vAlign w:val="center"/>
          </w:tcPr>
          <w:p>
            <w:r/>
            <w:r>
              <w:rPr>
                <w:rFonts w:ascii="Aptos" w:hAnsi="Aptos"/>
                <w:b w:val="0"/>
                <w:sz w:val="15"/>
              </w:rPr>
              <w:t>A2A auth, delegation chain, capability attenuation, policy</w:t>
            </w:r>
          </w:p>
        </w:tc>
      </w:tr>
      <w:tr>
        <w:tc>
          <w:tcPr>
            <w:tcW w:type="dxa" w:w="3408"/>
            <w:vAlign w:val="center"/>
          </w:tcPr>
          <w:p>
            <w:r/>
            <w:r>
              <w:rPr>
                <w:rFonts w:ascii="Aptos" w:hAnsi="Aptos"/>
                <w:b w:val="0"/>
                <w:sz w:val="15"/>
              </w:rPr>
              <w:t>RAG → Model</w:t>
            </w:r>
          </w:p>
        </w:tc>
        <w:tc>
          <w:tcPr>
            <w:tcW w:type="dxa" w:w="3408"/>
            <w:vAlign w:val="center"/>
          </w:tcPr>
          <w:p>
            <w:r/>
            <w:r>
              <w:rPr>
                <w:rFonts w:ascii="Aptos" w:hAnsi="Aptos"/>
                <w:b w:val="0"/>
                <w:sz w:val="15"/>
              </w:rPr>
              <w:t>retrieved content</w:t>
            </w:r>
          </w:p>
        </w:tc>
        <w:tc>
          <w:tcPr>
            <w:tcW w:type="dxa" w:w="3408"/>
            <w:vAlign w:val="center"/>
          </w:tcPr>
          <w:p>
            <w:r/>
            <w:r>
              <w:rPr>
                <w:rFonts w:ascii="Aptos" w:hAnsi="Aptos"/>
                <w:b w:val="0"/>
                <w:sz w:val="15"/>
              </w:rPr>
              <w:t>ACL filtering, integrity checks, injection detection, minimization</w:t>
            </w:r>
          </w:p>
        </w:tc>
      </w:tr>
      <w:tr>
        <w:tc>
          <w:tcPr>
            <w:tcW w:type="dxa" w:w="3408"/>
            <w:vAlign w:val="center"/>
          </w:tcPr>
          <w:p>
            <w:r/>
            <w:r>
              <w:rPr>
                <w:rFonts w:ascii="Aptos" w:hAnsi="Aptos"/>
                <w:b w:val="0"/>
                <w:sz w:val="15"/>
              </w:rPr>
              <w:t>Service → Service</w:t>
            </w:r>
          </w:p>
        </w:tc>
        <w:tc>
          <w:tcPr>
            <w:tcW w:type="dxa" w:w="3408"/>
            <w:vAlign w:val="center"/>
          </w:tcPr>
          <w:p>
            <w:r/>
            <w:r>
              <w:rPr>
                <w:rFonts w:ascii="Aptos" w:hAnsi="Aptos"/>
                <w:b w:val="0"/>
                <w:sz w:val="15"/>
              </w:rPr>
              <w:t>internal API calls</w:t>
            </w:r>
          </w:p>
        </w:tc>
        <w:tc>
          <w:tcPr>
            <w:tcW w:type="dxa" w:w="3408"/>
            <w:vAlign w:val="center"/>
          </w:tcPr>
          <w:p>
            <w:r/>
            <w:r>
              <w:rPr>
                <w:rFonts w:ascii="Aptos" w:hAnsi="Aptos"/>
                <w:b w:val="0"/>
                <w:sz w:val="15"/>
              </w:rPr>
              <w:t>SPIFFE identity, mTLS, authorization, telemetry</w:t>
            </w:r>
          </w:p>
        </w:tc>
      </w:tr>
      <w:tr>
        <w:tc>
          <w:tcPr>
            <w:tcW w:type="dxa" w:w="3408"/>
            <w:vAlign w:val="center"/>
          </w:tcPr>
          <w:p>
            <w:r/>
            <w:r>
              <w:rPr>
                <w:rFonts w:ascii="Aptos" w:hAnsi="Aptos"/>
                <w:b w:val="0"/>
                <w:sz w:val="15"/>
              </w:rPr>
              <w:t>Cluster → External</w:t>
            </w:r>
          </w:p>
        </w:tc>
        <w:tc>
          <w:tcPr>
            <w:tcW w:type="dxa" w:w="3408"/>
            <w:vAlign w:val="center"/>
          </w:tcPr>
          <w:p>
            <w:r/>
            <w:r>
              <w:rPr>
                <w:rFonts w:ascii="Aptos" w:hAnsi="Aptos"/>
                <w:b w:val="0"/>
                <w:sz w:val="15"/>
              </w:rPr>
              <w:t>egress traffic</w:t>
            </w:r>
          </w:p>
        </w:tc>
        <w:tc>
          <w:tcPr>
            <w:tcW w:type="dxa" w:w="3408"/>
            <w:vAlign w:val="center"/>
          </w:tcPr>
          <w:p>
            <w:r/>
            <w:r>
              <w:rPr>
                <w:rFonts w:ascii="Aptos" w:hAnsi="Aptos"/>
                <w:b w:val="0"/>
                <w:sz w:val="15"/>
              </w:rPr>
              <w:t>Cilium policy, egress allowlists, DNS visibility, secrets controls</w:t>
            </w:r>
          </w:p>
        </w:tc>
      </w:tr>
      <w:tr>
        <w:tc>
          <w:tcPr>
            <w:tcW w:type="dxa" w:w="3408"/>
            <w:vAlign w:val="center"/>
          </w:tcPr>
          <w:p>
            <w:r/>
            <w:r>
              <w:rPr>
                <w:rFonts w:ascii="Aptos" w:hAnsi="Aptos"/>
                <w:b w:val="0"/>
                <w:sz w:val="15"/>
              </w:rPr>
              <w:t>CI → Production</w:t>
            </w:r>
          </w:p>
        </w:tc>
        <w:tc>
          <w:tcPr>
            <w:tcW w:type="dxa" w:w="3408"/>
            <w:vAlign w:val="center"/>
          </w:tcPr>
          <w:p>
            <w:r/>
            <w:r>
              <w:rPr>
                <w:rFonts w:ascii="Aptos" w:hAnsi="Aptos"/>
                <w:b w:val="0"/>
                <w:sz w:val="15"/>
              </w:rPr>
              <w:t>artifacts/manifests</w:t>
            </w:r>
          </w:p>
        </w:tc>
        <w:tc>
          <w:tcPr>
            <w:tcW w:type="dxa" w:w="3408"/>
            <w:vAlign w:val="center"/>
          </w:tcPr>
          <w:p>
            <w:r/>
            <w:r>
              <w:rPr>
                <w:rFonts w:ascii="Aptos" w:hAnsi="Aptos"/>
                <w:b w:val="0"/>
                <w:sz w:val="15"/>
              </w:rPr>
              <w:t>SBOM, signature, attestations, policy admission, GitOps</w:t>
            </w:r>
          </w:p>
        </w:tc>
      </w:tr>
      <w:tr>
        <w:tc>
          <w:tcPr>
            <w:tcW w:type="dxa" w:w="3408"/>
            <w:vAlign w:val="center"/>
          </w:tcPr>
          <w:p>
            <w:r/>
            <w:r>
              <w:rPr>
                <w:rFonts w:ascii="Aptos" w:hAnsi="Aptos"/>
                <w:b w:val="0"/>
                <w:sz w:val="15"/>
              </w:rPr>
              <w:t>Research → Production</w:t>
            </w:r>
          </w:p>
        </w:tc>
        <w:tc>
          <w:tcPr>
            <w:tcW w:type="dxa" w:w="3408"/>
            <w:vAlign w:val="center"/>
          </w:tcPr>
          <w:p>
            <w:r/>
            <w:r>
              <w:rPr>
                <w:rFonts w:ascii="Aptos" w:hAnsi="Aptos"/>
                <w:b w:val="0"/>
                <w:sz w:val="15"/>
              </w:rPr>
              <w:t>model/agent releases</w:t>
            </w:r>
          </w:p>
        </w:tc>
        <w:tc>
          <w:tcPr>
            <w:tcW w:type="dxa" w:w="3408"/>
            <w:vAlign w:val="center"/>
          </w:tcPr>
          <w:p>
            <w:r/>
            <w:r>
              <w:rPr>
                <w:rFonts w:ascii="Aptos" w:hAnsi="Aptos"/>
                <w:b w:val="0"/>
                <w:sz w:val="15"/>
              </w:rPr>
              <w:t>reproducibility, evaluation, security gate, canary</w:t>
            </w:r>
          </w:p>
        </w:tc>
      </w:tr>
    </w:tbl>
    <w:p/>
    <w:p>
      <w:pPr>
        <w:pStyle w:val="Heading1"/>
      </w:pPr>
      <w:r>
        <w:t>4. Logical Architecture</w:t>
      </w:r>
    </w:p>
    <w:p>
      <w:pPr>
        <w:pStyle w:val="CodeBlock"/>
      </w:pPr>
      <w:r>
        <w:t>Plane 1  Experience</w:t>
      </w:r>
    </w:p>
    <w:p>
      <w:pPr>
        <w:pStyle w:val="CodeBlock"/>
      </w:pPr>
      <w:r>
        <w:t>Plane 2  Business Domains</w:t>
      </w:r>
    </w:p>
    <w:p>
      <w:pPr>
        <w:pStyle w:val="CodeBlock"/>
      </w:pPr>
      <w:r>
        <w:t>Plane 3  ShiVi Kernel / Control Plane</w:t>
      </w:r>
    </w:p>
    <w:p>
      <w:pPr>
        <w:pStyle w:val="CodeBlock"/>
      </w:pPr>
      <w:r>
        <w:t>Plane 4  Agent / AI Runtime</w:t>
      </w:r>
    </w:p>
    <w:p>
      <w:pPr>
        <w:pStyle w:val="CodeBlock"/>
      </w:pPr>
      <w:r>
        <w:t>Plane 5  Workflow / Event Execution</w:t>
      </w:r>
    </w:p>
    <w:p>
      <w:pPr>
        <w:pStyle w:val="CodeBlock"/>
      </w:pPr>
      <w:r>
        <w:t>Plane 6  Data / Knowledge</w:t>
      </w:r>
    </w:p>
    <w:p>
      <w:pPr>
        <w:pStyle w:val="CodeBlock"/>
      </w:pPr>
      <w:r>
        <w:t>Plane 7  Trust / Security / Governance</w:t>
      </w:r>
    </w:p>
    <w:p>
      <w:pPr>
        <w:pStyle w:val="CodeBlock"/>
      </w:pPr>
      <w:r>
        <w:t>Plane 8  Observability / Evaluation / FinOps</w:t>
      </w:r>
    </w:p>
    <w:p>
      <w:pPr>
        <w:pStyle w:val="CodeBlock"/>
      </w:pPr>
      <w:r>
        <w:t>Plane 9  Platform Engineering</w:t>
      </w:r>
    </w:p>
    <w:p>
      <w:pPr>
        <w:pStyle w:val="CodeBlock"/>
      </w:pPr>
      <w:r>
        <w:t>Plane 10 Infrastructure / Network / Cloud</w:t>
      </w:r>
    </w:p>
    <w:p>
      <w:pPr>
        <w:pStyle w:val="CodeBlock"/>
      </w:pPr>
      <w:r>
        <w:t>Plane 11 Research / Simulation</w:t>
      </w:r>
    </w:p>
    <w:p>
      <w:pPr>
        <w:pStyle w:val="Heading1"/>
      </w:pPr>
      <w:r>
        <w:t>5. Physical Deployment Architecture</w:t>
      </w:r>
    </w:p>
    <w:p>
      <w:pPr>
        <w:pStyle w:val="CodeBlock"/>
      </w:pPr>
      <w:r>
        <w:t>Internet</w:t>
      </w:r>
    </w:p>
    <w:p>
      <w:pPr>
        <w:pStyle w:val="CodeBlock"/>
      </w:pPr>
      <w:r>
        <w:t xml:space="preserve">  |</w:t>
      </w:r>
    </w:p>
    <w:p>
      <w:pPr>
        <w:pStyle w:val="CodeBlock"/>
      </w:pPr>
      <w:r>
        <w:t>Cloud DNS / CDN / WAF</w:t>
      </w:r>
    </w:p>
    <w:p>
      <w:pPr>
        <w:pStyle w:val="CodeBlock"/>
      </w:pPr>
      <w:r>
        <w:t xml:space="preserve">  |</w:t>
      </w:r>
    </w:p>
    <w:p>
      <w:pPr>
        <w:pStyle w:val="CodeBlock"/>
      </w:pPr>
      <w:r>
        <w:t>Gateway API / Global Load Balancer</w:t>
      </w:r>
    </w:p>
    <w:p>
      <w:pPr>
        <w:pStyle w:val="CodeBlock"/>
      </w:pPr>
      <w:r>
        <w:t xml:space="preserve">  |</w:t>
      </w:r>
    </w:p>
    <w:p>
      <w:pPr>
        <w:pStyle w:val="CodeBlock"/>
      </w:pPr>
      <w:r>
        <w:t>+------------------------- Region --------------------------+</w:t>
      </w:r>
    </w:p>
    <w:p>
      <w:pPr>
        <w:pStyle w:val="CodeBlock"/>
      </w:pPr>
      <w:r>
        <w:t>|  Kubernetes Cluster                                      |</w:t>
      </w:r>
    </w:p>
    <w:p>
      <w:pPr>
        <w:pStyle w:val="CodeBlock"/>
      </w:pPr>
      <w:r>
        <w:t>|  |                                                        |</w:t>
      </w:r>
    </w:p>
    <w:p>
      <w:pPr>
        <w:pStyle w:val="CodeBlock"/>
      </w:pPr>
      <w:r>
        <w:t>|  +-- Gateway / API                                      |</w:t>
      </w:r>
    </w:p>
    <w:p>
      <w:pPr>
        <w:pStyle w:val="CodeBlock"/>
      </w:pPr>
      <w:r>
        <w:t>|  +-- App Services                                       |</w:t>
      </w:r>
    </w:p>
    <w:p>
      <w:pPr>
        <w:pStyle w:val="CodeBlock"/>
      </w:pPr>
      <w:r>
        <w:t>|  +-- Agent Workers                                      |</w:t>
      </w:r>
    </w:p>
    <w:p>
      <w:pPr>
        <w:pStyle w:val="CodeBlock"/>
      </w:pPr>
      <w:r>
        <w:t>|  +-- Workflow Workers                                   |</w:t>
      </w:r>
    </w:p>
    <w:p>
      <w:pPr>
        <w:pStyle w:val="CodeBlock"/>
      </w:pPr>
      <w:r>
        <w:t>|  +-- RAG / Search                                       |</w:t>
      </w:r>
    </w:p>
    <w:p>
      <w:pPr>
        <w:pStyle w:val="CodeBlock"/>
      </w:pPr>
      <w:r>
        <w:t>|  +-- Observability                                      |</w:t>
      </w:r>
    </w:p>
    <w:p>
      <w:pPr>
        <w:pStyle w:val="CodeBlock"/>
      </w:pPr>
      <w:r>
        <w:t>|  +-- Policy / Auth                                      |</w:t>
      </w:r>
    </w:p>
    <w:p>
      <w:pPr>
        <w:pStyle w:val="CodeBlock"/>
      </w:pPr>
      <w:r>
        <w:t>|  +-- Sandbox workloads                                  |</w:t>
      </w:r>
    </w:p>
    <w:p>
      <w:pPr>
        <w:pStyle w:val="CodeBlock"/>
      </w:pPr>
      <w:r>
        <w:t>|                                                         |</w:t>
      </w:r>
    </w:p>
    <w:p>
      <w:pPr>
        <w:pStyle w:val="CodeBlock"/>
      </w:pPr>
      <w:r>
        <w:t>+---------------------------------------------------------+</w:t>
      </w:r>
    </w:p>
    <w:p>
      <w:pPr>
        <w:pStyle w:val="CodeBlock"/>
      </w:pPr>
      <w:r>
        <w:t xml:space="preserve">  |             |               |               |</w:t>
      </w:r>
    </w:p>
    <w:p>
      <w:pPr>
        <w:pStyle w:val="CodeBlock"/>
      </w:pPr>
      <w:r>
        <w:t xml:space="preserve"> PostgreSQL   Redis          Object Store     Event Bus</w:t>
      </w:r>
    </w:p>
    <w:p>
      <w:pPr>
        <w:pStyle w:val="CodeBlock"/>
      </w:pPr>
      <w:r>
        <w:t xml:space="preserve">  |</w:t>
      </w:r>
    </w:p>
    <w:p>
      <w:pPr>
        <w:pStyle w:val="CodeBlock"/>
      </w:pPr>
      <w:r>
        <w:t xml:space="preserve"> Analytics / Search / Graph / Vector</w:t>
      </w:r>
    </w:p>
    <w:p>
      <w:pPr>
        <w:pStyle w:val="Heading1"/>
      </w:pPr>
      <w:r>
        <w:t>6. Deployment Profiles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Aptos" w:hAnsi="Aptos"/>
                <w:b/>
                <w:sz w:val="16"/>
              </w:rPr>
              <w:t>Profile</w:t>
            </w:r>
          </w:p>
        </w:tc>
        <w:tc>
          <w:tcPr>
            <w:tcW w:type="dxa" w:w="2556"/>
            <w:vAlign w:val="center"/>
            <w:shd w:fill="D9EAF7"/>
          </w:tcPr>
          <w:p>
            <w:r/>
            <w:r>
              <w:rPr>
                <w:rFonts w:ascii="Aptos" w:hAnsi="Aptos"/>
                <w:b/>
                <w:sz w:val="16"/>
              </w:rPr>
              <w:t>Isolation</w:t>
            </w:r>
          </w:p>
        </w:tc>
        <w:tc>
          <w:tcPr>
            <w:tcW w:type="dxa" w:w="2556"/>
            <w:vAlign w:val="center"/>
            <w:shd w:fill="D9EAF7"/>
          </w:tcPr>
          <w:p>
            <w:r/>
            <w:r>
              <w:rPr>
                <w:rFonts w:ascii="Aptos" w:hAnsi="Aptos"/>
                <w:b/>
                <w:sz w:val="16"/>
              </w:rPr>
              <w:t>Typical workloads</w:t>
            </w:r>
          </w:p>
        </w:tc>
        <w:tc>
          <w:tcPr>
            <w:tcW w:type="dxa" w:w="2556"/>
            <w:vAlign w:val="center"/>
            <w:shd w:fill="D9EAF7"/>
          </w:tcPr>
          <w:p>
            <w:r/>
            <w:r>
              <w:rPr>
                <w:rFonts w:ascii="Aptos" w:hAnsi="Aptos"/>
                <w:b/>
                <w:sz w:val="16"/>
              </w:rPr>
              <w:t>Infrastructure</w:t>
            </w:r>
          </w:p>
        </w:tc>
      </w:tr>
      <w:tr>
        <w:tc>
          <w:tcPr>
            <w:tcW w:type="dxa" w:w="2556"/>
            <w:vAlign w:val="center"/>
          </w:tcPr>
          <w:p>
            <w:r/>
            <w:r>
              <w:rPr>
                <w:rFonts w:ascii="Aptos" w:hAnsi="Aptos"/>
                <w:b w:val="0"/>
                <w:sz w:val="15"/>
              </w:rPr>
              <w:t>Shared SaaS</w:t>
            </w:r>
          </w:p>
        </w:tc>
        <w:tc>
          <w:tcPr>
            <w:tcW w:type="dxa" w:w="2556"/>
            <w:vAlign w:val="center"/>
          </w:tcPr>
          <w:p>
            <w:r/>
            <w:r>
              <w:rPr>
                <w:rFonts w:ascii="Aptos" w:hAnsi="Aptos"/>
                <w:b w:val="0"/>
                <w:sz w:val="15"/>
              </w:rPr>
              <w:t>Logical tenant isolation</w:t>
            </w:r>
          </w:p>
        </w:tc>
        <w:tc>
          <w:tcPr>
            <w:tcW w:type="dxa" w:w="2556"/>
            <w:vAlign w:val="center"/>
          </w:tcPr>
          <w:p>
            <w:r/>
            <w:r>
              <w:rPr>
                <w:rFonts w:ascii="Aptos" w:hAnsi="Aptos"/>
                <w:b w:val="0"/>
                <w:sz w:val="15"/>
              </w:rPr>
              <w:t>SMB/mid-market</w:t>
            </w:r>
          </w:p>
        </w:tc>
        <w:tc>
          <w:tcPr>
            <w:tcW w:type="dxa" w:w="2556"/>
            <w:vAlign w:val="center"/>
          </w:tcPr>
          <w:p>
            <w:r/>
            <w:r>
              <w:rPr>
                <w:rFonts w:ascii="Aptos" w:hAnsi="Aptos"/>
                <w:b w:val="0"/>
                <w:sz w:val="15"/>
              </w:rPr>
              <w:t>Managed Kubernetes/services</w:t>
            </w:r>
          </w:p>
        </w:tc>
      </w:tr>
      <w:tr>
        <w:tc>
          <w:tcPr>
            <w:tcW w:type="dxa" w:w="2556"/>
            <w:vAlign w:val="center"/>
          </w:tcPr>
          <w:p>
            <w:r/>
            <w:r>
              <w:rPr>
                <w:rFonts w:ascii="Aptos" w:hAnsi="Aptos"/>
                <w:b w:val="0"/>
                <w:sz w:val="15"/>
              </w:rPr>
              <w:t>Enterprise</w:t>
            </w:r>
          </w:p>
        </w:tc>
        <w:tc>
          <w:tcPr>
            <w:tcW w:type="dxa" w:w="2556"/>
            <w:vAlign w:val="center"/>
          </w:tcPr>
          <w:p>
            <w:r/>
            <w:r>
              <w:rPr>
                <w:rFonts w:ascii="Aptos" w:hAnsi="Aptos"/>
                <w:b w:val="0"/>
                <w:sz w:val="15"/>
              </w:rPr>
              <w:t>Enhanced isolation + customer policies</w:t>
            </w:r>
          </w:p>
        </w:tc>
        <w:tc>
          <w:tcPr>
            <w:tcW w:type="dxa" w:w="2556"/>
            <w:vAlign w:val="center"/>
          </w:tcPr>
          <w:p>
            <w:r/>
            <w:r>
              <w:rPr>
                <w:rFonts w:ascii="Aptos" w:hAnsi="Aptos"/>
                <w:b w:val="0"/>
                <w:sz w:val="15"/>
              </w:rPr>
              <w:t>B2B enterprise</w:t>
            </w:r>
          </w:p>
        </w:tc>
        <w:tc>
          <w:tcPr>
            <w:tcW w:type="dxa" w:w="2556"/>
            <w:vAlign w:val="center"/>
          </w:tcPr>
          <w:p>
            <w:r/>
            <w:r>
              <w:rPr>
                <w:rFonts w:ascii="Aptos" w:hAnsi="Aptos"/>
                <w:b w:val="0"/>
                <w:sz w:val="15"/>
              </w:rPr>
              <w:t>Dedicated namespaces/nodes and regional data</w:t>
            </w:r>
          </w:p>
        </w:tc>
      </w:tr>
      <w:tr>
        <w:tc>
          <w:tcPr>
            <w:tcW w:type="dxa" w:w="2556"/>
            <w:vAlign w:val="center"/>
          </w:tcPr>
          <w:p>
            <w:r/>
            <w:r>
              <w:rPr>
                <w:rFonts w:ascii="Aptos" w:hAnsi="Aptos"/>
                <w:b w:val="0"/>
                <w:sz w:val="15"/>
              </w:rPr>
              <w:t>Single-tenant</w:t>
            </w:r>
          </w:p>
        </w:tc>
        <w:tc>
          <w:tcPr>
            <w:tcW w:type="dxa" w:w="2556"/>
            <w:vAlign w:val="center"/>
          </w:tcPr>
          <w:p>
            <w:r/>
            <w:r>
              <w:rPr>
                <w:rFonts w:ascii="Aptos" w:hAnsi="Aptos"/>
                <w:b w:val="0"/>
                <w:sz w:val="15"/>
              </w:rPr>
              <w:t>Dedicated runtime/data plane</w:t>
            </w:r>
          </w:p>
        </w:tc>
        <w:tc>
          <w:tcPr>
            <w:tcW w:type="dxa" w:w="2556"/>
            <w:vAlign w:val="center"/>
          </w:tcPr>
          <w:p>
            <w:r/>
            <w:r>
              <w:rPr>
                <w:rFonts w:ascii="Aptos" w:hAnsi="Aptos"/>
                <w:b w:val="0"/>
                <w:sz w:val="15"/>
              </w:rPr>
              <w:t>High-sensitivity enterprise</w:t>
            </w:r>
          </w:p>
        </w:tc>
        <w:tc>
          <w:tcPr>
            <w:tcW w:type="dxa" w:w="2556"/>
            <w:vAlign w:val="center"/>
          </w:tcPr>
          <w:p>
            <w:r/>
            <w:r>
              <w:rPr>
                <w:rFonts w:ascii="Aptos" w:hAnsi="Aptos"/>
                <w:b w:val="0"/>
                <w:sz w:val="15"/>
              </w:rPr>
              <w:t>Dedicated cluster/environment</w:t>
            </w:r>
          </w:p>
        </w:tc>
      </w:tr>
      <w:tr>
        <w:tc>
          <w:tcPr>
            <w:tcW w:type="dxa" w:w="2556"/>
            <w:vAlign w:val="center"/>
          </w:tcPr>
          <w:p>
            <w:r/>
            <w:r>
              <w:rPr>
                <w:rFonts w:ascii="Aptos" w:hAnsi="Aptos"/>
                <w:b w:val="0"/>
                <w:sz w:val="15"/>
              </w:rPr>
              <w:t>High-Assurance</w:t>
            </w:r>
          </w:p>
        </w:tc>
        <w:tc>
          <w:tcPr>
            <w:tcW w:type="dxa" w:w="2556"/>
            <w:vAlign w:val="center"/>
          </w:tcPr>
          <w:p>
            <w:r/>
            <w:r>
              <w:rPr>
                <w:rFonts w:ascii="Aptos" w:hAnsi="Aptos"/>
                <w:b w:val="0"/>
                <w:sz w:val="15"/>
              </w:rPr>
              <w:t>Strong isolation, attestation, restricted egress</w:t>
            </w:r>
          </w:p>
        </w:tc>
        <w:tc>
          <w:tcPr>
            <w:tcW w:type="dxa" w:w="2556"/>
            <w:vAlign w:val="center"/>
          </w:tcPr>
          <w:p>
            <w:r/>
            <w:r>
              <w:rPr>
                <w:rFonts w:ascii="Aptos" w:hAnsi="Aptos"/>
                <w:b w:val="0"/>
                <w:sz w:val="15"/>
              </w:rPr>
              <w:t>Critical workflows</w:t>
            </w:r>
          </w:p>
        </w:tc>
        <w:tc>
          <w:tcPr>
            <w:tcW w:type="dxa" w:w="2556"/>
            <w:vAlign w:val="center"/>
          </w:tcPr>
          <w:p>
            <w:r/>
            <w:r>
              <w:rPr>
                <w:rFonts w:ascii="Aptos" w:hAnsi="Aptos"/>
                <w:b w:val="0"/>
                <w:sz w:val="15"/>
              </w:rPr>
              <w:t>Dedicated workload pools; optional confidential compute</w:t>
            </w:r>
          </w:p>
        </w:tc>
      </w:tr>
      <w:tr>
        <w:tc>
          <w:tcPr>
            <w:tcW w:type="dxa" w:w="2556"/>
            <w:vAlign w:val="center"/>
          </w:tcPr>
          <w:p>
            <w:r/>
            <w:r>
              <w:rPr>
                <w:rFonts w:ascii="Aptos" w:hAnsi="Aptos"/>
                <w:b w:val="0"/>
                <w:sz w:val="15"/>
              </w:rPr>
              <w:t>Research</w:t>
            </w:r>
          </w:p>
        </w:tc>
        <w:tc>
          <w:tcPr>
            <w:tcW w:type="dxa" w:w="2556"/>
            <w:vAlign w:val="center"/>
          </w:tcPr>
          <w:p>
            <w:r/>
            <w:r>
              <w:rPr>
                <w:rFonts w:ascii="Aptos" w:hAnsi="Aptos"/>
                <w:b w:val="0"/>
                <w:sz w:val="15"/>
              </w:rPr>
              <w:t>Synthetic/non-production</w:t>
            </w:r>
          </w:p>
        </w:tc>
        <w:tc>
          <w:tcPr>
            <w:tcW w:type="dxa" w:w="2556"/>
            <w:vAlign w:val="center"/>
          </w:tcPr>
          <w:p>
            <w:r/>
            <w:r>
              <w:rPr>
                <w:rFonts w:ascii="Aptos" w:hAnsi="Aptos"/>
                <w:b w:val="0"/>
                <w:sz w:val="15"/>
              </w:rPr>
              <w:t>Experiments and benchmarks</w:t>
            </w:r>
          </w:p>
        </w:tc>
        <w:tc>
          <w:tcPr>
            <w:tcW w:type="dxa" w:w="2556"/>
            <w:vAlign w:val="center"/>
          </w:tcPr>
          <w:p>
            <w:r/>
            <w:r>
              <w:rPr>
                <w:rFonts w:ascii="Aptos" w:hAnsi="Aptos"/>
                <w:b w:val="0"/>
                <w:sz w:val="15"/>
              </w:rPr>
              <w:t>Separate cluster/account/project</w:t>
            </w:r>
          </w:p>
        </w:tc>
      </w:tr>
      <w:tr>
        <w:tc>
          <w:tcPr>
            <w:tcW w:type="dxa" w:w="2556"/>
            <w:vAlign w:val="center"/>
          </w:tcPr>
          <w:p>
            <w:r/>
            <w:r>
              <w:rPr>
                <w:rFonts w:ascii="Aptos" w:hAnsi="Aptos"/>
                <w:b w:val="0"/>
                <w:sz w:val="15"/>
              </w:rPr>
              <w:t>Air-gapped</w:t>
            </w:r>
          </w:p>
        </w:tc>
        <w:tc>
          <w:tcPr>
            <w:tcW w:type="dxa" w:w="2556"/>
            <w:vAlign w:val="center"/>
          </w:tcPr>
          <w:p>
            <w:r/>
            <w:r>
              <w:rPr>
                <w:rFonts w:ascii="Aptos" w:hAnsi="Aptos"/>
                <w:b w:val="0"/>
                <w:sz w:val="15"/>
              </w:rPr>
              <w:t>No public egress</w:t>
            </w:r>
          </w:p>
        </w:tc>
        <w:tc>
          <w:tcPr>
            <w:tcW w:type="dxa" w:w="2556"/>
            <w:vAlign w:val="center"/>
          </w:tcPr>
          <w:p>
            <w:r/>
            <w:r>
              <w:rPr>
                <w:rFonts w:ascii="Aptos" w:hAnsi="Aptos"/>
                <w:b w:val="0"/>
                <w:sz w:val="15"/>
              </w:rPr>
              <w:t>Restricted environments</w:t>
            </w:r>
          </w:p>
        </w:tc>
        <w:tc>
          <w:tcPr>
            <w:tcW w:type="dxa" w:w="2556"/>
            <w:vAlign w:val="center"/>
          </w:tcPr>
          <w:p>
            <w:r/>
            <w:r>
              <w:rPr>
                <w:rFonts w:ascii="Aptos" w:hAnsi="Aptos"/>
                <w:b w:val="0"/>
                <w:sz w:val="15"/>
              </w:rPr>
              <w:t>Disconnected or tightly controlled infrastructure</w:t>
            </w:r>
          </w:p>
        </w:tc>
      </w:tr>
    </w:tbl>
    <w:p/>
    <w:p>
      <w:pPr>
        <w:pStyle w:val="Heading1"/>
      </w:pPr>
      <w:r>
        <w:t>7. ShiVi Kernel</w:t>
      </w:r>
    </w:p>
    <w:p>
      <w:r>
        <w:t>The kernel is the stable internal abstraction layer. Every domain service, agent, workflow and tool interaction should ultimately resolve through kernel primitives rather than bypassing them.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Primitive</w:t>
            </w:r>
          </w:p>
        </w:tc>
        <w:tc>
          <w:tcPr>
            <w:tcW w:type="dxa" w:w="3408"/>
            <w:vAlign w:val="center"/>
            <w:shd w:fill="D9EAF7"/>
          </w:tcPr>
          <w:p>
            <w:r/>
            <w:r>
              <w:rPr>
                <w:rFonts w:ascii="Aptos" w:hAnsi="Aptos"/>
                <w:b/>
                <w:sz w:val="16"/>
              </w:rPr>
              <w:t>Responsibility</w:t>
            </w:r>
          </w:p>
        </w:tc>
        <w:tc>
          <w:tcPr>
            <w:tcW w:type="dxa" w:w="3408"/>
            <w:vAlign w:val="center"/>
            <w:shd w:fill="D9EAF7"/>
          </w:tcPr>
          <w:p>
            <w:r/>
            <w:r>
              <w:rPr>
                <w:rFonts w:ascii="Aptos" w:hAnsi="Aptos"/>
                <w:b/>
                <w:sz w:val="16"/>
              </w:rPr>
              <w:t>Invariant</w:t>
            </w:r>
          </w:p>
        </w:tc>
      </w:tr>
      <w:tr>
        <w:tc>
          <w:tcPr>
            <w:tcW w:type="dxa" w:w="3408"/>
            <w:vAlign w:val="center"/>
          </w:tcPr>
          <w:p>
            <w:r/>
            <w:r>
              <w:rPr>
                <w:rFonts w:ascii="Aptos" w:hAnsi="Aptos"/>
                <w:b w:val="0"/>
                <w:sz w:val="15"/>
              </w:rPr>
              <w:t>Identity</w:t>
            </w:r>
          </w:p>
        </w:tc>
        <w:tc>
          <w:tcPr>
            <w:tcW w:type="dxa" w:w="3408"/>
            <w:vAlign w:val="center"/>
          </w:tcPr>
          <w:p>
            <w:r/>
            <w:r>
              <w:rPr>
                <w:rFonts w:ascii="Aptos" w:hAnsi="Aptos"/>
                <w:b w:val="0"/>
                <w:sz w:val="15"/>
              </w:rPr>
              <w:t>Who is acting</w:t>
            </w:r>
          </w:p>
        </w:tc>
        <w:tc>
          <w:tcPr>
            <w:tcW w:type="dxa" w:w="3408"/>
            <w:vAlign w:val="center"/>
          </w:tcPr>
          <w:p>
            <w:r/>
            <w:r>
              <w:rPr>
                <w:rFonts w:ascii="Aptos" w:hAnsi="Aptos"/>
                <w:b w:val="0"/>
                <w:sz w:val="15"/>
              </w:rPr>
              <w:t>Identity is explicit and verifiable.</w:t>
            </w:r>
          </w:p>
        </w:tc>
      </w:tr>
      <w:tr>
        <w:tc>
          <w:tcPr>
            <w:tcW w:type="dxa" w:w="3408"/>
            <w:vAlign w:val="center"/>
          </w:tcPr>
          <w:p>
            <w:r/>
            <w:r>
              <w:rPr>
                <w:rFonts w:ascii="Aptos" w:hAnsi="Aptos"/>
                <w:b w:val="0"/>
                <w:sz w:val="15"/>
              </w:rPr>
              <w:t>Tenant</w:t>
            </w:r>
          </w:p>
        </w:tc>
        <w:tc>
          <w:tcPr>
            <w:tcW w:type="dxa" w:w="3408"/>
            <w:vAlign w:val="center"/>
          </w:tcPr>
          <w:p>
            <w:r/>
            <w:r>
              <w:rPr>
                <w:rFonts w:ascii="Aptos" w:hAnsi="Aptos"/>
                <w:b w:val="0"/>
                <w:sz w:val="15"/>
              </w:rPr>
              <w:t>Which organizational boundary applies</w:t>
            </w:r>
          </w:p>
        </w:tc>
        <w:tc>
          <w:tcPr>
            <w:tcW w:type="dxa" w:w="3408"/>
            <w:vAlign w:val="center"/>
          </w:tcPr>
          <w:p>
            <w:r/>
            <w:r>
              <w:rPr>
                <w:rFonts w:ascii="Aptos" w:hAnsi="Aptos"/>
                <w:b w:val="0"/>
                <w:sz w:val="15"/>
              </w:rPr>
              <w:t>Every resource is tenant-owned or platform-owned.</w:t>
            </w:r>
          </w:p>
        </w:tc>
      </w:tr>
      <w:tr>
        <w:tc>
          <w:tcPr>
            <w:tcW w:type="dxa" w:w="3408"/>
            <w:vAlign w:val="center"/>
          </w:tcPr>
          <w:p>
            <w:r/>
            <w:r>
              <w:rPr>
                <w:rFonts w:ascii="Aptos" w:hAnsi="Aptos"/>
                <w:b w:val="0"/>
                <w:sz w:val="15"/>
              </w:rPr>
              <w:t>Capability</w:t>
            </w:r>
          </w:p>
        </w:tc>
        <w:tc>
          <w:tcPr>
            <w:tcW w:type="dxa" w:w="3408"/>
            <w:vAlign w:val="center"/>
          </w:tcPr>
          <w:p>
            <w:r/>
            <w:r>
              <w:rPr>
                <w:rFonts w:ascii="Aptos" w:hAnsi="Aptos"/>
                <w:b w:val="0"/>
                <w:sz w:val="15"/>
              </w:rPr>
              <w:t>What the principal may attempt</w:t>
            </w:r>
          </w:p>
        </w:tc>
        <w:tc>
          <w:tcPr>
            <w:tcW w:type="dxa" w:w="3408"/>
            <w:vAlign w:val="center"/>
          </w:tcPr>
          <w:p>
            <w:r/>
            <w:r>
              <w:rPr>
                <w:rFonts w:ascii="Aptos" w:hAnsi="Aptos"/>
                <w:b w:val="0"/>
                <w:sz w:val="15"/>
              </w:rPr>
              <w:t>Capabilities are scoped and revocable.</w:t>
            </w:r>
          </w:p>
        </w:tc>
      </w:tr>
      <w:tr>
        <w:tc>
          <w:tcPr>
            <w:tcW w:type="dxa" w:w="3408"/>
            <w:vAlign w:val="center"/>
          </w:tcPr>
          <w:p>
            <w:r/>
            <w:r>
              <w:rPr>
                <w:rFonts w:ascii="Aptos" w:hAnsi="Aptos"/>
                <w:b w:val="0"/>
                <w:sz w:val="15"/>
              </w:rPr>
              <w:t>Policy</w:t>
            </w:r>
          </w:p>
        </w:tc>
        <w:tc>
          <w:tcPr>
            <w:tcW w:type="dxa" w:w="3408"/>
            <w:vAlign w:val="center"/>
          </w:tcPr>
          <w:p>
            <w:r/>
            <w:r>
              <w:rPr>
                <w:rFonts w:ascii="Aptos" w:hAnsi="Aptos"/>
                <w:b w:val="0"/>
                <w:sz w:val="15"/>
              </w:rPr>
              <w:t>Whether an action is allowed</w:t>
            </w:r>
          </w:p>
        </w:tc>
        <w:tc>
          <w:tcPr>
            <w:tcW w:type="dxa" w:w="3408"/>
            <w:vAlign w:val="center"/>
          </w:tcPr>
          <w:p>
            <w:r/>
            <w:r>
              <w:rPr>
                <w:rFonts w:ascii="Aptos" w:hAnsi="Aptos"/>
                <w:b w:val="0"/>
                <w:sz w:val="15"/>
              </w:rPr>
              <w:t>Sensitive actions are deterministic and auditable.</w:t>
            </w:r>
          </w:p>
        </w:tc>
      </w:tr>
      <w:tr>
        <w:tc>
          <w:tcPr>
            <w:tcW w:type="dxa" w:w="3408"/>
            <w:vAlign w:val="center"/>
          </w:tcPr>
          <w:p>
            <w:r/>
            <w:r>
              <w:rPr>
                <w:rFonts w:ascii="Aptos" w:hAnsi="Aptos"/>
                <w:b w:val="0"/>
                <w:sz w:val="15"/>
              </w:rPr>
              <w:t>Context</w:t>
            </w:r>
          </w:p>
        </w:tc>
        <w:tc>
          <w:tcPr>
            <w:tcW w:type="dxa" w:w="3408"/>
            <w:vAlign w:val="center"/>
          </w:tcPr>
          <w:p>
            <w:r/>
            <w:r>
              <w:rPr>
                <w:rFonts w:ascii="Aptos" w:hAnsi="Aptos"/>
                <w:b w:val="0"/>
                <w:sz w:val="15"/>
              </w:rPr>
              <w:t>What information is made available</w:t>
            </w:r>
          </w:p>
        </w:tc>
        <w:tc>
          <w:tcPr>
            <w:tcW w:type="dxa" w:w="3408"/>
            <w:vAlign w:val="center"/>
          </w:tcPr>
          <w:p>
            <w:r/>
            <w:r>
              <w:rPr>
                <w:rFonts w:ascii="Aptos" w:hAnsi="Aptos"/>
                <w:b w:val="0"/>
                <w:sz w:val="15"/>
              </w:rPr>
              <w:t>Only authorized/minimized context crosses the model boundary.</w:t>
            </w:r>
          </w:p>
        </w:tc>
      </w:tr>
      <w:tr>
        <w:tc>
          <w:tcPr>
            <w:tcW w:type="dxa" w:w="3408"/>
            <w:vAlign w:val="center"/>
          </w:tcPr>
          <w:p>
            <w:r/>
            <w:r>
              <w:rPr>
                <w:rFonts w:ascii="Aptos" w:hAnsi="Aptos"/>
                <w:b w:val="0"/>
                <w:sz w:val="15"/>
              </w:rPr>
              <w:t>Task</w:t>
            </w:r>
          </w:p>
        </w:tc>
        <w:tc>
          <w:tcPr>
            <w:tcW w:type="dxa" w:w="3408"/>
            <w:vAlign w:val="center"/>
          </w:tcPr>
          <w:p>
            <w:r/>
            <w:r>
              <w:rPr>
                <w:rFonts w:ascii="Aptos" w:hAnsi="Aptos"/>
                <w:b w:val="0"/>
                <w:sz w:val="15"/>
              </w:rPr>
              <w:t>What must be accomplished</w:t>
            </w:r>
          </w:p>
        </w:tc>
        <w:tc>
          <w:tcPr>
            <w:tcW w:type="dxa" w:w="3408"/>
            <w:vAlign w:val="center"/>
          </w:tcPr>
          <w:p>
            <w:r/>
            <w:r>
              <w:rPr>
                <w:rFonts w:ascii="Aptos" w:hAnsi="Aptos"/>
                <w:b w:val="0"/>
                <w:sz w:val="15"/>
              </w:rPr>
              <w:t>Every long-running task has explicit lifecycle.</w:t>
            </w:r>
          </w:p>
        </w:tc>
      </w:tr>
      <w:tr>
        <w:tc>
          <w:tcPr>
            <w:tcW w:type="dxa" w:w="3408"/>
            <w:vAlign w:val="center"/>
          </w:tcPr>
          <w:p>
            <w:r/>
            <w:r>
              <w:rPr>
                <w:rFonts w:ascii="Aptos" w:hAnsi="Aptos"/>
                <w:b w:val="0"/>
                <w:sz w:val="15"/>
              </w:rPr>
              <w:t>Evidence</w:t>
            </w:r>
          </w:p>
        </w:tc>
        <w:tc>
          <w:tcPr>
            <w:tcW w:type="dxa" w:w="3408"/>
            <w:vAlign w:val="center"/>
          </w:tcPr>
          <w:p>
            <w:r/>
            <w:r>
              <w:rPr>
                <w:rFonts w:ascii="Aptos" w:hAnsi="Aptos"/>
                <w:b w:val="0"/>
                <w:sz w:val="15"/>
              </w:rPr>
              <w:t>Why a decision/action occurred</w:t>
            </w:r>
          </w:p>
        </w:tc>
        <w:tc>
          <w:tcPr>
            <w:tcW w:type="dxa" w:w="3408"/>
            <w:vAlign w:val="center"/>
          </w:tcPr>
          <w:p>
            <w:r/>
            <w:r>
              <w:rPr>
                <w:rFonts w:ascii="Aptos" w:hAnsi="Aptos"/>
                <w:b w:val="0"/>
                <w:sz w:val="15"/>
              </w:rPr>
              <w:t>Consequential execution has reconstructable provenance.</w:t>
            </w:r>
          </w:p>
        </w:tc>
      </w:tr>
      <w:tr>
        <w:tc>
          <w:tcPr>
            <w:tcW w:type="dxa" w:w="3408"/>
            <w:vAlign w:val="center"/>
          </w:tcPr>
          <w:p>
            <w:r/>
            <w:r>
              <w:rPr>
                <w:rFonts w:ascii="Aptos" w:hAnsi="Aptos"/>
                <w:b w:val="0"/>
                <w:sz w:val="15"/>
              </w:rPr>
              <w:t>Artifact</w:t>
            </w:r>
          </w:p>
        </w:tc>
        <w:tc>
          <w:tcPr>
            <w:tcW w:type="dxa" w:w="3408"/>
            <w:vAlign w:val="center"/>
          </w:tcPr>
          <w:p>
            <w:r/>
            <w:r>
              <w:rPr>
                <w:rFonts w:ascii="Aptos" w:hAnsi="Aptos"/>
                <w:b w:val="0"/>
                <w:sz w:val="15"/>
              </w:rPr>
              <w:t>What was produced</w:t>
            </w:r>
          </w:p>
        </w:tc>
        <w:tc>
          <w:tcPr>
            <w:tcW w:type="dxa" w:w="3408"/>
            <w:vAlign w:val="center"/>
          </w:tcPr>
          <w:p>
            <w:r/>
            <w:r>
              <w:rPr>
                <w:rFonts w:ascii="Aptos" w:hAnsi="Aptos"/>
                <w:b w:val="0"/>
                <w:sz w:val="15"/>
              </w:rPr>
              <w:t>Outputs have ownership, version and integrity metadata.</w:t>
            </w:r>
          </w:p>
        </w:tc>
      </w:tr>
      <w:tr>
        <w:tc>
          <w:tcPr>
            <w:tcW w:type="dxa" w:w="3408"/>
            <w:vAlign w:val="center"/>
          </w:tcPr>
          <w:p>
            <w:r/>
            <w:r>
              <w:rPr>
                <w:rFonts w:ascii="Aptos" w:hAnsi="Aptos"/>
                <w:b w:val="0"/>
                <w:sz w:val="15"/>
              </w:rPr>
              <w:t>Execution</w:t>
            </w:r>
          </w:p>
        </w:tc>
        <w:tc>
          <w:tcPr>
            <w:tcW w:type="dxa" w:w="3408"/>
            <w:vAlign w:val="center"/>
          </w:tcPr>
          <w:p>
            <w:r/>
            <w:r>
              <w:rPr>
                <w:rFonts w:ascii="Aptos" w:hAnsi="Aptos"/>
                <w:b w:val="0"/>
                <w:sz w:val="15"/>
              </w:rPr>
              <w:t>How work runs</w:t>
            </w:r>
          </w:p>
        </w:tc>
        <w:tc>
          <w:tcPr>
            <w:tcW w:type="dxa" w:w="3408"/>
            <w:vAlign w:val="center"/>
          </w:tcPr>
          <w:p>
            <w:r/>
            <w:r>
              <w:rPr>
                <w:rFonts w:ascii="Aptos" w:hAnsi="Aptos"/>
                <w:b w:val="0"/>
                <w:sz w:val="15"/>
              </w:rPr>
              <w:t>Runtime is bounded by time, cost, policy and resource limits.</w:t>
            </w:r>
          </w:p>
        </w:tc>
      </w:tr>
    </w:tbl>
    <w:p/>
    <w:p>
      <w:pPr>
        <w:pStyle w:val="Heading2"/>
      </w:pPr>
      <w:r>
        <w:t>7.1 Kernel request lifecycle</w:t>
      </w:r>
    </w:p>
    <w:p>
      <w:pPr>
        <w:pStyle w:val="CodeBlock"/>
      </w:pPr>
      <w:r>
        <w:t>request</w:t>
      </w:r>
    </w:p>
    <w:p>
      <w:pPr>
        <w:pStyle w:val="CodeBlock"/>
      </w:pPr>
      <w:r>
        <w:t xml:space="preserve">  -&gt; resolve identity</w:t>
      </w:r>
    </w:p>
    <w:p>
      <w:pPr>
        <w:pStyle w:val="CodeBlock"/>
      </w:pPr>
      <w:r>
        <w:t xml:space="preserve">  -&gt; resolve tenant</w:t>
      </w:r>
    </w:p>
    <w:p>
      <w:pPr>
        <w:pStyle w:val="CodeBlock"/>
      </w:pPr>
      <w:r>
        <w:t xml:space="preserve">  -&gt; resolve resource</w:t>
      </w:r>
    </w:p>
    <w:p>
      <w:pPr>
        <w:pStyle w:val="CodeBlock"/>
      </w:pPr>
      <w:r>
        <w:t xml:space="preserve">  -&gt; resolve capability</w:t>
      </w:r>
    </w:p>
    <w:p>
      <w:pPr>
        <w:pStyle w:val="CodeBlock"/>
      </w:pPr>
      <w:r>
        <w:t xml:space="preserve">  -&gt; evaluate policy</w:t>
      </w:r>
    </w:p>
    <w:p>
      <w:pPr>
        <w:pStyle w:val="CodeBlock"/>
      </w:pPr>
      <w:r>
        <w:t xml:space="preserve">  -&gt; construct context</w:t>
      </w:r>
    </w:p>
    <w:p>
      <w:pPr>
        <w:pStyle w:val="CodeBlock"/>
      </w:pPr>
      <w:r>
        <w:t xml:space="preserve">  -&gt; authorize execution</w:t>
      </w:r>
    </w:p>
    <w:p>
      <w:pPr>
        <w:pStyle w:val="CodeBlock"/>
      </w:pPr>
      <w:r>
        <w:t xml:space="preserve">  -&gt; execute domain action</w:t>
      </w:r>
    </w:p>
    <w:p>
      <w:pPr>
        <w:pStyle w:val="CodeBlock"/>
      </w:pPr>
      <w:r>
        <w:t xml:space="preserve">  -&gt; capture telemetry</w:t>
      </w:r>
    </w:p>
    <w:p>
      <w:pPr>
        <w:pStyle w:val="CodeBlock"/>
      </w:pPr>
      <w:r>
        <w:t xml:space="preserve">  -&gt; write evidence</w:t>
      </w:r>
    </w:p>
    <w:p>
      <w:pPr>
        <w:pStyle w:val="CodeBlock"/>
      </w:pPr>
      <w:r>
        <w:t xml:space="preserve">  -&gt; publish event</w:t>
      </w:r>
    </w:p>
    <w:p>
      <w:pPr>
        <w:pStyle w:val="CodeBlock"/>
      </w:pPr>
      <w:r>
        <w:t xml:space="preserve">  -&gt; return result</w:t>
      </w:r>
    </w:p>
    <w:p>
      <w:pPr>
        <w:pStyle w:val="Heading1"/>
      </w:pPr>
      <w:r>
        <w:t>8. Identity Architecture</w:t>
      </w:r>
    </w:p>
    <w:p>
      <w:pPr>
        <w:pStyle w:val="Heading2"/>
      </w:pPr>
      <w:r>
        <w:t>8.1 Identity classes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Aptos" w:hAnsi="Aptos"/>
                <w:b/>
                <w:sz w:val="16"/>
              </w:rPr>
              <w:t>Identity</w:t>
            </w:r>
          </w:p>
        </w:tc>
        <w:tc>
          <w:tcPr>
            <w:tcW w:type="dxa" w:w="2556"/>
            <w:vAlign w:val="center"/>
            <w:shd w:fill="D9EAF7"/>
          </w:tcPr>
          <w:p>
            <w:r/>
            <w:r>
              <w:rPr>
                <w:rFonts w:ascii="Aptos" w:hAnsi="Aptos"/>
                <w:b/>
                <w:sz w:val="16"/>
              </w:rPr>
              <w:t>Example</w:t>
            </w:r>
          </w:p>
        </w:tc>
        <w:tc>
          <w:tcPr>
            <w:tcW w:type="dxa" w:w="2556"/>
            <w:vAlign w:val="center"/>
            <w:shd w:fill="D9EAF7"/>
          </w:tcPr>
          <w:p>
            <w:r/>
            <w:r>
              <w:rPr>
                <w:rFonts w:ascii="Aptos" w:hAnsi="Aptos"/>
                <w:b/>
                <w:sz w:val="16"/>
              </w:rPr>
              <w:t>Credential</w:t>
            </w:r>
          </w:p>
        </w:tc>
        <w:tc>
          <w:tcPr>
            <w:tcW w:type="dxa" w:w="2556"/>
            <w:vAlign w:val="center"/>
            <w:shd w:fill="D9EAF7"/>
          </w:tcPr>
          <w:p>
            <w:r/>
            <w:r>
              <w:rPr>
                <w:rFonts w:ascii="Aptos" w:hAnsi="Aptos"/>
                <w:b/>
                <w:sz w:val="16"/>
              </w:rPr>
              <w:t>Lifecycle</w:t>
            </w:r>
          </w:p>
        </w:tc>
      </w:tr>
      <w:tr>
        <w:tc>
          <w:tcPr>
            <w:tcW w:type="dxa" w:w="2556"/>
            <w:vAlign w:val="center"/>
          </w:tcPr>
          <w:p>
            <w:r/>
            <w:r>
              <w:rPr>
                <w:rFonts w:ascii="Aptos" w:hAnsi="Aptos"/>
                <w:b w:val="0"/>
                <w:sz w:val="15"/>
              </w:rPr>
              <w:t>Human</w:t>
            </w:r>
          </w:p>
        </w:tc>
        <w:tc>
          <w:tcPr>
            <w:tcW w:type="dxa" w:w="2556"/>
            <w:vAlign w:val="center"/>
          </w:tcPr>
          <w:p>
            <w:r/>
            <w:r>
              <w:rPr>
                <w:rFonts w:ascii="Aptos" w:hAnsi="Aptos"/>
                <w:b w:val="0"/>
                <w:sz w:val="15"/>
              </w:rPr>
              <w:t>user:123</w:t>
            </w:r>
          </w:p>
        </w:tc>
        <w:tc>
          <w:tcPr>
            <w:tcW w:type="dxa" w:w="2556"/>
            <w:vAlign w:val="center"/>
          </w:tcPr>
          <w:p>
            <w:r/>
            <w:r>
              <w:rPr>
                <w:rFonts w:ascii="Aptos" w:hAnsi="Aptos"/>
                <w:b w:val="0"/>
                <w:sz w:val="15"/>
              </w:rPr>
              <w:t>OIDC session/token</w:t>
            </w:r>
          </w:p>
        </w:tc>
        <w:tc>
          <w:tcPr>
            <w:tcW w:type="dxa" w:w="2556"/>
            <w:vAlign w:val="center"/>
          </w:tcPr>
          <w:p>
            <w:r/>
            <w:r>
              <w:rPr>
                <w:rFonts w:ascii="Aptos" w:hAnsi="Aptos"/>
                <w:b w:val="0"/>
                <w:sz w:val="15"/>
              </w:rPr>
              <w:t>interactive</w:t>
            </w:r>
          </w:p>
        </w:tc>
      </w:tr>
      <w:tr>
        <w:tc>
          <w:tcPr>
            <w:tcW w:type="dxa" w:w="2556"/>
            <w:vAlign w:val="center"/>
          </w:tcPr>
          <w:p>
            <w:r/>
            <w:r>
              <w:rPr>
                <w:rFonts w:ascii="Aptos" w:hAnsi="Aptos"/>
                <w:b w:val="0"/>
                <w:sz w:val="15"/>
              </w:rPr>
              <w:t>Service</w:t>
            </w:r>
          </w:p>
        </w:tc>
        <w:tc>
          <w:tcPr>
            <w:tcW w:type="dxa" w:w="2556"/>
            <w:vAlign w:val="center"/>
          </w:tcPr>
          <w:p>
            <w:r/>
            <w:r>
              <w:rPr>
                <w:rFonts w:ascii="Aptos" w:hAnsi="Aptos"/>
                <w:b w:val="0"/>
                <w:sz w:val="15"/>
              </w:rPr>
              <w:t>service:crm</w:t>
            </w:r>
          </w:p>
        </w:tc>
        <w:tc>
          <w:tcPr>
            <w:tcW w:type="dxa" w:w="2556"/>
            <w:vAlign w:val="center"/>
          </w:tcPr>
          <w:p>
            <w:r/>
            <w:r>
              <w:rPr>
                <w:rFonts w:ascii="Aptos" w:hAnsi="Aptos"/>
                <w:b w:val="0"/>
                <w:sz w:val="15"/>
              </w:rPr>
              <w:t>workload identity</w:t>
            </w:r>
          </w:p>
        </w:tc>
        <w:tc>
          <w:tcPr>
            <w:tcW w:type="dxa" w:w="2556"/>
            <w:vAlign w:val="center"/>
          </w:tcPr>
          <w:p>
            <w:r/>
            <w:r>
              <w:rPr>
                <w:rFonts w:ascii="Aptos" w:hAnsi="Aptos"/>
                <w:b w:val="0"/>
                <w:sz w:val="15"/>
              </w:rPr>
              <w:t>runtime</w:t>
            </w:r>
          </w:p>
        </w:tc>
      </w:tr>
      <w:tr>
        <w:tc>
          <w:tcPr>
            <w:tcW w:type="dxa" w:w="2556"/>
            <w:vAlign w:val="center"/>
          </w:tcPr>
          <w:p>
            <w:r/>
            <w:r>
              <w:rPr>
                <w:rFonts w:ascii="Aptos" w:hAnsi="Aptos"/>
                <w:b w:val="0"/>
                <w:sz w:val="15"/>
              </w:rPr>
              <w:t>Agent</w:t>
            </w:r>
          </w:p>
        </w:tc>
        <w:tc>
          <w:tcPr>
            <w:tcW w:type="dxa" w:w="2556"/>
            <w:vAlign w:val="center"/>
          </w:tcPr>
          <w:p>
            <w:r/>
            <w:r>
              <w:rPr>
                <w:rFonts w:ascii="Aptos" w:hAnsi="Aptos"/>
                <w:b w:val="0"/>
                <w:sz w:val="15"/>
              </w:rPr>
              <w:t>agent:sales/v3</w:t>
            </w:r>
          </w:p>
        </w:tc>
        <w:tc>
          <w:tcPr>
            <w:tcW w:type="dxa" w:w="2556"/>
            <w:vAlign w:val="center"/>
          </w:tcPr>
          <w:p>
            <w:r/>
            <w:r>
              <w:rPr>
                <w:rFonts w:ascii="Aptos" w:hAnsi="Aptos"/>
                <w:b w:val="0"/>
                <w:sz w:val="15"/>
              </w:rPr>
              <w:t>agent identity + capability</w:t>
            </w:r>
          </w:p>
        </w:tc>
        <w:tc>
          <w:tcPr>
            <w:tcW w:type="dxa" w:w="2556"/>
            <w:vAlign w:val="center"/>
          </w:tcPr>
          <w:p>
            <w:r/>
            <w:r>
              <w:rPr>
                <w:rFonts w:ascii="Aptos" w:hAnsi="Aptos"/>
                <w:b w:val="0"/>
                <w:sz w:val="15"/>
              </w:rPr>
              <w:t>execution</w:t>
            </w:r>
          </w:p>
        </w:tc>
      </w:tr>
      <w:tr>
        <w:tc>
          <w:tcPr>
            <w:tcW w:type="dxa" w:w="2556"/>
            <w:vAlign w:val="center"/>
          </w:tcPr>
          <w:p>
            <w:r/>
            <w:r>
              <w:rPr>
                <w:rFonts w:ascii="Aptos" w:hAnsi="Aptos"/>
                <w:b w:val="0"/>
                <w:sz w:val="15"/>
              </w:rPr>
              <w:t>Tool</w:t>
            </w:r>
          </w:p>
        </w:tc>
        <w:tc>
          <w:tcPr>
            <w:tcW w:type="dxa" w:w="2556"/>
            <w:vAlign w:val="center"/>
          </w:tcPr>
          <w:p>
            <w:r/>
            <w:r>
              <w:rPr>
                <w:rFonts w:ascii="Aptos" w:hAnsi="Aptos"/>
                <w:b w:val="0"/>
                <w:sz w:val="15"/>
              </w:rPr>
              <w:t>tool:crm.update/v4</w:t>
            </w:r>
          </w:p>
        </w:tc>
        <w:tc>
          <w:tcPr>
            <w:tcW w:type="dxa" w:w="2556"/>
            <w:vAlign w:val="center"/>
          </w:tcPr>
          <w:p>
            <w:r/>
            <w:r>
              <w:rPr>
                <w:rFonts w:ascii="Aptos" w:hAnsi="Aptos"/>
                <w:b w:val="0"/>
                <w:sz w:val="15"/>
              </w:rPr>
              <w:t>tool identity</w:t>
            </w:r>
          </w:p>
        </w:tc>
        <w:tc>
          <w:tcPr>
            <w:tcW w:type="dxa" w:w="2556"/>
            <w:vAlign w:val="center"/>
          </w:tcPr>
          <w:p>
            <w:r/>
            <w:r>
              <w:rPr>
                <w:rFonts w:ascii="Aptos" w:hAnsi="Aptos"/>
                <w:b w:val="0"/>
                <w:sz w:val="15"/>
              </w:rPr>
              <w:t>registry-controlled</w:t>
            </w:r>
          </w:p>
        </w:tc>
      </w:tr>
      <w:tr>
        <w:tc>
          <w:tcPr>
            <w:tcW w:type="dxa" w:w="2556"/>
            <w:vAlign w:val="center"/>
          </w:tcPr>
          <w:p>
            <w:r/>
            <w:r>
              <w:rPr>
                <w:rFonts w:ascii="Aptos" w:hAnsi="Aptos"/>
                <w:b w:val="0"/>
                <w:sz w:val="15"/>
              </w:rPr>
              <w:t>Workload</w:t>
            </w:r>
          </w:p>
        </w:tc>
        <w:tc>
          <w:tcPr>
            <w:tcW w:type="dxa" w:w="2556"/>
            <w:vAlign w:val="center"/>
          </w:tcPr>
          <w:p>
            <w:r/>
            <w:r>
              <w:rPr>
                <w:rFonts w:ascii="Aptos" w:hAnsi="Aptos"/>
                <w:b w:val="0"/>
                <w:sz w:val="15"/>
              </w:rPr>
              <w:t>spiffe://shivi/prod/service/crm</w:t>
            </w:r>
          </w:p>
        </w:tc>
        <w:tc>
          <w:tcPr>
            <w:tcW w:type="dxa" w:w="2556"/>
            <w:vAlign w:val="center"/>
          </w:tcPr>
          <w:p>
            <w:r/>
            <w:r>
              <w:rPr>
                <w:rFonts w:ascii="Aptos" w:hAnsi="Aptos"/>
                <w:b w:val="0"/>
                <w:sz w:val="15"/>
              </w:rPr>
              <w:t>SVID</w:t>
            </w:r>
          </w:p>
        </w:tc>
        <w:tc>
          <w:tcPr>
            <w:tcW w:type="dxa" w:w="2556"/>
            <w:vAlign w:val="center"/>
          </w:tcPr>
          <w:p>
            <w:r/>
            <w:r>
              <w:rPr>
                <w:rFonts w:ascii="Aptos" w:hAnsi="Aptos"/>
                <w:b w:val="0"/>
                <w:sz w:val="15"/>
              </w:rPr>
              <w:t>short-lived</w:t>
            </w:r>
          </w:p>
        </w:tc>
      </w:tr>
      <w:tr>
        <w:tc>
          <w:tcPr>
            <w:tcW w:type="dxa" w:w="2556"/>
            <w:vAlign w:val="center"/>
          </w:tcPr>
          <w:p>
            <w:r/>
            <w:r>
              <w:rPr>
                <w:rFonts w:ascii="Aptos" w:hAnsi="Aptos"/>
                <w:b w:val="0"/>
                <w:sz w:val="15"/>
              </w:rPr>
              <w:t>Device</w:t>
            </w:r>
          </w:p>
        </w:tc>
        <w:tc>
          <w:tcPr>
            <w:tcW w:type="dxa" w:w="2556"/>
            <w:vAlign w:val="center"/>
          </w:tcPr>
          <w:p>
            <w:r/>
            <w:r>
              <w:rPr>
                <w:rFonts w:ascii="Aptos" w:hAnsi="Aptos"/>
                <w:b w:val="0"/>
                <w:sz w:val="15"/>
              </w:rPr>
              <w:t>device:xyz</w:t>
            </w:r>
          </w:p>
        </w:tc>
        <w:tc>
          <w:tcPr>
            <w:tcW w:type="dxa" w:w="2556"/>
            <w:vAlign w:val="center"/>
          </w:tcPr>
          <w:p>
            <w:r/>
            <w:r>
              <w:rPr>
                <w:rFonts w:ascii="Aptos" w:hAnsi="Aptos"/>
                <w:b w:val="0"/>
                <w:sz w:val="15"/>
              </w:rPr>
              <w:t>managed device identity</w:t>
            </w:r>
          </w:p>
        </w:tc>
        <w:tc>
          <w:tcPr>
            <w:tcW w:type="dxa" w:w="2556"/>
            <w:vAlign w:val="center"/>
          </w:tcPr>
          <w:p>
            <w:r/>
            <w:r>
              <w:rPr>
                <w:rFonts w:ascii="Aptos" w:hAnsi="Aptos"/>
                <w:b w:val="0"/>
                <w:sz w:val="15"/>
              </w:rPr>
              <w:t>conditional</w:t>
            </w:r>
          </w:p>
        </w:tc>
      </w:tr>
    </w:tbl>
    <w:p/>
    <w:p>
      <w:pPr>
        <w:pStyle w:val="Heading2"/>
      </w:pPr>
      <w:r>
        <w:t>8.2 SPIFFE/SPIRE integration</w:t>
      </w:r>
    </w:p>
    <w:p>
      <w:r>
        <w:t xml:space="preserve">SPIFFE provides cryptographic workload identity and SVIDs through a standard Workload API; SPIRE performs node/workload attestation and issues identities based on registered selectors. ShiVi should use this for service-to-service identity instead of distributing long-lived shared secrets. </w:t>
      </w:r>
    </w:p>
    <w:p>
      <w:pPr>
        <w:pStyle w:val="Heading1"/>
      </w:pPr>
      <w:r>
        <w:t>9. Authorization Architecture</w:t>
      </w:r>
    </w:p>
    <w:p>
      <w:pPr>
        <w:pStyle w:val="Heading2"/>
      </w:pPr>
      <w:r>
        <w:t>9.1 Responsibility split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Layer</w:t>
            </w:r>
          </w:p>
        </w:tc>
        <w:tc>
          <w:tcPr>
            <w:tcW w:type="dxa" w:w="3408"/>
            <w:vAlign w:val="center"/>
            <w:shd w:fill="D9EAF7"/>
          </w:tcPr>
          <w:p>
            <w:r/>
            <w:r>
              <w:rPr>
                <w:rFonts w:ascii="Aptos" w:hAnsi="Aptos"/>
                <w:b/>
                <w:sz w:val="16"/>
              </w:rPr>
              <w:t>System</w:t>
            </w:r>
          </w:p>
        </w:tc>
        <w:tc>
          <w:tcPr>
            <w:tcW w:type="dxa" w:w="3408"/>
            <w:vAlign w:val="center"/>
            <w:shd w:fill="D9EAF7"/>
          </w:tcPr>
          <w:p>
            <w:r/>
            <w:r>
              <w:rPr>
                <w:rFonts w:ascii="Aptos" w:hAnsi="Aptos"/>
                <w:b/>
                <w:sz w:val="16"/>
              </w:rPr>
              <w:t>Question</w:t>
            </w:r>
          </w:p>
        </w:tc>
      </w:tr>
      <w:tr>
        <w:tc>
          <w:tcPr>
            <w:tcW w:type="dxa" w:w="3408"/>
            <w:vAlign w:val="center"/>
          </w:tcPr>
          <w:p>
            <w:r/>
            <w:r>
              <w:rPr>
                <w:rFonts w:ascii="Aptos" w:hAnsi="Aptos"/>
                <w:b w:val="0"/>
                <w:sz w:val="15"/>
              </w:rPr>
              <w:t>Relationship auth</w:t>
            </w:r>
          </w:p>
        </w:tc>
        <w:tc>
          <w:tcPr>
            <w:tcW w:type="dxa" w:w="3408"/>
            <w:vAlign w:val="center"/>
          </w:tcPr>
          <w:p>
            <w:r/>
            <w:r>
              <w:rPr>
                <w:rFonts w:ascii="Aptos" w:hAnsi="Aptos"/>
                <w:b w:val="0"/>
                <w:sz w:val="15"/>
              </w:rPr>
              <w:t>OpenFGA</w:t>
            </w:r>
          </w:p>
        </w:tc>
        <w:tc>
          <w:tcPr>
            <w:tcW w:type="dxa" w:w="3408"/>
            <w:vAlign w:val="center"/>
          </w:tcPr>
          <w:p>
            <w:r/>
            <w:r>
              <w:rPr>
                <w:rFonts w:ascii="Aptos" w:hAnsi="Aptos"/>
                <w:b w:val="0"/>
                <w:sz w:val="15"/>
              </w:rPr>
              <w:t>Does principal P have a relationship that permits access to resource R?</w:t>
            </w:r>
          </w:p>
        </w:tc>
      </w:tr>
      <w:tr>
        <w:tc>
          <w:tcPr>
            <w:tcW w:type="dxa" w:w="3408"/>
            <w:vAlign w:val="center"/>
          </w:tcPr>
          <w:p>
            <w:r/>
            <w:r>
              <w:rPr>
                <w:rFonts w:ascii="Aptos" w:hAnsi="Aptos"/>
                <w:b w:val="0"/>
                <w:sz w:val="15"/>
              </w:rPr>
              <w:t>Business policy</w:t>
            </w:r>
          </w:p>
        </w:tc>
        <w:tc>
          <w:tcPr>
            <w:tcW w:type="dxa" w:w="3408"/>
            <w:vAlign w:val="center"/>
          </w:tcPr>
          <w:p>
            <w:r/>
            <w:r>
              <w:rPr>
                <w:rFonts w:ascii="Aptos" w:hAnsi="Aptos"/>
                <w:b w:val="0"/>
                <w:sz w:val="15"/>
              </w:rPr>
              <w:t>OPA</w:t>
            </w:r>
          </w:p>
        </w:tc>
        <w:tc>
          <w:tcPr>
            <w:tcW w:type="dxa" w:w="3408"/>
            <w:vAlign w:val="center"/>
          </w:tcPr>
          <w:p>
            <w:r/>
            <w:r>
              <w:rPr>
                <w:rFonts w:ascii="Aptos" w:hAnsi="Aptos"/>
                <w:b w:val="0"/>
                <w:sz w:val="15"/>
              </w:rPr>
              <w:t>Given context C, is action A allowed on R?</w:t>
            </w:r>
          </w:p>
        </w:tc>
      </w:tr>
      <w:tr>
        <w:tc>
          <w:tcPr>
            <w:tcW w:type="dxa" w:w="3408"/>
            <w:vAlign w:val="center"/>
          </w:tcPr>
          <w:p>
            <w:r/>
            <w:r>
              <w:rPr>
                <w:rFonts w:ascii="Aptos" w:hAnsi="Aptos"/>
                <w:b w:val="0"/>
                <w:sz w:val="15"/>
              </w:rPr>
              <w:t>Kubernetes policy</w:t>
            </w:r>
          </w:p>
        </w:tc>
        <w:tc>
          <w:tcPr>
            <w:tcW w:type="dxa" w:w="3408"/>
            <w:vAlign w:val="center"/>
          </w:tcPr>
          <w:p>
            <w:r/>
            <w:r>
              <w:rPr>
                <w:rFonts w:ascii="Aptos" w:hAnsi="Aptos"/>
                <w:b w:val="0"/>
                <w:sz w:val="15"/>
              </w:rPr>
              <w:t>Kyverno</w:t>
            </w:r>
          </w:p>
        </w:tc>
        <w:tc>
          <w:tcPr>
            <w:tcW w:type="dxa" w:w="3408"/>
            <w:vAlign w:val="center"/>
          </w:tcPr>
          <w:p>
            <w:r/>
            <w:r>
              <w:rPr>
                <w:rFonts w:ascii="Aptos" w:hAnsi="Aptos"/>
                <w:b w:val="0"/>
                <w:sz w:val="15"/>
              </w:rPr>
              <w:t>Should this cluster/resource manifest be admitted or mutated?</w:t>
            </w:r>
          </w:p>
        </w:tc>
      </w:tr>
      <w:tr>
        <w:tc>
          <w:tcPr>
            <w:tcW w:type="dxa" w:w="3408"/>
            <w:vAlign w:val="center"/>
          </w:tcPr>
          <w:p>
            <w:r/>
            <w:r>
              <w:rPr>
                <w:rFonts w:ascii="Aptos" w:hAnsi="Aptos"/>
                <w:b w:val="0"/>
                <w:sz w:val="15"/>
              </w:rPr>
              <w:t>Network policy</w:t>
            </w:r>
          </w:p>
        </w:tc>
        <w:tc>
          <w:tcPr>
            <w:tcW w:type="dxa" w:w="3408"/>
            <w:vAlign w:val="center"/>
          </w:tcPr>
          <w:p>
            <w:r/>
            <w:r>
              <w:rPr>
                <w:rFonts w:ascii="Aptos" w:hAnsi="Aptos"/>
                <w:b w:val="0"/>
                <w:sz w:val="15"/>
              </w:rPr>
              <w:t>Cilium</w:t>
            </w:r>
          </w:p>
        </w:tc>
        <w:tc>
          <w:tcPr>
            <w:tcW w:type="dxa" w:w="3408"/>
            <w:vAlign w:val="center"/>
          </w:tcPr>
          <w:p>
            <w:r/>
            <w:r>
              <w:rPr>
                <w:rFonts w:ascii="Aptos" w:hAnsi="Aptos"/>
                <w:b w:val="0"/>
                <w:sz w:val="15"/>
              </w:rPr>
              <w:t>Can workload identity X communicate with Y?</w:t>
            </w:r>
          </w:p>
        </w:tc>
      </w:tr>
    </w:tbl>
    <w:p/>
    <w:p>
      <w:pPr>
        <w:pStyle w:val="Heading2"/>
      </w:pPr>
      <w:r>
        <w:t>9.2 Decision chain</w:t>
      </w:r>
    </w:p>
    <w:p>
      <w:pPr>
        <w:pStyle w:val="CodeBlock"/>
      </w:pPr>
      <w:r>
        <w:t>principal</w:t>
      </w:r>
    </w:p>
    <w:p>
      <w:pPr>
        <w:pStyle w:val="CodeBlock"/>
      </w:pPr>
      <w:r>
        <w:t xml:space="preserve"> -&gt; OpenFGA relationship check</w:t>
      </w:r>
    </w:p>
    <w:p>
      <w:pPr>
        <w:pStyle w:val="CodeBlock"/>
      </w:pPr>
      <w:r>
        <w:t xml:space="preserve"> -&gt; OPA contextual decision</w:t>
      </w:r>
    </w:p>
    <w:p>
      <w:pPr>
        <w:pStyle w:val="CodeBlock"/>
      </w:pPr>
      <w:r>
        <w:t xml:space="preserve"> -&gt; risk tier</w:t>
      </w:r>
    </w:p>
    <w:p>
      <w:pPr>
        <w:pStyle w:val="CodeBlock"/>
      </w:pPr>
      <w:r>
        <w:t xml:space="preserve"> -&gt; approval requirement</w:t>
      </w:r>
    </w:p>
    <w:p>
      <w:pPr>
        <w:pStyle w:val="CodeBlock"/>
      </w:pPr>
      <w:r>
        <w:t xml:space="preserve"> -&gt; domain authorization</w:t>
      </w:r>
    </w:p>
    <w:p>
      <w:pPr>
        <w:pStyle w:val="CodeBlock"/>
      </w:pPr>
      <w:r>
        <w:t xml:space="preserve"> -&gt; execute</w:t>
      </w:r>
    </w:p>
    <w:p>
      <w:pPr>
        <w:pStyle w:val="Heading1"/>
      </w:pPr>
      <w:r>
        <w:t>10. Tenant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Layer</w:t>
            </w:r>
          </w:p>
        </w:tc>
        <w:tc>
          <w:tcPr>
            <w:tcW w:type="dxa" w:w="3408"/>
            <w:vAlign w:val="center"/>
            <w:shd w:fill="D9EAF7"/>
          </w:tcPr>
          <w:p>
            <w:r/>
            <w:r>
              <w:rPr>
                <w:rFonts w:ascii="Aptos" w:hAnsi="Aptos"/>
                <w:b/>
                <w:sz w:val="16"/>
              </w:rPr>
              <w:t>Tenant isolation mechanism</w:t>
            </w:r>
          </w:p>
        </w:tc>
        <w:tc>
          <w:tcPr>
            <w:tcW w:type="dxa" w:w="3408"/>
            <w:vAlign w:val="center"/>
            <w:shd w:fill="D9EAF7"/>
          </w:tcPr>
          <w:p>
            <w:r/>
            <w:r>
              <w:rPr>
                <w:rFonts w:ascii="Aptos" w:hAnsi="Aptos"/>
                <w:b/>
                <w:sz w:val="16"/>
              </w:rPr>
              <w:t>Verification</w:t>
            </w:r>
          </w:p>
        </w:tc>
      </w:tr>
      <w:tr>
        <w:tc>
          <w:tcPr>
            <w:tcW w:type="dxa" w:w="3408"/>
            <w:vAlign w:val="center"/>
          </w:tcPr>
          <w:p>
            <w:r/>
            <w:r>
              <w:rPr>
                <w:rFonts w:ascii="Aptos" w:hAnsi="Aptos"/>
                <w:b w:val="0"/>
                <w:sz w:val="15"/>
              </w:rPr>
              <w:t>API</w:t>
            </w:r>
          </w:p>
        </w:tc>
        <w:tc>
          <w:tcPr>
            <w:tcW w:type="dxa" w:w="3408"/>
            <w:vAlign w:val="center"/>
          </w:tcPr>
          <w:p>
            <w:r/>
            <w:r>
              <w:rPr>
                <w:rFonts w:ascii="Aptos" w:hAnsi="Aptos"/>
                <w:b w:val="0"/>
                <w:sz w:val="15"/>
              </w:rPr>
              <w:t>tenant context derived from trusted identity; never client-supplied only</w:t>
            </w:r>
          </w:p>
        </w:tc>
        <w:tc>
          <w:tcPr>
            <w:tcW w:type="dxa" w:w="3408"/>
            <w:vAlign w:val="center"/>
          </w:tcPr>
          <w:p>
            <w:r/>
            <w:r>
              <w:rPr>
                <w:rFonts w:ascii="Aptos" w:hAnsi="Aptos"/>
                <w:b w:val="0"/>
                <w:sz w:val="15"/>
              </w:rPr>
              <w:t>request auth tests</w:t>
            </w:r>
          </w:p>
        </w:tc>
      </w:tr>
      <w:tr>
        <w:tc>
          <w:tcPr>
            <w:tcW w:type="dxa" w:w="3408"/>
            <w:vAlign w:val="center"/>
          </w:tcPr>
          <w:p>
            <w:r/>
            <w:r>
              <w:rPr>
                <w:rFonts w:ascii="Aptos" w:hAnsi="Aptos"/>
                <w:b w:val="0"/>
                <w:sz w:val="15"/>
              </w:rPr>
              <w:t>DB</w:t>
            </w:r>
          </w:p>
        </w:tc>
        <w:tc>
          <w:tcPr>
            <w:tcW w:type="dxa" w:w="3408"/>
            <w:vAlign w:val="center"/>
          </w:tcPr>
          <w:p>
            <w:r/>
            <w:r>
              <w:rPr>
                <w:rFonts w:ascii="Aptos" w:hAnsi="Aptos"/>
                <w:b w:val="0"/>
                <w:sz w:val="15"/>
              </w:rPr>
              <w:t>row-level isolation or schema/database isolation by tier</w:t>
            </w:r>
          </w:p>
        </w:tc>
        <w:tc>
          <w:tcPr>
            <w:tcW w:type="dxa" w:w="3408"/>
            <w:vAlign w:val="center"/>
          </w:tcPr>
          <w:p>
            <w:r/>
            <w:r>
              <w:rPr>
                <w:rFonts w:ascii="Aptos" w:hAnsi="Aptos"/>
                <w:b w:val="0"/>
                <w:sz w:val="15"/>
              </w:rPr>
              <w:t>cross-tenant integration tests</w:t>
            </w:r>
          </w:p>
        </w:tc>
      </w:tr>
      <w:tr>
        <w:tc>
          <w:tcPr>
            <w:tcW w:type="dxa" w:w="3408"/>
            <w:vAlign w:val="center"/>
          </w:tcPr>
          <w:p>
            <w:r/>
            <w:r>
              <w:rPr>
                <w:rFonts w:ascii="Aptos" w:hAnsi="Aptos"/>
                <w:b w:val="0"/>
                <w:sz w:val="15"/>
              </w:rPr>
              <w:t>Cache</w:t>
            </w:r>
          </w:p>
        </w:tc>
        <w:tc>
          <w:tcPr>
            <w:tcW w:type="dxa" w:w="3408"/>
            <w:vAlign w:val="center"/>
          </w:tcPr>
          <w:p>
            <w:r/>
            <w:r>
              <w:rPr>
                <w:rFonts w:ascii="Aptos" w:hAnsi="Aptos"/>
                <w:b w:val="0"/>
                <w:sz w:val="15"/>
              </w:rPr>
              <w:t>tenant-prefixed keys + scoped sessions</w:t>
            </w:r>
          </w:p>
        </w:tc>
        <w:tc>
          <w:tcPr>
            <w:tcW w:type="dxa" w:w="3408"/>
            <w:vAlign w:val="center"/>
          </w:tcPr>
          <w:p>
            <w:r/>
            <w:r>
              <w:rPr>
                <w:rFonts w:ascii="Aptos" w:hAnsi="Aptos"/>
                <w:b w:val="0"/>
                <w:sz w:val="15"/>
              </w:rPr>
              <w:t>cache namespace tests</w:t>
            </w:r>
          </w:p>
        </w:tc>
      </w:tr>
      <w:tr>
        <w:tc>
          <w:tcPr>
            <w:tcW w:type="dxa" w:w="3408"/>
            <w:vAlign w:val="center"/>
          </w:tcPr>
          <w:p>
            <w:r/>
            <w:r>
              <w:rPr>
                <w:rFonts w:ascii="Aptos" w:hAnsi="Aptos"/>
                <w:b w:val="0"/>
                <w:sz w:val="15"/>
              </w:rPr>
              <w:t>Vector</w:t>
            </w:r>
          </w:p>
        </w:tc>
        <w:tc>
          <w:tcPr>
            <w:tcW w:type="dxa" w:w="3408"/>
            <w:vAlign w:val="center"/>
          </w:tcPr>
          <w:p>
            <w:r/>
            <w:r>
              <w:rPr>
                <w:rFonts w:ascii="Aptos" w:hAnsi="Aptos"/>
                <w:b w:val="0"/>
                <w:sz w:val="15"/>
              </w:rPr>
              <w:t>tenant metadata filters + ACL checks</w:t>
            </w:r>
          </w:p>
        </w:tc>
        <w:tc>
          <w:tcPr>
            <w:tcW w:type="dxa" w:w="3408"/>
            <w:vAlign w:val="center"/>
          </w:tcPr>
          <w:p>
            <w:r/>
            <w:r>
              <w:rPr>
                <w:rFonts w:ascii="Aptos" w:hAnsi="Aptos"/>
                <w:b w:val="0"/>
                <w:sz w:val="15"/>
              </w:rPr>
              <w:t>retrieval leakage tests</w:t>
            </w:r>
          </w:p>
        </w:tc>
      </w:tr>
      <w:tr>
        <w:tc>
          <w:tcPr>
            <w:tcW w:type="dxa" w:w="3408"/>
            <w:vAlign w:val="center"/>
          </w:tcPr>
          <w:p>
            <w:r/>
            <w:r>
              <w:rPr>
                <w:rFonts w:ascii="Aptos" w:hAnsi="Aptos"/>
                <w:b w:val="0"/>
                <w:sz w:val="15"/>
              </w:rPr>
              <w:t>Graph</w:t>
            </w:r>
          </w:p>
        </w:tc>
        <w:tc>
          <w:tcPr>
            <w:tcW w:type="dxa" w:w="3408"/>
            <w:vAlign w:val="center"/>
          </w:tcPr>
          <w:p>
            <w:r/>
            <w:r>
              <w:rPr>
                <w:rFonts w:ascii="Aptos" w:hAnsi="Aptos"/>
                <w:b w:val="0"/>
                <w:sz w:val="15"/>
              </w:rPr>
              <w:t>tenant-scoped graph partitions</w:t>
            </w:r>
          </w:p>
        </w:tc>
        <w:tc>
          <w:tcPr>
            <w:tcW w:type="dxa" w:w="3408"/>
            <w:vAlign w:val="center"/>
          </w:tcPr>
          <w:p>
            <w:r/>
            <w:r>
              <w:rPr>
                <w:rFonts w:ascii="Aptos" w:hAnsi="Aptos"/>
                <w:b w:val="0"/>
                <w:sz w:val="15"/>
              </w:rPr>
              <w:t>graph traversal tests</w:t>
            </w:r>
          </w:p>
        </w:tc>
      </w:tr>
      <w:tr>
        <w:tc>
          <w:tcPr>
            <w:tcW w:type="dxa" w:w="3408"/>
            <w:vAlign w:val="center"/>
          </w:tcPr>
          <w:p>
            <w:r/>
            <w:r>
              <w:rPr>
                <w:rFonts w:ascii="Aptos" w:hAnsi="Aptos"/>
                <w:b w:val="0"/>
                <w:sz w:val="15"/>
              </w:rPr>
              <w:t>Object store</w:t>
            </w:r>
          </w:p>
        </w:tc>
        <w:tc>
          <w:tcPr>
            <w:tcW w:type="dxa" w:w="3408"/>
            <w:vAlign w:val="center"/>
          </w:tcPr>
          <w:p>
            <w:r/>
            <w:r>
              <w:rPr>
                <w:rFonts w:ascii="Aptos" w:hAnsi="Aptos"/>
                <w:b w:val="0"/>
                <w:sz w:val="15"/>
              </w:rPr>
              <w:t>per-tenant prefix/bucket + signed access</w:t>
            </w:r>
          </w:p>
        </w:tc>
        <w:tc>
          <w:tcPr>
            <w:tcW w:type="dxa" w:w="3408"/>
            <w:vAlign w:val="center"/>
          </w:tcPr>
          <w:p>
            <w:r/>
            <w:r>
              <w:rPr>
                <w:rFonts w:ascii="Aptos" w:hAnsi="Aptos"/>
                <w:b w:val="0"/>
                <w:sz w:val="15"/>
              </w:rPr>
              <w:t>access tests</w:t>
            </w:r>
          </w:p>
        </w:tc>
      </w:tr>
      <w:tr>
        <w:tc>
          <w:tcPr>
            <w:tcW w:type="dxa" w:w="3408"/>
            <w:vAlign w:val="center"/>
          </w:tcPr>
          <w:p>
            <w:r/>
            <w:r>
              <w:rPr>
                <w:rFonts w:ascii="Aptos" w:hAnsi="Aptos"/>
                <w:b w:val="0"/>
                <w:sz w:val="15"/>
              </w:rPr>
              <w:t>Events</w:t>
            </w:r>
          </w:p>
        </w:tc>
        <w:tc>
          <w:tcPr>
            <w:tcW w:type="dxa" w:w="3408"/>
            <w:vAlign w:val="center"/>
          </w:tcPr>
          <w:p>
            <w:r/>
            <w:r>
              <w:rPr>
                <w:rFonts w:ascii="Aptos" w:hAnsi="Aptos"/>
                <w:b w:val="0"/>
                <w:sz w:val="15"/>
              </w:rPr>
              <w:t>tenant_id envelope + consumer authorization</w:t>
            </w:r>
          </w:p>
        </w:tc>
        <w:tc>
          <w:tcPr>
            <w:tcW w:type="dxa" w:w="3408"/>
            <w:vAlign w:val="center"/>
          </w:tcPr>
          <w:p>
            <w:r/>
            <w:r>
              <w:rPr>
                <w:rFonts w:ascii="Aptos" w:hAnsi="Aptos"/>
                <w:b w:val="0"/>
                <w:sz w:val="15"/>
              </w:rPr>
              <w:t>replay tests</w:t>
            </w:r>
          </w:p>
        </w:tc>
      </w:tr>
      <w:tr>
        <w:tc>
          <w:tcPr>
            <w:tcW w:type="dxa" w:w="3408"/>
            <w:vAlign w:val="center"/>
          </w:tcPr>
          <w:p>
            <w:r/>
            <w:r>
              <w:rPr>
                <w:rFonts w:ascii="Aptos" w:hAnsi="Aptos"/>
                <w:b w:val="0"/>
                <w:sz w:val="15"/>
              </w:rPr>
              <w:t>Telemetry</w:t>
            </w:r>
          </w:p>
        </w:tc>
        <w:tc>
          <w:tcPr>
            <w:tcW w:type="dxa" w:w="3408"/>
            <w:vAlign w:val="center"/>
          </w:tcPr>
          <w:p>
            <w:r/>
            <w:r>
              <w:rPr>
                <w:rFonts w:ascii="Aptos" w:hAnsi="Aptos"/>
                <w:b w:val="0"/>
                <w:sz w:val="15"/>
              </w:rPr>
              <w:t>tenant context with restricted fields</w:t>
            </w:r>
          </w:p>
        </w:tc>
        <w:tc>
          <w:tcPr>
            <w:tcW w:type="dxa" w:w="3408"/>
            <w:vAlign w:val="center"/>
          </w:tcPr>
          <w:p>
            <w:r/>
            <w:r>
              <w:rPr>
                <w:rFonts w:ascii="Aptos" w:hAnsi="Aptos"/>
                <w:b w:val="0"/>
                <w:sz w:val="15"/>
              </w:rPr>
              <w:t>observability access tests</w:t>
            </w:r>
          </w:p>
        </w:tc>
      </w:tr>
      <w:tr>
        <w:tc>
          <w:tcPr>
            <w:tcW w:type="dxa" w:w="3408"/>
            <w:vAlign w:val="center"/>
          </w:tcPr>
          <w:p>
            <w:r/>
            <w:r>
              <w:rPr>
                <w:rFonts w:ascii="Aptos" w:hAnsi="Aptos"/>
                <w:b w:val="0"/>
                <w:sz w:val="15"/>
              </w:rPr>
              <w:t>Agents</w:t>
            </w:r>
          </w:p>
        </w:tc>
        <w:tc>
          <w:tcPr>
            <w:tcW w:type="dxa" w:w="3408"/>
            <w:vAlign w:val="center"/>
          </w:tcPr>
          <w:p>
            <w:r/>
            <w:r>
              <w:rPr>
                <w:rFonts w:ascii="Aptos" w:hAnsi="Aptos"/>
                <w:b w:val="0"/>
                <w:sz w:val="15"/>
              </w:rPr>
              <w:t>tenant-bound identity/capability</w:t>
            </w:r>
          </w:p>
        </w:tc>
        <w:tc>
          <w:tcPr>
            <w:tcW w:type="dxa" w:w="3408"/>
            <w:vAlign w:val="center"/>
          </w:tcPr>
          <w:p>
            <w:r/>
            <w:r>
              <w:rPr>
                <w:rFonts w:ascii="Aptos" w:hAnsi="Aptos"/>
                <w:b w:val="0"/>
                <w:sz w:val="15"/>
              </w:rPr>
              <w:t>agent impersonation tests</w:t>
            </w:r>
          </w:p>
        </w:tc>
      </w:tr>
    </w:tbl>
    <w:p/>
    <w:p>
      <w:pPr>
        <w:pStyle w:val="Heading1"/>
      </w:pPr>
      <w:r>
        <w:t>11. Agent Architecture</w:t>
      </w:r>
    </w:p>
    <w:p>
      <w:pPr>
        <w:pStyle w:val="CodeBlock"/>
      </w:pPr>
      <w:r>
        <w:t>Agent</w:t>
      </w:r>
    </w:p>
    <w:p>
      <w:pPr>
        <w:pStyle w:val="CodeBlock"/>
      </w:pPr>
      <w:r>
        <w:t xml:space="preserve"> |-- Identity</w:t>
      </w:r>
    </w:p>
    <w:p>
      <w:pPr>
        <w:pStyle w:val="CodeBlock"/>
      </w:pPr>
      <w:r>
        <w:t xml:space="preserve"> |-- Constitution</w:t>
      </w:r>
    </w:p>
    <w:p>
      <w:pPr>
        <w:pStyle w:val="CodeBlock"/>
      </w:pPr>
      <w:r>
        <w:t xml:space="preserve"> |-- Contract</w:t>
      </w:r>
    </w:p>
    <w:p>
      <w:pPr>
        <w:pStyle w:val="CodeBlock"/>
      </w:pPr>
      <w:r>
        <w:t xml:space="preserve"> |-- Capabilities</w:t>
      </w:r>
    </w:p>
    <w:p>
      <w:pPr>
        <w:pStyle w:val="CodeBlock"/>
      </w:pPr>
      <w:r>
        <w:t xml:space="preserve"> |-- Memory policy</w:t>
      </w:r>
    </w:p>
    <w:p>
      <w:pPr>
        <w:pStyle w:val="CodeBlock"/>
      </w:pPr>
      <w:r>
        <w:t xml:space="preserve"> |-- Context policy</w:t>
      </w:r>
    </w:p>
    <w:p>
      <w:pPr>
        <w:pStyle w:val="CodeBlock"/>
      </w:pPr>
      <w:r>
        <w:t xml:space="preserve"> |-- Model policy</w:t>
      </w:r>
    </w:p>
    <w:p>
      <w:pPr>
        <w:pStyle w:val="CodeBlock"/>
      </w:pPr>
      <w:r>
        <w:t xml:space="preserve"> |-- Tool set</w:t>
      </w:r>
    </w:p>
    <w:p>
      <w:pPr>
        <w:pStyle w:val="CodeBlock"/>
      </w:pPr>
      <w:r>
        <w:t xml:space="preserve"> |-- Skills</w:t>
      </w:r>
    </w:p>
    <w:p>
      <w:pPr>
        <w:pStyle w:val="CodeBlock"/>
      </w:pPr>
      <w:r>
        <w:t xml:space="preserve"> |-- Planner</w:t>
      </w:r>
    </w:p>
    <w:p>
      <w:pPr>
        <w:pStyle w:val="CodeBlock"/>
      </w:pPr>
      <w:r>
        <w:t xml:space="preserve"> |-- Evaluators</w:t>
      </w:r>
    </w:p>
    <w:p>
      <w:pPr>
        <w:pStyle w:val="CodeBlock"/>
      </w:pPr>
      <w:r>
        <w:t xml:space="preserve"> |-- Budget</w:t>
      </w:r>
    </w:p>
    <w:p>
      <w:pPr>
        <w:pStyle w:val="CodeBlock"/>
      </w:pPr>
      <w:r>
        <w:t xml:space="preserve"> |-- Sandbox</w:t>
      </w:r>
    </w:p>
    <w:p>
      <w:pPr>
        <w:pStyle w:val="CodeBlock"/>
      </w:pPr>
      <w:r>
        <w:t xml:space="preserve"> |-- Telemetry</w:t>
      </w:r>
    </w:p>
    <w:p>
      <w:pPr>
        <w:pStyle w:val="CodeBlock"/>
      </w:pPr>
      <w:r>
        <w:t xml:space="preserve"> `-- Lifecycle</w:t>
      </w:r>
    </w:p>
    <w:p>
      <w:pPr>
        <w:pStyle w:val="Heading2"/>
      </w:pPr>
      <w:r>
        <w:t>11.1 Agent lifecycle</w:t>
      </w:r>
    </w:p>
    <w:p>
      <w:pPr>
        <w:pStyle w:val="CodeBlock"/>
      </w:pPr>
      <w:r>
        <w:t>DRAFT -&gt; EVALUATING -&gt; SECURITY_REVIEW -&gt; STAGING -&gt; CANARY -&gt; ACTIVE</w:t>
      </w:r>
    </w:p>
    <w:p>
      <w:pPr>
        <w:pStyle w:val="CodeBlock"/>
      </w:pPr>
      <w:r>
        <w:t xml:space="preserve">                                      |                   |</w:t>
      </w:r>
    </w:p>
    <w:p>
      <w:pPr>
        <w:pStyle w:val="CodeBlock"/>
      </w:pPr>
      <w:r>
        <w:t xml:space="preserve">                                      +-&gt; REJECTED        +-&gt; DEGRADED</w:t>
      </w:r>
    </w:p>
    <w:p>
      <w:pPr>
        <w:pStyle w:val="CodeBlock"/>
      </w:pPr>
      <w:r>
        <w:t xml:space="preserve">                                                           |</w:t>
      </w:r>
    </w:p>
    <w:p>
      <w:pPr>
        <w:pStyle w:val="CodeBlock"/>
      </w:pPr>
      <w:r>
        <w:t xml:space="preserve">                                                    QUARANTINED</w:t>
      </w:r>
    </w:p>
    <w:p>
      <w:pPr>
        <w:pStyle w:val="CodeBlock"/>
      </w:pPr>
      <w:r>
        <w:t xml:space="preserve">                                                           |</w:t>
      </w:r>
    </w:p>
    <w:p>
      <w:pPr>
        <w:pStyle w:val="CodeBlock"/>
      </w:pPr>
      <w:r>
        <w:t xml:space="preserve">                                                       RETIRED</w:t>
      </w:r>
    </w:p>
    <w:p>
      <w:pPr>
        <w:pStyle w:val="Heading1"/>
      </w:pPr>
      <w:r>
        <w:t>12. Agent Execution Pipeline</w:t>
      </w:r>
    </w:p>
    <w:p>
      <w:pPr>
        <w:pStyle w:val="CodeBlock"/>
      </w:pPr>
      <w:r>
        <w:t>1. Task admission</w:t>
      </w:r>
    </w:p>
    <w:p>
      <w:pPr>
        <w:pStyle w:val="CodeBlock"/>
      </w:pPr>
      <w:r>
        <w:t>2. Identity resolution</w:t>
      </w:r>
    </w:p>
    <w:p>
      <w:pPr>
        <w:pStyle w:val="CodeBlock"/>
      </w:pPr>
      <w:r>
        <w:t>3. Capability resolution</w:t>
      </w:r>
    </w:p>
    <w:p>
      <w:pPr>
        <w:pStyle w:val="CodeBlock"/>
      </w:pPr>
      <w:r>
        <w:t>4. Context assembly</w:t>
      </w:r>
    </w:p>
    <w:p>
      <w:pPr>
        <w:pStyle w:val="CodeBlock"/>
      </w:pPr>
      <w:r>
        <w:t>5. Policy pre-check</w:t>
      </w:r>
    </w:p>
    <w:p>
      <w:pPr>
        <w:pStyle w:val="CodeBlock"/>
      </w:pPr>
      <w:r>
        <w:t>6. Planner/model invocation</w:t>
      </w:r>
    </w:p>
    <w:p>
      <w:pPr>
        <w:pStyle w:val="CodeBlock"/>
      </w:pPr>
      <w:r>
        <w:t>7. Tool/agent selection</w:t>
      </w:r>
    </w:p>
    <w:p>
      <w:pPr>
        <w:pStyle w:val="CodeBlock"/>
      </w:pPr>
      <w:r>
        <w:t>8. Tool call authorization</w:t>
      </w:r>
    </w:p>
    <w:p>
      <w:pPr>
        <w:pStyle w:val="CodeBlock"/>
      </w:pPr>
      <w:r>
        <w:t>9. Execution / sandbox</w:t>
      </w:r>
    </w:p>
    <w:p>
      <w:pPr>
        <w:pStyle w:val="CodeBlock"/>
      </w:pPr>
      <w:r>
        <w:t>10. Output validation</w:t>
      </w:r>
    </w:p>
    <w:p>
      <w:pPr>
        <w:pStyle w:val="CodeBlock"/>
      </w:pPr>
      <w:r>
        <w:t>11. Policy post-check</w:t>
      </w:r>
    </w:p>
    <w:p>
      <w:pPr>
        <w:pStyle w:val="CodeBlock"/>
      </w:pPr>
      <w:r>
        <w:t>12. Evidence capture</w:t>
      </w:r>
    </w:p>
    <w:p>
      <w:pPr>
        <w:pStyle w:val="CodeBlock"/>
      </w:pPr>
      <w:r>
        <w:t>13. Event emission</w:t>
      </w:r>
    </w:p>
    <w:p>
      <w:pPr>
        <w:pStyle w:val="CodeBlock"/>
      </w:pPr>
      <w:r>
        <w:t>14. Outcome evaluation</w:t>
      </w:r>
    </w:p>
    <w:p>
      <w:pPr>
        <w:pStyle w:val="CodeBlock"/>
      </w:pPr>
      <w:r>
        <w:t>15. Memory update (if allowed)</w:t>
      </w:r>
    </w:p>
    <w:p>
      <w:pPr>
        <w:pStyle w:val="CodeBlock"/>
      </w:pPr>
      <w:r>
        <w:t>16. Completion / escalation</w:t>
      </w:r>
    </w:p>
    <w:p>
      <w:pPr>
        <w:pStyle w:val="Heading1"/>
      </w:pPr>
      <w:r>
        <w:t>13. Agent Risk Tiers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Aptos" w:hAnsi="Aptos"/>
                <w:b/>
                <w:sz w:val="16"/>
              </w:rPr>
              <w:t>Tier</w:t>
            </w:r>
          </w:p>
        </w:tc>
        <w:tc>
          <w:tcPr>
            <w:tcW w:type="dxa" w:w="2556"/>
            <w:vAlign w:val="center"/>
            <w:shd w:fill="D9EAF7"/>
          </w:tcPr>
          <w:p>
            <w:r/>
            <w:r>
              <w:rPr>
                <w:rFonts w:ascii="Aptos" w:hAnsi="Aptos"/>
                <w:b/>
                <w:sz w:val="16"/>
              </w:rPr>
              <w:t>Example</w:t>
            </w:r>
          </w:p>
        </w:tc>
        <w:tc>
          <w:tcPr>
            <w:tcW w:type="dxa" w:w="2556"/>
            <w:vAlign w:val="center"/>
            <w:shd w:fill="D9EAF7"/>
          </w:tcPr>
          <w:p>
            <w:r/>
            <w:r>
              <w:rPr>
                <w:rFonts w:ascii="Aptos" w:hAnsi="Aptos"/>
                <w:b/>
                <w:sz w:val="16"/>
              </w:rPr>
              <w:t>Automation</w:t>
            </w:r>
          </w:p>
        </w:tc>
        <w:tc>
          <w:tcPr>
            <w:tcW w:type="dxa" w:w="2556"/>
            <w:vAlign w:val="center"/>
            <w:shd w:fill="D9EAF7"/>
          </w:tcPr>
          <w:p>
            <w:r/>
            <w:r>
              <w:rPr>
                <w:rFonts w:ascii="Aptos" w:hAnsi="Aptos"/>
                <w:b/>
                <w:sz w:val="16"/>
              </w:rPr>
              <w:t>Required controls</w:t>
            </w:r>
          </w:p>
        </w:tc>
      </w:tr>
      <w:tr>
        <w:tc>
          <w:tcPr>
            <w:tcW w:type="dxa" w:w="2556"/>
            <w:vAlign w:val="center"/>
          </w:tcPr>
          <w:p>
            <w:r/>
            <w:r>
              <w:rPr>
                <w:rFonts w:ascii="Aptos" w:hAnsi="Aptos"/>
                <w:b w:val="0"/>
                <w:sz w:val="15"/>
              </w:rPr>
              <w:t>T0</w:t>
            </w:r>
          </w:p>
        </w:tc>
        <w:tc>
          <w:tcPr>
            <w:tcW w:type="dxa" w:w="2556"/>
            <w:vAlign w:val="center"/>
          </w:tcPr>
          <w:p>
            <w:r/>
            <w:r>
              <w:rPr>
                <w:rFonts w:ascii="Aptos" w:hAnsi="Aptos"/>
                <w:b w:val="0"/>
                <w:sz w:val="15"/>
              </w:rPr>
              <w:t>read-only query</w:t>
            </w:r>
          </w:p>
        </w:tc>
        <w:tc>
          <w:tcPr>
            <w:tcW w:type="dxa" w:w="2556"/>
            <w:vAlign w:val="center"/>
          </w:tcPr>
          <w:p>
            <w:r/>
            <w:r>
              <w:rPr>
                <w:rFonts w:ascii="Aptos" w:hAnsi="Aptos"/>
                <w:b w:val="0"/>
                <w:sz w:val="15"/>
              </w:rPr>
              <w:t>automatic</w:t>
            </w:r>
          </w:p>
        </w:tc>
        <w:tc>
          <w:tcPr>
            <w:tcW w:type="dxa" w:w="2556"/>
            <w:vAlign w:val="center"/>
          </w:tcPr>
          <w:p>
            <w:r/>
            <w:r>
              <w:rPr>
                <w:rFonts w:ascii="Aptos" w:hAnsi="Aptos"/>
                <w:b w:val="0"/>
                <w:sz w:val="15"/>
              </w:rPr>
              <w:t>auth + audit</w:t>
            </w:r>
          </w:p>
        </w:tc>
      </w:tr>
      <w:tr>
        <w:tc>
          <w:tcPr>
            <w:tcW w:type="dxa" w:w="2556"/>
            <w:vAlign w:val="center"/>
          </w:tcPr>
          <w:p>
            <w:r/>
            <w:r>
              <w:rPr>
                <w:rFonts w:ascii="Aptos" w:hAnsi="Aptos"/>
                <w:b w:val="0"/>
                <w:sz w:val="15"/>
              </w:rPr>
              <w:t>T1</w:t>
            </w:r>
          </w:p>
        </w:tc>
        <w:tc>
          <w:tcPr>
            <w:tcW w:type="dxa" w:w="2556"/>
            <w:vAlign w:val="center"/>
          </w:tcPr>
          <w:p>
            <w:r/>
            <w:r>
              <w:rPr>
                <w:rFonts w:ascii="Aptos" w:hAnsi="Aptos"/>
                <w:b w:val="0"/>
                <w:sz w:val="15"/>
              </w:rPr>
              <w:t>draft response</w:t>
            </w:r>
          </w:p>
        </w:tc>
        <w:tc>
          <w:tcPr>
            <w:tcW w:type="dxa" w:w="2556"/>
            <w:vAlign w:val="center"/>
          </w:tcPr>
          <w:p>
            <w:r/>
            <w:r>
              <w:rPr>
                <w:rFonts w:ascii="Aptos" w:hAnsi="Aptos"/>
                <w:b w:val="0"/>
                <w:sz w:val="15"/>
              </w:rPr>
              <w:t>automatic</w:t>
            </w:r>
          </w:p>
        </w:tc>
        <w:tc>
          <w:tcPr>
            <w:tcW w:type="dxa" w:w="2556"/>
            <w:vAlign w:val="center"/>
          </w:tcPr>
          <w:p>
            <w:r/>
            <w:r>
              <w:rPr>
                <w:rFonts w:ascii="Aptos" w:hAnsi="Aptos"/>
                <w:b w:val="0"/>
                <w:sz w:val="15"/>
              </w:rPr>
              <w:t>output validation + logging</w:t>
            </w:r>
          </w:p>
        </w:tc>
      </w:tr>
      <w:tr>
        <w:tc>
          <w:tcPr>
            <w:tcW w:type="dxa" w:w="2556"/>
            <w:vAlign w:val="center"/>
          </w:tcPr>
          <w:p>
            <w:r/>
            <w:r>
              <w:rPr>
                <w:rFonts w:ascii="Aptos" w:hAnsi="Aptos"/>
                <w:b w:val="0"/>
                <w:sz w:val="15"/>
              </w:rPr>
              <w:t>T2</w:t>
            </w:r>
          </w:p>
        </w:tc>
        <w:tc>
          <w:tcPr>
            <w:tcW w:type="dxa" w:w="2556"/>
            <w:vAlign w:val="center"/>
          </w:tcPr>
          <w:p>
            <w:r/>
            <w:r>
              <w:rPr>
                <w:rFonts w:ascii="Aptos" w:hAnsi="Aptos"/>
                <w:b w:val="0"/>
                <w:sz w:val="15"/>
              </w:rPr>
              <w:t>reversible update</w:t>
            </w:r>
          </w:p>
        </w:tc>
        <w:tc>
          <w:tcPr>
            <w:tcW w:type="dxa" w:w="2556"/>
            <w:vAlign w:val="center"/>
          </w:tcPr>
          <w:p>
            <w:r/>
            <w:r>
              <w:rPr>
                <w:rFonts w:ascii="Aptos" w:hAnsi="Aptos"/>
                <w:b w:val="0"/>
                <w:sz w:val="15"/>
              </w:rPr>
              <w:t>automatic with policy</w:t>
            </w:r>
          </w:p>
        </w:tc>
        <w:tc>
          <w:tcPr>
            <w:tcW w:type="dxa" w:w="2556"/>
            <w:vAlign w:val="center"/>
          </w:tcPr>
          <w:p>
            <w:r/>
            <w:r>
              <w:rPr>
                <w:rFonts w:ascii="Aptos" w:hAnsi="Aptos"/>
                <w:b w:val="0"/>
                <w:sz w:val="15"/>
              </w:rPr>
              <w:t>capability + domain validation</w:t>
            </w:r>
          </w:p>
        </w:tc>
      </w:tr>
      <w:tr>
        <w:tc>
          <w:tcPr>
            <w:tcW w:type="dxa" w:w="2556"/>
            <w:vAlign w:val="center"/>
          </w:tcPr>
          <w:p>
            <w:r/>
            <w:r>
              <w:rPr>
                <w:rFonts w:ascii="Aptos" w:hAnsi="Aptos"/>
                <w:b w:val="0"/>
                <w:sz w:val="15"/>
              </w:rPr>
              <w:t>T3</w:t>
            </w:r>
          </w:p>
        </w:tc>
        <w:tc>
          <w:tcPr>
            <w:tcW w:type="dxa" w:w="2556"/>
            <w:vAlign w:val="center"/>
          </w:tcPr>
          <w:p>
            <w:r/>
            <w:r>
              <w:rPr>
                <w:rFonts w:ascii="Aptos" w:hAnsi="Aptos"/>
                <w:b w:val="0"/>
                <w:sz w:val="15"/>
              </w:rPr>
              <w:t>external communication</w:t>
            </w:r>
          </w:p>
        </w:tc>
        <w:tc>
          <w:tcPr>
            <w:tcW w:type="dxa" w:w="2556"/>
            <w:vAlign w:val="center"/>
          </w:tcPr>
          <w:p>
            <w:r/>
            <w:r>
              <w:rPr>
                <w:rFonts w:ascii="Aptos" w:hAnsi="Aptos"/>
                <w:b w:val="0"/>
                <w:sz w:val="15"/>
              </w:rPr>
              <w:t>approval or trusted automation</w:t>
            </w:r>
          </w:p>
        </w:tc>
        <w:tc>
          <w:tcPr>
            <w:tcW w:type="dxa" w:w="2556"/>
            <w:vAlign w:val="center"/>
          </w:tcPr>
          <w:p>
            <w:r/>
            <w:r>
              <w:rPr>
                <w:rFonts w:ascii="Aptos" w:hAnsi="Aptos"/>
                <w:b w:val="0"/>
                <w:sz w:val="15"/>
              </w:rPr>
              <w:t>recipient validation + evidence</w:t>
            </w:r>
          </w:p>
        </w:tc>
      </w:tr>
      <w:tr>
        <w:tc>
          <w:tcPr>
            <w:tcW w:type="dxa" w:w="2556"/>
            <w:vAlign w:val="center"/>
          </w:tcPr>
          <w:p>
            <w:r/>
            <w:r>
              <w:rPr>
                <w:rFonts w:ascii="Aptos" w:hAnsi="Aptos"/>
                <w:b w:val="0"/>
                <w:sz w:val="15"/>
              </w:rPr>
              <w:t>T4</w:t>
            </w:r>
          </w:p>
        </w:tc>
        <w:tc>
          <w:tcPr>
            <w:tcW w:type="dxa" w:w="2556"/>
            <w:vAlign w:val="center"/>
          </w:tcPr>
          <w:p>
            <w:r/>
            <w:r>
              <w:rPr>
                <w:rFonts w:ascii="Aptos" w:hAnsi="Aptos"/>
                <w:b w:val="0"/>
                <w:sz w:val="15"/>
              </w:rPr>
              <w:t>financial/security action</w:t>
            </w:r>
          </w:p>
        </w:tc>
        <w:tc>
          <w:tcPr>
            <w:tcW w:type="dxa" w:w="2556"/>
            <w:vAlign w:val="center"/>
          </w:tcPr>
          <w:p>
            <w:r/>
            <w:r>
              <w:rPr>
                <w:rFonts w:ascii="Aptos" w:hAnsi="Aptos"/>
                <w:b w:val="0"/>
                <w:sz w:val="15"/>
              </w:rPr>
              <w:t>human approval / dual control</w:t>
            </w:r>
          </w:p>
        </w:tc>
        <w:tc>
          <w:tcPr>
            <w:tcW w:type="dxa" w:w="2556"/>
            <w:vAlign w:val="center"/>
          </w:tcPr>
          <w:p>
            <w:r/>
            <w:r>
              <w:rPr>
                <w:rFonts w:ascii="Aptos" w:hAnsi="Aptos"/>
                <w:b w:val="0"/>
                <w:sz w:val="15"/>
              </w:rPr>
              <w:t>strong policy + evidence + replay</w:t>
            </w:r>
          </w:p>
        </w:tc>
      </w:tr>
      <w:tr>
        <w:tc>
          <w:tcPr>
            <w:tcW w:type="dxa" w:w="2556"/>
            <w:vAlign w:val="center"/>
          </w:tcPr>
          <w:p>
            <w:r/>
            <w:r>
              <w:rPr>
                <w:rFonts w:ascii="Aptos" w:hAnsi="Aptos"/>
                <w:b w:val="0"/>
                <w:sz w:val="15"/>
              </w:rPr>
              <w:t>T5</w:t>
            </w:r>
          </w:p>
        </w:tc>
        <w:tc>
          <w:tcPr>
            <w:tcW w:type="dxa" w:w="2556"/>
            <w:vAlign w:val="center"/>
          </w:tcPr>
          <w:p>
            <w:r/>
            <w:r>
              <w:rPr>
                <w:rFonts w:ascii="Aptos" w:hAnsi="Aptos"/>
                <w:b w:val="0"/>
                <w:sz w:val="15"/>
              </w:rPr>
              <w:t>critical infrastructure</w:t>
            </w:r>
          </w:p>
        </w:tc>
        <w:tc>
          <w:tcPr>
            <w:tcW w:type="dxa" w:w="2556"/>
            <w:vAlign w:val="center"/>
          </w:tcPr>
          <w:p>
            <w:r/>
            <w:r>
              <w:rPr>
                <w:rFonts w:ascii="Aptos" w:hAnsi="Aptos"/>
                <w:b w:val="0"/>
                <w:sz w:val="15"/>
              </w:rPr>
              <w:t>strict human/deterministic controls</w:t>
            </w:r>
          </w:p>
        </w:tc>
        <w:tc>
          <w:tcPr>
            <w:tcW w:type="dxa" w:w="2556"/>
            <w:vAlign w:val="center"/>
          </w:tcPr>
          <w:p>
            <w:r/>
            <w:r>
              <w:rPr>
                <w:rFonts w:ascii="Aptos" w:hAnsi="Aptos"/>
                <w:b w:val="0"/>
                <w:sz w:val="15"/>
              </w:rPr>
              <w:t>isolated environment + attestation + dual approval</w:t>
            </w:r>
          </w:p>
        </w:tc>
      </w:tr>
    </w:tbl>
    <w:p/>
    <w:p>
      <w:pPr>
        <w:pStyle w:val="Heading1"/>
      </w:pPr>
      <w:r>
        <w:t>14. Capability Broker</w:t>
      </w:r>
    </w:p>
    <w:p>
      <w:pPr>
        <w:pStyle w:val="CodeBlock"/>
      </w:pPr>
      <w:r>
        <w:t>Agent request</w:t>
      </w:r>
    </w:p>
    <w:p>
      <w:pPr>
        <w:pStyle w:val="CodeBlock"/>
      </w:pPr>
      <w:r>
        <w:t xml:space="preserve">  -&gt; capability lookup</w:t>
      </w:r>
    </w:p>
    <w:p>
      <w:pPr>
        <w:pStyle w:val="CodeBlock"/>
      </w:pPr>
      <w:r>
        <w:t xml:space="preserve">  -&gt; requested scope</w:t>
      </w:r>
    </w:p>
    <w:p>
      <w:pPr>
        <w:pStyle w:val="CodeBlock"/>
      </w:pPr>
      <w:r>
        <w:t xml:space="preserve">  -&gt; policy intersection</w:t>
      </w:r>
    </w:p>
    <w:p>
      <w:pPr>
        <w:pStyle w:val="CodeBlock"/>
      </w:pPr>
      <w:r>
        <w:t xml:space="preserve">  -&gt; resource scope</w:t>
      </w:r>
    </w:p>
    <w:p>
      <w:pPr>
        <w:pStyle w:val="CodeBlock"/>
      </w:pPr>
      <w:r>
        <w:t xml:space="preserve">  -&gt; expiration</w:t>
      </w:r>
    </w:p>
    <w:p>
      <w:pPr>
        <w:pStyle w:val="CodeBlock"/>
      </w:pPr>
      <w:r>
        <w:t xml:space="preserve">  -&gt; delegation attenuation</w:t>
      </w:r>
    </w:p>
    <w:p>
      <w:pPr>
        <w:pStyle w:val="CodeBlock"/>
      </w:pPr>
      <w:r>
        <w:t xml:space="preserve">  -&gt; short-lived capability</w:t>
      </w:r>
    </w:p>
    <w:p>
      <w:pPr>
        <w:pStyle w:val="CodeBlock"/>
      </w:pPr>
      <w:r>
        <w:t xml:space="preserve">  -&gt; tool execution</w:t>
      </w:r>
    </w:p>
    <w:p>
      <w:pPr>
        <w:pStyle w:val="Heading1"/>
      </w:pPr>
      <w:r>
        <w:t>15. Agent Constitution and Contract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Field</w:t>
            </w:r>
          </w:p>
        </w:tc>
        <w:tc>
          <w:tcPr>
            <w:tcW w:type="dxa" w:w="3408"/>
            <w:vAlign w:val="center"/>
            <w:shd w:fill="D9EAF7"/>
          </w:tcPr>
          <w:p>
            <w:r/>
            <w:r>
              <w:rPr>
                <w:rFonts w:ascii="Aptos" w:hAnsi="Aptos"/>
                <w:b/>
                <w:sz w:val="16"/>
              </w:rPr>
              <w:t>Purpose</w:t>
            </w:r>
          </w:p>
        </w:tc>
        <w:tc>
          <w:tcPr>
            <w:tcW w:type="dxa" w:w="3408"/>
            <w:vAlign w:val="center"/>
            <w:shd w:fill="D9EAF7"/>
          </w:tcPr>
          <w:p>
            <w:r/>
            <w:r>
              <w:rPr>
                <w:rFonts w:ascii="Aptos" w:hAnsi="Aptos"/>
                <w:b/>
                <w:sz w:val="16"/>
              </w:rPr>
              <w:t>Enforcement</w:t>
            </w:r>
          </w:p>
        </w:tc>
      </w:tr>
      <w:tr>
        <w:tc>
          <w:tcPr>
            <w:tcW w:type="dxa" w:w="3408"/>
            <w:vAlign w:val="center"/>
          </w:tcPr>
          <w:p>
            <w:r/>
            <w:r>
              <w:rPr>
                <w:rFonts w:ascii="Aptos" w:hAnsi="Aptos"/>
                <w:b w:val="0"/>
                <w:sz w:val="15"/>
              </w:rPr>
              <w:t>Mission</w:t>
            </w:r>
          </w:p>
        </w:tc>
        <w:tc>
          <w:tcPr>
            <w:tcW w:type="dxa" w:w="3408"/>
            <w:vAlign w:val="center"/>
          </w:tcPr>
          <w:p>
            <w:r/>
            <w:r>
              <w:rPr>
                <w:rFonts w:ascii="Aptos" w:hAnsi="Aptos"/>
                <w:b w:val="0"/>
                <w:sz w:val="15"/>
              </w:rPr>
              <w:t>Defines legitimate purpose</w:t>
            </w:r>
          </w:p>
        </w:tc>
        <w:tc>
          <w:tcPr>
            <w:tcW w:type="dxa" w:w="3408"/>
            <w:vAlign w:val="center"/>
          </w:tcPr>
          <w:p>
            <w:r/>
            <w:r>
              <w:rPr>
                <w:rFonts w:ascii="Aptos" w:hAnsi="Aptos"/>
                <w:b w:val="0"/>
                <w:sz w:val="15"/>
              </w:rPr>
              <w:t>policy</w:t>
            </w:r>
          </w:p>
        </w:tc>
      </w:tr>
      <w:tr>
        <w:tc>
          <w:tcPr>
            <w:tcW w:type="dxa" w:w="3408"/>
            <w:vAlign w:val="center"/>
          </w:tcPr>
          <w:p>
            <w:r/>
            <w:r>
              <w:rPr>
                <w:rFonts w:ascii="Aptos" w:hAnsi="Aptos"/>
                <w:b w:val="0"/>
                <w:sz w:val="15"/>
              </w:rPr>
              <w:t>Allowed objectives</w:t>
            </w:r>
          </w:p>
        </w:tc>
        <w:tc>
          <w:tcPr>
            <w:tcW w:type="dxa" w:w="3408"/>
            <w:vAlign w:val="center"/>
          </w:tcPr>
          <w:p>
            <w:r/>
            <w:r>
              <w:rPr>
                <w:rFonts w:ascii="Aptos" w:hAnsi="Aptos"/>
                <w:b w:val="0"/>
                <w:sz w:val="15"/>
              </w:rPr>
              <w:t>Limits goal space</w:t>
            </w:r>
          </w:p>
        </w:tc>
        <w:tc>
          <w:tcPr>
            <w:tcW w:type="dxa" w:w="3408"/>
            <w:vAlign w:val="center"/>
          </w:tcPr>
          <w:p>
            <w:r/>
            <w:r>
              <w:rPr>
                <w:rFonts w:ascii="Aptos" w:hAnsi="Aptos"/>
                <w:b w:val="0"/>
                <w:sz w:val="15"/>
              </w:rPr>
              <w:t>policy</w:t>
            </w:r>
          </w:p>
        </w:tc>
      </w:tr>
      <w:tr>
        <w:tc>
          <w:tcPr>
            <w:tcW w:type="dxa" w:w="3408"/>
            <w:vAlign w:val="center"/>
          </w:tcPr>
          <w:p>
            <w:r/>
            <w:r>
              <w:rPr>
                <w:rFonts w:ascii="Aptos" w:hAnsi="Aptos"/>
                <w:b w:val="0"/>
                <w:sz w:val="15"/>
              </w:rPr>
              <w:t>Forbidden actions</w:t>
            </w:r>
          </w:p>
        </w:tc>
        <w:tc>
          <w:tcPr>
            <w:tcW w:type="dxa" w:w="3408"/>
            <w:vAlign w:val="center"/>
          </w:tcPr>
          <w:p>
            <w:r/>
            <w:r>
              <w:rPr>
                <w:rFonts w:ascii="Aptos" w:hAnsi="Aptos"/>
                <w:b w:val="0"/>
                <w:sz w:val="15"/>
              </w:rPr>
              <w:t>Explicit deny list</w:t>
            </w:r>
          </w:p>
        </w:tc>
        <w:tc>
          <w:tcPr>
            <w:tcW w:type="dxa" w:w="3408"/>
            <w:vAlign w:val="center"/>
          </w:tcPr>
          <w:p>
            <w:r/>
            <w:r>
              <w:rPr>
                <w:rFonts w:ascii="Aptos" w:hAnsi="Aptos"/>
                <w:b w:val="0"/>
                <w:sz w:val="15"/>
              </w:rPr>
              <w:t>policy</w:t>
            </w:r>
          </w:p>
        </w:tc>
      </w:tr>
      <w:tr>
        <w:tc>
          <w:tcPr>
            <w:tcW w:type="dxa" w:w="3408"/>
            <w:vAlign w:val="center"/>
          </w:tcPr>
          <w:p>
            <w:r/>
            <w:r>
              <w:rPr>
                <w:rFonts w:ascii="Aptos" w:hAnsi="Aptos"/>
                <w:b w:val="0"/>
                <w:sz w:val="15"/>
              </w:rPr>
              <w:t>Data scope</w:t>
            </w:r>
          </w:p>
        </w:tc>
        <w:tc>
          <w:tcPr>
            <w:tcW w:type="dxa" w:w="3408"/>
            <w:vAlign w:val="center"/>
          </w:tcPr>
          <w:p>
            <w:r/>
            <w:r>
              <w:rPr>
                <w:rFonts w:ascii="Aptos" w:hAnsi="Aptos"/>
                <w:b w:val="0"/>
                <w:sz w:val="15"/>
              </w:rPr>
              <w:t>Allowed datasets/resources</w:t>
            </w:r>
          </w:p>
        </w:tc>
        <w:tc>
          <w:tcPr>
            <w:tcW w:type="dxa" w:w="3408"/>
            <w:vAlign w:val="center"/>
          </w:tcPr>
          <w:p>
            <w:r/>
            <w:r>
              <w:rPr>
                <w:rFonts w:ascii="Aptos" w:hAnsi="Aptos"/>
                <w:b w:val="0"/>
                <w:sz w:val="15"/>
              </w:rPr>
              <w:t>authorization</w:t>
            </w:r>
          </w:p>
        </w:tc>
      </w:tr>
      <w:tr>
        <w:tc>
          <w:tcPr>
            <w:tcW w:type="dxa" w:w="3408"/>
            <w:vAlign w:val="center"/>
          </w:tcPr>
          <w:p>
            <w:r/>
            <w:r>
              <w:rPr>
                <w:rFonts w:ascii="Aptos" w:hAnsi="Aptos"/>
                <w:b w:val="0"/>
                <w:sz w:val="15"/>
              </w:rPr>
              <w:t>Tool scope</w:t>
            </w:r>
          </w:p>
        </w:tc>
        <w:tc>
          <w:tcPr>
            <w:tcW w:type="dxa" w:w="3408"/>
            <w:vAlign w:val="center"/>
          </w:tcPr>
          <w:p>
            <w:r/>
            <w:r>
              <w:rPr>
                <w:rFonts w:ascii="Aptos" w:hAnsi="Aptos"/>
                <w:b w:val="0"/>
                <w:sz w:val="15"/>
              </w:rPr>
              <w:t>Allowed tool operations</w:t>
            </w:r>
          </w:p>
        </w:tc>
        <w:tc>
          <w:tcPr>
            <w:tcW w:type="dxa" w:w="3408"/>
            <w:vAlign w:val="center"/>
          </w:tcPr>
          <w:p>
            <w:r/>
            <w:r>
              <w:rPr>
                <w:rFonts w:ascii="Aptos" w:hAnsi="Aptos"/>
                <w:b w:val="0"/>
                <w:sz w:val="15"/>
              </w:rPr>
              <w:t>capability broker</w:t>
            </w:r>
          </w:p>
        </w:tc>
      </w:tr>
      <w:tr>
        <w:tc>
          <w:tcPr>
            <w:tcW w:type="dxa" w:w="3408"/>
            <w:vAlign w:val="center"/>
          </w:tcPr>
          <w:p>
            <w:r/>
            <w:r>
              <w:rPr>
                <w:rFonts w:ascii="Aptos" w:hAnsi="Aptos"/>
                <w:b w:val="0"/>
                <w:sz w:val="15"/>
              </w:rPr>
              <w:t>Budget</w:t>
            </w:r>
          </w:p>
        </w:tc>
        <w:tc>
          <w:tcPr>
            <w:tcW w:type="dxa" w:w="3408"/>
            <w:vAlign w:val="center"/>
          </w:tcPr>
          <w:p>
            <w:r/>
            <w:r>
              <w:rPr>
                <w:rFonts w:ascii="Aptos" w:hAnsi="Aptos"/>
                <w:b w:val="0"/>
                <w:sz w:val="15"/>
              </w:rPr>
              <w:t>Tokens/cost/time/tool calls</w:t>
            </w:r>
          </w:p>
        </w:tc>
        <w:tc>
          <w:tcPr>
            <w:tcW w:type="dxa" w:w="3408"/>
            <w:vAlign w:val="center"/>
          </w:tcPr>
          <w:p>
            <w:r/>
            <w:r>
              <w:rPr>
                <w:rFonts w:ascii="Aptos" w:hAnsi="Aptos"/>
                <w:b w:val="0"/>
                <w:sz w:val="15"/>
              </w:rPr>
              <w:t>runtime</w:t>
            </w:r>
          </w:p>
        </w:tc>
      </w:tr>
      <w:tr>
        <w:tc>
          <w:tcPr>
            <w:tcW w:type="dxa" w:w="3408"/>
            <w:vAlign w:val="center"/>
          </w:tcPr>
          <w:p>
            <w:r/>
            <w:r>
              <w:rPr>
                <w:rFonts w:ascii="Aptos" w:hAnsi="Aptos"/>
                <w:b w:val="0"/>
                <w:sz w:val="15"/>
              </w:rPr>
              <w:t>Approval</w:t>
            </w:r>
          </w:p>
        </w:tc>
        <w:tc>
          <w:tcPr>
            <w:tcW w:type="dxa" w:w="3408"/>
            <w:vAlign w:val="center"/>
          </w:tcPr>
          <w:p>
            <w:r/>
            <w:r>
              <w:rPr>
                <w:rFonts w:ascii="Aptos" w:hAnsi="Aptos"/>
                <w:b w:val="0"/>
                <w:sz w:val="15"/>
              </w:rPr>
              <w:t>When humans must approve</w:t>
            </w:r>
          </w:p>
        </w:tc>
        <w:tc>
          <w:tcPr>
            <w:tcW w:type="dxa" w:w="3408"/>
            <w:vAlign w:val="center"/>
          </w:tcPr>
          <w:p>
            <w:r/>
            <w:r>
              <w:rPr>
                <w:rFonts w:ascii="Aptos" w:hAnsi="Aptos"/>
                <w:b w:val="0"/>
                <w:sz w:val="15"/>
              </w:rPr>
              <w:t>workflow</w:t>
            </w:r>
          </w:p>
        </w:tc>
      </w:tr>
      <w:tr>
        <w:tc>
          <w:tcPr>
            <w:tcW w:type="dxa" w:w="3408"/>
            <w:vAlign w:val="center"/>
          </w:tcPr>
          <w:p>
            <w:r/>
            <w:r>
              <w:rPr>
                <w:rFonts w:ascii="Aptos" w:hAnsi="Aptos"/>
                <w:b w:val="0"/>
                <w:sz w:val="15"/>
              </w:rPr>
              <w:t>Evidence</w:t>
            </w:r>
          </w:p>
        </w:tc>
        <w:tc>
          <w:tcPr>
            <w:tcW w:type="dxa" w:w="3408"/>
            <w:vAlign w:val="center"/>
          </w:tcPr>
          <w:p>
            <w:r/>
            <w:r>
              <w:rPr>
                <w:rFonts w:ascii="Aptos" w:hAnsi="Aptos"/>
                <w:b w:val="0"/>
                <w:sz w:val="15"/>
              </w:rPr>
              <w:t>Required proof</w:t>
            </w:r>
          </w:p>
        </w:tc>
        <w:tc>
          <w:tcPr>
            <w:tcW w:type="dxa" w:w="3408"/>
            <w:vAlign w:val="center"/>
          </w:tcPr>
          <w:p>
            <w:r/>
            <w:r>
              <w:rPr>
                <w:rFonts w:ascii="Aptos" w:hAnsi="Aptos"/>
                <w:b w:val="0"/>
                <w:sz w:val="15"/>
              </w:rPr>
              <w:t>evidence service</w:t>
            </w:r>
          </w:p>
        </w:tc>
      </w:tr>
      <w:tr>
        <w:tc>
          <w:tcPr>
            <w:tcW w:type="dxa" w:w="3408"/>
            <w:vAlign w:val="center"/>
          </w:tcPr>
          <w:p>
            <w:r/>
            <w:r>
              <w:rPr>
                <w:rFonts w:ascii="Aptos" w:hAnsi="Aptos"/>
                <w:b w:val="0"/>
                <w:sz w:val="15"/>
              </w:rPr>
              <w:t>Termination</w:t>
            </w:r>
          </w:p>
        </w:tc>
        <w:tc>
          <w:tcPr>
            <w:tcW w:type="dxa" w:w="3408"/>
            <w:vAlign w:val="center"/>
          </w:tcPr>
          <w:p>
            <w:r/>
            <w:r>
              <w:rPr>
                <w:rFonts w:ascii="Aptos" w:hAnsi="Aptos"/>
                <w:b w:val="0"/>
                <w:sz w:val="15"/>
              </w:rPr>
              <w:t>When execution must stop</w:t>
            </w:r>
          </w:p>
        </w:tc>
        <w:tc>
          <w:tcPr>
            <w:tcW w:type="dxa" w:w="3408"/>
            <w:vAlign w:val="center"/>
          </w:tcPr>
          <w:p>
            <w:r/>
            <w:r>
              <w:rPr>
                <w:rFonts w:ascii="Aptos" w:hAnsi="Aptos"/>
                <w:b w:val="0"/>
                <w:sz w:val="15"/>
              </w:rPr>
              <w:t>runtime</w:t>
            </w:r>
          </w:p>
        </w:tc>
      </w:tr>
    </w:tbl>
    <w:p/>
    <w:p>
      <w:pPr>
        <w:pStyle w:val="Heading1"/>
      </w:pPr>
      <w:r>
        <w:t>16. Memory Architecture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Aptos" w:hAnsi="Aptos"/>
                <w:b/>
                <w:sz w:val="16"/>
              </w:rPr>
              <w:t>Memory class</w:t>
            </w:r>
          </w:p>
        </w:tc>
        <w:tc>
          <w:tcPr>
            <w:tcW w:type="dxa" w:w="2556"/>
            <w:vAlign w:val="center"/>
            <w:shd w:fill="D9EAF7"/>
          </w:tcPr>
          <w:p>
            <w:r/>
            <w:r>
              <w:rPr>
                <w:rFonts w:ascii="Aptos" w:hAnsi="Aptos"/>
                <w:b/>
                <w:sz w:val="16"/>
              </w:rPr>
              <w:t>Lifetime</w:t>
            </w:r>
          </w:p>
        </w:tc>
        <w:tc>
          <w:tcPr>
            <w:tcW w:type="dxa" w:w="2556"/>
            <w:vAlign w:val="center"/>
            <w:shd w:fill="D9EAF7"/>
          </w:tcPr>
          <w:p>
            <w:r/>
            <w:r>
              <w:rPr>
                <w:rFonts w:ascii="Aptos" w:hAnsi="Aptos"/>
                <w:b/>
                <w:sz w:val="16"/>
              </w:rPr>
              <w:t>Store</w:t>
            </w:r>
          </w:p>
        </w:tc>
        <w:tc>
          <w:tcPr>
            <w:tcW w:type="dxa" w:w="2556"/>
            <w:vAlign w:val="center"/>
            <w:shd w:fill="D9EAF7"/>
          </w:tcPr>
          <w:p>
            <w:r/>
            <w:r>
              <w:rPr>
                <w:rFonts w:ascii="Aptos" w:hAnsi="Aptos"/>
                <w:b/>
                <w:sz w:val="16"/>
              </w:rPr>
              <w:t>Use</w:t>
            </w:r>
          </w:p>
        </w:tc>
      </w:tr>
      <w:tr>
        <w:tc>
          <w:tcPr>
            <w:tcW w:type="dxa" w:w="2556"/>
            <w:vAlign w:val="center"/>
          </w:tcPr>
          <w:p>
            <w:r/>
            <w:r>
              <w:rPr>
                <w:rFonts w:ascii="Aptos" w:hAnsi="Aptos"/>
                <w:b w:val="0"/>
                <w:sz w:val="15"/>
              </w:rPr>
              <w:t>Working</w:t>
            </w:r>
          </w:p>
        </w:tc>
        <w:tc>
          <w:tcPr>
            <w:tcW w:type="dxa" w:w="2556"/>
            <w:vAlign w:val="center"/>
          </w:tcPr>
          <w:p>
            <w:r/>
            <w:r>
              <w:rPr>
                <w:rFonts w:ascii="Aptos" w:hAnsi="Aptos"/>
                <w:b w:val="0"/>
                <w:sz w:val="15"/>
              </w:rPr>
              <w:t>request/session</w:t>
            </w:r>
          </w:p>
        </w:tc>
        <w:tc>
          <w:tcPr>
            <w:tcW w:type="dxa" w:w="2556"/>
            <w:vAlign w:val="center"/>
          </w:tcPr>
          <w:p>
            <w:r/>
            <w:r>
              <w:rPr>
                <w:rFonts w:ascii="Aptos" w:hAnsi="Aptos"/>
                <w:b w:val="0"/>
                <w:sz w:val="15"/>
              </w:rPr>
              <w:t>runtime/Redis</w:t>
            </w:r>
          </w:p>
        </w:tc>
        <w:tc>
          <w:tcPr>
            <w:tcW w:type="dxa" w:w="2556"/>
            <w:vAlign w:val="center"/>
          </w:tcPr>
          <w:p>
            <w:r/>
            <w:r>
              <w:rPr>
                <w:rFonts w:ascii="Aptos" w:hAnsi="Aptos"/>
                <w:b w:val="0"/>
                <w:sz w:val="15"/>
              </w:rPr>
              <w:t>current reasoning state</w:t>
            </w:r>
          </w:p>
        </w:tc>
      </w:tr>
      <w:tr>
        <w:tc>
          <w:tcPr>
            <w:tcW w:type="dxa" w:w="2556"/>
            <w:vAlign w:val="center"/>
          </w:tcPr>
          <w:p>
            <w:r/>
            <w:r>
              <w:rPr>
                <w:rFonts w:ascii="Aptos" w:hAnsi="Aptos"/>
                <w:b w:val="0"/>
                <w:sz w:val="15"/>
              </w:rPr>
              <w:t>Episodic</w:t>
            </w:r>
          </w:p>
        </w:tc>
        <w:tc>
          <w:tcPr>
            <w:tcW w:type="dxa" w:w="2556"/>
            <w:vAlign w:val="center"/>
          </w:tcPr>
          <w:p>
            <w:r/>
            <w:r>
              <w:rPr>
                <w:rFonts w:ascii="Aptos" w:hAnsi="Aptos"/>
                <w:b w:val="0"/>
                <w:sz w:val="15"/>
              </w:rPr>
              <w:t>weeks/months</w:t>
            </w:r>
          </w:p>
        </w:tc>
        <w:tc>
          <w:tcPr>
            <w:tcW w:type="dxa" w:w="2556"/>
            <w:vAlign w:val="center"/>
          </w:tcPr>
          <w:p>
            <w:r/>
            <w:r>
              <w:rPr>
                <w:rFonts w:ascii="Aptos" w:hAnsi="Aptos"/>
                <w:b w:val="0"/>
                <w:sz w:val="15"/>
              </w:rPr>
              <w:t>document/graph + index</w:t>
            </w:r>
          </w:p>
        </w:tc>
        <w:tc>
          <w:tcPr>
            <w:tcW w:type="dxa" w:w="2556"/>
            <w:vAlign w:val="center"/>
          </w:tcPr>
          <w:p>
            <w:r/>
            <w:r>
              <w:rPr>
                <w:rFonts w:ascii="Aptos" w:hAnsi="Aptos"/>
                <w:b w:val="0"/>
                <w:sz w:val="15"/>
              </w:rPr>
              <w:t>prior interactions</w:t>
            </w:r>
          </w:p>
        </w:tc>
      </w:tr>
      <w:tr>
        <w:tc>
          <w:tcPr>
            <w:tcW w:type="dxa" w:w="2556"/>
            <w:vAlign w:val="center"/>
          </w:tcPr>
          <w:p>
            <w:r/>
            <w:r>
              <w:rPr>
                <w:rFonts w:ascii="Aptos" w:hAnsi="Aptos"/>
                <w:b w:val="0"/>
                <w:sz w:val="15"/>
              </w:rPr>
              <w:t>Semantic</w:t>
            </w:r>
          </w:p>
        </w:tc>
        <w:tc>
          <w:tcPr>
            <w:tcW w:type="dxa" w:w="2556"/>
            <w:vAlign w:val="center"/>
          </w:tcPr>
          <w:p>
            <w:r/>
            <w:r>
              <w:rPr>
                <w:rFonts w:ascii="Aptos" w:hAnsi="Aptos"/>
                <w:b w:val="0"/>
                <w:sz w:val="15"/>
              </w:rPr>
              <w:t>long-lived</w:t>
            </w:r>
          </w:p>
        </w:tc>
        <w:tc>
          <w:tcPr>
            <w:tcW w:type="dxa" w:w="2556"/>
            <w:vAlign w:val="center"/>
          </w:tcPr>
          <w:p>
            <w:r/>
            <w:r>
              <w:rPr>
                <w:rFonts w:ascii="Aptos" w:hAnsi="Aptos"/>
                <w:b w:val="0"/>
                <w:sz w:val="15"/>
              </w:rPr>
              <w:t>vector + graph</w:t>
            </w:r>
          </w:p>
        </w:tc>
        <w:tc>
          <w:tcPr>
            <w:tcW w:type="dxa" w:w="2556"/>
            <w:vAlign w:val="center"/>
          </w:tcPr>
          <w:p>
            <w:r/>
            <w:r>
              <w:rPr>
                <w:rFonts w:ascii="Aptos" w:hAnsi="Aptos"/>
                <w:b w:val="0"/>
                <w:sz w:val="15"/>
              </w:rPr>
              <w:t>facts/knowledge</w:t>
            </w:r>
          </w:p>
        </w:tc>
      </w:tr>
      <w:tr>
        <w:tc>
          <w:tcPr>
            <w:tcW w:type="dxa" w:w="2556"/>
            <w:vAlign w:val="center"/>
          </w:tcPr>
          <w:p>
            <w:r/>
            <w:r>
              <w:rPr>
                <w:rFonts w:ascii="Aptos" w:hAnsi="Aptos"/>
                <w:b w:val="0"/>
                <w:sz w:val="15"/>
              </w:rPr>
              <w:t>Procedural</w:t>
            </w:r>
          </w:p>
        </w:tc>
        <w:tc>
          <w:tcPr>
            <w:tcW w:type="dxa" w:w="2556"/>
            <w:vAlign w:val="center"/>
          </w:tcPr>
          <w:p>
            <w:r/>
            <w:r>
              <w:rPr>
                <w:rFonts w:ascii="Aptos" w:hAnsi="Aptos"/>
                <w:b w:val="0"/>
                <w:sz w:val="15"/>
              </w:rPr>
              <w:t>controlled/versioned</w:t>
            </w:r>
          </w:p>
        </w:tc>
        <w:tc>
          <w:tcPr>
            <w:tcW w:type="dxa" w:w="2556"/>
            <w:vAlign w:val="center"/>
          </w:tcPr>
          <w:p>
            <w:r/>
            <w:r>
              <w:rPr>
                <w:rFonts w:ascii="Aptos" w:hAnsi="Aptos"/>
                <w:b w:val="0"/>
                <w:sz w:val="15"/>
              </w:rPr>
              <w:t>registry</w:t>
            </w:r>
          </w:p>
        </w:tc>
        <w:tc>
          <w:tcPr>
            <w:tcW w:type="dxa" w:w="2556"/>
            <w:vAlign w:val="center"/>
          </w:tcPr>
          <w:p>
            <w:r/>
            <w:r>
              <w:rPr>
                <w:rFonts w:ascii="Aptos" w:hAnsi="Aptos"/>
                <w:b w:val="0"/>
                <w:sz w:val="15"/>
              </w:rPr>
              <w:t>skills/playbooks</w:t>
            </w:r>
          </w:p>
        </w:tc>
      </w:tr>
      <w:tr>
        <w:tc>
          <w:tcPr>
            <w:tcW w:type="dxa" w:w="2556"/>
            <w:vAlign w:val="center"/>
          </w:tcPr>
          <w:p>
            <w:r/>
            <w:r>
              <w:rPr>
                <w:rFonts w:ascii="Aptos" w:hAnsi="Aptos"/>
                <w:b w:val="0"/>
                <w:sz w:val="15"/>
              </w:rPr>
              <w:t>Organizational</w:t>
            </w:r>
          </w:p>
        </w:tc>
        <w:tc>
          <w:tcPr>
            <w:tcW w:type="dxa" w:w="2556"/>
            <w:vAlign w:val="center"/>
          </w:tcPr>
          <w:p>
            <w:r/>
            <w:r>
              <w:rPr>
                <w:rFonts w:ascii="Aptos" w:hAnsi="Aptos"/>
                <w:b w:val="0"/>
                <w:sz w:val="15"/>
              </w:rPr>
              <w:t>governed</w:t>
            </w:r>
          </w:p>
        </w:tc>
        <w:tc>
          <w:tcPr>
            <w:tcW w:type="dxa" w:w="2556"/>
            <w:vAlign w:val="center"/>
          </w:tcPr>
          <w:p>
            <w:r/>
            <w:r>
              <w:rPr>
                <w:rFonts w:ascii="Aptos" w:hAnsi="Aptos"/>
                <w:b w:val="0"/>
                <w:sz w:val="15"/>
              </w:rPr>
              <w:t>graph/knowledge</w:t>
            </w:r>
          </w:p>
        </w:tc>
        <w:tc>
          <w:tcPr>
            <w:tcW w:type="dxa" w:w="2556"/>
            <w:vAlign w:val="center"/>
          </w:tcPr>
          <w:p>
            <w:r/>
            <w:r>
              <w:rPr>
                <w:rFonts w:ascii="Aptos" w:hAnsi="Aptos"/>
                <w:b w:val="0"/>
                <w:sz w:val="15"/>
              </w:rPr>
              <w:t>enterprise context</w:t>
            </w:r>
          </w:p>
        </w:tc>
      </w:tr>
    </w:tbl>
    <w:p/>
    <w:p>
      <w:pPr>
        <w:pStyle w:val="Heading1"/>
      </w:pPr>
      <w:r>
        <w:t>17. Context Compiler</w:t>
      </w:r>
    </w:p>
    <w:p>
      <w:pPr>
        <w:pStyle w:val="CodeBlock"/>
      </w:pPr>
      <w:r>
        <w:t>user context</w:t>
      </w:r>
    </w:p>
    <w:p>
      <w:pPr>
        <w:pStyle w:val="CodeBlock"/>
      </w:pPr>
      <w:r>
        <w:t>+ tenant context</w:t>
      </w:r>
    </w:p>
    <w:p>
      <w:pPr>
        <w:pStyle w:val="CodeBlock"/>
      </w:pPr>
      <w:r>
        <w:t>+ task state</w:t>
      </w:r>
    </w:p>
    <w:p>
      <w:pPr>
        <w:pStyle w:val="CodeBlock"/>
      </w:pPr>
      <w:r>
        <w:t>+ authorization scope</w:t>
      </w:r>
    </w:p>
    <w:p>
      <w:pPr>
        <w:pStyle w:val="CodeBlock"/>
      </w:pPr>
      <w:r>
        <w:t>+ relevant knowledge</w:t>
      </w:r>
    </w:p>
    <w:p>
      <w:pPr>
        <w:pStyle w:val="CodeBlock"/>
      </w:pPr>
      <w:r>
        <w:t>+ current workflow state</w:t>
      </w:r>
    </w:p>
    <w:p>
      <w:pPr>
        <w:pStyle w:val="CodeBlock"/>
      </w:pPr>
      <w:r>
        <w:t>+ memory</w:t>
      </w:r>
    </w:p>
    <w:p>
      <w:pPr>
        <w:pStyle w:val="CodeBlock"/>
      </w:pPr>
      <w:r>
        <w:t>+ tool availability</w:t>
      </w:r>
    </w:p>
    <w:p>
      <w:pPr>
        <w:pStyle w:val="CodeBlock"/>
      </w:pPr>
      <w:r>
        <w:t>+ policy</w:t>
      </w:r>
    </w:p>
    <w:p>
      <w:pPr>
        <w:pStyle w:val="CodeBlock"/>
      </w:pPr>
      <w:r>
        <w:t xml:space="preserve">        |</w:t>
      </w:r>
    </w:p>
    <w:p>
      <w:pPr>
        <w:pStyle w:val="CodeBlock"/>
      </w:pPr>
      <w:r>
        <w:t xml:space="preserve">        v</w:t>
      </w:r>
    </w:p>
    <w:p>
      <w:pPr>
        <w:pStyle w:val="CodeBlock"/>
      </w:pPr>
      <w:r>
        <w:t>rank -&gt; filter -&gt; redact -&gt; minimize -&gt; budget -&gt; assemble -&gt; model</w:t>
      </w:r>
    </w:p>
    <w:p>
      <w:pPr>
        <w:pStyle w:val="Heading1"/>
      </w:pPr>
      <w:r>
        <w:t>18. AI Gateway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Function</w:t>
            </w:r>
          </w:p>
        </w:tc>
        <w:tc>
          <w:tcPr>
            <w:tcW w:type="dxa" w:w="5112"/>
            <w:vAlign w:val="center"/>
            <w:shd w:fill="D9EAF7"/>
          </w:tcPr>
          <w:p>
            <w:r/>
            <w:r>
              <w:rPr>
                <w:rFonts w:ascii="Aptos" w:hAnsi="Aptos"/>
                <w:b/>
                <w:sz w:val="16"/>
              </w:rPr>
              <w:t>Responsibility</w:t>
            </w:r>
          </w:p>
        </w:tc>
      </w:tr>
      <w:tr>
        <w:tc>
          <w:tcPr>
            <w:tcW w:type="dxa" w:w="5112"/>
            <w:vAlign w:val="center"/>
          </w:tcPr>
          <w:p>
            <w:r/>
            <w:r>
              <w:rPr>
                <w:rFonts w:ascii="Aptos" w:hAnsi="Aptos"/>
                <w:b w:val="0"/>
                <w:sz w:val="15"/>
              </w:rPr>
              <w:t>Provider abstraction</w:t>
            </w:r>
          </w:p>
        </w:tc>
        <w:tc>
          <w:tcPr>
            <w:tcW w:type="dxa" w:w="5112"/>
            <w:vAlign w:val="center"/>
          </w:tcPr>
          <w:p>
            <w:r/>
            <w:r>
              <w:rPr>
                <w:rFonts w:ascii="Aptos" w:hAnsi="Aptos"/>
                <w:b w:val="0"/>
                <w:sz w:val="15"/>
              </w:rPr>
              <w:t>Uniform API across hosted/private/local model providers</w:t>
            </w:r>
          </w:p>
        </w:tc>
      </w:tr>
      <w:tr>
        <w:tc>
          <w:tcPr>
            <w:tcW w:type="dxa" w:w="5112"/>
            <w:vAlign w:val="center"/>
          </w:tcPr>
          <w:p>
            <w:r/>
            <w:r>
              <w:rPr>
                <w:rFonts w:ascii="Aptos" w:hAnsi="Aptos"/>
                <w:b w:val="0"/>
                <w:sz w:val="15"/>
              </w:rPr>
              <w:t>Routing</w:t>
            </w:r>
          </w:p>
        </w:tc>
        <w:tc>
          <w:tcPr>
            <w:tcW w:type="dxa" w:w="5112"/>
            <w:vAlign w:val="center"/>
          </w:tcPr>
          <w:p>
            <w:r/>
            <w:r>
              <w:rPr>
                <w:rFonts w:ascii="Aptos" w:hAnsi="Aptos"/>
                <w:b w:val="0"/>
                <w:sz w:val="15"/>
              </w:rPr>
              <w:t>Choose model based on task, quality, cost, latency, privacy</w:t>
            </w:r>
          </w:p>
        </w:tc>
      </w:tr>
      <w:tr>
        <w:tc>
          <w:tcPr>
            <w:tcW w:type="dxa" w:w="5112"/>
            <w:vAlign w:val="center"/>
          </w:tcPr>
          <w:p>
            <w:r/>
            <w:r>
              <w:rPr>
                <w:rFonts w:ascii="Aptos" w:hAnsi="Aptos"/>
                <w:b w:val="0"/>
                <w:sz w:val="15"/>
              </w:rPr>
              <w:t>Budgets</w:t>
            </w:r>
          </w:p>
        </w:tc>
        <w:tc>
          <w:tcPr>
            <w:tcW w:type="dxa" w:w="5112"/>
            <w:vAlign w:val="center"/>
          </w:tcPr>
          <w:p>
            <w:r/>
            <w:r>
              <w:rPr>
                <w:rFonts w:ascii="Aptos" w:hAnsi="Aptos"/>
                <w:b w:val="0"/>
                <w:sz w:val="15"/>
              </w:rPr>
              <w:t>Per request/agent/tenant/workflow token and cost controls</w:t>
            </w:r>
          </w:p>
        </w:tc>
      </w:tr>
      <w:tr>
        <w:tc>
          <w:tcPr>
            <w:tcW w:type="dxa" w:w="5112"/>
            <w:vAlign w:val="center"/>
          </w:tcPr>
          <w:p>
            <w:r/>
            <w:r>
              <w:rPr>
                <w:rFonts w:ascii="Aptos" w:hAnsi="Aptos"/>
                <w:b w:val="0"/>
                <w:sz w:val="15"/>
              </w:rPr>
              <w:t>Safety</w:t>
            </w:r>
          </w:p>
        </w:tc>
        <w:tc>
          <w:tcPr>
            <w:tcW w:type="dxa" w:w="5112"/>
            <w:vAlign w:val="center"/>
          </w:tcPr>
          <w:p>
            <w:r/>
            <w:r>
              <w:rPr>
                <w:rFonts w:ascii="Aptos" w:hAnsi="Aptos"/>
                <w:b w:val="0"/>
                <w:sz w:val="15"/>
              </w:rPr>
              <w:t>Input/output policy, redaction, content checks</w:t>
            </w:r>
          </w:p>
        </w:tc>
      </w:tr>
      <w:tr>
        <w:tc>
          <w:tcPr>
            <w:tcW w:type="dxa" w:w="5112"/>
            <w:vAlign w:val="center"/>
          </w:tcPr>
          <w:p>
            <w:r/>
            <w:r>
              <w:rPr>
                <w:rFonts w:ascii="Aptos" w:hAnsi="Aptos"/>
                <w:b w:val="0"/>
                <w:sz w:val="15"/>
              </w:rPr>
              <w:t>Fallback</w:t>
            </w:r>
          </w:p>
        </w:tc>
        <w:tc>
          <w:tcPr>
            <w:tcW w:type="dxa" w:w="5112"/>
            <w:vAlign w:val="center"/>
          </w:tcPr>
          <w:p>
            <w:r/>
            <w:r>
              <w:rPr>
                <w:rFonts w:ascii="Aptos" w:hAnsi="Aptos"/>
                <w:b w:val="0"/>
                <w:sz w:val="15"/>
              </w:rPr>
              <w:t>Provider failover and degraded modes</w:t>
            </w:r>
          </w:p>
        </w:tc>
      </w:tr>
      <w:tr>
        <w:tc>
          <w:tcPr>
            <w:tcW w:type="dxa" w:w="5112"/>
            <w:vAlign w:val="center"/>
          </w:tcPr>
          <w:p>
            <w:r/>
            <w:r>
              <w:rPr>
                <w:rFonts w:ascii="Aptos" w:hAnsi="Aptos"/>
                <w:b w:val="0"/>
                <w:sz w:val="15"/>
              </w:rPr>
              <w:t>Telemetry</w:t>
            </w:r>
          </w:p>
        </w:tc>
        <w:tc>
          <w:tcPr>
            <w:tcW w:type="dxa" w:w="5112"/>
            <w:vAlign w:val="center"/>
          </w:tcPr>
          <w:p>
            <w:r/>
            <w:r>
              <w:rPr>
                <w:rFonts w:ascii="Aptos" w:hAnsi="Aptos"/>
                <w:b w:val="0"/>
                <w:sz w:val="15"/>
              </w:rPr>
              <w:t>Model latency, tokens, cost, model version</w:t>
            </w:r>
          </w:p>
        </w:tc>
      </w:tr>
      <w:tr>
        <w:tc>
          <w:tcPr>
            <w:tcW w:type="dxa" w:w="5112"/>
            <w:vAlign w:val="center"/>
          </w:tcPr>
          <w:p>
            <w:r/>
            <w:r>
              <w:rPr>
                <w:rFonts w:ascii="Aptos" w:hAnsi="Aptos"/>
                <w:b w:val="0"/>
                <w:sz w:val="15"/>
              </w:rPr>
              <w:t>Evaluation hooks</w:t>
            </w:r>
          </w:p>
        </w:tc>
        <w:tc>
          <w:tcPr>
            <w:tcW w:type="dxa" w:w="5112"/>
            <w:vAlign w:val="center"/>
          </w:tcPr>
          <w:p>
            <w:r/>
            <w:r>
              <w:rPr>
                <w:rFonts w:ascii="Aptos" w:hAnsi="Aptos"/>
                <w:b w:val="0"/>
                <w:sz w:val="15"/>
              </w:rPr>
              <w:t>Capture model calls for offline/runtime evaluation</w:t>
            </w:r>
          </w:p>
        </w:tc>
      </w:tr>
      <w:tr>
        <w:tc>
          <w:tcPr>
            <w:tcW w:type="dxa" w:w="5112"/>
            <w:vAlign w:val="center"/>
          </w:tcPr>
          <w:p>
            <w:r/>
            <w:r>
              <w:rPr>
                <w:rFonts w:ascii="Aptos" w:hAnsi="Aptos"/>
                <w:b w:val="0"/>
                <w:sz w:val="15"/>
              </w:rPr>
              <w:t>Caching</w:t>
            </w:r>
          </w:p>
        </w:tc>
        <w:tc>
          <w:tcPr>
            <w:tcW w:type="dxa" w:w="5112"/>
            <w:vAlign w:val="center"/>
          </w:tcPr>
          <w:p>
            <w:r/>
            <w:r>
              <w:rPr>
                <w:rFonts w:ascii="Aptos" w:hAnsi="Aptos"/>
                <w:b w:val="0"/>
                <w:sz w:val="15"/>
              </w:rPr>
              <w:t>Safe response/prompt/retrieval caching subject to sensitivity</w:t>
            </w:r>
          </w:p>
        </w:tc>
      </w:tr>
    </w:tbl>
    <w:p/>
    <w:p>
      <w:pPr>
        <w:pStyle w:val="Heading1"/>
      </w:pPr>
      <w:r>
        <w:t>19. Model Routing Decision Engine</w:t>
      </w:r>
    </w:p>
    <w:p>
      <w:pPr>
        <w:pStyle w:val="CodeBlock"/>
      </w:pPr>
      <w:r>
        <w:t>score(model) = task_fit + quality + availability + privacy_fit</w:t>
      </w:r>
    </w:p>
    <w:p>
      <w:pPr>
        <w:pStyle w:val="CodeBlock"/>
      </w:pPr>
      <w:r>
        <w:t xml:space="preserve">                - latency_penalty - cost_penalty - risk_penalty</w:t>
      </w:r>
    </w:p>
    <w:p>
      <w:pPr>
        <w:pStyle w:val="CodeBlock"/>
      </w:pPr>
      <w:r>
        <w:t>subject to hard constraints: policy, data residency, model allowlist</w:t>
      </w:r>
    </w:p>
    <w:p>
      <w:pPr>
        <w:pStyle w:val="Heading1"/>
      </w:pPr>
      <w:r>
        <w:t>20. RAG Architecture</w:t>
      </w:r>
    </w:p>
    <w:p>
      <w:pPr>
        <w:pStyle w:val="CodeBlock"/>
      </w:pPr>
      <w:r>
        <w:t>Ingest -&gt; Parse -&gt; Normalize -&gt; Classify -&gt; ACL -&gt; Chunk</w:t>
      </w:r>
    </w:p>
    <w:p>
      <w:pPr>
        <w:pStyle w:val="CodeBlock"/>
      </w:pPr>
      <w:r>
        <w:t xml:space="preserve">      -&gt; Embed -&gt; Index -&gt; Hybrid Search -&gt; Rerank</w:t>
      </w:r>
    </w:p>
    <w:p>
      <w:pPr>
        <w:pStyle w:val="CodeBlock"/>
      </w:pPr>
      <w:r>
        <w:t xml:space="preserve">      -&gt; Context Compiler -&gt; Generate -&gt; Claim Verify</w:t>
      </w:r>
    </w:p>
    <w:p>
      <w:pPr>
        <w:pStyle w:val="CodeBlock"/>
      </w:pPr>
      <w:r>
        <w:t xml:space="preserve">      -&gt; Citation -&gt; Evaluate -&gt; Evidence</w:t>
      </w:r>
    </w:p>
    <w:p>
      <w:pPr>
        <w:pStyle w:val="Heading2"/>
      </w:pPr>
      <w:r>
        <w:t>20.1 RAG failure handling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Failure</w:t>
            </w:r>
          </w:p>
        </w:tc>
        <w:tc>
          <w:tcPr>
            <w:tcW w:type="dxa" w:w="5112"/>
            <w:vAlign w:val="center"/>
            <w:shd w:fill="D9EAF7"/>
          </w:tcPr>
          <w:p>
            <w:r/>
            <w:r>
              <w:rPr>
                <w:rFonts w:ascii="Aptos" w:hAnsi="Aptos"/>
                <w:b/>
                <w:sz w:val="16"/>
              </w:rPr>
              <w:t>Response</w:t>
            </w:r>
          </w:p>
        </w:tc>
      </w:tr>
      <w:tr>
        <w:tc>
          <w:tcPr>
            <w:tcW w:type="dxa" w:w="5112"/>
            <w:vAlign w:val="center"/>
          </w:tcPr>
          <w:p>
            <w:r/>
            <w:r>
              <w:rPr>
                <w:rFonts w:ascii="Aptos" w:hAnsi="Aptos"/>
                <w:b w:val="0"/>
                <w:sz w:val="15"/>
              </w:rPr>
              <w:t>No results</w:t>
            </w:r>
          </w:p>
        </w:tc>
        <w:tc>
          <w:tcPr>
            <w:tcW w:type="dxa" w:w="5112"/>
            <w:vAlign w:val="center"/>
          </w:tcPr>
          <w:p>
            <w:r/>
            <w:r>
              <w:rPr>
                <w:rFonts w:ascii="Aptos" w:hAnsi="Aptos"/>
                <w:b w:val="0"/>
                <w:sz w:val="15"/>
              </w:rPr>
              <w:t>Abstain / request clarification</w:t>
            </w:r>
          </w:p>
        </w:tc>
      </w:tr>
      <w:tr>
        <w:tc>
          <w:tcPr>
            <w:tcW w:type="dxa" w:w="5112"/>
            <w:vAlign w:val="center"/>
          </w:tcPr>
          <w:p>
            <w:r/>
            <w:r>
              <w:rPr>
                <w:rFonts w:ascii="Aptos" w:hAnsi="Aptos"/>
                <w:b w:val="0"/>
                <w:sz w:val="15"/>
              </w:rPr>
              <w:t>Conflicting sources</w:t>
            </w:r>
          </w:p>
        </w:tc>
        <w:tc>
          <w:tcPr>
            <w:tcW w:type="dxa" w:w="5112"/>
            <w:vAlign w:val="center"/>
          </w:tcPr>
          <w:p>
            <w:r/>
            <w:r>
              <w:rPr>
                <w:rFonts w:ascii="Aptos" w:hAnsi="Aptos"/>
                <w:b w:val="0"/>
                <w:sz w:val="15"/>
              </w:rPr>
              <w:t>Expose conflict and source authority</w:t>
            </w:r>
          </w:p>
        </w:tc>
      </w:tr>
      <w:tr>
        <w:tc>
          <w:tcPr>
            <w:tcW w:type="dxa" w:w="5112"/>
            <w:vAlign w:val="center"/>
          </w:tcPr>
          <w:p>
            <w:r/>
            <w:r>
              <w:rPr>
                <w:rFonts w:ascii="Aptos" w:hAnsi="Aptos"/>
                <w:b w:val="0"/>
                <w:sz w:val="15"/>
              </w:rPr>
              <w:t>Stale knowledge</w:t>
            </w:r>
          </w:p>
        </w:tc>
        <w:tc>
          <w:tcPr>
            <w:tcW w:type="dxa" w:w="5112"/>
            <w:vAlign w:val="center"/>
          </w:tcPr>
          <w:p>
            <w:r/>
            <w:r>
              <w:rPr>
                <w:rFonts w:ascii="Aptos" w:hAnsi="Aptos"/>
                <w:b w:val="0"/>
                <w:sz w:val="15"/>
              </w:rPr>
              <w:t>Prefer current version / flag freshness</w:t>
            </w:r>
          </w:p>
        </w:tc>
      </w:tr>
      <w:tr>
        <w:tc>
          <w:tcPr>
            <w:tcW w:type="dxa" w:w="5112"/>
            <w:vAlign w:val="center"/>
          </w:tcPr>
          <w:p>
            <w:r/>
            <w:r>
              <w:rPr>
                <w:rFonts w:ascii="Aptos" w:hAnsi="Aptos"/>
                <w:b w:val="0"/>
                <w:sz w:val="15"/>
              </w:rPr>
              <w:t>ACL failure</w:t>
            </w:r>
          </w:p>
        </w:tc>
        <w:tc>
          <w:tcPr>
            <w:tcW w:type="dxa" w:w="5112"/>
            <w:vAlign w:val="center"/>
          </w:tcPr>
          <w:p>
            <w:r/>
            <w:r>
              <w:rPr>
                <w:rFonts w:ascii="Aptos" w:hAnsi="Aptos"/>
                <w:b w:val="0"/>
                <w:sz w:val="15"/>
              </w:rPr>
              <w:t>Do not return context</w:t>
            </w:r>
          </w:p>
        </w:tc>
      </w:tr>
      <w:tr>
        <w:tc>
          <w:tcPr>
            <w:tcW w:type="dxa" w:w="5112"/>
            <w:vAlign w:val="center"/>
          </w:tcPr>
          <w:p>
            <w:r/>
            <w:r>
              <w:rPr>
                <w:rFonts w:ascii="Aptos" w:hAnsi="Aptos"/>
                <w:b w:val="0"/>
                <w:sz w:val="15"/>
              </w:rPr>
              <w:t>Injection detected</w:t>
            </w:r>
          </w:p>
        </w:tc>
        <w:tc>
          <w:tcPr>
            <w:tcW w:type="dxa" w:w="5112"/>
            <w:vAlign w:val="center"/>
          </w:tcPr>
          <w:p>
            <w:r/>
            <w:r>
              <w:rPr>
                <w:rFonts w:ascii="Aptos" w:hAnsi="Aptos"/>
                <w:b w:val="0"/>
                <w:sz w:val="15"/>
              </w:rPr>
              <w:t>Quarantine content / reduce trust</w:t>
            </w:r>
          </w:p>
        </w:tc>
      </w:tr>
      <w:tr>
        <w:tc>
          <w:tcPr>
            <w:tcW w:type="dxa" w:w="5112"/>
            <w:vAlign w:val="center"/>
          </w:tcPr>
          <w:p>
            <w:r/>
            <w:r>
              <w:rPr>
                <w:rFonts w:ascii="Aptos" w:hAnsi="Aptos"/>
                <w:b w:val="0"/>
                <w:sz w:val="15"/>
              </w:rPr>
              <w:t>Low confidence</w:t>
            </w:r>
          </w:p>
        </w:tc>
        <w:tc>
          <w:tcPr>
            <w:tcW w:type="dxa" w:w="5112"/>
            <w:vAlign w:val="center"/>
          </w:tcPr>
          <w:p>
            <w:r/>
            <w:r>
              <w:rPr>
                <w:rFonts w:ascii="Aptos" w:hAnsi="Aptos"/>
                <w:b w:val="0"/>
                <w:sz w:val="15"/>
              </w:rPr>
              <w:t>Escalate or retrieve more evidence</w:t>
            </w:r>
          </w:p>
        </w:tc>
      </w:tr>
    </w:tbl>
    <w:p/>
    <w:p>
      <w:pPr>
        <w:pStyle w:val="Heading1"/>
      </w:pPr>
      <w:r>
        <w:t>21. Knowledge Graph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Entity</w:t>
            </w:r>
          </w:p>
        </w:tc>
        <w:tc>
          <w:tcPr>
            <w:tcW w:type="dxa" w:w="5112"/>
            <w:vAlign w:val="center"/>
            <w:shd w:fill="D9EAF7"/>
          </w:tcPr>
          <w:p>
            <w:r/>
            <w:r>
              <w:rPr>
                <w:rFonts w:ascii="Aptos" w:hAnsi="Aptos"/>
                <w:b/>
                <w:sz w:val="16"/>
              </w:rPr>
              <w:t>Key relationships</w:t>
            </w:r>
          </w:p>
        </w:tc>
      </w:tr>
      <w:tr>
        <w:tc>
          <w:tcPr>
            <w:tcW w:type="dxa" w:w="5112"/>
            <w:vAlign w:val="center"/>
          </w:tcPr>
          <w:p>
            <w:r/>
            <w:r>
              <w:rPr>
                <w:rFonts w:ascii="Aptos" w:hAnsi="Aptos"/>
                <w:b w:val="0"/>
                <w:sz w:val="15"/>
              </w:rPr>
              <w:t>Organization</w:t>
            </w:r>
          </w:p>
        </w:tc>
        <w:tc>
          <w:tcPr>
            <w:tcW w:type="dxa" w:w="5112"/>
            <w:vAlign w:val="center"/>
          </w:tcPr>
          <w:p>
            <w:r/>
            <w:r>
              <w:rPr>
                <w:rFonts w:ascii="Aptos" w:hAnsi="Aptos"/>
                <w:b w:val="0"/>
                <w:sz w:val="15"/>
              </w:rPr>
              <w:t>owns People, Accounts, Products, Contracts, Workflows</w:t>
            </w:r>
          </w:p>
        </w:tc>
      </w:tr>
      <w:tr>
        <w:tc>
          <w:tcPr>
            <w:tcW w:type="dxa" w:w="5112"/>
            <w:vAlign w:val="center"/>
          </w:tcPr>
          <w:p>
            <w:r/>
            <w:r>
              <w:rPr>
                <w:rFonts w:ascii="Aptos" w:hAnsi="Aptos"/>
                <w:b w:val="0"/>
                <w:sz w:val="15"/>
              </w:rPr>
              <w:t>Person</w:t>
            </w:r>
          </w:p>
        </w:tc>
        <w:tc>
          <w:tcPr>
            <w:tcW w:type="dxa" w:w="5112"/>
            <w:vAlign w:val="center"/>
          </w:tcPr>
          <w:p>
            <w:r/>
            <w:r>
              <w:rPr>
                <w:rFonts w:ascii="Aptos" w:hAnsi="Aptos"/>
                <w:b w:val="0"/>
                <w:sz w:val="15"/>
              </w:rPr>
              <w:t>member of Organization/Team; participates in interactions</w:t>
            </w:r>
          </w:p>
        </w:tc>
      </w:tr>
      <w:tr>
        <w:tc>
          <w:tcPr>
            <w:tcW w:type="dxa" w:w="5112"/>
            <w:vAlign w:val="center"/>
          </w:tcPr>
          <w:p>
            <w:r/>
            <w:r>
              <w:rPr>
                <w:rFonts w:ascii="Aptos" w:hAnsi="Aptos"/>
                <w:b w:val="0"/>
                <w:sz w:val="15"/>
              </w:rPr>
              <w:t>Account</w:t>
            </w:r>
          </w:p>
        </w:tc>
        <w:tc>
          <w:tcPr>
            <w:tcW w:type="dxa" w:w="5112"/>
            <w:vAlign w:val="center"/>
          </w:tcPr>
          <w:p>
            <w:r/>
            <w:r>
              <w:rPr>
                <w:rFonts w:ascii="Aptos" w:hAnsi="Aptos"/>
                <w:b w:val="0"/>
                <w:sz w:val="15"/>
              </w:rPr>
              <w:t>has Opportunities, Tickets, Contracts, Signals</w:t>
            </w:r>
          </w:p>
        </w:tc>
      </w:tr>
      <w:tr>
        <w:tc>
          <w:tcPr>
            <w:tcW w:type="dxa" w:w="5112"/>
            <w:vAlign w:val="center"/>
          </w:tcPr>
          <w:p>
            <w:r/>
            <w:r>
              <w:rPr>
                <w:rFonts w:ascii="Aptos" w:hAnsi="Aptos"/>
                <w:b w:val="0"/>
                <w:sz w:val="15"/>
              </w:rPr>
              <w:t>Agent</w:t>
            </w:r>
          </w:p>
        </w:tc>
        <w:tc>
          <w:tcPr>
            <w:tcW w:type="dxa" w:w="5112"/>
            <w:vAlign w:val="center"/>
          </w:tcPr>
          <w:p>
            <w:r/>
            <w:r>
              <w:rPr>
                <w:rFonts w:ascii="Aptos" w:hAnsi="Aptos"/>
                <w:b w:val="0"/>
                <w:sz w:val="15"/>
              </w:rPr>
              <w:t>owns Skills, Capabilities, Executions, Policies</w:t>
            </w:r>
          </w:p>
        </w:tc>
      </w:tr>
      <w:tr>
        <w:tc>
          <w:tcPr>
            <w:tcW w:type="dxa" w:w="5112"/>
            <w:vAlign w:val="center"/>
          </w:tcPr>
          <w:p>
            <w:r/>
            <w:r>
              <w:rPr>
                <w:rFonts w:ascii="Aptos" w:hAnsi="Aptos"/>
                <w:b w:val="0"/>
                <w:sz w:val="15"/>
              </w:rPr>
              <w:t>Tool</w:t>
            </w:r>
          </w:p>
        </w:tc>
        <w:tc>
          <w:tcPr>
            <w:tcW w:type="dxa" w:w="5112"/>
            <w:vAlign w:val="center"/>
          </w:tcPr>
          <w:p>
            <w:r/>
            <w:r>
              <w:rPr>
                <w:rFonts w:ascii="Aptos" w:hAnsi="Aptos"/>
                <w:b w:val="0"/>
                <w:sz w:val="15"/>
              </w:rPr>
              <w:t>implements Capabilities; used by Agents</w:t>
            </w:r>
          </w:p>
        </w:tc>
      </w:tr>
      <w:tr>
        <w:tc>
          <w:tcPr>
            <w:tcW w:type="dxa" w:w="5112"/>
            <w:vAlign w:val="center"/>
          </w:tcPr>
          <w:p>
            <w:r/>
            <w:r>
              <w:rPr>
                <w:rFonts w:ascii="Aptos" w:hAnsi="Aptos"/>
                <w:b w:val="0"/>
                <w:sz w:val="15"/>
              </w:rPr>
              <w:t>Document</w:t>
            </w:r>
          </w:p>
        </w:tc>
        <w:tc>
          <w:tcPr>
            <w:tcW w:type="dxa" w:w="5112"/>
            <w:vAlign w:val="center"/>
          </w:tcPr>
          <w:p>
            <w:r/>
            <w:r>
              <w:rPr>
                <w:rFonts w:ascii="Aptos" w:hAnsi="Aptos"/>
                <w:b w:val="0"/>
                <w:sz w:val="15"/>
              </w:rPr>
              <w:t>supports Claims; belongs to Knowledge sources</w:t>
            </w:r>
          </w:p>
        </w:tc>
      </w:tr>
      <w:tr>
        <w:tc>
          <w:tcPr>
            <w:tcW w:type="dxa" w:w="5112"/>
            <w:vAlign w:val="center"/>
          </w:tcPr>
          <w:p>
            <w:r/>
            <w:r>
              <w:rPr>
                <w:rFonts w:ascii="Aptos" w:hAnsi="Aptos"/>
                <w:b w:val="0"/>
                <w:sz w:val="15"/>
              </w:rPr>
              <w:t>Event</w:t>
            </w:r>
          </w:p>
        </w:tc>
        <w:tc>
          <w:tcPr>
            <w:tcW w:type="dxa" w:w="5112"/>
            <w:vAlign w:val="center"/>
          </w:tcPr>
          <w:p>
            <w:r/>
            <w:r>
              <w:rPr>
                <w:rFonts w:ascii="Aptos" w:hAnsi="Aptos"/>
                <w:b w:val="0"/>
                <w:sz w:val="15"/>
              </w:rPr>
              <w:t>changes state of an Entity</w:t>
            </w:r>
          </w:p>
        </w:tc>
      </w:tr>
      <w:tr>
        <w:tc>
          <w:tcPr>
            <w:tcW w:type="dxa" w:w="5112"/>
            <w:vAlign w:val="center"/>
          </w:tcPr>
          <w:p>
            <w:r/>
            <w:r>
              <w:rPr>
                <w:rFonts w:ascii="Aptos" w:hAnsi="Aptos"/>
                <w:b w:val="0"/>
                <w:sz w:val="15"/>
              </w:rPr>
              <w:t>Policy</w:t>
            </w:r>
          </w:p>
        </w:tc>
        <w:tc>
          <w:tcPr>
            <w:tcW w:type="dxa" w:w="5112"/>
            <w:vAlign w:val="center"/>
          </w:tcPr>
          <w:p>
            <w:r/>
            <w:r>
              <w:rPr>
                <w:rFonts w:ascii="Aptos" w:hAnsi="Aptos"/>
                <w:b w:val="0"/>
                <w:sz w:val="15"/>
              </w:rPr>
              <w:t>governs Agent/Tool/Resource/Action</w:t>
            </w:r>
          </w:p>
        </w:tc>
      </w:tr>
    </w:tbl>
    <w:p/>
    <w:p>
      <w:pPr>
        <w:pStyle w:val="Heading1"/>
      </w:pPr>
      <w:r>
        <w:t>22. Workflow Architecture</w:t>
      </w:r>
    </w:p>
    <w:p>
      <w:r>
        <w:t>Durable business workflows use Temporal or an equivalent durable-execution system. Ephemeral queue work must not be confused with business process state. The workflow boundary owns state, retries, timers, compensation and recovery.</w:t>
      </w:r>
    </w:p>
    <w:p>
      <w:pPr>
        <w:pStyle w:val="CodeBlock"/>
      </w:pPr>
      <w:r>
        <w:t>Trigger</w:t>
      </w:r>
    </w:p>
    <w:p>
      <w:pPr>
        <w:pStyle w:val="CodeBlock"/>
      </w:pPr>
      <w:r>
        <w:t xml:space="preserve">  -&gt; validate</w:t>
      </w:r>
    </w:p>
    <w:p>
      <w:pPr>
        <w:pStyle w:val="CodeBlock"/>
      </w:pPr>
      <w:r>
        <w:t xml:space="preserve">  -&gt; reserve</w:t>
      </w:r>
    </w:p>
    <w:p>
      <w:pPr>
        <w:pStyle w:val="CodeBlock"/>
      </w:pPr>
      <w:r>
        <w:t xml:space="preserve">  -&gt; execute step</w:t>
      </w:r>
    </w:p>
    <w:p>
      <w:pPr>
        <w:pStyle w:val="CodeBlock"/>
      </w:pPr>
      <w:r>
        <w:t xml:space="preserve">  -&gt; checkpoint</w:t>
      </w:r>
    </w:p>
    <w:p>
      <w:pPr>
        <w:pStyle w:val="CodeBlock"/>
      </w:pPr>
      <w:r>
        <w:t xml:space="preserve">  -&gt; wait / signal</w:t>
      </w:r>
    </w:p>
    <w:p>
      <w:pPr>
        <w:pStyle w:val="CodeBlock"/>
      </w:pPr>
      <w:r>
        <w:t xml:space="preserve">  -&gt; execute step</w:t>
      </w:r>
    </w:p>
    <w:p>
      <w:pPr>
        <w:pStyle w:val="CodeBlock"/>
      </w:pPr>
      <w:r>
        <w:t xml:space="preserve">  -&gt; compensate on failure</w:t>
      </w:r>
    </w:p>
    <w:p>
      <w:pPr>
        <w:pStyle w:val="CodeBlock"/>
      </w:pPr>
      <w:r>
        <w:t xml:space="preserve">  -&gt; complete</w:t>
      </w:r>
    </w:p>
    <w:p>
      <w:pPr>
        <w:pStyle w:val="Heading1"/>
      </w:pPr>
      <w:r>
        <w:t>23. Event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Event field</w:t>
            </w:r>
          </w:p>
        </w:tc>
        <w:tc>
          <w:tcPr>
            <w:tcW w:type="dxa" w:w="5112"/>
            <w:vAlign w:val="center"/>
            <w:shd w:fill="D9EAF7"/>
          </w:tcPr>
          <w:p>
            <w:r/>
            <w:r>
              <w:rPr>
                <w:rFonts w:ascii="Aptos" w:hAnsi="Aptos"/>
                <w:b/>
                <w:sz w:val="16"/>
              </w:rPr>
              <w:t>Requirement</w:t>
            </w:r>
          </w:p>
        </w:tc>
      </w:tr>
      <w:tr>
        <w:tc>
          <w:tcPr>
            <w:tcW w:type="dxa" w:w="5112"/>
            <w:vAlign w:val="center"/>
          </w:tcPr>
          <w:p>
            <w:r/>
            <w:r>
              <w:rPr>
                <w:rFonts w:ascii="Aptos" w:hAnsi="Aptos"/>
                <w:b w:val="0"/>
                <w:sz w:val="15"/>
              </w:rPr>
              <w:t>event_id</w:t>
            </w:r>
          </w:p>
        </w:tc>
        <w:tc>
          <w:tcPr>
            <w:tcW w:type="dxa" w:w="5112"/>
            <w:vAlign w:val="center"/>
          </w:tcPr>
          <w:p>
            <w:r/>
            <w:r>
              <w:rPr>
                <w:rFonts w:ascii="Aptos" w:hAnsi="Aptos"/>
                <w:b w:val="0"/>
                <w:sz w:val="15"/>
              </w:rPr>
              <w:t>globally unique; immutable</w:t>
            </w:r>
          </w:p>
        </w:tc>
      </w:tr>
      <w:tr>
        <w:tc>
          <w:tcPr>
            <w:tcW w:type="dxa" w:w="5112"/>
            <w:vAlign w:val="center"/>
          </w:tcPr>
          <w:p>
            <w:r/>
            <w:r>
              <w:rPr>
                <w:rFonts w:ascii="Aptos" w:hAnsi="Aptos"/>
                <w:b w:val="0"/>
                <w:sz w:val="15"/>
              </w:rPr>
              <w:t>event_type</w:t>
            </w:r>
          </w:p>
        </w:tc>
        <w:tc>
          <w:tcPr>
            <w:tcW w:type="dxa" w:w="5112"/>
            <w:vAlign w:val="center"/>
          </w:tcPr>
          <w:p>
            <w:r/>
            <w:r>
              <w:rPr>
                <w:rFonts w:ascii="Aptos" w:hAnsi="Aptos"/>
                <w:b w:val="0"/>
                <w:sz w:val="15"/>
              </w:rPr>
              <w:t>versioned name</w:t>
            </w:r>
          </w:p>
        </w:tc>
      </w:tr>
      <w:tr>
        <w:tc>
          <w:tcPr>
            <w:tcW w:type="dxa" w:w="5112"/>
            <w:vAlign w:val="center"/>
          </w:tcPr>
          <w:p>
            <w:r/>
            <w:r>
              <w:rPr>
                <w:rFonts w:ascii="Aptos" w:hAnsi="Aptos"/>
                <w:b w:val="0"/>
                <w:sz w:val="15"/>
              </w:rPr>
              <w:t>schema_version</w:t>
            </w:r>
          </w:p>
        </w:tc>
        <w:tc>
          <w:tcPr>
            <w:tcW w:type="dxa" w:w="5112"/>
            <w:vAlign w:val="center"/>
          </w:tcPr>
          <w:p>
            <w:r/>
            <w:r>
              <w:rPr>
                <w:rFonts w:ascii="Aptos" w:hAnsi="Aptos"/>
                <w:b w:val="0"/>
                <w:sz w:val="15"/>
              </w:rPr>
              <w:t>backward compatible where feasible</w:t>
            </w:r>
          </w:p>
        </w:tc>
      </w:tr>
      <w:tr>
        <w:tc>
          <w:tcPr>
            <w:tcW w:type="dxa" w:w="5112"/>
            <w:vAlign w:val="center"/>
          </w:tcPr>
          <w:p>
            <w:r/>
            <w:r>
              <w:rPr>
                <w:rFonts w:ascii="Aptos" w:hAnsi="Aptos"/>
                <w:b w:val="0"/>
                <w:sz w:val="15"/>
              </w:rPr>
              <w:t>tenant_id</w:t>
            </w:r>
          </w:p>
        </w:tc>
        <w:tc>
          <w:tcPr>
            <w:tcW w:type="dxa" w:w="5112"/>
            <w:vAlign w:val="center"/>
          </w:tcPr>
          <w:p>
            <w:r/>
            <w:r>
              <w:rPr>
                <w:rFonts w:ascii="Aptos" w:hAnsi="Aptos"/>
                <w:b w:val="0"/>
                <w:sz w:val="15"/>
              </w:rPr>
              <w:t>mandatory unless platform event</w:t>
            </w:r>
          </w:p>
        </w:tc>
      </w:tr>
      <w:tr>
        <w:tc>
          <w:tcPr>
            <w:tcW w:type="dxa" w:w="5112"/>
            <w:vAlign w:val="center"/>
          </w:tcPr>
          <w:p>
            <w:r/>
            <w:r>
              <w:rPr>
                <w:rFonts w:ascii="Aptos" w:hAnsi="Aptos"/>
                <w:b w:val="0"/>
                <w:sz w:val="15"/>
              </w:rPr>
              <w:t>actor_id</w:t>
            </w:r>
          </w:p>
        </w:tc>
        <w:tc>
          <w:tcPr>
            <w:tcW w:type="dxa" w:w="5112"/>
            <w:vAlign w:val="center"/>
          </w:tcPr>
          <w:p>
            <w:r/>
            <w:r>
              <w:rPr>
                <w:rFonts w:ascii="Aptos" w:hAnsi="Aptos"/>
                <w:b w:val="0"/>
                <w:sz w:val="15"/>
              </w:rPr>
              <w:t>human/service/agent principal</w:t>
            </w:r>
          </w:p>
        </w:tc>
      </w:tr>
      <w:tr>
        <w:tc>
          <w:tcPr>
            <w:tcW w:type="dxa" w:w="5112"/>
            <w:vAlign w:val="center"/>
          </w:tcPr>
          <w:p>
            <w:r/>
            <w:r>
              <w:rPr>
                <w:rFonts w:ascii="Aptos" w:hAnsi="Aptos"/>
                <w:b w:val="0"/>
                <w:sz w:val="15"/>
              </w:rPr>
              <w:t>trace_id</w:t>
            </w:r>
          </w:p>
        </w:tc>
        <w:tc>
          <w:tcPr>
            <w:tcW w:type="dxa" w:w="5112"/>
            <w:vAlign w:val="center"/>
          </w:tcPr>
          <w:p>
            <w:r/>
            <w:r>
              <w:rPr>
                <w:rFonts w:ascii="Aptos" w:hAnsi="Aptos"/>
                <w:b w:val="0"/>
                <w:sz w:val="15"/>
              </w:rPr>
              <w:t>distributed tracing correlation</w:t>
            </w:r>
          </w:p>
        </w:tc>
      </w:tr>
      <w:tr>
        <w:tc>
          <w:tcPr>
            <w:tcW w:type="dxa" w:w="5112"/>
            <w:vAlign w:val="center"/>
          </w:tcPr>
          <w:p>
            <w:r/>
            <w:r>
              <w:rPr>
                <w:rFonts w:ascii="Aptos" w:hAnsi="Aptos"/>
                <w:b w:val="0"/>
                <w:sz w:val="15"/>
              </w:rPr>
              <w:t>causation_id</w:t>
            </w:r>
          </w:p>
        </w:tc>
        <w:tc>
          <w:tcPr>
            <w:tcW w:type="dxa" w:w="5112"/>
            <w:vAlign w:val="center"/>
          </w:tcPr>
          <w:p>
            <w:r/>
            <w:r>
              <w:rPr>
                <w:rFonts w:ascii="Aptos" w:hAnsi="Aptos"/>
                <w:b w:val="0"/>
                <w:sz w:val="15"/>
              </w:rPr>
              <w:t>source event or request</w:t>
            </w:r>
          </w:p>
        </w:tc>
      </w:tr>
      <w:tr>
        <w:tc>
          <w:tcPr>
            <w:tcW w:type="dxa" w:w="5112"/>
            <w:vAlign w:val="center"/>
          </w:tcPr>
          <w:p>
            <w:r/>
            <w:r>
              <w:rPr>
                <w:rFonts w:ascii="Aptos" w:hAnsi="Aptos"/>
                <w:b w:val="0"/>
                <w:sz w:val="15"/>
              </w:rPr>
              <w:t>occurred_at</w:t>
            </w:r>
          </w:p>
        </w:tc>
        <w:tc>
          <w:tcPr>
            <w:tcW w:type="dxa" w:w="5112"/>
            <w:vAlign w:val="center"/>
          </w:tcPr>
          <w:p>
            <w:r/>
            <w:r>
              <w:rPr>
                <w:rFonts w:ascii="Aptos" w:hAnsi="Aptos"/>
                <w:b w:val="0"/>
                <w:sz w:val="15"/>
              </w:rPr>
              <w:t>source time</w:t>
            </w:r>
          </w:p>
        </w:tc>
      </w:tr>
      <w:tr>
        <w:tc>
          <w:tcPr>
            <w:tcW w:type="dxa" w:w="5112"/>
            <w:vAlign w:val="center"/>
          </w:tcPr>
          <w:p>
            <w:r/>
            <w:r>
              <w:rPr>
                <w:rFonts w:ascii="Aptos" w:hAnsi="Aptos"/>
                <w:b w:val="0"/>
                <w:sz w:val="15"/>
              </w:rPr>
              <w:t>published_at</w:t>
            </w:r>
          </w:p>
        </w:tc>
        <w:tc>
          <w:tcPr>
            <w:tcW w:type="dxa" w:w="5112"/>
            <w:vAlign w:val="center"/>
          </w:tcPr>
          <w:p>
            <w:r/>
            <w:r>
              <w:rPr>
                <w:rFonts w:ascii="Aptos" w:hAnsi="Aptos"/>
                <w:b w:val="0"/>
                <w:sz w:val="15"/>
              </w:rPr>
              <w:t>bus publish time</w:t>
            </w:r>
          </w:p>
        </w:tc>
      </w:tr>
      <w:tr>
        <w:tc>
          <w:tcPr>
            <w:tcW w:type="dxa" w:w="5112"/>
            <w:vAlign w:val="center"/>
          </w:tcPr>
          <w:p>
            <w:r/>
            <w:r>
              <w:rPr>
                <w:rFonts w:ascii="Aptos" w:hAnsi="Aptos"/>
                <w:b w:val="0"/>
                <w:sz w:val="15"/>
              </w:rPr>
              <w:t>payload</w:t>
            </w:r>
          </w:p>
        </w:tc>
        <w:tc>
          <w:tcPr>
            <w:tcW w:type="dxa" w:w="5112"/>
            <w:vAlign w:val="center"/>
          </w:tcPr>
          <w:p>
            <w:r/>
            <w:r>
              <w:rPr>
                <w:rFonts w:ascii="Aptos" w:hAnsi="Aptos"/>
                <w:b w:val="0"/>
                <w:sz w:val="15"/>
              </w:rPr>
              <w:t>schema validated</w:t>
            </w:r>
          </w:p>
        </w:tc>
      </w:tr>
      <w:tr>
        <w:tc>
          <w:tcPr>
            <w:tcW w:type="dxa" w:w="5112"/>
            <w:vAlign w:val="center"/>
          </w:tcPr>
          <w:p>
            <w:r/>
            <w:r>
              <w:rPr>
                <w:rFonts w:ascii="Aptos" w:hAnsi="Aptos"/>
                <w:b w:val="0"/>
                <w:sz w:val="15"/>
              </w:rPr>
              <w:t>classification</w:t>
            </w:r>
          </w:p>
        </w:tc>
        <w:tc>
          <w:tcPr>
            <w:tcW w:type="dxa" w:w="5112"/>
            <w:vAlign w:val="center"/>
          </w:tcPr>
          <w:p>
            <w:r/>
            <w:r>
              <w:rPr>
                <w:rFonts w:ascii="Aptos" w:hAnsi="Aptos"/>
                <w:b w:val="0"/>
                <w:sz w:val="15"/>
              </w:rPr>
              <w:t>data sensitivity</w:t>
            </w:r>
          </w:p>
        </w:tc>
      </w:tr>
    </w:tbl>
    <w:p/>
    <w:p>
      <w:pPr>
        <w:pStyle w:val="Heading1"/>
      </w:pPr>
      <w:r>
        <w:t>24. Messaging Semantics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Scenario</w:t>
            </w:r>
          </w:p>
        </w:tc>
        <w:tc>
          <w:tcPr>
            <w:tcW w:type="dxa" w:w="5112"/>
            <w:vAlign w:val="center"/>
            <w:shd w:fill="D9EAF7"/>
          </w:tcPr>
          <w:p>
            <w:r/>
            <w:r>
              <w:rPr>
                <w:rFonts w:ascii="Aptos" w:hAnsi="Aptos"/>
                <w:b/>
                <w:sz w:val="16"/>
              </w:rPr>
              <w:t>Semantics</w:t>
            </w:r>
          </w:p>
        </w:tc>
      </w:tr>
      <w:tr>
        <w:tc>
          <w:tcPr>
            <w:tcW w:type="dxa" w:w="5112"/>
            <w:vAlign w:val="center"/>
          </w:tcPr>
          <w:p>
            <w:r/>
            <w:r>
              <w:rPr>
                <w:rFonts w:ascii="Aptos" w:hAnsi="Aptos"/>
                <w:b w:val="0"/>
                <w:sz w:val="15"/>
              </w:rPr>
              <w:t>Business event</w:t>
            </w:r>
          </w:p>
        </w:tc>
        <w:tc>
          <w:tcPr>
            <w:tcW w:type="dxa" w:w="5112"/>
            <w:vAlign w:val="center"/>
          </w:tcPr>
          <w:p>
            <w:r/>
            <w:r>
              <w:rPr>
                <w:rFonts w:ascii="Aptos" w:hAnsi="Aptos"/>
                <w:b w:val="0"/>
                <w:sz w:val="15"/>
              </w:rPr>
              <w:t>at-least-once + idempotent consumer</w:t>
            </w:r>
          </w:p>
        </w:tc>
      </w:tr>
      <w:tr>
        <w:tc>
          <w:tcPr>
            <w:tcW w:type="dxa" w:w="5112"/>
            <w:vAlign w:val="center"/>
          </w:tcPr>
          <w:p>
            <w:r/>
            <w:r>
              <w:rPr>
                <w:rFonts w:ascii="Aptos" w:hAnsi="Aptos"/>
                <w:b w:val="0"/>
                <w:sz w:val="15"/>
              </w:rPr>
              <w:t>Command</w:t>
            </w:r>
          </w:p>
        </w:tc>
        <w:tc>
          <w:tcPr>
            <w:tcW w:type="dxa" w:w="5112"/>
            <w:vAlign w:val="center"/>
          </w:tcPr>
          <w:p>
            <w:r/>
            <w:r>
              <w:rPr>
                <w:rFonts w:ascii="Aptos" w:hAnsi="Aptos"/>
                <w:b w:val="0"/>
                <w:sz w:val="15"/>
              </w:rPr>
              <w:t>explicit target + response/ack</w:t>
            </w:r>
          </w:p>
        </w:tc>
      </w:tr>
      <w:tr>
        <w:tc>
          <w:tcPr>
            <w:tcW w:type="dxa" w:w="5112"/>
            <w:vAlign w:val="center"/>
          </w:tcPr>
          <w:p>
            <w:r/>
            <w:r>
              <w:rPr>
                <w:rFonts w:ascii="Aptos" w:hAnsi="Aptos"/>
                <w:b w:val="0"/>
                <w:sz w:val="15"/>
              </w:rPr>
              <w:t>Long-running task</w:t>
            </w:r>
          </w:p>
        </w:tc>
        <w:tc>
          <w:tcPr>
            <w:tcW w:type="dxa" w:w="5112"/>
            <w:vAlign w:val="center"/>
          </w:tcPr>
          <w:p>
            <w:r/>
            <w:r>
              <w:rPr>
                <w:rFonts w:ascii="Aptos" w:hAnsi="Aptos"/>
                <w:b w:val="0"/>
                <w:sz w:val="15"/>
              </w:rPr>
              <w:t>durable workflow state</w:t>
            </w:r>
          </w:p>
        </w:tc>
      </w:tr>
      <w:tr>
        <w:tc>
          <w:tcPr>
            <w:tcW w:type="dxa" w:w="5112"/>
            <w:vAlign w:val="center"/>
          </w:tcPr>
          <w:p>
            <w:r/>
            <w:r>
              <w:rPr>
                <w:rFonts w:ascii="Aptos" w:hAnsi="Aptos"/>
                <w:b w:val="0"/>
                <w:sz w:val="15"/>
              </w:rPr>
              <w:t>Real-time UI</w:t>
            </w:r>
          </w:p>
        </w:tc>
        <w:tc>
          <w:tcPr>
            <w:tcW w:type="dxa" w:w="5112"/>
            <w:vAlign w:val="center"/>
          </w:tcPr>
          <w:p>
            <w:r/>
            <w:r>
              <w:rPr>
                <w:rFonts w:ascii="Aptos" w:hAnsi="Aptos"/>
                <w:b w:val="0"/>
                <w:sz w:val="15"/>
              </w:rPr>
              <w:t>SSE/WebSocket derived from event stream</w:t>
            </w:r>
          </w:p>
        </w:tc>
      </w:tr>
      <w:tr>
        <w:tc>
          <w:tcPr>
            <w:tcW w:type="dxa" w:w="5112"/>
            <w:vAlign w:val="center"/>
          </w:tcPr>
          <w:p>
            <w:r/>
            <w:r>
              <w:rPr>
                <w:rFonts w:ascii="Aptos" w:hAnsi="Aptos"/>
                <w:b w:val="0"/>
                <w:sz w:val="15"/>
              </w:rPr>
              <w:t>Batch analytics</w:t>
            </w:r>
          </w:p>
        </w:tc>
        <w:tc>
          <w:tcPr>
            <w:tcW w:type="dxa" w:w="5112"/>
            <w:vAlign w:val="center"/>
          </w:tcPr>
          <w:p>
            <w:r/>
            <w:r>
              <w:rPr>
                <w:rFonts w:ascii="Aptos" w:hAnsi="Aptos"/>
                <w:b w:val="0"/>
                <w:sz w:val="15"/>
              </w:rPr>
              <w:t>durable stream / lakehouse ingestion</w:t>
            </w:r>
          </w:p>
        </w:tc>
      </w:tr>
      <w:tr>
        <w:tc>
          <w:tcPr>
            <w:tcW w:type="dxa" w:w="5112"/>
            <w:vAlign w:val="center"/>
          </w:tcPr>
          <w:p>
            <w:r/>
            <w:r>
              <w:rPr>
                <w:rFonts w:ascii="Aptos" w:hAnsi="Aptos"/>
                <w:b w:val="0"/>
                <w:sz w:val="15"/>
              </w:rPr>
              <w:t>Dead letter</w:t>
            </w:r>
          </w:p>
        </w:tc>
        <w:tc>
          <w:tcPr>
            <w:tcW w:type="dxa" w:w="5112"/>
            <w:vAlign w:val="center"/>
          </w:tcPr>
          <w:p>
            <w:r/>
            <w:r>
              <w:rPr>
                <w:rFonts w:ascii="Aptos" w:hAnsi="Aptos"/>
                <w:b w:val="0"/>
                <w:sz w:val="15"/>
              </w:rPr>
              <w:t>preserve event + failure metadata; operator replay</w:t>
            </w:r>
          </w:p>
        </w:tc>
      </w:tr>
    </w:tbl>
    <w:p/>
    <w:p>
      <w:pPr>
        <w:pStyle w:val="Heading1"/>
      </w:pPr>
      <w:r>
        <w:t>25. Idempotency Strategy</w:t>
      </w:r>
    </w:p>
    <w:p>
      <w:pPr>
        <w:pStyle w:val="CodeBlock"/>
      </w:pPr>
      <w:r>
        <w:t>idempotency_key = hash(tenant_id + actor_id + operation + external_reference)</w:t>
      </w:r>
    </w:p>
    <w:p>
      <w:pPr>
        <w:pStyle w:val="CodeBlock"/>
      </w:pPr>
    </w:p>
    <w:p>
      <w:pPr>
        <w:pStyle w:val="CodeBlock"/>
      </w:pPr>
      <w:r>
        <w:t>Store request result for bounded period.</w:t>
      </w:r>
    </w:p>
    <w:p>
      <w:pPr>
        <w:pStyle w:val="CodeBlock"/>
      </w:pPr>
      <w:r>
        <w:t>If duplicate arrives:</w:t>
      </w:r>
    </w:p>
    <w:p>
      <w:pPr>
        <w:pStyle w:val="CodeBlock"/>
      </w:pPr>
      <w:r>
        <w:t xml:space="preserve">  - return previous result if semantically identical</w:t>
      </w:r>
    </w:p>
    <w:p>
      <w:pPr>
        <w:pStyle w:val="CodeBlock"/>
      </w:pPr>
      <w:r>
        <w:t xml:space="preserve">  - reject if payload differs</w:t>
      </w:r>
    </w:p>
    <w:p>
      <w:pPr>
        <w:pStyle w:val="CodeBlock"/>
      </w:pPr>
      <w:r>
        <w:t xml:space="preserve">  - never execute a non-idempotent external effect twice</w:t>
      </w:r>
    </w:p>
    <w:p>
      <w:pPr>
        <w:pStyle w:val="Heading1"/>
      </w:pPr>
      <w:r>
        <w:t>26. API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Concern</w:t>
            </w:r>
          </w:p>
        </w:tc>
        <w:tc>
          <w:tcPr>
            <w:tcW w:type="dxa" w:w="5112"/>
            <w:vAlign w:val="center"/>
            <w:shd w:fill="D9EAF7"/>
          </w:tcPr>
          <w:p>
            <w:r/>
            <w:r>
              <w:rPr>
                <w:rFonts w:ascii="Aptos" w:hAnsi="Aptos"/>
                <w:b/>
                <w:sz w:val="16"/>
              </w:rPr>
              <w:t>Baseline</w:t>
            </w:r>
          </w:p>
        </w:tc>
      </w:tr>
      <w:tr>
        <w:tc>
          <w:tcPr>
            <w:tcW w:type="dxa" w:w="5112"/>
            <w:vAlign w:val="center"/>
          </w:tcPr>
          <w:p>
            <w:r/>
            <w:r>
              <w:rPr>
                <w:rFonts w:ascii="Aptos" w:hAnsi="Aptos"/>
                <w:b w:val="0"/>
                <w:sz w:val="15"/>
              </w:rPr>
              <w:t>Style</w:t>
            </w:r>
          </w:p>
        </w:tc>
        <w:tc>
          <w:tcPr>
            <w:tcW w:type="dxa" w:w="5112"/>
            <w:vAlign w:val="center"/>
          </w:tcPr>
          <w:p>
            <w:r/>
            <w:r>
              <w:rPr>
                <w:rFonts w:ascii="Aptos" w:hAnsi="Aptos"/>
                <w:b w:val="0"/>
                <w:sz w:val="15"/>
              </w:rPr>
              <w:t>REST/OpenAPI for external APIs; internal contracts may use gRPC or event interfaces</w:t>
            </w:r>
          </w:p>
        </w:tc>
      </w:tr>
      <w:tr>
        <w:tc>
          <w:tcPr>
            <w:tcW w:type="dxa" w:w="5112"/>
            <w:vAlign w:val="center"/>
          </w:tcPr>
          <w:p>
            <w:r/>
            <w:r>
              <w:rPr>
                <w:rFonts w:ascii="Aptos" w:hAnsi="Aptos"/>
                <w:b w:val="0"/>
                <w:sz w:val="15"/>
              </w:rPr>
              <w:t>Versioning</w:t>
            </w:r>
          </w:p>
        </w:tc>
        <w:tc>
          <w:tcPr>
            <w:tcW w:type="dxa" w:w="5112"/>
            <w:vAlign w:val="center"/>
          </w:tcPr>
          <w:p>
            <w:r/>
            <w:r>
              <w:rPr>
                <w:rFonts w:ascii="Aptos" w:hAnsi="Aptos"/>
                <w:b w:val="0"/>
                <w:sz w:val="15"/>
              </w:rPr>
              <w:t>/api/v1; additive changes preferred</w:t>
            </w:r>
          </w:p>
        </w:tc>
      </w:tr>
      <w:tr>
        <w:tc>
          <w:tcPr>
            <w:tcW w:type="dxa" w:w="5112"/>
            <w:vAlign w:val="center"/>
          </w:tcPr>
          <w:p>
            <w:r/>
            <w:r>
              <w:rPr>
                <w:rFonts w:ascii="Aptos" w:hAnsi="Aptos"/>
                <w:b w:val="0"/>
                <w:sz w:val="15"/>
              </w:rPr>
              <w:t>Validation</w:t>
            </w:r>
          </w:p>
        </w:tc>
        <w:tc>
          <w:tcPr>
            <w:tcW w:type="dxa" w:w="5112"/>
            <w:vAlign w:val="center"/>
          </w:tcPr>
          <w:p>
            <w:r/>
            <w:r>
              <w:rPr>
                <w:rFonts w:ascii="Aptos" w:hAnsi="Aptos"/>
                <w:b w:val="0"/>
                <w:sz w:val="15"/>
              </w:rPr>
              <w:t>schema-first; reject unknown/high-risk fields where appropriate</w:t>
            </w:r>
          </w:p>
        </w:tc>
      </w:tr>
      <w:tr>
        <w:tc>
          <w:tcPr>
            <w:tcW w:type="dxa" w:w="5112"/>
            <w:vAlign w:val="center"/>
          </w:tcPr>
          <w:p>
            <w:r/>
            <w:r>
              <w:rPr>
                <w:rFonts w:ascii="Aptos" w:hAnsi="Aptos"/>
                <w:b w:val="0"/>
                <w:sz w:val="15"/>
              </w:rPr>
              <w:t>Errors</w:t>
            </w:r>
          </w:p>
        </w:tc>
        <w:tc>
          <w:tcPr>
            <w:tcW w:type="dxa" w:w="5112"/>
            <w:vAlign w:val="center"/>
          </w:tcPr>
          <w:p>
            <w:r/>
            <w:r>
              <w:rPr>
                <w:rFonts w:ascii="Aptos" w:hAnsi="Aptos"/>
                <w:b w:val="0"/>
                <w:sz w:val="15"/>
              </w:rPr>
              <w:t>stable error code + human message + trace ID</w:t>
            </w:r>
          </w:p>
        </w:tc>
      </w:tr>
      <w:tr>
        <w:tc>
          <w:tcPr>
            <w:tcW w:type="dxa" w:w="5112"/>
            <w:vAlign w:val="center"/>
          </w:tcPr>
          <w:p>
            <w:r/>
            <w:r>
              <w:rPr>
                <w:rFonts w:ascii="Aptos" w:hAnsi="Aptos"/>
                <w:b w:val="0"/>
                <w:sz w:val="15"/>
              </w:rPr>
              <w:t>Pagination</w:t>
            </w:r>
          </w:p>
        </w:tc>
        <w:tc>
          <w:tcPr>
            <w:tcW w:type="dxa" w:w="5112"/>
            <w:vAlign w:val="center"/>
          </w:tcPr>
          <w:p>
            <w:r/>
            <w:r>
              <w:rPr>
                <w:rFonts w:ascii="Aptos" w:hAnsi="Aptos"/>
                <w:b w:val="0"/>
                <w:sz w:val="15"/>
              </w:rPr>
              <w:t>cursor-based for large collections</w:t>
            </w:r>
          </w:p>
        </w:tc>
      </w:tr>
      <w:tr>
        <w:tc>
          <w:tcPr>
            <w:tcW w:type="dxa" w:w="5112"/>
            <w:vAlign w:val="center"/>
          </w:tcPr>
          <w:p>
            <w:r/>
            <w:r>
              <w:rPr>
                <w:rFonts w:ascii="Aptos" w:hAnsi="Aptos"/>
                <w:b w:val="0"/>
                <w:sz w:val="15"/>
              </w:rPr>
              <w:t>Idempotency</w:t>
            </w:r>
          </w:p>
        </w:tc>
        <w:tc>
          <w:tcPr>
            <w:tcW w:type="dxa" w:w="5112"/>
            <w:vAlign w:val="center"/>
          </w:tcPr>
          <w:p>
            <w:r/>
            <w:r>
              <w:rPr>
                <w:rFonts w:ascii="Aptos" w:hAnsi="Aptos"/>
                <w:b w:val="0"/>
                <w:sz w:val="15"/>
              </w:rPr>
              <w:t>mandatory for external side effects</w:t>
            </w:r>
          </w:p>
        </w:tc>
      </w:tr>
      <w:tr>
        <w:tc>
          <w:tcPr>
            <w:tcW w:type="dxa" w:w="5112"/>
            <w:vAlign w:val="center"/>
          </w:tcPr>
          <w:p>
            <w:r/>
            <w:r>
              <w:rPr>
                <w:rFonts w:ascii="Aptos" w:hAnsi="Aptos"/>
                <w:b w:val="0"/>
                <w:sz w:val="15"/>
              </w:rPr>
              <w:t>Rate limiting</w:t>
            </w:r>
          </w:p>
        </w:tc>
        <w:tc>
          <w:tcPr>
            <w:tcW w:type="dxa" w:w="5112"/>
            <w:vAlign w:val="center"/>
          </w:tcPr>
          <w:p>
            <w:r/>
            <w:r>
              <w:rPr>
                <w:rFonts w:ascii="Aptos" w:hAnsi="Aptos"/>
                <w:b w:val="0"/>
                <w:sz w:val="15"/>
              </w:rPr>
              <w:t>tenant + principal + endpoint + risk tier</w:t>
            </w:r>
          </w:p>
        </w:tc>
      </w:tr>
      <w:tr>
        <w:tc>
          <w:tcPr>
            <w:tcW w:type="dxa" w:w="5112"/>
            <w:vAlign w:val="center"/>
          </w:tcPr>
          <w:p>
            <w:r/>
            <w:r>
              <w:rPr>
                <w:rFonts w:ascii="Aptos" w:hAnsi="Aptos"/>
                <w:b w:val="0"/>
                <w:sz w:val="15"/>
              </w:rPr>
              <w:t>Audit</w:t>
            </w:r>
          </w:p>
        </w:tc>
        <w:tc>
          <w:tcPr>
            <w:tcW w:type="dxa" w:w="5112"/>
            <w:vAlign w:val="center"/>
          </w:tcPr>
          <w:p>
            <w:r/>
            <w:r>
              <w:rPr>
                <w:rFonts w:ascii="Aptos" w:hAnsi="Aptos"/>
                <w:b w:val="0"/>
                <w:sz w:val="15"/>
              </w:rPr>
              <w:t>privileged mutations produce evidence</w:t>
            </w:r>
          </w:p>
        </w:tc>
      </w:tr>
      <w:tr>
        <w:tc>
          <w:tcPr>
            <w:tcW w:type="dxa" w:w="5112"/>
            <w:vAlign w:val="center"/>
          </w:tcPr>
          <w:p>
            <w:r/>
            <w:r>
              <w:rPr>
                <w:rFonts w:ascii="Aptos" w:hAnsi="Aptos"/>
                <w:b w:val="0"/>
                <w:sz w:val="15"/>
              </w:rPr>
              <w:t>Deprecation</w:t>
            </w:r>
          </w:p>
        </w:tc>
        <w:tc>
          <w:tcPr>
            <w:tcW w:type="dxa" w:w="5112"/>
            <w:vAlign w:val="center"/>
          </w:tcPr>
          <w:p>
            <w:r/>
            <w:r>
              <w:rPr>
                <w:rFonts w:ascii="Aptos" w:hAnsi="Aptos"/>
                <w:b w:val="0"/>
                <w:sz w:val="15"/>
              </w:rPr>
              <w:t>announce → observe → migrate → retire</w:t>
            </w:r>
          </w:p>
        </w:tc>
      </w:tr>
    </w:tbl>
    <w:p/>
    <w:p>
      <w:pPr>
        <w:pStyle w:val="Heading1"/>
      </w:pPr>
      <w:r>
        <w:t>27. API Error Contract</w:t>
      </w:r>
    </w:p>
    <w:p>
      <w:pPr>
        <w:pStyle w:val="CodeBlock"/>
      </w:pPr>
      <w:r>
        <w:t>{</w:t>
      </w:r>
    </w:p>
    <w:p>
      <w:pPr>
        <w:pStyle w:val="CodeBlock"/>
      </w:pPr>
      <w:r>
        <w:t xml:space="preserve">  "code": "SHIVI_POLICY_DENIED",</w:t>
      </w:r>
    </w:p>
    <w:p>
      <w:pPr>
        <w:pStyle w:val="CodeBlock"/>
      </w:pPr>
      <w:r>
        <w:t xml:space="preserve">  "message": "Action denied by policy",</w:t>
      </w:r>
    </w:p>
    <w:p>
      <w:pPr>
        <w:pStyle w:val="CodeBlock"/>
      </w:pPr>
      <w:r>
        <w:t xml:space="preserve">  "trace_id": "...",</w:t>
      </w:r>
    </w:p>
    <w:p>
      <w:pPr>
        <w:pStyle w:val="CodeBlock"/>
      </w:pPr>
      <w:r>
        <w:t xml:space="preserve">  "retryable": false,</w:t>
      </w:r>
    </w:p>
    <w:p>
      <w:pPr>
        <w:pStyle w:val="CodeBlock"/>
      </w:pPr>
      <w:r>
        <w:t xml:space="preserve">  "details": {"policy_id":"...","decision":"DENY"}</w:t>
      </w:r>
    </w:p>
    <w:p>
      <w:pPr>
        <w:pStyle w:val="CodeBlock"/>
      </w:pPr>
      <w:r>
        <w:t>}</w:t>
      </w:r>
    </w:p>
    <w:p>
      <w:pPr>
        <w:pStyle w:val="Heading1"/>
      </w:pPr>
      <w:r>
        <w:t>28. Integration Hub</w:t>
      </w:r>
    </w:p>
    <w:p>
      <w:r>
        <w:t>The integration layer normalizes external systems into canonical ShiVi entities. Connectors are adapters, not business logic owners.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Connector capability</w:t>
            </w:r>
          </w:p>
        </w:tc>
        <w:tc>
          <w:tcPr>
            <w:tcW w:type="dxa" w:w="5112"/>
            <w:vAlign w:val="center"/>
            <w:shd w:fill="D9EAF7"/>
          </w:tcPr>
          <w:p>
            <w:r/>
            <w:r>
              <w:rPr>
                <w:rFonts w:ascii="Aptos" w:hAnsi="Aptos"/>
                <w:b/>
                <w:sz w:val="16"/>
              </w:rPr>
              <w:t>Requirements</w:t>
            </w:r>
          </w:p>
        </w:tc>
      </w:tr>
      <w:tr>
        <w:tc>
          <w:tcPr>
            <w:tcW w:type="dxa" w:w="5112"/>
            <w:vAlign w:val="center"/>
          </w:tcPr>
          <w:p>
            <w:r/>
            <w:r>
              <w:rPr>
                <w:rFonts w:ascii="Aptos" w:hAnsi="Aptos"/>
                <w:b w:val="0"/>
                <w:sz w:val="15"/>
              </w:rPr>
              <w:t>Auth</w:t>
            </w:r>
          </w:p>
        </w:tc>
        <w:tc>
          <w:tcPr>
            <w:tcW w:type="dxa" w:w="5112"/>
            <w:vAlign w:val="center"/>
          </w:tcPr>
          <w:p>
            <w:r/>
            <w:r>
              <w:rPr>
                <w:rFonts w:ascii="Aptos" w:hAnsi="Aptos"/>
                <w:b w:val="0"/>
                <w:sz w:val="15"/>
              </w:rPr>
              <w:t>OAuth/OIDC/API key/workload identity as supported</w:t>
            </w:r>
          </w:p>
        </w:tc>
      </w:tr>
      <w:tr>
        <w:tc>
          <w:tcPr>
            <w:tcW w:type="dxa" w:w="5112"/>
            <w:vAlign w:val="center"/>
          </w:tcPr>
          <w:p>
            <w:r/>
            <w:r>
              <w:rPr>
                <w:rFonts w:ascii="Aptos" w:hAnsi="Aptos"/>
                <w:b w:val="0"/>
                <w:sz w:val="15"/>
              </w:rPr>
              <w:t>Read</w:t>
            </w:r>
          </w:p>
        </w:tc>
        <w:tc>
          <w:tcPr>
            <w:tcW w:type="dxa" w:w="5112"/>
            <w:vAlign w:val="center"/>
          </w:tcPr>
          <w:p>
            <w:r/>
            <w:r>
              <w:rPr>
                <w:rFonts w:ascii="Aptos" w:hAnsi="Aptos"/>
                <w:b w:val="0"/>
                <w:sz w:val="15"/>
              </w:rPr>
              <w:t>schema-mapped reads with pagination</w:t>
            </w:r>
          </w:p>
        </w:tc>
      </w:tr>
      <w:tr>
        <w:tc>
          <w:tcPr>
            <w:tcW w:type="dxa" w:w="5112"/>
            <w:vAlign w:val="center"/>
          </w:tcPr>
          <w:p>
            <w:r/>
            <w:r>
              <w:rPr>
                <w:rFonts w:ascii="Aptos" w:hAnsi="Aptos"/>
                <w:b w:val="0"/>
                <w:sz w:val="15"/>
              </w:rPr>
              <w:t>Write</w:t>
            </w:r>
          </w:p>
        </w:tc>
        <w:tc>
          <w:tcPr>
            <w:tcW w:type="dxa" w:w="5112"/>
            <w:vAlign w:val="center"/>
          </w:tcPr>
          <w:p>
            <w:r/>
            <w:r>
              <w:rPr>
                <w:rFonts w:ascii="Aptos" w:hAnsi="Aptos"/>
                <w:b w:val="0"/>
                <w:sz w:val="15"/>
              </w:rPr>
              <w:t>idempotent where possible</w:t>
            </w:r>
          </w:p>
        </w:tc>
      </w:tr>
      <w:tr>
        <w:tc>
          <w:tcPr>
            <w:tcW w:type="dxa" w:w="5112"/>
            <w:vAlign w:val="center"/>
          </w:tcPr>
          <w:p>
            <w:r/>
            <w:r>
              <w:rPr>
                <w:rFonts w:ascii="Aptos" w:hAnsi="Aptos"/>
                <w:b w:val="0"/>
                <w:sz w:val="15"/>
              </w:rPr>
              <w:t>Webhook</w:t>
            </w:r>
          </w:p>
        </w:tc>
        <w:tc>
          <w:tcPr>
            <w:tcW w:type="dxa" w:w="5112"/>
            <w:vAlign w:val="center"/>
          </w:tcPr>
          <w:p>
            <w:r/>
            <w:r>
              <w:rPr>
                <w:rFonts w:ascii="Aptos" w:hAnsi="Aptos"/>
                <w:b w:val="0"/>
                <w:sz w:val="15"/>
              </w:rPr>
              <w:t>signature validation + replay protection</w:t>
            </w:r>
          </w:p>
        </w:tc>
      </w:tr>
      <w:tr>
        <w:tc>
          <w:tcPr>
            <w:tcW w:type="dxa" w:w="5112"/>
            <w:vAlign w:val="center"/>
          </w:tcPr>
          <w:p>
            <w:r/>
            <w:r>
              <w:rPr>
                <w:rFonts w:ascii="Aptos" w:hAnsi="Aptos"/>
                <w:b w:val="0"/>
                <w:sz w:val="15"/>
              </w:rPr>
              <w:t>Rate limit</w:t>
            </w:r>
          </w:p>
        </w:tc>
        <w:tc>
          <w:tcPr>
            <w:tcW w:type="dxa" w:w="5112"/>
            <w:vAlign w:val="center"/>
          </w:tcPr>
          <w:p>
            <w:r/>
            <w:r>
              <w:rPr>
                <w:rFonts w:ascii="Aptos" w:hAnsi="Aptos"/>
                <w:b w:val="0"/>
                <w:sz w:val="15"/>
              </w:rPr>
              <w:t>provider-aware throttling</w:t>
            </w:r>
          </w:p>
        </w:tc>
      </w:tr>
      <w:tr>
        <w:tc>
          <w:tcPr>
            <w:tcW w:type="dxa" w:w="5112"/>
            <w:vAlign w:val="center"/>
          </w:tcPr>
          <w:p>
            <w:r/>
            <w:r>
              <w:rPr>
                <w:rFonts w:ascii="Aptos" w:hAnsi="Aptos"/>
                <w:b w:val="0"/>
                <w:sz w:val="15"/>
              </w:rPr>
              <w:t>Retry</w:t>
            </w:r>
          </w:p>
        </w:tc>
        <w:tc>
          <w:tcPr>
            <w:tcW w:type="dxa" w:w="5112"/>
            <w:vAlign w:val="center"/>
          </w:tcPr>
          <w:p>
            <w:r/>
            <w:r>
              <w:rPr>
                <w:rFonts w:ascii="Aptos" w:hAnsi="Aptos"/>
                <w:b w:val="0"/>
                <w:sz w:val="15"/>
              </w:rPr>
              <w:t>bounded exponential backoff</w:t>
            </w:r>
          </w:p>
        </w:tc>
      </w:tr>
      <w:tr>
        <w:tc>
          <w:tcPr>
            <w:tcW w:type="dxa" w:w="5112"/>
            <w:vAlign w:val="center"/>
          </w:tcPr>
          <w:p>
            <w:r/>
            <w:r>
              <w:rPr>
                <w:rFonts w:ascii="Aptos" w:hAnsi="Aptos"/>
                <w:b w:val="0"/>
                <w:sz w:val="15"/>
              </w:rPr>
              <w:t>Mapping</w:t>
            </w:r>
          </w:p>
        </w:tc>
        <w:tc>
          <w:tcPr>
            <w:tcW w:type="dxa" w:w="5112"/>
            <w:vAlign w:val="center"/>
          </w:tcPr>
          <w:p>
            <w:r/>
            <w:r>
              <w:rPr>
                <w:rFonts w:ascii="Aptos" w:hAnsi="Aptos"/>
                <w:b w:val="0"/>
                <w:sz w:val="15"/>
              </w:rPr>
              <w:t>canonical entity mapping</w:t>
            </w:r>
          </w:p>
        </w:tc>
      </w:tr>
      <w:tr>
        <w:tc>
          <w:tcPr>
            <w:tcW w:type="dxa" w:w="5112"/>
            <w:vAlign w:val="center"/>
          </w:tcPr>
          <w:p>
            <w:r/>
            <w:r>
              <w:rPr>
                <w:rFonts w:ascii="Aptos" w:hAnsi="Aptos"/>
                <w:b w:val="0"/>
                <w:sz w:val="15"/>
              </w:rPr>
              <w:t>Observability</w:t>
            </w:r>
          </w:p>
        </w:tc>
        <w:tc>
          <w:tcPr>
            <w:tcW w:type="dxa" w:w="5112"/>
            <w:vAlign w:val="center"/>
          </w:tcPr>
          <w:p>
            <w:r/>
            <w:r>
              <w:rPr>
                <w:rFonts w:ascii="Aptos" w:hAnsi="Aptos"/>
                <w:b w:val="0"/>
                <w:sz w:val="15"/>
              </w:rPr>
              <w:t>connector health and latency</w:t>
            </w:r>
          </w:p>
        </w:tc>
      </w:tr>
      <w:tr>
        <w:tc>
          <w:tcPr>
            <w:tcW w:type="dxa" w:w="5112"/>
            <w:vAlign w:val="center"/>
          </w:tcPr>
          <w:p>
            <w:r/>
            <w:r>
              <w:rPr>
                <w:rFonts w:ascii="Aptos" w:hAnsi="Aptos"/>
                <w:b w:val="0"/>
                <w:sz w:val="15"/>
              </w:rPr>
              <w:t>Isolation</w:t>
            </w:r>
          </w:p>
        </w:tc>
        <w:tc>
          <w:tcPr>
            <w:tcW w:type="dxa" w:w="5112"/>
            <w:vAlign w:val="center"/>
          </w:tcPr>
          <w:p>
            <w:r/>
            <w:r>
              <w:rPr>
                <w:rFonts w:ascii="Aptos" w:hAnsi="Aptos"/>
                <w:b w:val="0"/>
                <w:sz w:val="15"/>
              </w:rPr>
              <w:t>tenant-specific credentials and scopes</w:t>
            </w:r>
          </w:p>
        </w:tc>
      </w:tr>
    </w:tbl>
    <w:p/>
    <w:p>
      <w:pPr>
        <w:pStyle w:val="Heading1"/>
      </w:pPr>
      <w:r>
        <w:t>29. Canonical Data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Entity</w:t>
            </w:r>
          </w:p>
        </w:tc>
        <w:tc>
          <w:tcPr>
            <w:tcW w:type="dxa" w:w="3408"/>
            <w:vAlign w:val="center"/>
            <w:shd w:fill="D9EAF7"/>
          </w:tcPr>
          <w:p>
            <w:r/>
            <w:r>
              <w:rPr>
                <w:rFonts w:ascii="Aptos" w:hAnsi="Aptos"/>
                <w:b/>
                <w:sz w:val="16"/>
              </w:rPr>
              <w:t>Required ownership</w:t>
            </w:r>
          </w:p>
        </w:tc>
        <w:tc>
          <w:tcPr>
            <w:tcW w:type="dxa" w:w="3408"/>
            <w:vAlign w:val="center"/>
            <w:shd w:fill="D9EAF7"/>
          </w:tcPr>
          <w:p>
            <w:r/>
            <w:r>
              <w:rPr>
                <w:rFonts w:ascii="Aptos" w:hAnsi="Aptos"/>
                <w:b/>
                <w:sz w:val="16"/>
              </w:rPr>
              <w:t>Core identifiers</w:t>
            </w:r>
          </w:p>
        </w:tc>
      </w:tr>
      <w:tr>
        <w:tc>
          <w:tcPr>
            <w:tcW w:type="dxa" w:w="3408"/>
            <w:vAlign w:val="center"/>
          </w:tcPr>
          <w:p>
            <w:r/>
            <w:r>
              <w:rPr>
                <w:rFonts w:ascii="Aptos" w:hAnsi="Aptos"/>
                <w:b w:val="0"/>
                <w:sz w:val="15"/>
              </w:rPr>
              <w:t>Tenant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tenant_id; version where applicable</w:t>
            </w:r>
          </w:p>
        </w:tc>
      </w:tr>
      <w:tr>
        <w:tc>
          <w:tcPr>
            <w:tcW w:type="dxa" w:w="3408"/>
            <w:vAlign w:val="center"/>
          </w:tcPr>
          <w:p>
            <w:r/>
            <w:r>
              <w:rPr>
                <w:rFonts w:ascii="Aptos" w:hAnsi="Aptos"/>
                <w:b w:val="0"/>
                <w:sz w:val="15"/>
              </w:rPr>
              <w:t>User</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user_id; version where applicable</w:t>
            </w:r>
          </w:p>
        </w:tc>
      </w:tr>
      <w:tr>
        <w:tc>
          <w:tcPr>
            <w:tcW w:type="dxa" w:w="3408"/>
            <w:vAlign w:val="center"/>
          </w:tcPr>
          <w:p>
            <w:r/>
            <w:r>
              <w:rPr>
                <w:rFonts w:ascii="Aptos" w:hAnsi="Aptos"/>
                <w:b w:val="0"/>
                <w:sz w:val="15"/>
              </w:rPr>
              <w:t>Organization</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organization_id; version where applicable</w:t>
            </w:r>
          </w:p>
        </w:tc>
      </w:tr>
      <w:tr>
        <w:tc>
          <w:tcPr>
            <w:tcW w:type="dxa" w:w="3408"/>
            <w:vAlign w:val="center"/>
          </w:tcPr>
          <w:p>
            <w:r/>
            <w:r>
              <w:rPr>
                <w:rFonts w:ascii="Aptos" w:hAnsi="Aptos"/>
                <w:b w:val="0"/>
                <w:sz w:val="15"/>
              </w:rPr>
              <w:t>Team</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team_id; version where applicable</w:t>
            </w:r>
          </w:p>
        </w:tc>
      </w:tr>
      <w:tr>
        <w:tc>
          <w:tcPr>
            <w:tcW w:type="dxa" w:w="3408"/>
            <w:vAlign w:val="center"/>
          </w:tcPr>
          <w:p>
            <w:r/>
            <w:r>
              <w:rPr>
                <w:rFonts w:ascii="Aptos" w:hAnsi="Aptos"/>
                <w:b w:val="0"/>
                <w:sz w:val="15"/>
              </w:rPr>
              <w:t>Person</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person_id; version where applicable</w:t>
            </w:r>
          </w:p>
        </w:tc>
      </w:tr>
      <w:tr>
        <w:tc>
          <w:tcPr>
            <w:tcW w:type="dxa" w:w="3408"/>
            <w:vAlign w:val="center"/>
          </w:tcPr>
          <w:p>
            <w:r/>
            <w:r>
              <w:rPr>
                <w:rFonts w:ascii="Aptos" w:hAnsi="Aptos"/>
                <w:b w:val="0"/>
                <w:sz w:val="15"/>
              </w:rPr>
              <w:t>Account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account_id; version where applicable</w:t>
            </w:r>
          </w:p>
        </w:tc>
      </w:tr>
      <w:tr>
        <w:tc>
          <w:tcPr>
            <w:tcW w:type="dxa" w:w="3408"/>
            <w:vAlign w:val="center"/>
          </w:tcPr>
          <w:p>
            <w:r/>
            <w:r>
              <w:rPr>
                <w:rFonts w:ascii="Aptos" w:hAnsi="Aptos"/>
                <w:b w:val="0"/>
                <w:sz w:val="15"/>
              </w:rPr>
              <w:t>Lead</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lead_id; version where applicable</w:t>
            </w:r>
          </w:p>
        </w:tc>
      </w:tr>
      <w:tr>
        <w:tc>
          <w:tcPr>
            <w:tcW w:type="dxa" w:w="3408"/>
            <w:vAlign w:val="center"/>
          </w:tcPr>
          <w:p>
            <w:r/>
            <w:r>
              <w:rPr>
                <w:rFonts w:ascii="Aptos" w:hAnsi="Aptos"/>
                <w:b w:val="0"/>
                <w:sz w:val="15"/>
              </w:rPr>
              <w:t>Opportunity</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opportunity_id; version where applicable</w:t>
            </w:r>
          </w:p>
        </w:tc>
      </w:tr>
      <w:tr>
        <w:tc>
          <w:tcPr>
            <w:tcW w:type="dxa" w:w="3408"/>
            <w:vAlign w:val="center"/>
          </w:tcPr>
          <w:p>
            <w:r/>
            <w:r>
              <w:rPr>
                <w:rFonts w:ascii="Aptos" w:hAnsi="Aptos"/>
                <w:b w:val="0"/>
                <w:sz w:val="15"/>
              </w:rPr>
              <w:t>Customer</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customer_id; version where applicable</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Entity</w:t>
            </w:r>
          </w:p>
        </w:tc>
        <w:tc>
          <w:tcPr>
            <w:tcW w:type="dxa" w:w="3408"/>
            <w:vAlign w:val="center"/>
            <w:shd w:fill="D9EAF7"/>
          </w:tcPr>
          <w:p>
            <w:r/>
            <w:r>
              <w:rPr>
                <w:rFonts w:ascii="Aptos" w:hAnsi="Aptos"/>
                <w:b/>
                <w:sz w:val="16"/>
              </w:rPr>
              <w:t>Required ownership</w:t>
            </w:r>
          </w:p>
        </w:tc>
        <w:tc>
          <w:tcPr>
            <w:tcW w:type="dxa" w:w="3408"/>
            <w:vAlign w:val="center"/>
            <w:shd w:fill="D9EAF7"/>
          </w:tcPr>
          <w:p>
            <w:r/>
            <w:r>
              <w:rPr>
                <w:rFonts w:ascii="Aptos" w:hAnsi="Aptos"/>
                <w:b/>
                <w:sz w:val="16"/>
              </w:rPr>
              <w:t>Core identifiers</w:t>
            </w:r>
          </w:p>
        </w:tc>
      </w:tr>
      <w:tr>
        <w:tc>
          <w:tcPr>
            <w:tcW w:type="dxa" w:w="3408"/>
            <w:vAlign w:val="center"/>
          </w:tcPr>
          <w:p>
            <w:r/>
            <w:r>
              <w:rPr>
                <w:rFonts w:ascii="Aptos" w:hAnsi="Aptos"/>
                <w:b w:val="0"/>
                <w:sz w:val="15"/>
              </w:rPr>
              <w:t>Contract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contract_id; version where applicable</w:t>
            </w:r>
          </w:p>
        </w:tc>
      </w:tr>
      <w:tr>
        <w:tc>
          <w:tcPr>
            <w:tcW w:type="dxa" w:w="3408"/>
            <w:vAlign w:val="center"/>
          </w:tcPr>
          <w:p>
            <w:r/>
            <w:r>
              <w:rPr>
                <w:rFonts w:ascii="Aptos" w:hAnsi="Aptos"/>
                <w:b w:val="0"/>
                <w:sz w:val="15"/>
              </w:rPr>
              <w:t>Invoice</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invoice_id; version where applicable</w:t>
            </w:r>
          </w:p>
        </w:tc>
      </w:tr>
      <w:tr>
        <w:tc>
          <w:tcPr>
            <w:tcW w:type="dxa" w:w="3408"/>
            <w:vAlign w:val="center"/>
          </w:tcPr>
          <w:p>
            <w:r/>
            <w:r>
              <w:rPr>
                <w:rFonts w:ascii="Aptos" w:hAnsi="Aptos"/>
                <w:b w:val="0"/>
                <w:sz w:val="15"/>
              </w:rPr>
              <w:t>Payment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payment_id; version where applicable</w:t>
            </w:r>
          </w:p>
        </w:tc>
      </w:tr>
      <w:tr>
        <w:tc>
          <w:tcPr>
            <w:tcW w:type="dxa" w:w="3408"/>
            <w:vAlign w:val="center"/>
          </w:tcPr>
          <w:p>
            <w:r/>
            <w:r>
              <w:rPr>
                <w:rFonts w:ascii="Aptos" w:hAnsi="Aptos"/>
                <w:b w:val="0"/>
                <w:sz w:val="15"/>
              </w:rPr>
              <w:t>Ticket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ticket_id; version where applicable</w:t>
            </w:r>
          </w:p>
        </w:tc>
      </w:tr>
      <w:tr>
        <w:tc>
          <w:tcPr>
            <w:tcW w:type="dxa" w:w="3408"/>
            <w:vAlign w:val="center"/>
          </w:tcPr>
          <w:p>
            <w:r/>
            <w:r>
              <w:rPr>
                <w:rFonts w:ascii="Aptos" w:hAnsi="Aptos"/>
                <w:b w:val="0"/>
                <w:sz w:val="15"/>
              </w:rPr>
              <w:t>Product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product_id; version where applicable</w:t>
            </w:r>
          </w:p>
        </w:tc>
      </w:tr>
      <w:tr>
        <w:tc>
          <w:tcPr>
            <w:tcW w:type="dxa" w:w="3408"/>
            <w:vAlign w:val="center"/>
          </w:tcPr>
          <w:p>
            <w:r/>
            <w:r>
              <w:rPr>
                <w:rFonts w:ascii="Aptos" w:hAnsi="Aptos"/>
                <w:b w:val="0"/>
                <w:sz w:val="15"/>
              </w:rPr>
              <w:t>Campaign</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campaign_id; version where applicable</w:t>
            </w:r>
          </w:p>
        </w:tc>
      </w:tr>
      <w:tr>
        <w:tc>
          <w:tcPr>
            <w:tcW w:type="dxa" w:w="3408"/>
            <w:vAlign w:val="center"/>
          </w:tcPr>
          <w:p>
            <w:r/>
            <w:r>
              <w:rPr>
                <w:rFonts w:ascii="Aptos" w:hAnsi="Aptos"/>
                <w:b w:val="0"/>
                <w:sz w:val="15"/>
              </w:rPr>
              <w:t>Activity</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activity_id; version where applicable</w:t>
            </w:r>
          </w:p>
        </w:tc>
      </w:tr>
      <w:tr>
        <w:tc>
          <w:tcPr>
            <w:tcW w:type="dxa" w:w="3408"/>
            <w:vAlign w:val="center"/>
          </w:tcPr>
          <w:p>
            <w:r/>
            <w:r>
              <w:rPr>
                <w:rFonts w:ascii="Aptos" w:hAnsi="Aptos"/>
                <w:b w:val="0"/>
                <w:sz w:val="15"/>
              </w:rPr>
              <w:t>Task</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task_id; version where applicable</w:t>
            </w:r>
          </w:p>
        </w:tc>
      </w:tr>
      <w:tr>
        <w:tc>
          <w:tcPr>
            <w:tcW w:type="dxa" w:w="3408"/>
            <w:vAlign w:val="center"/>
          </w:tcPr>
          <w:p>
            <w:r/>
            <w:r>
              <w:rPr>
                <w:rFonts w:ascii="Aptos" w:hAnsi="Aptos"/>
                <w:b w:val="0"/>
                <w:sz w:val="15"/>
              </w:rPr>
              <w:t>Workflow</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workflow_id; version where applicable</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Entity</w:t>
            </w:r>
          </w:p>
        </w:tc>
        <w:tc>
          <w:tcPr>
            <w:tcW w:type="dxa" w:w="3408"/>
            <w:vAlign w:val="center"/>
            <w:shd w:fill="D9EAF7"/>
          </w:tcPr>
          <w:p>
            <w:r/>
            <w:r>
              <w:rPr>
                <w:rFonts w:ascii="Aptos" w:hAnsi="Aptos"/>
                <w:b/>
                <w:sz w:val="16"/>
              </w:rPr>
              <w:t>Required ownership</w:t>
            </w:r>
          </w:p>
        </w:tc>
        <w:tc>
          <w:tcPr>
            <w:tcW w:type="dxa" w:w="3408"/>
            <w:vAlign w:val="center"/>
            <w:shd w:fill="D9EAF7"/>
          </w:tcPr>
          <w:p>
            <w:r/>
            <w:r>
              <w:rPr>
                <w:rFonts w:ascii="Aptos" w:hAnsi="Aptos"/>
                <w:b/>
                <w:sz w:val="16"/>
              </w:rPr>
              <w:t>Core identifiers</w:t>
            </w:r>
          </w:p>
        </w:tc>
      </w:tr>
      <w:tr>
        <w:tc>
          <w:tcPr>
            <w:tcW w:type="dxa" w:w="3408"/>
            <w:vAlign w:val="center"/>
          </w:tcPr>
          <w:p>
            <w:r/>
            <w:r>
              <w:rPr>
                <w:rFonts w:ascii="Aptos" w:hAnsi="Aptos"/>
                <w:b w:val="0"/>
                <w:sz w:val="15"/>
              </w:rPr>
              <w:t>Agent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agent_id; version where applicable</w:t>
            </w:r>
          </w:p>
        </w:tc>
      </w:tr>
      <w:tr>
        <w:tc>
          <w:tcPr>
            <w:tcW w:type="dxa" w:w="3408"/>
            <w:vAlign w:val="center"/>
          </w:tcPr>
          <w:p>
            <w:r/>
            <w:r>
              <w:rPr>
                <w:rFonts w:ascii="Aptos" w:hAnsi="Aptos"/>
                <w:b w:val="0"/>
                <w:sz w:val="15"/>
              </w:rPr>
              <w:t>Tool</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tool_id; version where applicable</w:t>
            </w:r>
          </w:p>
        </w:tc>
      </w:tr>
      <w:tr>
        <w:tc>
          <w:tcPr>
            <w:tcW w:type="dxa" w:w="3408"/>
            <w:vAlign w:val="center"/>
          </w:tcPr>
          <w:p>
            <w:r/>
            <w:r>
              <w:rPr>
                <w:rFonts w:ascii="Aptos" w:hAnsi="Aptos"/>
                <w:b w:val="0"/>
                <w:sz w:val="15"/>
              </w:rPr>
              <w:t>Capability</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capability_id; version where applicable</w:t>
            </w:r>
          </w:p>
        </w:tc>
      </w:tr>
      <w:tr>
        <w:tc>
          <w:tcPr>
            <w:tcW w:type="dxa" w:w="3408"/>
            <w:vAlign w:val="center"/>
          </w:tcPr>
          <w:p>
            <w:r/>
            <w:r>
              <w:rPr>
                <w:rFonts w:ascii="Aptos" w:hAnsi="Aptos"/>
                <w:b w:val="0"/>
                <w:sz w:val="15"/>
              </w:rPr>
              <w:t>Model</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model_id; version where applicable</w:t>
            </w:r>
          </w:p>
        </w:tc>
      </w:tr>
      <w:tr>
        <w:tc>
          <w:tcPr>
            <w:tcW w:type="dxa" w:w="3408"/>
            <w:vAlign w:val="center"/>
          </w:tcPr>
          <w:p>
            <w:r/>
            <w:r>
              <w:rPr>
                <w:rFonts w:ascii="Aptos" w:hAnsi="Aptos"/>
                <w:b w:val="0"/>
                <w:sz w:val="15"/>
              </w:rPr>
              <w:t>Prompt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prompt_id; version where applicable</w:t>
            </w:r>
          </w:p>
        </w:tc>
      </w:tr>
      <w:tr>
        <w:tc>
          <w:tcPr>
            <w:tcW w:type="dxa" w:w="3408"/>
            <w:vAlign w:val="center"/>
          </w:tcPr>
          <w:p>
            <w:r/>
            <w:r>
              <w:rPr>
                <w:rFonts w:ascii="Aptos" w:hAnsi="Aptos"/>
                <w:b w:val="0"/>
                <w:sz w:val="15"/>
              </w:rPr>
              <w:t>Memory</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memory_id; version where applicable</w:t>
            </w:r>
          </w:p>
        </w:tc>
      </w:tr>
      <w:tr>
        <w:tc>
          <w:tcPr>
            <w:tcW w:type="dxa" w:w="3408"/>
            <w:vAlign w:val="center"/>
          </w:tcPr>
          <w:p>
            <w:r/>
            <w:r>
              <w:rPr>
                <w:rFonts w:ascii="Aptos" w:hAnsi="Aptos"/>
                <w:b w:val="0"/>
                <w:sz w:val="15"/>
              </w:rPr>
              <w:t>Document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document_id; version where applicable</w:t>
            </w:r>
          </w:p>
        </w:tc>
      </w:tr>
      <w:tr>
        <w:tc>
          <w:tcPr>
            <w:tcW w:type="dxa" w:w="3408"/>
            <w:vAlign w:val="center"/>
          </w:tcPr>
          <w:p>
            <w:r/>
            <w:r>
              <w:rPr>
                <w:rFonts w:ascii="Aptos" w:hAnsi="Aptos"/>
                <w:b w:val="0"/>
                <w:sz w:val="15"/>
              </w:rPr>
              <w:t>KnowledgeSource</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knowledgesource_id; version where applicable</w:t>
            </w:r>
          </w:p>
        </w:tc>
      </w:tr>
      <w:tr>
        <w:tc>
          <w:tcPr>
            <w:tcW w:type="dxa" w:w="3408"/>
            <w:vAlign w:val="center"/>
          </w:tcPr>
          <w:p>
            <w:r/>
            <w:r>
              <w:rPr>
                <w:rFonts w:ascii="Aptos" w:hAnsi="Aptos"/>
                <w:b w:val="0"/>
                <w:sz w:val="15"/>
              </w:rPr>
              <w:t>Event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event_id; version where applicable</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Entity</w:t>
            </w:r>
          </w:p>
        </w:tc>
        <w:tc>
          <w:tcPr>
            <w:tcW w:type="dxa" w:w="3408"/>
            <w:vAlign w:val="center"/>
            <w:shd w:fill="D9EAF7"/>
          </w:tcPr>
          <w:p>
            <w:r/>
            <w:r>
              <w:rPr>
                <w:rFonts w:ascii="Aptos" w:hAnsi="Aptos"/>
                <w:b/>
                <w:sz w:val="16"/>
              </w:rPr>
              <w:t>Required ownership</w:t>
            </w:r>
          </w:p>
        </w:tc>
        <w:tc>
          <w:tcPr>
            <w:tcW w:type="dxa" w:w="3408"/>
            <w:vAlign w:val="center"/>
            <w:shd w:fill="D9EAF7"/>
          </w:tcPr>
          <w:p>
            <w:r/>
            <w:r>
              <w:rPr>
                <w:rFonts w:ascii="Aptos" w:hAnsi="Aptos"/>
                <w:b/>
                <w:sz w:val="16"/>
              </w:rPr>
              <w:t>Core identifiers</w:t>
            </w:r>
          </w:p>
        </w:tc>
      </w:tr>
      <w:tr>
        <w:tc>
          <w:tcPr>
            <w:tcW w:type="dxa" w:w="3408"/>
            <w:vAlign w:val="center"/>
          </w:tcPr>
          <w:p>
            <w:r/>
            <w:r>
              <w:rPr>
                <w:rFonts w:ascii="Aptos" w:hAnsi="Aptos"/>
                <w:b w:val="0"/>
                <w:sz w:val="15"/>
              </w:rPr>
              <w:t>Artifact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artifact_id; version where applicable</w:t>
            </w:r>
          </w:p>
        </w:tc>
      </w:tr>
      <w:tr>
        <w:tc>
          <w:tcPr>
            <w:tcW w:type="dxa" w:w="3408"/>
            <w:vAlign w:val="center"/>
          </w:tcPr>
          <w:p>
            <w:r/>
            <w:r>
              <w:rPr>
                <w:rFonts w:ascii="Aptos" w:hAnsi="Aptos"/>
                <w:b w:val="0"/>
                <w:sz w:val="15"/>
              </w:rPr>
              <w:t>Policy</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policy_id; version where applicable</w:t>
            </w:r>
          </w:p>
        </w:tc>
      </w:tr>
      <w:tr>
        <w:tc>
          <w:tcPr>
            <w:tcW w:type="dxa" w:w="3408"/>
            <w:vAlign w:val="center"/>
          </w:tcPr>
          <w:p>
            <w:r/>
            <w:r>
              <w:rPr>
                <w:rFonts w:ascii="Aptos" w:hAnsi="Aptos"/>
                <w:b w:val="0"/>
                <w:sz w:val="15"/>
              </w:rPr>
              <w:t>Approval</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approval_id; version where applicable</w:t>
            </w:r>
          </w:p>
        </w:tc>
      </w:tr>
      <w:tr>
        <w:tc>
          <w:tcPr>
            <w:tcW w:type="dxa" w:w="3408"/>
            <w:vAlign w:val="center"/>
          </w:tcPr>
          <w:p>
            <w:r/>
            <w:r>
              <w:rPr>
                <w:rFonts w:ascii="Aptos" w:hAnsi="Aptos"/>
                <w:b w:val="0"/>
                <w:sz w:val="15"/>
              </w:rPr>
              <w:t>Incident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incident_id; version where applicable</w:t>
            </w:r>
          </w:p>
        </w:tc>
      </w:tr>
      <w:tr>
        <w:tc>
          <w:tcPr>
            <w:tcW w:type="dxa" w:w="3408"/>
            <w:vAlign w:val="center"/>
          </w:tcPr>
          <w:p>
            <w:r/>
            <w:r>
              <w:rPr>
                <w:rFonts w:ascii="Aptos" w:hAnsi="Aptos"/>
                <w:b w:val="0"/>
                <w:sz w:val="15"/>
              </w:rPr>
              <w:t>Environment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environment_id; version where applicable</w:t>
            </w:r>
          </w:p>
        </w:tc>
      </w:tr>
      <w:tr>
        <w:tc>
          <w:tcPr>
            <w:tcW w:type="dxa" w:w="3408"/>
            <w:vAlign w:val="center"/>
          </w:tcPr>
          <w:p>
            <w:r/>
            <w:r>
              <w:rPr>
                <w:rFonts w:ascii="Aptos" w:hAnsi="Aptos"/>
                <w:b w:val="0"/>
                <w:sz w:val="15"/>
              </w:rPr>
              <w:t>Deployment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deployment_id; version where applicable</w:t>
            </w:r>
          </w:p>
        </w:tc>
      </w:tr>
      <w:tr>
        <w:tc>
          <w:tcPr>
            <w:tcW w:type="dxa" w:w="3408"/>
            <w:vAlign w:val="center"/>
          </w:tcPr>
          <w:p>
            <w:r/>
            <w:r>
              <w:rPr>
                <w:rFonts w:ascii="Aptos" w:hAnsi="Aptos"/>
                <w:b w:val="0"/>
                <w:sz w:val="15"/>
              </w:rPr>
              <w:t>Experiment</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experiment_id; version where applicable</w:t>
            </w:r>
          </w:p>
        </w:tc>
      </w:tr>
      <w:tr>
        <w:tc>
          <w:tcPr>
            <w:tcW w:type="dxa" w:w="3408"/>
            <w:vAlign w:val="center"/>
          </w:tcPr>
          <w:p>
            <w:r/>
            <w:r>
              <w:rPr>
                <w:rFonts w:ascii="Aptos" w:hAnsi="Aptos"/>
                <w:b w:val="0"/>
                <w:sz w:val="15"/>
              </w:rPr>
              <w:t>Evaluation</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evaluation_id; version where applicable</w:t>
            </w:r>
          </w:p>
        </w:tc>
      </w:tr>
      <w:tr>
        <w:tc>
          <w:tcPr>
            <w:tcW w:type="dxa" w:w="3408"/>
            <w:vAlign w:val="center"/>
          </w:tcPr>
          <w:p>
            <w:r/>
            <w:r>
              <w:rPr>
                <w:rFonts w:ascii="Aptos" w:hAnsi="Aptos"/>
                <w:b w:val="0"/>
                <w:sz w:val="15"/>
              </w:rPr>
              <w:t>SLO</w:t>
            </w:r>
          </w:p>
        </w:tc>
        <w:tc>
          <w:tcPr>
            <w:tcW w:type="dxa" w:w="3408"/>
            <w:vAlign w:val="center"/>
          </w:tcPr>
          <w:p>
            <w:r/>
            <w:r>
              <w:rPr>
                <w:rFonts w:ascii="Aptos" w:hAnsi="Aptos"/>
                <w:b w:val="0"/>
                <w:sz w:val="15"/>
              </w:rPr>
              <w:t>tenant_id + owner + lifecycle</w:t>
            </w:r>
          </w:p>
        </w:tc>
        <w:tc>
          <w:tcPr>
            <w:tcW w:type="dxa" w:w="3408"/>
            <w:vAlign w:val="center"/>
          </w:tcPr>
          <w:p>
            <w:r/>
            <w:r>
              <w:rPr>
                <w:rFonts w:ascii="Aptos" w:hAnsi="Aptos"/>
                <w:b w:val="0"/>
                <w:sz w:val="15"/>
              </w:rPr>
              <w:t>slo_id; version where applicable</w:t>
            </w:r>
          </w:p>
        </w:tc>
      </w:tr>
    </w:tbl>
    <w:p/>
    <w:p>
      <w:pPr>
        <w:pStyle w:val="Heading1"/>
      </w:pPr>
      <w:r>
        <w:t>30. Data Ownership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Data domain</w:t>
            </w:r>
          </w:p>
        </w:tc>
        <w:tc>
          <w:tcPr>
            <w:tcW w:type="dxa" w:w="3408"/>
            <w:vAlign w:val="center"/>
            <w:shd w:fill="D9EAF7"/>
          </w:tcPr>
          <w:p>
            <w:r/>
            <w:r>
              <w:rPr>
                <w:rFonts w:ascii="Aptos" w:hAnsi="Aptos"/>
                <w:b/>
                <w:sz w:val="16"/>
              </w:rPr>
              <w:t>System of record</w:t>
            </w:r>
          </w:p>
        </w:tc>
        <w:tc>
          <w:tcPr>
            <w:tcW w:type="dxa" w:w="3408"/>
            <w:vAlign w:val="center"/>
            <w:shd w:fill="D9EAF7"/>
          </w:tcPr>
          <w:p>
            <w:r/>
            <w:r>
              <w:rPr>
                <w:rFonts w:ascii="Aptos" w:hAnsi="Aptos"/>
                <w:b/>
                <w:sz w:val="16"/>
              </w:rPr>
              <w:t>Consumers</w:t>
            </w:r>
          </w:p>
        </w:tc>
      </w:tr>
      <w:tr>
        <w:tc>
          <w:tcPr>
            <w:tcW w:type="dxa" w:w="3408"/>
            <w:vAlign w:val="center"/>
          </w:tcPr>
          <w:p>
            <w:r/>
            <w:r>
              <w:rPr>
                <w:rFonts w:ascii="Aptos" w:hAnsi="Aptos"/>
                <w:b w:val="0"/>
                <w:sz w:val="15"/>
              </w:rPr>
              <w:t>Identity</w:t>
            </w:r>
          </w:p>
        </w:tc>
        <w:tc>
          <w:tcPr>
            <w:tcW w:type="dxa" w:w="3408"/>
            <w:vAlign w:val="center"/>
          </w:tcPr>
          <w:p>
            <w:r/>
            <w:r>
              <w:rPr>
                <w:rFonts w:ascii="Aptos" w:hAnsi="Aptos"/>
                <w:b w:val="0"/>
                <w:sz w:val="15"/>
              </w:rPr>
              <w:t>IAM/IdP</w:t>
            </w:r>
          </w:p>
        </w:tc>
        <w:tc>
          <w:tcPr>
            <w:tcW w:type="dxa" w:w="3408"/>
            <w:vAlign w:val="center"/>
          </w:tcPr>
          <w:p>
            <w:r/>
            <w:r>
              <w:rPr>
                <w:rFonts w:ascii="Aptos" w:hAnsi="Aptos"/>
                <w:b w:val="0"/>
                <w:sz w:val="15"/>
              </w:rPr>
              <w:t>all services</w:t>
            </w:r>
          </w:p>
        </w:tc>
      </w:tr>
      <w:tr>
        <w:tc>
          <w:tcPr>
            <w:tcW w:type="dxa" w:w="3408"/>
            <w:vAlign w:val="center"/>
          </w:tcPr>
          <w:p>
            <w:r/>
            <w:r>
              <w:rPr>
                <w:rFonts w:ascii="Aptos" w:hAnsi="Aptos"/>
                <w:b w:val="0"/>
                <w:sz w:val="15"/>
              </w:rPr>
              <w:t>Tenant</w:t>
            </w:r>
          </w:p>
        </w:tc>
        <w:tc>
          <w:tcPr>
            <w:tcW w:type="dxa" w:w="3408"/>
            <w:vAlign w:val="center"/>
          </w:tcPr>
          <w:p>
            <w:r/>
            <w:r>
              <w:rPr>
                <w:rFonts w:ascii="Aptos" w:hAnsi="Aptos"/>
                <w:b w:val="0"/>
                <w:sz w:val="15"/>
              </w:rPr>
              <w:t>ShiVi Control Plane</w:t>
            </w:r>
          </w:p>
        </w:tc>
        <w:tc>
          <w:tcPr>
            <w:tcW w:type="dxa" w:w="3408"/>
            <w:vAlign w:val="center"/>
          </w:tcPr>
          <w:p>
            <w:r/>
            <w:r>
              <w:rPr>
                <w:rFonts w:ascii="Aptos" w:hAnsi="Aptos"/>
                <w:b w:val="0"/>
                <w:sz w:val="15"/>
              </w:rPr>
              <w:t>all tenant-aware services</w:t>
            </w:r>
          </w:p>
        </w:tc>
      </w:tr>
      <w:tr>
        <w:tc>
          <w:tcPr>
            <w:tcW w:type="dxa" w:w="3408"/>
            <w:vAlign w:val="center"/>
          </w:tcPr>
          <w:p>
            <w:r/>
            <w:r>
              <w:rPr>
                <w:rFonts w:ascii="Aptos" w:hAnsi="Aptos"/>
                <w:b w:val="0"/>
                <w:sz w:val="15"/>
              </w:rPr>
              <w:t>CRM</w:t>
            </w:r>
          </w:p>
        </w:tc>
        <w:tc>
          <w:tcPr>
            <w:tcW w:type="dxa" w:w="3408"/>
            <w:vAlign w:val="center"/>
          </w:tcPr>
          <w:p>
            <w:r/>
            <w:r>
              <w:rPr>
                <w:rFonts w:ascii="Aptos" w:hAnsi="Aptos"/>
                <w:b w:val="0"/>
                <w:sz w:val="15"/>
              </w:rPr>
              <w:t>CRM domain</w:t>
            </w:r>
          </w:p>
        </w:tc>
        <w:tc>
          <w:tcPr>
            <w:tcW w:type="dxa" w:w="3408"/>
            <w:vAlign w:val="center"/>
          </w:tcPr>
          <w:p>
            <w:r/>
            <w:r>
              <w:rPr>
                <w:rFonts w:ascii="Aptos" w:hAnsi="Aptos"/>
                <w:b w:val="0"/>
                <w:sz w:val="15"/>
              </w:rPr>
              <w:t>GTM/RevOps/Analytics</w:t>
            </w:r>
          </w:p>
        </w:tc>
      </w:tr>
      <w:tr>
        <w:tc>
          <w:tcPr>
            <w:tcW w:type="dxa" w:w="3408"/>
            <w:vAlign w:val="center"/>
          </w:tcPr>
          <w:p>
            <w:r/>
            <w:r>
              <w:rPr>
                <w:rFonts w:ascii="Aptos" w:hAnsi="Aptos"/>
                <w:b w:val="0"/>
                <w:sz w:val="15"/>
              </w:rPr>
              <w:t>Billing</w:t>
            </w:r>
          </w:p>
        </w:tc>
        <w:tc>
          <w:tcPr>
            <w:tcW w:type="dxa" w:w="3408"/>
            <w:vAlign w:val="center"/>
          </w:tcPr>
          <w:p>
            <w:r/>
            <w:r>
              <w:rPr>
                <w:rFonts w:ascii="Aptos" w:hAnsi="Aptos"/>
                <w:b w:val="0"/>
                <w:sz w:val="15"/>
              </w:rPr>
              <w:t>Billing domain</w:t>
            </w:r>
          </w:p>
        </w:tc>
        <w:tc>
          <w:tcPr>
            <w:tcW w:type="dxa" w:w="3408"/>
            <w:vAlign w:val="center"/>
          </w:tcPr>
          <w:p>
            <w:r/>
            <w:r>
              <w:rPr>
                <w:rFonts w:ascii="Aptos" w:hAnsi="Aptos"/>
                <w:b w:val="0"/>
                <w:sz w:val="15"/>
              </w:rPr>
              <w:t>Finance/Entitlements/Analytics</w:t>
            </w:r>
          </w:p>
        </w:tc>
      </w:tr>
      <w:tr>
        <w:tc>
          <w:tcPr>
            <w:tcW w:type="dxa" w:w="3408"/>
            <w:vAlign w:val="center"/>
          </w:tcPr>
          <w:p>
            <w:r/>
            <w:r>
              <w:rPr>
                <w:rFonts w:ascii="Aptos" w:hAnsi="Aptos"/>
                <w:b w:val="0"/>
                <w:sz w:val="15"/>
              </w:rPr>
              <w:t>Workflow state</w:t>
            </w:r>
          </w:p>
        </w:tc>
        <w:tc>
          <w:tcPr>
            <w:tcW w:type="dxa" w:w="3408"/>
            <w:vAlign w:val="center"/>
          </w:tcPr>
          <w:p>
            <w:r/>
            <w:r>
              <w:rPr>
                <w:rFonts w:ascii="Aptos" w:hAnsi="Aptos"/>
                <w:b w:val="0"/>
                <w:sz w:val="15"/>
              </w:rPr>
              <w:t>Temporal/workflow platform</w:t>
            </w:r>
          </w:p>
        </w:tc>
        <w:tc>
          <w:tcPr>
            <w:tcW w:type="dxa" w:w="3408"/>
            <w:vAlign w:val="center"/>
          </w:tcPr>
          <w:p>
            <w:r/>
            <w:r>
              <w:rPr>
                <w:rFonts w:ascii="Aptos" w:hAnsi="Aptos"/>
                <w:b w:val="0"/>
                <w:sz w:val="15"/>
              </w:rPr>
              <w:t>operations/agents</w:t>
            </w:r>
          </w:p>
        </w:tc>
      </w:tr>
      <w:tr>
        <w:tc>
          <w:tcPr>
            <w:tcW w:type="dxa" w:w="3408"/>
            <w:vAlign w:val="center"/>
          </w:tcPr>
          <w:p>
            <w:r/>
            <w:r>
              <w:rPr>
                <w:rFonts w:ascii="Aptos" w:hAnsi="Aptos"/>
                <w:b w:val="0"/>
                <w:sz w:val="15"/>
              </w:rPr>
              <w:t>Raw events</w:t>
            </w:r>
          </w:p>
        </w:tc>
        <w:tc>
          <w:tcPr>
            <w:tcW w:type="dxa" w:w="3408"/>
            <w:vAlign w:val="center"/>
          </w:tcPr>
          <w:p>
            <w:r/>
            <w:r>
              <w:rPr>
                <w:rFonts w:ascii="Aptos" w:hAnsi="Aptos"/>
                <w:b w:val="0"/>
                <w:sz w:val="15"/>
              </w:rPr>
              <w:t>Event platform/object storage</w:t>
            </w:r>
          </w:p>
        </w:tc>
        <w:tc>
          <w:tcPr>
            <w:tcW w:type="dxa" w:w="3408"/>
            <w:vAlign w:val="center"/>
          </w:tcPr>
          <w:p>
            <w:r/>
            <w:r>
              <w:rPr>
                <w:rFonts w:ascii="Aptos" w:hAnsi="Aptos"/>
                <w:b w:val="0"/>
                <w:sz w:val="15"/>
              </w:rPr>
              <w:t>analytics/replay</w:t>
            </w:r>
          </w:p>
        </w:tc>
      </w:tr>
      <w:tr>
        <w:tc>
          <w:tcPr>
            <w:tcW w:type="dxa" w:w="3408"/>
            <w:vAlign w:val="center"/>
          </w:tcPr>
          <w:p>
            <w:r/>
            <w:r>
              <w:rPr>
                <w:rFonts w:ascii="Aptos" w:hAnsi="Aptos"/>
                <w:b w:val="0"/>
                <w:sz w:val="15"/>
              </w:rPr>
              <w:t>Analytics models</w:t>
            </w:r>
          </w:p>
        </w:tc>
        <w:tc>
          <w:tcPr>
            <w:tcW w:type="dxa" w:w="3408"/>
            <w:vAlign w:val="center"/>
          </w:tcPr>
          <w:p>
            <w:r/>
            <w:r>
              <w:rPr>
                <w:rFonts w:ascii="Aptos" w:hAnsi="Aptos"/>
                <w:b w:val="0"/>
                <w:sz w:val="15"/>
              </w:rPr>
              <w:t>Warehouse/dbt</w:t>
            </w:r>
          </w:p>
        </w:tc>
        <w:tc>
          <w:tcPr>
            <w:tcW w:type="dxa" w:w="3408"/>
            <w:vAlign w:val="center"/>
          </w:tcPr>
          <w:p>
            <w:r/>
            <w:r>
              <w:rPr>
                <w:rFonts w:ascii="Aptos" w:hAnsi="Aptos"/>
                <w:b w:val="0"/>
                <w:sz w:val="15"/>
              </w:rPr>
              <w:t>dashboards/research</w:t>
            </w:r>
          </w:p>
        </w:tc>
      </w:tr>
      <w:tr>
        <w:tc>
          <w:tcPr>
            <w:tcW w:type="dxa" w:w="3408"/>
            <w:vAlign w:val="center"/>
          </w:tcPr>
          <w:p>
            <w:r/>
            <w:r>
              <w:rPr>
                <w:rFonts w:ascii="Aptos" w:hAnsi="Aptos"/>
                <w:b w:val="0"/>
                <w:sz w:val="15"/>
              </w:rPr>
              <w:t>Knowledge documents</w:t>
            </w:r>
          </w:p>
        </w:tc>
        <w:tc>
          <w:tcPr>
            <w:tcW w:type="dxa" w:w="3408"/>
            <w:vAlign w:val="center"/>
          </w:tcPr>
          <w:p>
            <w:r/>
            <w:r>
              <w:rPr>
                <w:rFonts w:ascii="Aptos" w:hAnsi="Aptos"/>
                <w:b w:val="0"/>
                <w:sz w:val="15"/>
              </w:rPr>
              <w:t>Object storage + knowledge metadata</w:t>
            </w:r>
          </w:p>
        </w:tc>
        <w:tc>
          <w:tcPr>
            <w:tcW w:type="dxa" w:w="3408"/>
            <w:vAlign w:val="center"/>
          </w:tcPr>
          <w:p>
            <w:r/>
            <w:r>
              <w:rPr>
                <w:rFonts w:ascii="Aptos" w:hAnsi="Aptos"/>
                <w:b w:val="0"/>
                <w:sz w:val="15"/>
              </w:rPr>
              <w:t>RAG/search</w:t>
            </w:r>
          </w:p>
        </w:tc>
      </w:tr>
      <w:tr>
        <w:tc>
          <w:tcPr>
            <w:tcW w:type="dxa" w:w="3408"/>
            <w:vAlign w:val="center"/>
          </w:tcPr>
          <w:p>
            <w:r/>
            <w:r>
              <w:rPr>
                <w:rFonts w:ascii="Aptos" w:hAnsi="Aptos"/>
                <w:b w:val="0"/>
                <w:sz w:val="15"/>
              </w:rPr>
              <w:t>Agent registry</w:t>
            </w:r>
          </w:p>
        </w:tc>
        <w:tc>
          <w:tcPr>
            <w:tcW w:type="dxa" w:w="3408"/>
            <w:vAlign w:val="center"/>
          </w:tcPr>
          <w:p>
            <w:r/>
            <w:r>
              <w:rPr>
                <w:rFonts w:ascii="Aptos" w:hAnsi="Aptos"/>
                <w:b w:val="0"/>
                <w:sz w:val="15"/>
              </w:rPr>
              <w:t>ShiVi registry</w:t>
            </w:r>
          </w:p>
        </w:tc>
        <w:tc>
          <w:tcPr>
            <w:tcW w:type="dxa" w:w="3408"/>
            <w:vAlign w:val="center"/>
          </w:tcPr>
          <w:p>
            <w:r/>
            <w:r>
              <w:rPr>
                <w:rFonts w:ascii="Aptos" w:hAnsi="Aptos"/>
                <w:b w:val="0"/>
                <w:sz w:val="15"/>
              </w:rPr>
              <w:t>runtime/control plane</w:t>
            </w:r>
          </w:p>
        </w:tc>
      </w:tr>
      <w:tr>
        <w:tc>
          <w:tcPr>
            <w:tcW w:type="dxa" w:w="3408"/>
            <w:vAlign w:val="center"/>
          </w:tcPr>
          <w:p>
            <w:r/>
            <w:r>
              <w:rPr>
                <w:rFonts w:ascii="Aptos" w:hAnsi="Aptos"/>
                <w:b w:val="0"/>
                <w:sz w:val="15"/>
              </w:rPr>
              <w:t>Policies</w:t>
            </w:r>
          </w:p>
        </w:tc>
        <w:tc>
          <w:tcPr>
            <w:tcW w:type="dxa" w:w="3408"/>
            <w:vAlign w:val="center"/>
          </w:tcPr>
          <w:p>
            <w:r/>
            <w:r>
              <w:rPr>
                <w:rFonts w:ascii="Aptos" w:hAnsi="Aptos"/>
                <w:b w:val="0"/>
                <w:sz w:val="15"/>
              </w:rPr>
              <w:t>Policy repository/control plane</w:t>
            </w:r>
          </w:p>
        </w:tc>
        <w:tc>
          <w:tcPr>
            <w:tcW w:type="dxa" w:w="3408"/>
            <w:vAlign w:val="center"/>
          </w:tcPr>
          <w:p>
            <w:r/>
            <w:r>
              <w:rPr>
                <w:rFonts w:ascii="Aptos" w:hAnsi="Aptos"/>
                <w:b w:val="0"/>
                <w:sz w:val="15"/>
              </w:rPr>
              <w:t>runtime/security</w:t>
            </w:r>
          </w:p>
        </w:tc>
      </w:tr>
    </w:tbl>
    <w:p/>
    <w:p>
      <w:pPr>
        <w:pStyle w:val="Heading1"/>
      </w:pPr>
      <w:r>
        <w:t>31. Data Lifecycle</w:t>
      </w:r>
    </w:p>
    <w:p>
      <w:pPr>
        <w:pStyle w:val="CodeBlock"/>
      </w:pPr>
      <w:r>
        <w:t>CREATE -&gt; ACTIVE -&gt; ARCHIVED -&gt; EXPIRED -&gt; DELETED</w:t>
      </w:r>
    </w:p>
    <w:p>
      <w:pPr>
        <w:pStyle w:val="CodeBlock"/>
      </w:pPr>
      <w:r>
        <w:t xml:space="preserve">            \-&gt; QUARANTINED -&gt; REVIEW -&gt; RESTORED / DELETED</w:t>
      </w:r>
    </w:p>
    <w:p>
      <w:pPr>
        <w:pStyle w:val="Heading1"/>
      </w:pPr>
      <w:r>
        <w:t>32. Data Classification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Class</w:t>
            </w:r>
          </w:p>
        </w:tc>
        <w:tc>
          <w:tcPr>
            <w:tcW w:type="dxa" w:w="3408"/>
            <w:vAlign w:val="center"/>
            <w:shd w:fill="D9EAF7"/>
          </w:tcPr>
          <w:p>
            <w:r/>
            <w:r>
              <w:rPr>
                <w:rFonts w:ascii="Aptos" w:hAnsi="Aptos"/>
                <w:b/>
                <w:sz w:val="16"/>
              </w:rPr>
              <w:t>Examples</w:t>
            </w:r>
          </w:p>
        </w:tc>
        <w:tc>
          <w:tcPr>
            <w:tcW w:type="dxa" w:w="3408"/>
            <w:vAlign w:val="center"/>
            <w:shd w:fill="D9EAF7"/>
          </w:tcPr>
          <w:p>
            <w:r/>
            <w:r>
              <w:rPr>
                <w:rFonts w:ascii="Aptos" w:hAnsi="Aptos"/>
                <w:b/>
                <w:sz w:val="16"/>
              </w:rPr>
              <w:t>Default model access</w:t>
            </w:r>
          </w:p>
        </w:tc>
      </w:tr>
      <w:tr>
        <w:tc>
          <w:tcPr>
            <w:tcW w:type="dxa" w:w="3408"/>
            <w:vAlign w:val="center"/>
          </w:tcPr>
          <w:p>
            <w:r/>
            <w:r>
              <w:rPr>
                <w:rFonts w:ascii="Aptos" w:hAnsi="Aptos"/>
                <w:b w:val="0"/>
                <w:sz w:val="15"/>
              </w:rPr>
              <w:t>Public</w:t>
            </w:r>
          </w:p>
        </w:tc>
        <w:tc>
          <w:tcPr>
            <w:tcW w:type="dxa" w:w="3408"/>
            <w:vAlign w:val="center"/>
          </w:tcPr>
          <w:p>
            <w:r/>
            <w:r>
              <w:rPr>
                <w:rFonts w:ascii="Aptos" w:hAnsi="Aptos"/>
                <w:b w:val="0"/>
                <w:sz w:val="15"/>
              </w:rPr>
              <w:t>published docs</w:t>
            </w:r>
          </w:p>
        </w:tc>
        <w:tc>
          <w:tcPr>
            <w:tcW w:type="dxa" w:w="3408"/>
            <w:vAlign w:val="center"/>
          </w:tcPr>
          <w:p>
            <w:r/>
            <w:r>
              <w:rPr>
                <w:rFonts w:ascii="Aptos" w:hAnsi="Aptos"/>
                <w:b w:val="0"/>
                <w:sz w:val="15"/>
              </w:rPr>
              <w:t>allowed</w:t>
            </w:r>
          </w:p>
        </w:tc>
      </w:tr>
      <w:tr>
        <w:tc>
          <w:tcPr>
            <w:tcW w:type="dxa" w:w="3408"/>
            <w:vAlign w:val="center"/>
          </w:tcPr>
          <w:p>
            <w:r/>
            <w:r>
              <w:rPr>
                <w:rFonts w:ascii="Aptos" w:hAnsi="Aptos"/>
                <w:b w:val="0"/>
                <w:sz w:val="15"/>
              </w:rPr>
              <w:t>Internal</w:t>
            </w:r>
          </w:p>
        </w:tc>
        <w:tc>
          <w:tcPr>
            <w:tcW w:type="dxa" w:w="3408"/>
            <w:vAlign w:val="center"/>
          </w:tcPr>
          <w:p>
            <w:r/>
            <w:r>
              <w:rPr>
                <w:rFonts w:ascii="Aptos" w:hAnsi="Aptos"/>
                <w:b w:val="0"/>
                <w:sz w:val="15"/>
              </w:rPr>
              <w:t>internal operational info</w:t>
            </w:r>
          </w:p>
        </w:tc>
        <w:tc>
          <w:tcPr>
            <w:tcW w:type="dxa" w:w="3408"/>
            <w:vAlign w:val="center"/>
          </w:tcPr>
          <w:p>
            <w:r/>
            <w:r>
              <w:rPr>
                <w:rFonts w:ascii="Aptos" w:hAnsi="Aptos"/>
                <w:b w:val="0"/>
                <w:sz w:val="15"/>
              </w:rPr>
              <w:t>approved internal models</w:t>
            </w:r>
          </w:p>
        </w:tc>
      </w:tr>
      <w:tr>
        <w:tc>
          <w:tcPr>
            <w:tcW w:type="dxa" w:w="3408"/>
            <w:vAlign w:val="center"/>
          </w:tcPr>
          <w:p>
            <w:r/>
            <w:r>
              <w:rPr>
                <w:rFonts w:ascii="Aptos" w:hAnsi="Aptos"/>
                <w:b w:val="0"/>
                <w:sz w:val="15"/>
              </w:rPr>
              <w:t>Confidential</w:t>
            </w:r>
          </w:p>
        </w:tc>
        <w:tc>
          <w:tcPr>
            <w:tcW w:type="dxa" w:w="3408"/>
            <w:vAlign w:val="center"/>
          </w:tcPr>
          <w:p>
            <w:r/>
            <w:r>
              <w:rPr>
                <w:rFonts w:ascii="Aptos" w:hAnsi="Aptos"/>
                <w:b w:val="0"/>
                <w:sz w:val="15"/>
              </w:rPr>
              <w:t>customer/business data</w:t>
            </w:r>
          </w:p>
        </w:tc>
        <w:tc>
          <w:tcPr>
            <w:tcW w:type="dxa" w:w="3408"/>
            <w:vAlign w:val="center"/>
          </w:tcPr>
          <w:p>
            <w:r/>
            <w:r>
              <w:rPr>
                <w:rFonts w:ascii="Aptos" w:hAnsi="Aptos"/>
                <w:b w:val="0"/>
                <w:sz w:val="15"/>
              </w:rPr>
              <w:t>approved models; minimized context</w:t>
            </w:r>
          </w:p>
        </w:tc>
      </w:tr>
      <w:tr>
        <w:tc>
          <w:tcPr>
            <w:tcW w:type="dxa" w:w="3408"/>
            <w:vAlign w:val="center"/>
          </w:tcPr>
          <w:p>
            <w:r/>
            <w:r>
              <w:rPr>
                <w:rFonts w:ascii="Aptos" w:hAnsi="Aptos"/>
                <w:b w:val="0"/>
                <w:sz w:val="15"/>
              </w:rPr>
              <w:t>Restricted</w:t>
            </w:r>
          </w:p>
        </w:tc>
        <w:tc>
          <w:tcPr>
            <w:tcW w:type="dxa" w:w="3408"/>
            <w:vAlign w:val="center"/>
          </w:tcPr>
          <w:p>
            <w:r/>
            <w:r>
              <w:rPr>
                <w:rFonts w:ascii="Aptos" w:hAnsi="Aptos"/>
                <w:b w:val="0"/>
                <w:sz w:val="15"/>
              </w:rPr>
              <w:t>PII/financial/security</w:t>
            </w:r>
          </w:p>
        </w:tc>
        <w:tc>
          <w:tcPr>
            <w:tcW w:type="dxa" w:w="3408"/>
            <w:vAlign w:val="center"/>
          </w:tcPr>
          <w:p>
            <w:r/>
            <w:r>
              <w:rPr>
                <w:rFonts w:ascii="Aptos" w:hAnsi="Aptos"/>
                <w:b w:val="0"/>
                <w:sz w:val="15"/>
              </w:rPr>
              <w:t>restricted/private/high-assurance</w:t>
            </w:r>
          </w:p>
        </w:tc>
      </w:tr>
      <w:tr>
        <w:tc>
          <w:tcPr>
            <w:tcW w:type="dxa" w:w="3408"/>
            <w:vAlign w:val="center"/>
          </w:tcPr>
          <w:p>
            <w:r/>
            <w:r>
              <w:rPr>
                <w:rFonts w:ascii="Aptos" w:hAnsi="Aptos"/>
                <w:b w:val="0"/>
                <w:sz w:val="15"/>
              </w:rPr>
              <w:t>Highly Restricted</w:t>
            </w:r>
          </w:p>
        </w:tc>
        <w:tc>
          <w:tcPr>
            <w:tcW w:type="dxa" w:w="3408"/>
            <w:vAlign w:val="center"/>
          </w:tcPr>
          <w:p>
            <w:r/>
            <w:r>
              <w:rPr>
                <w:rFonts w:ascii="Aptos" w:hAnsi="Aptos"/>
                <w:b w:val="0"/>
                <w:sz w:val="15"/>
              </w:rPr>
              <w:t>keys/secrets/critical data</w:t>
            </w:r>
          </w:p>
        </w:tc>
        <w:tc>
          <w:tcPr>
            <w:tcW w:type="dxa" w:w="3408"/>
            <w:vAlign w:val="center"/>
          </w:tcPr>
          <w:p>
            <w:r/>
            <w:r>
              <w:rPr>
                <w:rFonts w:ascii="Aptos" w:hAnsi="Aptos"/>
                <w:b w:val="0"/>
                <w:sz w:val="15"/>
              </w:rPr>
              <w:t>never direct model access unless explicit profile permits</w:t>
            </w:r>
          </w:p>
        </w:tc>
      </w:tr>
    </w:tbl>
    <w:p/>
    <w:p>
      <w:pPr>
        <w:pStyle w:val="Heading1"/>
      </w:pPr>
      <w:r>
        <w:t>33. Search Architecture</w:t>
      </w:r>
    </w:p>
    <w:p>
      <w:pPr>
        <w:pStyle w:val="CodeBlock"/>
      </w:pPr>
      <w:r>
        <w:t>Query</w:t>
      </w:r>
    </w:p>
    <w:p>
      <w:pPr>
        <w:pStyle w:val="CodeBlock"/>
      </w:pPr>
      <w:r>
        <w:t xml:space="preserve"> -&gt; intent classification</w:t>
      </w:r>
    </w:p>
    <w:p>
      <w:pPr>
        <w:pStyle w:val="CodeBlock"/>
      </w:pPr>
      <w:r>
        <w:t xml:space="preserve"> -&gt; permission filter</w:t>
      </w:r>
    </w:p>
    <w:p>
      <w:pPr>
        <w:pStyle w:val="CodeBlock"/>
      </w:pPr>
      <w:r>
        <w:t xml:space="preserve"> -&gt; lexical retrieval</w:t>
      </w:r>
    </w:p>
    <w:p>
      <w:pPr>
        <w:pStyle w:val="CodeBlock"/>
      </w:pPr>
      <w:r>
        <w:t xml:space="preserve"> -&gt; vector retrieval</w:t>
      </w:r>
    </w:p>
    <w:p>
      <w:pPr>
        <w:pStyle w:val="CodeBlock"/>
      </w:pPr>
      <w:r>
        <w:t xml:space="preserve"> -&gt; graph expansion (optional)</w:t>
      </w:r>
    </w:p>
    <w:p>
      <w:pPr>
        <w:pStyle w:val="CodeBlock"/>
      </w:pPr>
      <w:r>
        <w:t xml:space="preserve"> -&gt; reranking</w:t>
      </w:r>
    </w:p>
    <w:p>
      <w:pPr>
        <w:pStyle w:val="CodeBlock"/>
      </w:pPr>
      <w:r>
        <w:t xml:space="preserve"> -&gt; freshness / authority weighting</w:t>
      </w:r>
    </w:p>
    <w:p>
      <w:pPr>
        <w:pStyle w:val="CodeBlock"/>
      </w:pPr>
      <w:r>
        <w:t xml:space="preserve"> -&gt; result set</w:t>
      </w:r>
    </w:p>
    <w:p>
      <w:pPr>
        <w:pStyle w:val="Heading1"/>
      </w:pPr>
      <w:r>
        <w:t>34. Analytics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Layer</w:t>
            </w:r>
          </w:p>
        </w:tc>
        <w:tc>
          <w:tcPr>
            <w:tcW w:type="dxa" w:w="3408"/>
            <w:vAlign w:val="center"/>
            <w:shd w:fill="D9EAF7"/>
          </w:tcPr>
          <w:p>
            <w:r/>
            <w:r>
              <w:rPr>
                <w:rFonts w:ascii="Aptos" w:hAnsi="Aptos"/>
                <w:b/>
                <w:sz w:val="16"/>
              </w:rPr>
              <w:t>Technology class</w:t>
            </w:r>
          </w:p>
        </w:tc>
        <w:tc>
          <w:tcPr>
            <w:tcW w:type="dxa" w:w="3408"/>
            <w:vAlign w:val="center"/>
            <w:shd w:fill="D9EAF7"/>
          </w:tcPr>
          <w:p>
            <w:r/>
            <w:r>
              <w:rPr>
                <w:rFonts w:ascii="Aptos" w:hAnsi="Aptos"/>
                <w:b/>
                <w:sz w:val="16"/>
              </w:rPr>
              <w:t>Purpose</w:t>
            </w:r>
          </w:p>
        </w:tc>
      </w:tr>
      <w:tr>
        <w:tc>
          <w:tcPr>
            <w:tcW w:type="dxa" w:w="3408"/>
            <w:vAlign w:val="center"/>
          </w:tcPr>
          <w:p>
            <w:r/>
            <w:r>
              <w:rPr>
                <w:rFonts w:ascii="Aptos" w:hAnsi="Aptos"/>
                <w:b w:val="0"/>
                <w:sz w:val="15"/>
              </w:rPr>
              <w:t>Operational</w:t>
            </w:r>
          </w:p>
        </w:tc>
        <w:tc>
          <w:tcPr>
            <w:tcW w:type="dxa" w:w="3408"/>
            <w:vAlign w:val="center"/>
          </w:tcPr>
          <w:p>
            <w:r/>
            <w:r>
              <w:rPr>
                <w:rFonts w:ascii="Aptos" w:hAnsi="Aptos"/>
                <w:b w:val="0"/>
                <w:sz w:val="15"/>
              </w:rPr>
              <w:t>PostgreSQL</w:t>
            </w:r>
          </w:p>
        </w:tc>
        <w:tc>
          <w:tcPr>
            <w:tcW w:type="dxa" w:w="3408"/>
            <w:vAlign w:val="center"/>
          </w:tcPr>
          <w:p>
            <w:r/>
            <w:r>
              <w:rPr>
                <w:rFonts w:ascii="Aptos" w:hAnsi="Aptos"/>
                <w:b w:val="0"/>
                <w:sz w:val="15"/>
              </w:rPr>
              <w:t>transactions</w:t>
            </w:r>
          </w:p>
        </w:tc>
      </w:tr>
      <w:tr>
        <w:tc>
          <w:tcPr>
            <w:tcW w:type="dxa" w:w="3408"/>
            <w:vAlign w:val="center"/>
          </w:tcPr>
          <w:p>
            <w:r/>
            <w:r>
              <w:rPr>
                <w:rFonts w:ascii="Aptos" w:hAnsi="Aptos"/>
                <w:b w:val="0"/>
                <w:sz w:val="15"/>
              </w:rPr>
              <w:t>Streaming</w:t>
            </w:r>
          </w:p>
        </w:tc>
        <w:tc>
          <w:tcPr>
            <w:tcW w:type="dxa" w:w="3408"/>
            <w:vAlign w:val="center"/>
          </w:tcPr>
          <w:p>
            <w:r/>
            <w:r>
              <w:rPr>
                <w:rFonts w:ascii="Aptos" w:hAnsi="Aptos"/>
                <w:b w:val="0"/>
                <w:sz w:val="15"/>
              </w:rPr>
              <w:t>Kafka/NATS</w:t>
            </w:r>
          </w:p>
        </w:tc>
        <w:tc>
          <w:tcPr>
            <w:tcW w:type="dxa" w:w="3408"/>
            <w:vAlign w:val="center"/>
          </w:tcPr>
          <w:p>
            <w:r/>
            <w:r>
              <w:rPr>
                <w:rFonts w:ascii="Aptos" w:hAnsi="Aptos"/>
                <w:b w:val="0"/>
                <w:sz w:val="15"/>
              </w:rPr>
              <w:t>events</w:t>
            </w:r>
          </w:p>
        </w:tc>
      </w:tr>
      <w:tr>
        <w:tc>
          <w:tcPr>
            <w:tcW w:type="dxa" w:w="3408"/>
            <w:vAlign w:val="center"/>
          </w:tcPr>
          <w:p>
            <w:r/>
            <w:r>
              <w:rPr>
                <w:rFonts w:ascii="Aptos" w:hAnsi="Aptos"/>
                <w:b w:val="0"/>
                <w:sz w:val="15"/>
              </w:rPr>
              <w:t>Analytical</w:t>
            </w:r>
          </w:p>
        </w:tc>
        <w:tc>
          <w:tcPr>
            <w:tcW w:type="dxa" w:w="3408"/>
            <w:vAlign w:val="center"/>
          </w:tcPr>
          <w:p>
            <w:r/>
            <w:r>
              <w:rPr>
                <w:rFonts w:ascii="Aptos" w:hAnsi="Aptos"/>
                <w:b w:val="0"/>
                <w:sz w:val="15"/>
              </w:rPr>
              <w:t>ClickHouse / warehouse</w:t>
            </w:r>
          </w:p>
        </w:tc>
        <w:tc>
          <w:tcPr>
            <w:tcW w:type="dxa" w:w="3408"/>
            <w:vAlign w:val="center"/>
          </w:tcPr>
          <w:p>
            <w:r/>
            <w:r>
              <w:rPr>
                <w:rFonts w:ascii="Aptos" w:hAnsi="Aptos"/>
                <w:b w:val="0"/>
                <w:sz w:val="15"/>
              </w:rPr>
              <w:t>high-volume analytics</w:t>
            </w:r>
          </w:p>
        </w:tc>
      </w:tr>
      <w:tr>
        <w:tc>
          <w:tcPr>
            <w:tcW w:type="dxa" w:w="3408"/>
            <w:vAlign w:val="center"/>
          </w:tcPr>
          <w:p>
            <w:r/>
            <w:r>
              <w:rPr>
                <w:rFonts w:ascii="Aptos" w:hAnsi="Aptos"/>
                <w:b w:val="0"/>
                <w:sz w:val="15"/>
              </w:rPr>
              <w:t>Transformation</w:t>
            </w:r>
          </w:p>
        </w:tc>
        <w:tc>
          <w:tcPr>
            <w:tcW w:type="dxa" w:w="3408"/>
            <w:vAlign w:val="center"/>
          </w:tcPr>
          <w:p>
            <w:r/>
            <w:r>
              <w:rPr>
                <w:rFonts w:ascii="Aptos" w:hAnsi="Aptos"/>
                <w:b w:val="0"/>
                <w:sz w:val="15"/>
              </w:rPr>
              <w:t>dbt</w:t>
            </w:r>
          </w:p>
        </w:tc>
        <w:tc>
          <w:tcPr>
            <w:tcW w:type="dxa" w:w="3408"/>
            <w:vAlign w:val="center"/>
          </w:tcPr>
          <w:p>
            <w:r/>
            <w:r>
              <w:rPr>
                <w:rFonts w:ascii="Aptos" w:hAnsi="Aptos"/>
                <w:b w:val="0"/>
                <w:sz w:val="15"/>
              </w:rPr>
              <w:t>versioned business models</w:t>
            </w:r>
          </w:p>
        </w:tc>
      </w:tr>
      <w:tr>
        <w:tc>
          <w:tcPr>
            <w:tcW w:type="dxa" w:w="3408"/>
            <w:vAlign w:val="center"/>
          </w:tcPr>
          <w:p>
            <w:r/>
            <w:r>
              <w:rPr>
                <w:rFonts w:ascii="Aptos" w:hAnsi="Aptos"/>
                <w:b w:val="0"/>
                <w:sz w:val="15"/>
              </w:rPr>
              <w:t>BI</w:t>
            </w:r>
          </w:p>
        </w:tc>
        <w:tc>
          <w:tcPr>
            <w:tcW w:type="dxa" w:w="3408"/>
            <w:vAlign w:val="center"/>
          </w:tcPr>
          <w:p>
            <w:r/>
            <w:r>
              <w:rPr>
                <w:rFonts w:ascii="Aptos" w:hAnsi="Aptos"/>
                <w:b w:val="0"/>
                <w:sz w:val="15"/>
              </w:rPr>
              <w:t>Grafana / BI tool</w:t>
            </w:r>
          </w:p>
        </w:tc>
        <w:tc>
          <w:tcPr>
            <w:tcW w:type="dxa" w:w="3408"/>
            <w:vAlign w:val="center"/>
          </w:tcPr>
          <w:p>
            <w:r/>
            <w:r>
              <w:rPr>
                <w:rFonts w:ascii="Aptos" w:hAnsi="Aptos"/>
                <w:b w:val="0"/>
                <w:sz w:val="15"/>
              </w:rPr>
              <w:t>dashboards</w:t>
            </w:r>
          </w:p>
        </w:tc>
      </w:tr>
      <w:tr>
        <w:tc>
          <w:tcPr>
            <w:tcW w:type="dxa" w:w="3408"/>
            <w:vAlign w:val="center"/>
          </w:tcPr>
          <w:p>
            <w:r/>
            <w:r>
              <w:rPr>
                <w:rFonts w:ascii="Aptos" w:hAnsi="Aptos"/>
                <w:b w:val="0"/>
                <w:sz w:val="15"/>
              </w:rPr>
              <w:t>Research</w:t>
            </w:r>
          </w:p>
        </w:tc>
        <w:tc>
          <w:tcPr>
            <w:tcW w:type="dxa" w:w="3408"/>
            <w:vAlign w:val="center"/>
          </w:tcPr>
          <w:p>
            <w:r/>
            <w:r>
              <w:rPr>
                <w:rFonts w:ascii="Aptos" w:hAnsi="Aptos"/>
                <w:b w:val="0"/>
                <w:sz w:val="15"/>
              </w:rPr>
              <w:t>lakehouse/object storage</w:t>
            </w:r>
          </w:p>
        </w:tc>
        <w:tc>
          <w:tcPr>
            <w:tcW w:type="dxa" w:w="3408"/>
            <w:vAlign w:val="center"/>
          </w:tcPr>
          <w:p>
            <w:r/>
            <w:r>
              <w:rPr>
                <w:rFonts w:ascii="Aptos" w:hAnsi="Aptos"/>
                <w:b w:val="0"/>
                <w:sz w:val="15"/>
              </w:rPr>
              <w:t>experiments and historical data</w:t>
            </w:r>
          </w:p>
        </w:tc>
      </w:tr>
    </w:tbl>
    <w:p/>
    <w:p>
      <w:pPr>
        <w:pStyle w:val="Heading1"/>
      </w:pPr>
      <w:r>
        <w:t>35. Billing and Entitlements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Dimension</w:t>
            </w:r>
          </w:p>
        </w:tc>
        <w:tc>
          <w:tcPr>
            <w:tcW w:type="dxa" w:w="5112"/>
            <w:vAlign w:val="center"/>
            <w:shd w:fill="D9EAF7"/>
          </w:tcPr>
          <w:p>
            <w:r/>
            <w:r>
              <w:rPr>
                <w:rFonts w:ascii="Aptos" w:hAnsi="Aptos"/>
                <w:b/>
                <w:sz w:val="16"/>
              </w:rPr>
              <w:t>Example</w:t>
            </w:r>
          </w:p>
        </w:tc>
      </w:tr>
      <w:tr>
        <w:tc>
          <w:tcPr>
            <w:tcW w:type="dxa" w:w="5112"/>
            <w:vAlign w:val="center"/>
          </w:tcPr>
          <w:p>
            <w:r/>
            <w:r>
              <w:rPr>
                <w:rFonts w:ascii="Aptos" w:hAnsi="Aptos"/>
                <w:b w:val="0"/>
                <w:sz w:val="15"/>
              </w:rPr>
              <w:t>Seat</w:t>
            </w:r>
          </w:p>
        </w:tc>
        <w:tc>
          <w:tcPr>
            <w:tcW w:type="dxa" w:w="5112"/>
            <w:vAlign w:val="center"/>
          </w:tcPr>
          <w:p>
            <w:r/>
            <w:r>
              <w:rPr>
                <w:rFonts w:ascii="Aptos" w:hAnsi="Aptos"/>
                <w:b w:val="0"/>
                <w:sz w:val="15"/>
              </w:rPr>
              <w:t>active users</w:t>
            </w:r>
          </w:p>
        </w:tc>
      </w:tr>
      <w:tr>
        <w:tc>
          <w:tcPr>
            <w:tcW w:type="dxa" w:w="5112"/>
            <w:vAlign w:val="center"/>
          </w:tcPr>
          <w:p>
            <w:r/>
            <w:r>
              <w:rPr>
                <w:rFonts w:ascii="Aptos" w:hAnsi="Aptos"/>
                <w:b w:val="0"/>
                <w:sz w:val="15"/>
              </w:rPr>
              <w:t>AI usage</w:t>
            </w:r>
          </w:p>
        </w:tc>
        <w:tc>
          <w:tcPr>
            <w:tcW w:type="dxa" w:w="5112"/>
            <w:vAlign w:val="center"/>
          </w:tcPr>
          <w:p>
            <w:r/>
            <w:r>
              <w:rPr>
                <w:rFonts w:ascii="Aptos" w:hAnsi="Aptos"/>
                <w:b w:val="0"/>
                <w:sz w:val="15"/>
              </w:rPr>
              <w:t>tokens / model calls</w:t>
            </w:r>
          </w:p>
        </w:tc>
      </w:tr>
      <w:tr>
        <w:tc>
          <w:tcPr>
            <w:tcW w:type="dxa" w:w="5112"/>
            <w:vAlign w:val="center"/>
          </w:tcPr>
          <w:p>
            <w:r/>
            <w:r>
              <w:rPr>
                <w:rFonts w:ascii="Aptos" w:hAnsi="Aptos"/>
                <w:b w:val="0"/>
                <w:sz w:val="15"/>
              </w:rPr>
              <w:t>Agent execution</w:t>
            </w:r>
          </w:p>
        </w:tc>
        <w:tc>
          <w:tcPr>
            <w:tcW w:type="dxa" w:w="5112"/>
            <w:vAlign w:val="center"/>
          </w:tcPr>
          <w:p>
            <w:r/>
            <w:r>
              <w:rPr>
                <w:rFonts w:ascii="Aptos" w:hAnsi="Aptos"/>
                <w:b w:val="0"/>
                <w:sz w:val="15"/>
              </w:rPr>
              <w:t>tasks / workflows</w:t>
            </w:r>
          </w:p>
        </w:tc>
      </w:tr>
      <w:tr>
        <w:tc>
          <w:tcPr>
            <w:tcW w:type="dxa" w:w="5112"/>
            <w:vAlign w:val="center"/>
          </w:tcPr>
          <w:p>
            <w:r/>
            <w:r>
              <w:rPr>
                <w:rFonts w:ascii="Aptos" w:hAnsi="Aptos"/>
                <w:b w:val="0"/>
                <w:sz w:val="15"/>
              </w:rPr>
              <w:t>Data</w:t>
            </w:r>
          </w:p>
        </w:tc>
        <w:tc>
          <w:tcPr>
            <w:tcW w:type="dxa" w:w="5112"/>
            <w:vAlign w:val="center"/>
          </w:tcPr>
          <w:p>
            <w:r/>
            <w:r>
              <w:rPr>
                <w:rFonts w:ascii="Aptos" w:hAnsi="Aptos"/>
                <w:b w:val="0"/>
                <w:sz w:val="15"/>
              </w:rPr>
              <w:t>storage / indexing</w:t>
            </w:r>
          </w:p>
        </w:tc>
      </w:tr>
      <w:tr>
        <w:tc>
          <w:tcPr>
            <w:tcW w:type="dxa" w:w="5112"/>
            <w:vAlign w:val="center"/>
          </w:tcPr>
          <w:p>
            <w:r/>
            <w:r>
              <w:rPr>
                <w:rFonts w:ascii="Aptos" w:hAnsi="Aptos"/>
                <w:b w:val="0"/>
                <w:sz w:val="15"/>
              </w:rPr>
              <w:t>API</w:t>
            </w:r>
          </w:p>
        </w:tc>
        <w:tc>
          <w:tcPr>
            <w:tcW w:type="dxa" w:w="5112"/>
            <w:vAlign w:val="center"/>
          </w:tcPr>
          <w:p>
            <w:r/>
            <w:r>
              <w:rPr>
                <w:rFonts w:ascii="Aptos" w:hAnsi="Aptos"/>
                <w:b w:val="0"/>
                <w:sz w:val="15"/>
              </w:rPr>
              <w:t>requests</w:t>
            </w:r>
          </w:p>
        </w:tc>
      </w:tr>
      <w:tr>
        <w:tc>
          <w:tcPr>
            <w:tcW w:type="dxa" w:w="5112"/>
            <w:vAlign w:val="center"/>
          </w:tcPr>
          <w:p>
            <w:r/>
            <w:r>
              <w:rPr>
                <w:rFonts w:ascii="Aptos" w:hAnsi="Aptos"/>
                <w:b w:val="0"/>
                <w:sz w:val="15"/>
              </w:rPr>
              <w:t>Feature</w:t>
            </w:r>
          </w:p>
        </w:tc>
        <w:tc>
          <w:tcPr>
            <w:tcW w:type="dxa" w:w="5112"/>
            <w:vAlign w:val="center"/>
          </w:tcPr>
          <w:p>
            <w:r/>
            <w:r>
              <w:rPr>
                <w:rFonts w:ascii="Aptos" w:hAnsi="Aptos"/>
                <w:b w:val="0"/>
                <w:sz w:val="15"/>
              </w:rPr>
              <w:t>plan-gated capabilities</w:t>
            </w:r>
          </w:p>
        </w:tc>
      </w:tr>
      <w:tr>
        <w:tc>
          <w:tcPr>
            <w:tcW w:type="dxa" w:w="5112"/>
            <w:vAlign w:val="center"/>
          </w:tcPr>
          <w:p>
            <w:r/>
            <w:r>
              <w:rPr>
                <w:rFonts w:ascii="Aptos" w:hAnsi="Aptos"/>
                <w:b w:val="0"/>
                <w:sz w:val="15"/>
              </w:rPr>
              <w:t>Compute</w:t>
            </w:r>
          </w:p>
        </w:tc>
        <w:tc>
          <w:tcPr>
            <w:tcW w:type="dxa" w:w="5112"/>
            <w:vAlign w:val="center"/>
          </w:tcPr>
          <w:p>
            <w:r/>
            <w:r>
              <w:rPr>
                <w:rFonts w:ascii="Aptos" w:hAnsi="Aptos"/>
                <w:b w:val="0"/>
                <w:sz w:val="15"/>
              </w:rPr>
              <w:t>sandbox/runtime usage</w:t>
            </w:r>
          </w:p>
        </w:tc>
      </w:tr>
      <w:tr>
        <w:tc>
          <w:tcPr>
            <w:tcW w:type="dxa" w:w="5112"/>
            <w:vAlign w:val="center"/>
          </w:tcPr>
          <w:p>
            <w:r/>
            <w:r>
              <w:rPr>
                <w:rFonts w:ascii="Aptos" w:hAnsi="Aptos"/>
                <w:b w:val="0"/>
                <w:sz w:val="15"/>
              </w:rPr>
              <w:t>Enterprise controls</w:t>
            </w:r>
          </w:p>
        </w:tc>
        <w:tc>
          <w:tcPr>
            <w:tcW w:type="dxa" w:w="5112"/>
            <w:vAlign w:val="center"/>
          </w:tcPr>
          <w:p>
            <w:r/>
            <w:r>
              <w:rPr>
                <w:rFonts w:ascii="Aptos" w:hAnsi="Aptos"/>
                <w:b w:val="0"/>
                <w:sz w:val="15"/>
              </w:rPr>
              <w:t>SSO, dedicated environment, regional isolation</w:t>
            </w:r>
          </w:p>
        </w:tc>
      </w:tr>
    </w:tbl>
    <w:p/>
    <w:p>
      <w:pPr>
        <w:pStyle w:val="Heading1"/>
      </w:pPr>
      <w:r>
        <w:t>36. Infrastructure Architecture</w:t>
      </w:r>
    </w:p>
    <w:p>
      <w:pPr>
        <w:pStyle w:val="CodeBlock"/>
      </w:pPr>
      <w:r>
        <w:t>Global</w:t>
      </w:r>
    </w:p>
    <w:p>
      <w:pPr>
        <w:pStyle w:val="CodeBlock"/>
      </w:pPr>
      <w:r>
        <w:t xml:space="preserve">  DNS / CDN / WAF</w:t>
      </w:r>
    </w:p>
    <w:p>
      <w:pPr>
        <w:pStyle w:val="CodeBlock"/>
      </w:pPr>
      <w:r>
        <w:t xml:space="preserve">    -&gt; Gateway API</w:t>
      </w:r>
    </w:p>
    <w:p>
      <w:pPr>
        <w:pStyle w:val="CodeBlock"/>
      </w:pPr>
      <w:r>
        <w:t xml:space="preserve">       -&gt; Region Router</w:t>
      </w:r>
    </w:p>
    <w:p>
      <w:pPr>
        <w:pStyle w:val="CodeBlock"/>
      </w:pPr>
      <w:r>
        <w:t xml:space="preserve">          -&gt; Kubernetes</w:t>
      </w:r>
    </w:p>
    <w:p>
      <w:pPr>
        <w:pStyle w:val="CodeBlock"/>
      </w:pPr>
      <w:r>
        <w:t xml:space="preserve">             -&gt; namespaces / node pools / workload classes</w:t>
      </w:r>
    </w:p>
    <w:p>
      <w:pPr>
        <w:pStyle w:val="CodeBlock"/>
      </w:pPr>
      <w:r>
        <w:t xml:space="preserve">                -&gt; services / workers / agents / sandboxes</w:t>
      </w:r>
    </w:p>
    <w:p>
      <w:pPr>
        <w:pStyle w:val="Heading1"/>
      </w:pPr>
      <w:r>
        <w:t>37. Kubernetes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Area</w:t>
            </w:r>
          </w:p>
        </w:tc>
        <w:tc>
          <w:tcPr>
            <w:tcW w:type="dxa" w:w="5112"/>
            <w:vAlign w:val="center"/>
            <w:shd w:fill="D9EAF7"/>
          </w:tcPr>
          <w:p>
            <w:r/>
            <w:r>
              <w:rPr>
                <w:rFonts w:ascii="Aptos" w:hAnsi="Aptos"/>
                <w:b/>
                <w:sz w:val="16"/>
              </w:rPr>
              <w:t>Design</w:t>
            </w:r>
          </w:p>
        </w:tc>
      </w:tr>
      <w:tr>
        <w:tc>
          <w:tcPr>
            <w:tcW w:type="dxa" w:w="5112"/>
            <w:vAlign w:val="center"/>
          </w:tcPr>
          <w:p>
            <w:r/>
            <w:r>
              <w:rPr>
                <w:rFonts w:ascii="Aptos" w:hAnsi="Aptos"/>
                <w:b w:val="0"/>
                <w:sz w:val="15"/>
              </w:rPr>
              <w:t>Namespaces</w:t>
            </w:r>
          </w:p>
        </w:tc>
        <w:tc>
          <w:tcPr>
            <w:tcW w:type="dxa" w:w="5112"/>
            <w:vAlign w:val="center"/>
          </w:tcPr>
          <w:p>
            <w:r/>
            <w:r>
              <w:rPr>
                <w:rFonts w:ascii="Aptos" w:hAnsi="Aptos"/>
                <w:b w:val="0"/>
                <w:sz w:val="15"/>
              </w:rPr>
              <w:t>platform, business, agent, data, observability, research, security</w:t>
            </w:r>
          </w:p>
        </w:tc>
      </w:tr>
      <w:tr>
        <w:tc>
          <w:tcPr>
            <w:tcW w:type="dxa" w:w="5112"/>
            <w:vAlign w:val="center"/>
          </w:tcPr>
          <w:p>
            <w:r/>
            <w:r>
              <w:rPr>
                <w:rFonts w:ascii="Aptos" w:hAnsi="Aptos"/>
                <w:b w:val="0"/>
                <w:sz w:val="15"/>
              </w:rPr>
              <w:t>Node pools</w:t>
            </w:r>
          </w:p>
        </w:tc>
        <w:tc>
          <w:tcPr>
            <w:tcW w:type="dxa" w:w="5112"/>
            <w:vAlign w:val="center"/>
          </w:tcPr>
          <w:p>
            <w:r/>
            <w:r>
              <w:rPr>
                <w:rFonts w:ascii="Aptos" w:hAnsi="Aptos"/>
                <w:b w:val="0"/>
                <w:sz w:val="15"/>
              </w:rPr>
              <w:t>general, compute, GPU, high-assurance</w:t>
            </w:r>
          </w:p>
        </w:tc>
      </w:tr>
      <w:tr>
        <w:tc>
          <w:tcPr>
            <w:tcW w:type="dxa" w:w="5112"/>
            <w:vAlign w:val="center"/>
          </w:tcPr>
          <w:p>
            <w:r/>
            <w:r>
              <w:rPr>
                <w:rFonts w:ascii="Aptos" w:hAnsi="Aptos"/>
                <w:b w:val="0"/>
                <w:sz w:val="15"/>
              </w:rPr>
              <w:t>Network</w:t>
            </w:r>
          </w:p>
        </w:tc>
        <w:tc>
          <w:tcPr>
            <w:tcW w:type="dxa" w:w="5112"/>
            <w:vAlign w:val="center"/>
          </w:tcPr>
          <w:p>
            <w:r/>
            <w:r>
              <w:rPr>
                <w:rFonts w:ascii="Aptos" w:hAnsi="Aptos"/>
                <w:b w:val="0"/>
                <w:sz w:val="15"/>
              </w:rPr>
              <w:t>Cilium policies; deny-by-default where feasible</w:t>
            </w:r>
          </w:p>
        </w:tc>
      </w:tr>
      <w:tr>
        <w:tc>
          <w:tcPr>
            <w:tcW w:type="dxa" w:w="5112"/>
            <w:vAlign w:val="center"/>
          </w:tcPr>
          <w:p>
            <w:r/>
            <w:r>
              <w:rPr>
                <w:rFonts w:ascii="Aptos" w:hAnsi="Aptos"/>
                <w:b w:val="0"/>
                <w:sz w:val="15"/>
              </w:rPr>
              <w:t>Policy</w:t>
            </w:r>
          </w:p>
        </w:tc>
        <w:tc>
          <w:tcPr>
            <w:tcW w:type="dxa" w:w="5112"/>
            <w:vAlign w:val="center"/>
          </w:tcPr>
          <w:p>
            <w:r/>
            <w:r>
              <w:rPr>
                <w:rFonts w:ascii="Aptos" w:hAnsi="Aptos"/>
                <w:b w:val="0"/>
                <w:sz w:val="15"/>
              </w:rPr>
              <w:t>Kyverno admission + CI checks</w:t>
            </w:r>
          </w:p>
        </w:tc>
      </w:tr>
      <w:tr>
        <w:tc>
          <w:tcPr>
            <w:tcW w:type="dxa" w:w="5112"/>
            <w:vAlign w:val="center"/>
          </w:tcPr>
          <w:p>
            <w:r/>
            <w:r>
              <w:rPr>
                <w:rFonts w:ascii="Aptos" w:hAnsi="Aptos"/>
                <w:b w:val="0"/>
                <w:sz w:val="15"/>
              </w:rPr>
              <w:t>Identity</w:t>
            </w:r>
          </w:p>
        </w:tc>
        <w:tc>
          <w:tcPr>
            <w:tcW w:type="dxa" w:w="5112"/>
            <w:vAlign w:val="center"/>
          </w:tcPr>
          <w:p>
            <w:r/>
            <w:r>
              <w:rPr>
                <w:rFonts w:ascii="Aptos" w:hAnsi="Aptos"/>
                <w:b w:val="0"/>
                <w:sz w:val="15"/>
              </w:rPr>
              <w:t>SPIFFE/SPIRE</w:t>
            </w:r>
          </w:p>
        </w:tc>
      </w:tr>
      <w:tr>
        <w:tc>
          <w:tcPr>
            <w:tcW w:type="dxa" w:w="5112"/>
            <w:vAlign w:val="center"/>
          </w:tcPr>
          <w:p>
            <w:r/>
            <w:r>
              <w:rPr>
                <w:rFonts w:ascii="Aptos" w:hAnsi="Aptos"/>
                <w:b w:val="0"/>
                <w:sz w:val="15"/>
              </w:rPr>
              <w:t>Deployment</w:t>
            </w:r>
          </w:p>
        </w:tc>
        <w:tc>
          <w:tcPr>
            <w:tcW w:type="dxa" w:w="5112"/>
            <w:vAlign w:val="center"/>
          </w:tcPr>
          <w:p>
            <w:r/>
            <w:r>
              <w:rPr>
                <w:rFonts w:ascii="Aptos" w:hAnsi="Aptos"/>
                <w:b w:val="0"/>
                <w:sz w:val="15"/>
              </w:rPr>
              <w:t>Argo CD</w:t>
            </w:r>
          </w:p>
        </w:tc>
      </w:tr>
      <w:tr>
        <w:tc>
          <w:tcPr>
            <w:tcW w:type="dxa" w:w="5112"/>
            <w:vAlign w:val="center"/>
          </w:tcPr>
          <w:p>
            <w:r/>
            <w:r>
              <w:rPr>
                <w:rFonts w:ascii="Aptos" w:hAnsi="Aptos"/>
                <w:b w:val="0"/>
                <w:sz w:val="15"/>
              </w:rPr>
              <w:t>Progressive delivery</w:t>
            </w:r>
          </w:p>
        </w:tc>
        <w:tc>
          <w:tcPr>
            <w:tcW w:type="dxa" w:w="5112"/>
            <w:vAlign w:val="center"/>
          </w:tcPr>
          <w:p>
            <w:r/>
            <w:r>
              <w:rPr>
                <w:rFonts w:ascii="Aptos" w:hAnsi="Aptos"/>
                <w:b w:val="0"/>
                <w:sz w:val="15"/>
              </w:rPr>
              <w:t>Argo Rollouts</w:t>
            </w:r>
          </w:p>
        </w:tc>
      </w:tr>
      <w:tr>
        <w:tc>
          <w:tcPr>
            <w:tcW w:type="dxa" w:w="5112"/>
            <w:vAlign w:val="center"/>
          </w:tcPr>
          <w:p>
            <w:r/>
            <w:r>
              <w:rPr>
                <w:rFonts w:ascii="Aptos" w:hAnsi="Aptos"/>
                <w:b w:val="0"/>
                <w:sz w:val="15"/>
              </w:rPr>
              <w:t>Gateway</w:t>
            </w:r>
          </w:p>
        </w:tc>
        <w:tc>
          <w:tcPr>
            <w:tcW w:type="dxa" w:w="5112"/>
            <w:vAlign w:val="center"/>
          </w:tcPr>
          <w:p>
            <w:r/>
            <w:r>
              <w:rPr>
                <w:rFonts w:ascii="Aptos" w:hAnsi="Aptos"/>
                <w:b w:val="0"/>
                <w:sz w:val="15"/>
              </w:rPr>
              <w:t>Gateway API</w:t>
            </w:r>
          </w:p>
        </w:tc>
      </w:tr>
      <w:tr>
        <w:tc>
          <w:tcPr>
            <w:tcW w:type="dxa" w:w="5112"/>
            <w:vAlign w:val="center"/>
          </w:tcPr>
          <w:p>
            <w:r/>
            <w:r>
              <w:rPr>
                <w:rFonts w:ascii="Aptos" w:hAnsi="Aptos"/>
                <w:b w:val="0"/>
                <w:sz w:val="15"/>
              </w:rPr>
              <w:t>Secrets</w:t>
            </w:r>
          </w:p>
        </w:tc>
        <w:tc>
          <w:tcPr>
            <w:tcW w:type="dxa" w:w="5112"/>
            <w:vAlign w:val="center"/>
          </w:tcPr>
          <w:p>
            <w:r/>
            <w:r>
              <w:rPr>
                <w:rFonts w:ascii="Aptos" w:hAnsi="Aptos"/>
                <w:b w:val="0"/>
                <w:sz w:val="15"/>
              </w:rPr>
              <w:t>external secret provider; workload identity preferred</w:t>
            </w:r>
          </w:p>
        </w:tc>
      </w:tr>
    </w:tbl>
    <w:p/>
    <w:p>
      <w:pPr>
        <w:pStyle w:val="Heading1"/>
      </w:pPr>
      <w:r>
        <w:t>38. Gateway Architecture</w:t>
      </w:r>
    </w:p>
    <w:p>
      <w:r>
        <w:t xml:space="preserve">Kubernetes Gateway API v1.5 moved ListenerSet, TLSRoute, CORS filters, client certificate validation, certificate selection for TLS origination, and ReferenceGrant to the Standard channel. ShiVi should therefore target Gateway API as the primary abstraction rather than tightly coupling to one ingress implementation. </w:t>
      </w:r>
    </w:p>
    <w:p>
      <w:pPr>
        <w:pStyle w:val="CodeBlock"/>
      </w:pPr>
      <w:r>
        <w:t>Client -&gt; Global Gateway -&gt; Regional Gateway -&gt; Service Gateway -&gt; App'</w:t>
      </w:r>
    </w:p>
    <w:p>
      <w:pPr>
        <w:pStyle w:val="CodeBlock"/>
      </w:pPr>
    </w:p>
    <w:p>
      <w:pPr>
        <w:pStyle w:val="CodeBlock"/>
      </w:pPr>
      <w:r>
        <w:t>'AI traffic: App -&gt; AI Gateway -&gt; provider route'</w:t>
      </w:r>
    </w:p>
    <w:p>
      <w:pPr>
        <w:pStyle w:val="CodeBlock"/>
      </w:pPr>
      <w:r>
        <w:t>'Tool traffic: Agent -&gt; MCP Gateway -&gt; tool server'</w:t>
      </w:r>
    </w:p>
    <w:p>
      <w:pPr>
        <w:pStyle w:val="CodeBlock"/>
      </w:pPr>
      <w:r>
        <w:t>'Agent collaboration: Agent -&gt; A2A Gateway -&gt; remote agent</w:t>
      </w:r>
    </w:p>
    <w:p>
      <w:pPr>
        <w:pStyle w:val="Heading1"/>
      </w:pPr>
      <w:r>
        <w:t>39. Network Security</w:t>
      </w:r>
    </w:p>
    <w:p>
      <w:r>
        <w:t xml:space="preserve">Cilium provides network policy primitives and Hubble provides visibility into service communication and networking behavior, including multi-cluster views when Hubble Relay/ClusterMesh are used. </w:t>
      </w:r>
    </w:p>
    <w:p>
      <w:pPr>
        <w:pStyle w:val="Heading1"/>
      </w:pPr>
      <w:r>
        <w:t>40. Workload Identity</w:t>
      </w:r>
    </w:p>
    <w:p>
      <w:r>
        <w:t xml:space="preserve">SPIRE should attest workloads and issue short-lived identities. The SPIFFE Workload API supports X.509-SVID and JWT-SVID profiles, while SPIRE uses node/workload attestation plus registration selectors. </w:t>
      </w:r>
    </w:p>
    <w:p>
      <w:pPr>
        <w:pStyle w:val="Heading1"/>
      </w:pPr>
      <w:r>
        <w:t>41. Platform Engineering</w:t>
      </w:r>
    </w:p>
    <w:p>
      <w:r>
        <w:t xml:space="preserve">Crossplane v2.x is the preferred infrastructure control-plane framework for ShiVi platform abstractions. Define internal APIs such as ShiViDatabase, ShiViEnvironment, ShiViAgentRuntime and ShiViQueue, then compose them into cloud/Kubernetes resources. </w:t>
      </w:r>
    </w:p>
    <w:p>
      <w:pPr>
        <w:pStyle w:val="CodeBlock"/>
      </w:pPr>
      <w:r>
        <w:t>Developer request</w:t>
      </w:r>
    </w:p>
    <w:p>
      <w:pPr>
        <w:pStyle w:val="CodeBlock"/>
      </w:pPr>
      <w:r>
        <w:t xml:space="preserve">  -&gt; Backstage template</w:t>
      </w:r>
    </w:p>
    <w:p>
      <w:pPr>
        <w:pStyle w:val="CodeBlock"/>
      </w:pPr>
      <w:r>
        <w:t xml:space="preserve">  -&gt; Crossplane claim</w:t>
      </w:r>
    </w:p>
    <w:p>
      <w:pPr>
        <w:pStyle w:val="CodeBlock"/>
      </w:pPr>
      <w:r>
        <w:t xml:space="preserve">  -&gt; infrastructure reconciliation</w:t>
      </w:r>
    </w:p>
    <w:p>
      <w:pPr>
        <w:pStyle w:val="CodeBlock"/>
      </w:pPr>
      <w:r>
        <w:t xml:space="preserve">  -&gt; Argo deployment</w:t>
      </w:r>
    </w:p>
    <w:p>
      <w:pPr>
        <w:pStyle w:val="CodeBlock"/>
      </w:pPr>
      <w:r>
        <w:t xml:space="preserve">  -&gt; telemetry + SLO registration</w:t>
      </w:r>
    </w:p>
    <w:p>
      <w:pPr>
        <w:pStyle w:val="Heading1"/>
      </w:pPr>
      <w:r>
        <w:t>42. Developer Portal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Catalog item</w:t>
            </w:r>
          </w:p>
        </w:tc>
        <w:tc>
          <w:tcPr>
            <w:tcW w:type="dxa" w:w="5112"/>
            <w:vAlign w:val="center"/>
            <w:shd w:fill="D9EAF7"/>
          </w:tcPr>
          <w:p>
            <w:r/>
            <w:r>
              <w:rPr>
                <w:rFonts w:ascii="Aptos" w:hAnsi="Aptos"/>
                <w:b/>
                <w:sz w:val="16"/>
              </w:rPr>
              <w:t>Required metadata</w:t>
            </w:r>
          </w:p>
        </w:tc>
      </w:tr>
      <w:tr>
        <w:tc>
          <w:tcPr>
            <w:tcW w:type="dxa" w:w="5112"/>
            <w:vAlign w:val="center"/>
          </w:tcPr>
          <w:p>
            <w:r/>
            <w:r>
              <w:rPr>
                <w:rFonts w:ascii="Aptos" w:hAnsi="Aptos"/>
                <w:b w:val="0"/>
                <w:sz w:val="15"/>
              </w:rPr>
              <w:t>Service</w:t>
            </w:r>
          </w:p>
        </w:tc>
        <w:tc>
          <w:tcPr>
            <w:tcW w:type="dxa" w:w="5112"/>
            <w:vAlign w:val="center"/>
          </w:tcPr>
          <w:p>
            <w:r/>
            <w:r>
              <w:rPr>
                <w:rFonts w:ascii="Aptos" w:hAnsi="Aptos"/>
                <w:b w:val="0"/>
                <w:sz w:val="15"/>
              </w:rPr>
              <w:t>owner, repo, dependencies, SLO, security, runbook</w:t>
            </w:r>
          </w:p>
        </w:tc>
      </w:tr>
      <w:tr>
        <w:tc>
          <w:tcPr>
            <w:tcW w:type="dxa" w:w="5112"/>
            <w:vAlign w:val="center"/>
          </w:tcPr>
          <w:p>
            <w:r/>
            <w:r>
              <w:rPr>
                <w:rFonts w:ascii="Aptos" w:hAnsi="Aptos"/>
                <w:b w:val="0"/>
                <w:sz w:val="15"/>
              </w:rPr>
              <w:t>Agent</w:t>
            </w:r>
          </w:p>
        </w:tc>
        <w:tc>
          <w:tcPr>
            <w:tcW w:type="dxa" w:w="5112"/>
            <w:vAlign w:val="center"/>
          </w:tcPr>
          <w:p>
            <w:r/>
            <w:r>
              <w:rPr>
                <w:rFonts w:ascii="Aptos" w:hAnsi="Aptos"/>
                <w:b w:val="0"/>
                <w:sz w:val="15"/>
              </w:rPr>
              <w:t>owner, contract, capabilities, model, eval score</w:t>
            </w:r>
          </w:p>
        </w:tc>
      </w:tr>
      <w:tr>
        <w:tc>
          <w:tcPr>
            <w:tcW w:type="dxa" w:w="5112"/>
            <w:vAlign w:val="center"/>
          </w:tcPr>
          <w:p>
            <w:r/>
            <w:r>
              <w:rPr>
                <w:rFonts w:ascii="Aptos" w:hAnsi="Aptos"/>
                <w:b w:val="0"/>
                <w:sz w:val="15"/>
              </w:rPr>
              <w:t>Tool</w:t>
            </w:r>
          </w:p>
        </w:tc>
        <w:tc>
          <w:tcPr>
            <w:tcW w:type="dxa" w:w="5112"/>
            <w:vAlign w:val="center"/>
          </w:tcPr>
          <w:p>
            <w:r/>
            <w:r>
              <w:rPr>
                <w:rFonts w:ascii="Aptos" w:hAnsi="Aptos"/>
                <w:b w:val="0"/>
                <w:sz w:val="15"/>
              </w:rPr>
              <w:t>publisher, manifest, permissions, security scan</w:t>
            </w:r>
          </w:p>
        </w:tc>
      </w:tr>
      <w:tr>
        <w:tc>
          <w:tcPr>
            <w:tcW w:type="dxa" w:w="5112"/>
            <w:vAlign w:val="center"/>
          </w:tcPr>
          <w:p>
            <w:r/>
            <w:r>
              <w:rPr>
                <w:rFonts w:ascii="Aptos" w:hAnsi="Aptos"/>
                <w:b w:val="0"/>
                <w:sz w:val="15"/>
              </w:rPr>
              <w:t>Model</w:t>
            </w:r>
          </w:p>
        </w:tc>
        <w:tc>
          <w:tcPr>
            <w:tcW w:type="dxa" w:w="5112"/>
            <w:vAlign w:val="center"/>
          </w:tcPr>
          <w:p>
            <w:r/>
            <w:r>
              <w:rPr>
                <w:rFonts w:ascii="Aptos" w:hAnsi="Aptos"/>
                <w:b w:val="0"/>
                <w:sz w:val="15"/>
              </w:rPr>
              <w:t>provider, version, evaluation, cost profile</w:t>
            </w:r>
          </w:p>
        </w:tc>
      </w:tr>
      <w:tr>
        <w:tc>
          <w:tcPr>
            <w:tcW w:type="dxa" w:w="5112"/>
            <w:vAlign w:val="center"/>
          </w:tcPr>
          <w:p>
            <w:r/>
            <w:r>
              <w:rPr>
                <w:rFonts w:ascii="Aptos" w:hAnsi="Aptos"/>
                <w:b w:val="0"/>
                <w:sz w:val="15"/>
              </w:rPr>
              <w:t>Workflow</w:t>
            </w:r>
          </w:p>
        </w:tc>
        <w:tc>
          <w:tcPr>
            <w:tcW w:type="dxa" w:w="5112"/>
            <w:vAlign w:val="center"/>
          </w:tcPr>
          <w:p>
            <w:r/>
            <w:r>
              <w:rPr>
                <w:rFonts w:ascii="Aptos" w:hAnsi="Aptos"/>
                <w:b w:val="0"/>
                <w:sz w:val="15"/>
              </w:rPr>
              <w:t>owner, trigger, failure policy, SLO</w:t>
            </w:r>
          </w:p>
        </w:tc>
      </w:tr>
      <w:tr>
        <w:tc>
          <w:tcPr>
            <w:tcW w:type="dxa" w:w="5112"/>
            <w:vAlign w:val="center"/>
          </w:tcPr>
          <w:p>
            <w:r/>
            <w:r>
              <w:rPr>
                <w:rFonts w:ascii="Aptos" w:hAnsi="Aptos"/>
                <w:b w:val="0"/>
                <w:sz w:val="15"/>
              </w:rPr>
              <w:t>Environment</w:t>
            </w:r>
          </w:p>
        </w:tc>
        <w:tc>
          <w:tcPr>
            <w:tcW w:type="dxa" w:w="5112"/>
            <w:vAlign w:val="center"/>
          </w:tcPr>
          <w:p>
            <w:r/>
            <w:r>
              <w:rPr>
                <w:rFonts w:ascii="Aptos" w:hAnsi="Aptos"/>
                <w:b w:val="0"/>
                <w:sz w:val="15"/>
              </w:rPr>
              <w:t>profile, region, cluster, cost center</w:t>
            </w:r>
          </w:p>
        </w:tc>
      </w:tr>
    </w:tbl>
    <w:p/>
    <w:p>
      <w:pPr>
        <w:pStyle w:val="Heading1"/>
      </w:pPr>
      <w:r>
        <w:t>43. Progressive Delivery</w:t>
      </w:r>
    </w:p>
    <w:p>
      <w:r>
        <w:t xml:space="preserve">Argo Rollouts provides Kubernetes-native canary, blue/green, experimentation and metric-driven promotion/rollback. ShiVi should include AI-specific health signals in rollout analysis: agent success, policy violations, cost per successful task, RAG quality and business KPIs. </w:t>
      </w:r>
    </w:p>
    <w:p>
      <w:pPr>
        <w:pStyle w:val="Heading1"/>
      </w:pPr>
      <w:r>
        <w:t>44. Feature Management</w:t>
      </w:r>
    </w:p>
    <w:p>
      <w:r>
        <w:t>OpenFeature should be the application-facing feature-flag API. Flags must support tenant, environment, cohort, experiment and risk-aware targeting.</w:t>
      </w:r>
    </w:p>
    <w:p>
      <w:pPr>
        <w:pStyle w:val="CodeBlock"/>
      </w:pPr>
      <w:r>
        <w:t>flag(agent.sales.v3)</w:t>
      </w:r>
    </w:p>
    <w:p>
      <w:pPr>
        <w:pStyle w:val="CodeBlock"/>
      </w:pPr>
      <w:r>
        <w:t xml:space="preserve"> -&gt; target=enterprise</w:t>
      </w:r>
    </w:p>
    <w:p>
      <w:pPr>
        <w:pStyle w:val="CodeBlock"/>
      </w:pPr>
      <w:r>
        <w:t xml:space="preserve"> -&gt; rollout=10%</w:t>
      </w:r>
    </w:p>
    <w:p>
      <w:pPr>
        <w:pStyle w:val="CodeBlock"/>
      </w:pPr>
      <w:r>
        <w:t xml:space="preserve"> -&gt; prerequisite=eval_passed</w:t>
      </w:r>
    </w:p>
    <w:p>
      <w:pPr>
        <w:pStyle w:val="CodeBlock"/>
      </w:pPr>
      <w:r>
        <w:t xml:space="preserve"> -&gt; rollback_on=agent_slo_breach</w:t>
      </w:r>
    </w:p>
    <w:p>
      <w:pPr>
        <w:pStyle w:val="Heading1"/>
      </w:pPr>
      <w:r>
        <w:t>45. Observability Architecture</w:t>
      </w:r>
    </w:p>
    <w:p>
      <w:pPr>
        <w:pStyle w:val="CodeBlock"/>
      </w:pPr>
      <w:r>
        <w:t>Application / Agent / Workflow / Tool / Gateway / Network</w:t>
      </w:r>
    </w:p>
    <w:p>
      <w:pPr>
        <w:pStyle w:val="CodeBlock"/>
      </w:pPr>
      <w:r>
        <w:t xml:space="preserve">                     |</w:t>
      </w:r>
    </w:p>
    <w:p>
      <w:pPr>
        <w:pStyle w:val="CodeBlock"/>
      </w:pPr>
      <w:r>
        <w:t xml:space="preserve">              OpenTelemetry SDK</w:t>
      </w:r>
    </w:p>
    <w:p>
      <w:pPr>
        <w:pStyle w:val="CodeBlock"/>
      </w:pPr>
      <w:r>
        <w:t xml:space="preserve">                     |</w:t>
      </w:r>
    </w:p>
    <w:p>
      <w:pPr>
        <w:pStyle w:val="CodeBlock"/>
      </w:pPr>
      <w:r>
        <w:t xml:space="preserve">             Collector Gateway</w:t>
      </w:r>
    </w:p>
    <w:p>
      <w:pPr>
        <w:pStyle w:val="CodeBlock"/>
      </w:pPr>
      <w:r>
        <w:t xml:space="preserve">          /        |         \</w:t>
      </w:r>
    </w:p>
    <w:p>
      <w:pPr>
        <w:pStyle w:val="CodeBlock"/>
      </w:pPr>
      <w:r>
        <w:t xml:space="preserve">      Metrics     Logs       Traces</w:t>
      </w:r>
    </w:p>
    <w:p>
      <w:pPr>
        <w:pStyle w:val="CodeBlock"/>
      </w:pPr>
      <w:r>
        <w:t xml:space="preserve">         |          |           |</w:t>
      </w:r>
    </w:p>
    <w:p>
      <w:pPr>
        <w:pStyle w:val="CodeBlock"/>
      </w:pPr>
      <w:r>
        <w:t xml:space="preserve">    Prometheus     Loki       Tempo</w:t>
      </w:r>
    </w:p>
    <w:p>
      <w:pPr>
        <w:pStyle w:val="CodeBlock"/>
      </w:pPr>
      <w:r>
        <w:t xml:space="preserve">         \          |          /</w:t>
      </w:r>
    </w:p>
    <w:p>
      <w:pPr>
        <w:pStyle w:val="CodeBlock"/>
      </w:pPr>
      <w:r>
        <w:t xml:space="preserve">               Grafana</w:t>
      </w:r>
    </w:p>
    <w:p>
      <w:pPr>
        <w:pStyle w:val="Heading1"/>
      </w:pPr>
      <w:r>
        <w:t>46. ShiVi Telemetry Contract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Signal</w:t>
            </w:r>
          </w:p>
        </w:tc>
        <w:tc>
          <w:tcPr>
            <w:tcW w:type="dxa" w:w="5112"/>
            <w:vAlign w:val="center"/>
            <w:shd w:fill="D9EAF7"/>
          </w:tcPr>
          <w:p>
            <w:r/>
            <w:r>
              <w:rPr>
                <w:rFonts w:ascii="Aptos" w:hAnsi="Aptos"/>
                <w:b/>
                <w:sz w:val="16"/>
              </w:rPr>
              <w:t>Required attributes</w:t>
            </w:r>
          </w:p>
        </w:tc>
      </w:tr>
      <w:tr>
        <w:tc>
          <w:tcPr>
            <w:tcW w:type="dxa" w:w="5112"/>
            <w:vAlign w:val="center"/>
          </w:tcPr>
          <w:p>
            <w:r/>
            <w:r>
              <w:rPr>
                <w:rFonts w:ascii="Aptos" w:hAnsi="Aptos"/>
                <w:b w:val="0"/>
                <w:sz w:val="15"/>
              </w:rPr>
              <w:t>Agent span</w:t>
            </w:r>
          </w:p>
        </w:tc>
        <w:tc>
          <w:tcPr>
            <w:tcW w:type="dxa" w:w="5112"/>
            <w:vAlign w:val="center"/>
          </w:tcPr>
          <w:p>
            <w:r/>
            <w:r>
              <w:rPr>
                <w:rFonts w:ascii="Aptos" w:hAnsi="Aptos"/>
                <w:b w:val="0"/>
                <w:sz w:val="15"/>
              </w:rPr>
              <w:t>agent_id, agent_version, task_id, tenant_id, risk_tier</w:t>
            </w:r>
          </w:p>
        </w:tc>
      </w:tr>
      <w:tr>
        <w:tc>
          <w:tcPr>
            <w:tcW w:type="dxa" w:w="5112"/>
            <w:vAlign w:val="center"/>
          </w:tcPr>
          <w:p>
            <w:r/>
            <w:r>
              <w:rPr>
                <w:rFonts w:ascii="Aptos" w:hAnsi="Aptos"/>
                <w:b w:val="0"/>
                <w:sz w:val="15"/>
              </w:rPr>
              <w:t>Model span</w:t>
            </w:r>
          </w:p>
        </w:tc>
        <w:tc>
          <w:tcPr>
            <w:tcW w:type="dxa" w:w="5112"/>
            <w:vAlign w:val="center"/>
          </w:tcPr>
          <w:p>
            <w:r/>
            <w:r>
              <w:rPr>
                <w:rFonts w:ascii="Aptos" w:hAnsi="Aptos"/>
                <w:b w:val="0"/>
                <w:sz w:val="15"/>
              </w:rPr>
              <w:t>provider, model, model_version, input_tokens, output_tokens, latency</w:t>
            </w:r>
          </w:p>
        </w:tc>
      </w:tr>
      <w:tr>
        <w:tc>
          <w:tcPr>
            <w:tcW w:type="dxa" w:w="5112"/>
            <w:vAlign w:val="center"/>
          </w:tcPr>
          <w:p>
            <w:r/>
            <w:r>
              <w:rPr>
                <w:rFonts w:ascii="Aptos" w:hAnsi="Aptos"/>
                <w:b w:val="0"/>
                <w:sz w:val="15"/>
              </w:rPr>
              <w:t>Tool span</w:t>
            </w:r>
          </w:p>
        </w:tc>
        <w:tc>
          <w:tcPr>
            <w:tcW w:type="dxa" w:w="5112"/>
            <w:vAlign w:val="center"/>
          </w:tcPr>
          <w:p>
            <w:r/>
            <w:r>
              <w:rPr>
                <w:rFonts w:ascii="Aptos" w:hAnsi="Aptos"/>
                <w:b w:val="0"/>
                <w:sz w:val="15"/>
              </w:rPr>
              <w:t>tool_id, tool_version, capability, decision, result_status</w:t>
            </w:r>
          </w:p>
        </w:tc>
      </w:tr>
      <w:tr>
        <w:tc>
          <w:tcPr>
            <w:tcW w:type="dxa" w:w="5112"/>
            <w:vAlign w:val="center"/>
          </w:tcPr>
          <w:p>
            <w:r/>
            <w:r>
              <w:rPr>
                <w:rFonts w:ascii="Aptos" w:hAnsi="Aptos"/>
                <w:b w:val="0"/>
                <w:sz w:val="15"/>
              </w:rPr>
              <w:t>Policy event</w:t>
            </w:r>
          </w:p>
        </w:tc>
        <w:tc>
          <w:tcPr>
            <w:tcW w:type="dxa" w:w="5112"/>
            <w:vAlign w:val="center"/>
          </w:tcPr>
          <w:p>
            <w:r/>
            <w:r>
              <w:rPr>
                <w:rFonts w:ascii="Aptos" w:hAnsi="Aptos"/>
                <w:b w:val="0"/>
                <w:sz w:val="15"/>
              </w:rPr>
              <w:t>policy_id, decision, subject, resource, action</w:t>
            </w:r>
          </w:p>
        </w:tc>
      </w:tr>
      <w:tr>
        <w:tc>
          <w:tcPr>
            <w:tcW w:type="dxa" w:w="5112"/>
            <w:vAlign w:val="center"/>
          </w:tcPr>
          <w:p>
            <w:r/>
            <w:r>
              <w:rPr>
                <w:rFonts w:ascii="Aptos" w:hAnsi="Aptos"/>
                <w:b w:val="0"/>
                <w:sz w:val="15"/>
              </w:rPr>
              <w:t>Evidence event</w:t>
            </w:r>
          </w:p>
        </w:tc>
        <w:tc>
          <w:tcPr>
            <w:tcW w:type="dxa" w:w="5112"/>
            <w:vAlign w:val="center"/>
          </w:tcPr>
          <w:p>
            <w:r/>
            <w:r>
              <w:rPr>
                <w:rFonts w:ascii="Aptos" w:hAnsi="Aptos"/>
                <w:b w:val="0"/>
                <w:sz w:val="15"/>
              </w:rPr>
              <w:t>evidence_id, source, hash, provenance</w:t>
            </w:r>
          </w:p>
        </w:tc>
      </w:tr>
      <w:tr>
        <w:tc>
          <w:tcPr>
            <w:tcW w:type="dxa" w:w="5112"/>
            <w:vAlign w:val="center"/>
          </w:tcPr>
          <w:p>
            <w:r/>
            <w:r>
              <w:rPr>
                <w:rFonts w:ascii="Aptos" w:hAnsi="Aptos"/>
                <w:b w:val="0"/>
                <w:sz w:val="15"/>
              </w:rPr>
              <w:t>Workflow span</w:t>
            </w:r>
          </w:p>
        </w:tc>
        <w:tc>
          <w:tcPr>
            <w:tcW w:type="dxa" w:w="5112"/>
            <w:vAlign w:val="center"/>
          </w:tcPr>
          <w:p>
            <w:r/>
            <w:r>
              <w:rPr>
                <w:rFonts w:ascii="Aptos" w:hAnsi="Aptos"/>
                <w:b w:val="0"/>
                <w:sz w:val="15"/>
              </w:rPr>
              <w:t>workflow_id, state, attempt, retry_count</w:t>
            </w:r>
          </w:p>
        </w:tc>
      </w:tr>
      <w:tr>
        <w:tc>
          <w:tcPr>
            <w:tcW w:type="dxa" w:w="5112"/>
            <w:vAlign w:val="center"/>
          </w:tcPr>
          <w:p>
            <w:r/>
            <w:r>
              <w:rPr>
                <w:rFonts w:ascii="Aptos" w:hAnsi="Aptos"/>
                <w:b w:val="0"/>
                <w:sz w:val="15"/>
              </w:rPr>
              <w:t>Business event</w:t>
            </w:r>
          </w:p>
        </w:tc>
        <w:tc>
          <w:tcPr>
            <w:tcW w:type="dxa" w:w="5112"/>
            <w:vAlign w:val="center"/>
          </w:tcPr>
          <w:p>
            <w:r/>
            <w:r>
              <w:rPr>
                <w:rFonts w:ascii="Aptos" w:hAnsi="Aptos"/>
                <w:b w:val="0"/>
                <w:sz w:val="15"/>
              </w:rPr>
              <w:t>domain, entity_id, outcome, business_impact</w:t>
            </w:r>
          </w:p>
        </w:tc>
      </w:tr>
    </w:tbl>
    <w:p/>
    <w:p>
      <w:pPr>
        <w:pStyle w:val="Heading1"/>
      </w:pPr>
      <w:r>
        <w:t>47. SRE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SLI</w:t>
            </w:r>
          </w:p>
        </w:tc>
        <w:tc>
          <w:tcPr>
            <w:tcW w:type="dxa" w:w="5112"/>
            <w:vAlign w:val="center"/>
            <w:shd w:fill="D9EAF7"/>
          </w:tcPr>
          <w:p>
            <w:r/>
            <w:r>
              <w:rPr>
                <w:rFonts w:ascii="Aptos" w:hAnsi="Aptos"/>
                <w:b/>
                <w:sz w:val="16"/>
              </w:rPr>
              <w:t>Definition</w:t>
            </w:r>
          </w:p>
        </w:tc>
      </w:tr>
      <w:tr>
        <w:tc>
          <w:tcPr>
            <w:tcW w:type="dxa" w:w="5112"/>
            <w:vAlign w:val="center"/>
          </w:tcPr>
          <w:p>
            <w:r/>
            <w:r>
              <w:rPr>
                <w:rFonts w:ascii="Aptos" w:hAnsi="Aptos"/>
                <w:b w:val="0"/>
                <w:sz w:val="15"/>
              </w:rPr>
              <w:t>Availability</w:t>
            </w:r>
          </w:p>
        </w:tc>
        <w:tc>
          <w:tcPr>
            <w:tcW w:type="dxa" w:w="5112"/>
            <w:vAlign w:val="center"/>
          </w:tcPr>
          <w:p>
            <w:r/>
            <w:r>
              <w:rPr>
                <w:rFonts w:ascii="Aptos" w:hAnsi="Aptos"/>
                <w:b w:val="0"/>
                <w:sz w:val="15"/>
              </w:rPr>
              <w:t>successful eligible requests / total eligible requests</w:t>
            </w:r>
          </w:p>
        </w:tc>
      </w:tr>
      <w:tr>
        <w:tc>
          <w:tcPr>
            <w:tcW w:type="dxa" w:w="5112"/>
            <w:vAlign w:val="center"/>
          </w:tcPr>
          <w:p>
            <w:r/>
            <w:r>
              <w:rPr>
                <w:rFonts w:ascii="Aptos" w:hAnsi="Aptos"/>
                <w:b w:val="0"/>
                <w:sz w:val="15"/>
              </w:rPr>
              <w:t>Latency</w:t>
            </w:r>
          </w:p>
        </w:tc>
        <w:tc>
          <w:tcPr>
            <w:tcW w:type="dxa" w:w="5112"/>
            <w:vAlign w:val="center"/>
          </w:tcPr>
          <w:p>
            <w:r/>
            <w:r>
              <w:rPr>
                <w:rFonts w:ascii="Aptos" w:hAnsi="Aptos"/>
                <w:b w:val="0"/>
                <w:sz w:val="15"/>
              </w:rPr>
              <w:t>p50/p95/p99 by endpoint/workflow class</w:t>
            </w:r>
          </w:p>
        </w:tc>
      </w:tr>
      <w:tr>
        <w:tc>
          <w:tcPr>
            <w:tcW w:type="dxa" w:w="5112"/>
            <w:vAlign w:val="center"/>
          </w:tcPr>
          <w:p>
            <w:r/>
            <w:r>
              <w:rPr>
                <w:rFonts w:ascii="Aptos" w:hAnsi="Aptos"/>
                <w:b w:val="0"/>
                <w:sz w:val="15"/>
              </w:rPr>
              <w:t>Workflow success</w:t>
            </w:r>
          </w:p>
        </w:tc>
        <w:tc>
          <w:tcPr>
            <w:tcW w:type="dxa" w:w="5112"/>
            <w:vAlign w:val="center"/>
          </w:tcPr>
          <w:p>
            <w:r/>
            <w:r>
              <w:rPr>
                <w:rFonts w:ascii="Aptos" w:hAnsi="Aptos"/>
                <w:b w:val="0"/>
                <w:sz w:val="15"/>
              </w:rPr>
              <w:t>completed successfully / started</w:t>
            </w:r>
          </w:p>
        </w:tc>
      </w:tr>
      <w:tr>
        <w:tc>
          <w:tcPr>
            <w:tcW w:type="dxa" w:w="5112"/>
            <w:vAlign w:val="center"/>
          </w:tcPr>
          <w:p>
            <w:r/>
            <w:r>
              <w:rPr>
                <w:rFonts w:ascii="Aptos" w:hAnsi="Aptos"/>
                <w:b w:val="0"/>
                <w:sz w:val="15"/>
              </w:rPr>
              <w:t>Agent success</w:t>
            </w:r>
          </w:p>
        </w:tc>
        <w:tc>
          <w:tcPr>
            <w:tcW w:type="dxa" w:w="5112"/>
            <w:vAlign w:val="center"/>
          </w:tcPr>
          <w:p>
            <w:r/>
            <w:r>
              <w:rPr>
                <w:rFonts w:ascii="Aptos" w:hAnsi="Aptos"/>
                <w:b w:val="0"/>
                <w:sz w:val="15"/>
              </w:rPr>
              <w:t>policy-compliant successful task / accepted task</w:t>
            </w:r>
          </w:p>
        </w:tc>
      </w:tr>
      <w:tr>
        <w:tc>
          <w:tcPr>
            <w:tcW w:type="dxa" w:w="5112"/>
            <w:vAlign w:val="center"/>
          </w:tcPr>
          <w:p>
            <w:r/>
            <w:r>
              <w:rPr>
                <w:rFonts w:ascii="Aptos" w:hAnsi="Aptos"/>
                <w:b w:val="0"/>
                <w:sz w:val="15"/>
              </w:rPr>
              <w:t>Tool reliability</w:t>
            </w:r>
          </w:p>
        </w:tc>
        <w:tc>
          <w:tcPr>
            <w:tcW w:type="dxa" w:w="5112"/>
            <w:vAlign w:val="center"/>
          </w:tcPr>
          <w:p>
            <w:r/>
            <w:r>
              <w:rPr>
                <w:rFonts w:ascii="Aptos" w:hAnsi="Aptos"/>
                <w:b w:val="0"/>
                <w:sz w:val="15"/>
              </w:rPr>
              <w:t>successful tool invocations / attempts</w:t>
            </w:r>
          </w:p>
        </w:tc>
      </w:tr>
      <w:tr>
        <w:tc>
          <w:tcPr>
            <w:tcW w:type="dxa" w:w="5112"/>
            <w:vAlign w:val="center"/>
          </w:tcPr>
          <w:p>
            <w:r/>
            <w:r>
              <w:rPr>
                <w:rFonts w:ascii="Aptos" w:hAnsi="Aptos"/>
                <w:b w:val="0"/>
                <w:sz w:val="15"/>
              </w:rPr>
              <w:t>RAG quality</w:t>
            </w:r>
          </w:p>
        </w:tc>
        <w:tc>
          <w:tcPr>
            <w:tcW w:type="dxa" w:w="5112"/>
            <w:vAlign w:val="center"/>
          </w:tcPr>
          <w:p>
            <w:r/>
            <w:r>
              <w:rPr>
                <w:rFonts w:ascii="Aptos" w:hAnsi="Aptos"/>
                <w:b w:val="0"/>
                <w:sz w:val="15"/>
              </w:rPr>
              <w:t>grounded/correct retrieval-supported outputs</w:t>
            </w:r>
          </w:p>
        </w:tc>
      </w:tr>
      <w:tr>
        <w:tc>
          <w:tcPr>
            <w:tcW w:type="dxa" w:w="5112"/>
            <w:vAlign w:val="center"/>
          </w:tcPr>
          <w:p>
            <w:r/>
            <w:r>
              <w:rPr>
                <w:rFonts w:ascii="Aptos" w:hAnsi="Aptos"/>
                <w:b w:val="0"/>
                <w:sz w:val="15"/>
              </w:rPr>
              <w:t>Policy health</w:t>
            </w:r>
          </w:p>
        </w:tc>
        <w:tc>
          <w:tcPr>
            <w:tcW w:type="dxa" w:w="5112"/>
            <w:vAlign w:val="center"/>
          </w:tcPr>
          <w:p>
            <w:r/>
            <w:r>
              <w:rPr>
                <w:rFonts w:ascii="Aptos" w:hAnsi="Aptos"/>
                <w:b w:val="0"/>
                <w:sz w:val="15"/>
              </w:rPr>
              <w:t>decision engine availability + latency</w:t>
            </w:r>
          </w:p>
        </w:tc>
      </w:tr>
      <w:tr>
        <w:tc>
          <w:tcPr>
            <w:tcW w:type="dxa" w:w="5112"/>
            <w:vAlign w:val="center"/>
          </w:tcPr>
          <w:p>
            <w:r/>
            <w:r>
              <w:rPr>
                <w:rFonts w:ascii="Aptos" w:hAnsi="Aptos"/>
                <w:b w:val="0"/>
                <w:sz w:val="15"/>
              </w:rPr>
              <w:t>Recovery</w:t>
            </w:r>
          </w:p>
        </w:tc>
        <w:tc>
          <w:tcPr>
            <w:tcW w:type="dxa" w:w="5112"/>
            <w:vAlign w:val="center"/>
          </w:tcPr>
          <w:p>
            <w:r/>
            <w:r>
              <w:rPr>
                <w:rFonts w:ascii="Aptos" w:hAnsi="Aptos"/>
                <w:b w:val="0"/>
                <w:sz w:val="15"/>
              </w:rPr>
              <w:t>successful recovery / injected failures</w:t>
            </w:r>
          </w:p>
        </w:tc>
      </w:tr>
    </w:tbl>
    <w:p/>
    <w:p>
      <w:pPr>
        <w:pStyle w:val="Heading1"/>
      </w:pPr>
      <w:r>
        <w:t>48. SLO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Service class</w:t>
            </w:r>
          </w:p>
        </w:tc>
        <w:tc>
          <w:tcPr>
            <w:tcW w:type="dxa" w:w="5112"/>
            <w:vAlign w:val="center"/>
            <w:shd w:fill="D9EAF7"/>
          </w:tcPr>
          <w:p>
            <w:r/>
            <w:r>
              <w:rPr>
                <w:rFonts w:ascii="Aptos" w:hAnsi="Aptos"/>
                <w:b/>
                <w:sz w:val="16"/>
              </w:rPr>
              <w:t>Illustrative target</w:t>
            </w:r>
          </w:p>
        </w:tc>
      </w:tr>
      <w:tr>
        <w:tc>
          <w:tcPr>
            <w:tcW w:type="dxa" w:w="5112"/>
            <w:vAlign w:val="center"/>
          </w:tcPr>
          <w:p>
            <w:r/>
            <w:r>
              <w:rPr>
                <w:rFonts w:ascii="Aptos" w:hAnsi="Aptos"/>
                <w:b w:val="0"/>
                <w:sz w:val="15"/>
              </w:rPr>
              <w:t>Interactive APIs</w:t>
            </w:r>
          </w:p>
        </w:tc>
        <w:tc>
          <w:tcPr>
            <w:tcW w:type="dxa" w:w="5112"/>
            <w:vAlign w:val="center"/>
          </w:tcPr>
          <w:p>
            <w:r/>
            <w:r>
              <w:rPr>
                <w:rFonts w:ascii="Aptos" w:hAnsi="Aptos"/>
                <w:b w:val="0"/>
                <w:sz w:val="15"/>
              </w:rPr>
              <w:t>99.9% monthly availability</w:t>
            </w:r>
          </w:p>
        </w:tc>
      </w:tr>
      <w:tr>
        <w:tc>
          <w:tcPr>
            <w:tcW w:type="dxa" w:w="5112"/>
            <w:vAlign w:val="center"/>
          </w:tcPr>
          <w:p>
            <w:r/>
            <w:r>
              <w:rPr>
                <w:rFonts w:ascii="Aptos" w:hAnsi="Aptos"/>
                <w:b w:val="0"/>
                <w:sz w:val="15"/>
              </w:rPr>
              <w:t>Critical APIs</w:t>
            </w:r>
          </w:p>
        </w:tc>
        <w:tc>
          <w:tcPr>
            <w:tcW w:type="dxa" w:w="5112"/>
            <w:vAlign w:val="center"/>
          </w:tcPr>
          <w:p>
            <w:r/>
            <w:r>
              <w:rPr>
                <w:rFonts w:ascii="Aptos" w:hAnsi="Aptos"/>
                <w:b w:val="0"/>
                <w:sz w:val="15"/>
              </w:rPr>
              <w:t>99.95% monthly availability</w:t>
            </w:r>
          </w:p>
        </w:tc>
      </w:tr>
      <w:tr>
        <w:tc>
          <w:tcPr>
            <w:tcW w:type="dxa" w:w="5112"/>
            <w:vAlign w:val="center"/>
          </w:tcPr>
          <w:p>
            <w:r/>
            <w:r>
              <w:rPr>
                <w:rFonts w:ascii="Aptos" w:hAnsi="Aptos"/>
                <w:b w:val="0"/>
                <w:sz w:val="15"/>
              </w:rPr>
              <w:t>Async workflows</w:t>
            </w:r>
          </w:p>
        </w:tc>
        <w:tc>
          <w:tcPr>
            <w:tcW w:type="dxa" w:w="5112"/>
            <w:vAlign w:val="center"/>
          </w:tcPr>
          <w:p>
            <w:r/>
            <w:r>
              <w:rPr>
                <w:rFonts w:ascii="Aptos" w:hAnsi="Aptos"/>
                <w:b w:val="0"/>
                <w:sz w:val="15"/>
              </w:rPr>
              <w:t>99.9% start/queue acceptance</w:t>
            </w:r>
          </w:p>
        </w:tc>
      </w:tr>
      <w:tr>
        <w:tc>
          <w:tcPr>
            <w:tcW w:type="dxa" w:w="5112"/>
            <w:vAlign w:val="center"/>
          </w:tcPr>
          <w:p>
            <w:r/>
            <w:r>
              <w:rPr>
                <w:rFonts w:ascii="Aptos" w:hAnsi="Aptos"/>
                <w:b w:val="0"/>
                <w:sz w:val="15"/>
              </w:rPr>
              <w:t>Agent platform</w:t>
            </w:r>
          </w:p>
        </w:tc>
        <w:tc>
          <w:tcPr>
            <w:tcW w:type="dxa" w:w="5112"/>
            <w:vAlign w:val="center"/>
          </w:tcPr>
          <w:p>
            <w:r/>
            <w:r>
              <w:rPr>
                <w:rFonts w:ascii="Aptos" w:hAnsi="Aptos"/>
                <w:b w:val="0"/>
                <w:sz w:val="15"/>
              </w:rPr>
              <w:t>99.9% control-plane availability</w:t>
            </w:r>
          </w:p>
        </w:tc>
      </w:tr>
      <w:tr>
        <w:tc>
          <w:tcPr>
            <w:tcW w:type="dxa" w:w="5112"/>
            <w:vAlign w:val="center"/>
          </w:tcPr>
          <w:p>
            <w:r/>
            <w:r>
              <w:rPr>
                <w:rFonts w:ascii="Aptos" w:hAnsi="Aptos"/>
                <w:b w:val="0"/>
                <w:sz w:val="15"/>
              </w:rPr>
              <w:t>Observability ingestion</w:t>
            </w:r>
          </w:p>
        </w:tc>
        <w:tc>
          <w:tcPr>
            <w:tcW w:type="dxa" w:w="5112"/>
            <w:vAlign w:val="center"/>
          </w:tcPr>
          <w:p>
            <w:r/>
            <w:r>
              <w:rPr>
                <w:rFonts w:ascii="Aptos" w:hAnsi="Aptos"/>
                <w:b w:val="0"/>
                <w:sz w:val="15"/>
              </w:rPr>
              <w:t>99.99% for critical security telemetry</w:t>
            </w:r>
          </w:p>
        </w:tc>
      </w:tr>
      <w:tr>
        <w:tc>
          <w:tcPr>
            <w:tcW w:type="dxa" w:w="5112"/>
            <w:vAlign w:val="center"/>
          </w:tcPr>
          <w:p>
            <w:r/>
            <w:r>
              <w:rPr>
                <w:rFonts w:ascii="Aptos" w:hAnsi="Aptos"/>
                <w:b w:val="0"/>
                <w:sz w:val="15"/>
              </w:rPr>
              <w:t>High-assurance actions</w:t>
            </w:r>
          </w:p>
        </w:tc>
        <w:tc>
          <w:tcPr>
            <w:tcW w:type="dxa" w:w="5112"/>
            <w:vAlign w:val="center"/>
          </w:tcPr>
          <w:p>
            <w:r/>
            <w:r>
              <w:rPr>
                <w:rFonts w:ascii="Aptos" w:hAnsi="Aptos"/>
                <w:b w:val="0"/>
                <w:sz w:val="15"/>
              </w:rPr>
              <w:t>100% evidence capture; availability is secondary to safety</w:t>
            </w:r>
          </w:p>
        </w:tc>
      </w:tr>
    </w:tbl>
    <w:p/>
    <w:p>
      <w:r>
        <w:t>Targets are architecture baselines and must be finalized from measured workload characteristics and contractual requirements; they are not commitments until approved.</w:t>
      </w:r>
    </w:p>
    <w:p>
      <w:pPr>
        <w:pStyle w:val="Heading1"/>
      </w:pPr>
      <w:r>
        <w:t>49. FinOps Architecture</w:t>
      </w:r>
    </w:p>
    <w:p>
      <w:pPr>
        <w:pStyle w:val="CodeBlock"/>
      </w:pPr>
      <w:r>
        <w:t>Cost attribution keys:</w:t>
      </w:r>
    </w:p>
    <w:p>
      <w:pPr>
        <w:pStyle w:val="CodeBlock"/>
      </w:pPr>
      <w:r>
        <w:t>tenant_id / project_id / environment / service / agent / workflow / model / tool</w:t>
      </w:r>
    </w:p>
    <w:p>
      <w:pPr>
        <w:pStyle w:val="CodeBlock"/>
      </w:pPr>
    </w:p>
    <w:p>
      <w:pPr>
        <w:pStyle w:val="CodeBlock"/>
      </w:pPr>
      <w:r>
        <w:t>Optimize:</w:t>
      </w:r>
    </w:p>
    <w:p>
      <w:pPr>
        <w:pStyle w:val="CodeBlock"/>
      </w:pPr>
      <w:r>
        <w:t xml:space="preserve">  cost per request</w:t>
      </w:r>
    </w:p>
    <w:p>
      <w:pPr>
        <w:pStyle w:val="CodeBlock"/>
      </w:pPr>
      <w:r>
        <w:t xml:space="preserve">  cost per successful task</w:t>
      </w:r>
    </w:p>
    <w:p>
      <w:pPr>
        <w:pStyle w:val="CodeBlock"/>
      </w:pPr>
      <w:r>
        <w:t xml:space="preserve">  cost per business outcome</w:t>
      </w:r>
    </w:p>
    <w:p>
      <w:pPr>
        <w:pStyle w:val="Heading1"/>
      </w:pPr>
      <w:r>
        <w:t>50. Security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Layer</w:t>
            </w:r>
          </w:p>
        </w:tc>
        <w:tc>
          <w:tcPr>
            <w:tcW w:type="dxa" w:w="5112"/>
            <w:vAlign w:val="center"/>
            <w:shd w:fill="D9EAF7"/>
          </w:tcPr>
          <w:p>
            <w:r/>
            <w:r>
              <w:rPr>
                <w:rFonts w:ascii="Aptos" w:hAnsi="Aptos"/>
                <w:b/>
                <w:sz w:val="16"/>
              </w:rPr>
              <w:t>Primary controls</w:t>
            </w:r>
          </w:p>
        </w:tc>
      </w:tr>
      <w:tr>
        <w:tc>
          <w:tcPr>
            <w:tcW w:type="dxa" w:w="5112"/>
            <w:vAlign w:val="center"/>
          </w:tcPr>
          <w:p>
            <w:r/>
            <w:r>
              <w:rPr>
                <w:rFonts w:ascii="Aptos" w:hAnsi="Aptos"/>
                <w:b w:val="0"/>
                <w:sz w:val="15"/>
              </w:rPr>
              <w:t>Application</w:t>
            </w:r>
          </w:p>
        </w:tc>
        <w:tc>
          <w:tcPr>
            <w:tcW w:type="dxa" w:w="5112"/>
            <w:vAlign w:val="center"/>
          </w:tcPr>
          <w:p>
            <w:r/>
            <w:r>
              <w:rPr>
                <w:rFonts w:ascii="Aptos" w:hAnsi="Aptos"/>
                <w:b w:val="0"/>
                <w:sz w:val="15"/>
              </w:rPr>
              <w:t>input validation, authn/authz, secure headers, CSRF where applicable</w:t>
            </w:r>
          </w:p>
        </w:tc>
      </w:tr>
      <w:tr>
        <w:tc>
          <w:tcPr>
            <w:tcW w:type="dxa" w:w="5112"/>
            <w:vAlign w:val="center"/>
          </w:tcPr>
          <w:p>
            <w:r/>
            <w:r>
              <w:rPr>
                <w:rFonts w:ascii="Aptos" w:hAnsi="Aptos"/>
                <w:b w:val="0"/>
                <w:sz w:val="15"/>
              </w:rPr>
              <w:t>API</w:t>
            </w:r>
          </w:p>
        </w:tc>
        <w:tc>
          <w:tcPr>
            <w:tcW w:type="dxa" w:w="5112"/>
            <w:vAlign w:val="center"/>
          </w:tcPr>
          <w:p>
            <w:r/>
            <w:r>
              <w:rPr>
                <w:rFonts w:ascii="Aptos" w:hAnsi="Aptos"/>
                <w:b w:val="0"/>
                <w:sz w:val="15"/>
              </w:rPr>
              <w:t>rate limiting, schema validation, idempotency, abuse controls</w:t>
            </w:r>
          </w:p>
        </w:tc>
      </w:tr>
      <w:tr>
        <w:tc>
          <w:tcPr>
            <w:tcW w:type="dxa" w:w="5112"/>
            <w:vAlign w:val="center"/>
          </w:tcPr>
          <w:p>
            <w:r/>
            <w:r>
              <w:rPr>
                <w:rFonts w:ascii="Aptos" w:hAnsi="Aptos"/>
                <w:b w:val="0"/>
                <w:sz w:val="15"/>
              </w:rPr>
              <w:t>Agent</w:t>
            </w:r>
          </w:p>
        </w:tc>
        <w:tc>
          <w:tcPr>
            <w:tcW w:type="dxa" w:w="5112"/>
            <w:vAlign w:val="center"/>
          </w:tcPr>
          <w:p>
            <w:r/>
            <w:r>
              <w:rPr>
                <w:rFonts w:ascii="Aptos" w:hAnsi="Aptos"/>
                <w:b w:val="0"/>
                <w:sz w:val="15"/>
              </w:rPr>
              <w:t>capabilities, sandbox, tool policy, trajectory evaluation</w:t>
            </w:r>
          </w:p>
        </w:tc>
      </w:tr>
      <w:tr>
        <w:tc>
          <w:tcPr>
            <w:tcW w:type="dxa" w:w="5112"/>
            <w:vAlign w:val="center"/>
          </w:tcPr>
          <w:p>
            <w:r/>
            <w:r>
              <w:rPr>
                <w:rFonts w:ascii="Aptos" w:hAnsi="Aptos"/>
                <w:b w:val="0"/>
                <w:sz w:val="15"/>
              </w:rPr>
              <w:t>Data</w:t>
            </w:r>
          </w:p>
        </w:tc>
        <w:tc>
          <w:tcPr>
            <w:tcW w:type="dxa" w:w="5112"/>
            <w:vAlign w:val="center"/>
          </w:tcPr>
          <w:p>
            <w:r/>
            <w:r>
              <w:rPr>
                <w:rFonts w:ascii="Aptos" w:hAnsi="Aptos"/>
                <w:b w:val="0"/>
                <w:sz w:val="15"/>
              </w:rPr>
              <w:t>classification, encryption, DLP, retention, ACL</w:t>
            </w:r>
          </w:p>
        </w:tc>
      </w:tr>
      <w:tr>
        <w:tc>
          <w:tcPr>
            <w:tcW w:type="dxa" w:w="5112"/>
            <w:vAlign w:val="center"/>
          </w:tcPr>
          <w:p>
            <w:r/>
            <w:r>
              <w:rPr>
                <w:rFonts w:ascii="Aptos" w:hAnsi="Aptos"/>
                <w:b w:val="0"/>
                <w:sz w:val="15"/>
              </w:rPr>
              <w:t>Network</w:t>
            </w:r>
          </w:p>
        </w:tc>
        <w:tc>
          <w:tcPr>
            <w:tcW w:type="dxa" w:w="5112"/>
            <w:vAlign w:val="center"/>
          </w:tcPr>
          <w:p>
            <w:r/>
            <w:r>
              <w:rPr>
                <w:rFonts w:ascii="Aptos" w:hAnsi="Aptos"/>
                <w:b w:val="0"/>
                <w:sz w:val="15"/>
              </w:rPr>
              <w:t>mTLS/workload identity, network policy, egress control</w:t>
            </w:r>
          </w:p>
        </w:tc>
      </w:tr>
      <w:tr>
        <w:tc>
          <w:tcPr>
            <w:tcW w:type="dxa" w:w="5112"/>
            <w:vAlign w:val="center"/>
          </w:tcPr>
          <w:p>
            <w:r/>
            <w:r>
              <w:rPr>
                <w:rFonts w:ascii="Aptos" w:hAnsi="Aptos"/>
                <w:b w:val="0"/>
                <w:sz w:val="15"/>
              </w:rPr>
              <w:t>Supply chain</w:t>
            </w:r>
          </w:p>
        </w:tc>
        <w:tc>
          <w:tcPr>
            <w:tcW w:type="dxa" w:w="5112"/>
            <w:vAlign w:val="center"/>
          </w:tcPr>
          <w:p>
            <w:r/>
            <w:r>
              <w:rPr>
                <w:rFonts w:ascii="Aptos" w:hAnsi="Aptos"/>
                <w:b w:val="0"/>
                <w:sz w:val="15"/>
              </w:rPr>
              <w:t>SBOM, signing, scanning, admission</w:t>
            </w:r>
          </w:p>
        </w:tc>
      </w:tr>
      <w:tr>
        <w:tc>
          <w:tcPr>
            <w:tcW w:type="dxa" w:w="5112"/>
            <w:vAlign w:val="center"/>
          </w:tcPr>
          <w:p>
            <w:r/>
            <w:r>
              <w:rPr>
                <w:rFonts w:ascii="Aptos" w:hAnsi="Aptos"/>
                <w:b w:val="0"/>
                <w:sz w:val="15"/>
              </w:rPr>
              <w:t>Runtime</w:t>
            </w:r>
          </w:p>
        </w:tc>
        <w:tc>
          <w:tcPr>
            <w:tcW w:type="dxa" w:w="5112"/>
            <w:vAlign w:val="center"/>
          </w:tcPr>
          <w:p>
            <w:r/>
            <w:r>
              <w:rPr>
                <w:rFonts w:ascii="Aptos" w:hAnsi="Aptos"/>
                <w:b w:val="0"/>
                <w:sz w:val="15"/>
              </w:rPr>
              <w:t>process/network/file monitoring, sandboxing</w:t>
            </w:r>
          </w:p>
        </w:tc>
      </w:tr>
      <w:tr>
        <w:tc>
          <w:tcPr>
            <w:tcW w:type="dxa" w:w="5112"/>
            <w:vAlign w:val="center"/>
          </w:tcPr>
          <w:p>
            <w:r/>
            <w:r>
              <w:rPr>
                <w:rFonts w:ascii="Aptos" w:hAnsi="Aptos"/>
                <w:b w:val="0"/>
                <w:sz w:val="15"/>
              </w:rPr>
              <w:t>Operations</w:t>
            </w:r>
          </w:p>
        </w:tc>
        <w:tc>
          <w:tcPr>
            <w:tcW w:type="dxa" w:w="5112"/>
            <w:vAlign w:val="center"/>
          </w:tcPr>
          <w:p>
            <w:r/>
            <w:r>
              <w:rPr>
                <w:rFonts w:ascii="Aptos" w:hAnsi="Aptos"/>
                <w:b w:val="0"/>
                <w:sz w:val="15"/>
              </w:rPr>
              <w:t>audit, SIEM integration, incident response</w:t>
            </w:r>
          </w:p>
        </w:tc>
      </w:tr>
    </w:tbl>
    <w:p/>
    <w:p>
      <w:pPr>
        <w:pStyle w:val="Heading1"/>
      </w:pPr>
      <w:r>
        <w:t>51. Threat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Threat</w:t>
            </w:r>
          </w:p>
        </w:tc>
        <w:tc>
          <w:tcPr>
            <w:tcW w:type="dxa" w:w="3408"/>
            <w:vAlign w:val="center"/>
            <w:shd w:fill="D9EAF7"/>
          </w:tcPr>
          <w:p>
            <w:r/>
            <w:r>
              <w:rPr>
                <w:rFonts w:ascii="Aptos" w:hAnsi="Aptos"/>
                <w:b/>
                <w:sz w:val="16"/>
              </w:rPr>
              <w:t>Primary attack path</w:t>
            </w:r>
          </w:p>
        </w:tc>
        <w:tc>
          <w:tcPr>
            <w:tcW w:type="dxa" w:w="3408"/>
            <w:vAlign w:val="center"/>
            <w:shd w:fill="D9EAF7"/>
          </w:tcPr>
          <w:p>
            <w:r/>
            <w:r>
              <w:rPr>
                <w:rFonts w:ascii="Aptos" w:hAnsi="Aptos"/>
                <w:b/>
                <w:sz w:val="16"/>
              </w:rPr>
              <w:t>Mitigation</w:t>
            </w:r>
          </w:p>
        </w:tc>
      </w:tr>
      <w:tr>
        <w:tc>
          <w:tcPr>
            <w:tcW w:type="dxa" w:w="3408"/>
            <w:vAlign w:val="center"/>
          </w:tcPr>
          <w:p>
            <w:r/>
            <w:r>
              <w:rPr>
                <w:rFonts w:ascii="Aptos" w:hAnsi="Aptos"/>
                <w:b w:val="0"/>
                <w:sz w:val="15"/>
              </w:rPr>
              <w:t>Prompt injection</w:t>
            </w:r>
          </w:p>
        </w:tc>
        <w:tc>
          <w:tcPr>
            <w:tcW w:type="dxa" w:w="3408"/>
            <w:vAlign w:val="center"/>
          </w:tcPr>
          <w:p>
            <w:r/>
            <w:r>
              <w:rPr>
                <w:rFonts w:ascii="Aptos" w:hAnsi="Aptos"/>
                <w:b w:val="0"/>
                <w:sz w:val="15"/>
              </w:rPr>
              <w:t>document → retrieval → agent</w:t>
            </w:r>
          </w:p>
        </w:tc>
        <w:tc>
          <w:tcPr>
            <w:tcW w:type="dxa" w:w="3408"/>
            <w:vAlign w:val="center"/>
          </w:tcPr>
          <w:p>
            <w:r/>
            <w:r>
              <w:rPr>
                <w:rFonts w:ascii="Aptos" w:hAnsi="Aptos"/>
                <w:b w:val="0"/>
                <w:sz w:val="15"/>
              </w:rPr>
              <w:t>content scanning, context trust, goal checks</w:t>
            </w:r>
          </w:p>
        </w:tc>
      </w:tr>
      <w:tr>
        <w:tc>
          <w:tcPr>
            <w:tcW w:type="dxa" w:w="3408"/>
            <w:vAlign w:val="center"/>
          </w:tcPr>
          <w:p>
            <w:r/>
            <w:r>
              <w:rPr>
                <w:rFonts w:ascii="Aptos" w:hAnsi="Aptos"/>
                <w:b w:val="0"/>
                <w:sz w:val="15"/>
              </w:rPr>
              <w:t>Tool abuse</w:t>
            </w:r>
          </w:p>
        </w:tc>
        <w:tc>
          <w:tcPr>
            <w:tcW w:type="dxa" w:w="3408"/>
            <w:vAlign w:val="center"/>
          </w:tcPr>
          <w:p>
            <w:r/>
            <w:r>
              <w:rPr>
                <w:rFonts w:ascii="Aptos" w:hAnsi="Aptos"/>
                <w:b w:val="0"/>
                <w:sz w:val="15"/>
              </w:rPr>
              <w:t>agent → tool</w:t>
            </w:r>
          </w:p>
        </w:tc>
        <w:tc>
          <w:tcPr>
            <w:tcW w:type="dxa" w:w="3408"/>
            <w:vAlign w:val="center"/>
          </w:tcPr>
          <w:p>
            <w:r/>
            <w:r>
              <w:rPr>
                <w:rFonts w:ascii="Aptos" w:hAnsi="Aptos"/>
                <w:b w:val="0"/>
                <w:sz w:val="15"/>
              </w:rPr>
              <w:t>capability broker, schema validation, policy</w:t>
            </w:r>
          </w:p>
        </w:tc>
      </w:tr>
      <w:tr>
        <w:tc>
          <w:tcPr>
            <w:tcW w:type="dxa" w:w="3408"/>
            <w:vAlign w:val="center"/>
          </w:tcPr>
          <w:p>
            <w:r/>
            <w:r>
              <w:rPr>
                <w:rFonts w:ascii="Aptos" w:hAnsi="Aptos"/>
                <w:b w:val="0"/>
                <w:sz w:val="15"/>
              </w:rPr>
              <w:t>Privilege escalation</w:t>
            </w:r>
          </w:p>
        </w:tc>
        <w:tc>
          <w:tcPr>
            <w:tcW w:type="dxa" w:w="3408"/>
            <w:vAlign w:val="center"/>
          </w:tcPr>
          <w:p>
            <w:r/>
            <w:r>
              <w:rPr>
                <w:rFonts w:ascii="Aptos" w:hAnsi="Aptos"/>
                <w:b w:val="0"/>
                <w:sz w:val="15"/>
              </w:rPr>
              <w:t>agent → higher scope</w:t>
            </w:r>
          </w:p>
        </w:tc>
        <w:tc>
          <w:tcPr>
            <w:tcW w:type="dxa" w:w="3408"/>
            <w:vAlign w:val="center"/>
          </w:tcPr>
          <w:p>
            <w:r/>
            <w:r>
              <w:rPr>
                <w:rFonts w:ascii="Aptos" w:hAnsi="Aptos"/>
                <w:b w:val="0"/>
                <w:sz w:val="15"/>
              </w:rPr>
              <w:t>least privilege, policy, delegation attenuation</w:t>
            </w:r>
          </w:p>
        </w:tc>
      </w:tr>
      <w:tr>
        <w:tc>
          <w:tcPr>
            <w:tcW w:type="dxa" w:w="3408"/>
            <w:vAlign w:val="center"/>
          </w:tcPr>
          <w:p>
            <w:r/>
            <w:r>
              <w:rPr>
                <w:rFonts w:ascii="Aptos" w:hAnsi="Aptos"/>
                <w:b w:val="0"/>
                <w:sz w:val="15"/>
              </w:rPr>
              <w:t>Cross-tenant access</w:t>
            </w:r>
          </w:p>
        </w:tc>
        <w:tc>
          <w:tcPr>
            <w:tcW w:type="dxa" w:w="3408"/>
            <w:vAlign w:val="center"/>
          </w:tcPr>
          <w:p>
            <w:r/>
            <w:r>
              <w:rPr>
                <w:rFonts w:ascii="Aptos" w:hAnsi="Aptos"/>
                <w:b w:val="0"/>
                <w:sz w:val="15"/>
              </w:rPr>
              <w:t>request → data layer</w:t>
            </w:r>
          </w:p>
        </w:tc>
        <w:tc>
          <w:tcPr>
            <w:tcW w:type="dxa" w:w="3408"/>
            <w:vAlign w:val="center"/>
          </w:tcPr>
          <w:p>
            <w:r/>
            <w:r>
              <w:rPr>
                <w:rFonts w:ascii="Aptos" w:hAnsi="Aptos"/>
                <w:b w:val="0"/>
                <w:sz w:val="15"/>
              </w:rPr>
              <w:t>tenant binding at every plane, integration tests</w:t>
            </w:r>
          </w:p>
        </w:tc>
      </w:tr>
      <w:tr>
        <w:tc>
          <w:tcPr>
            <w:tcW w:type="dxa" w:w="3408"/>
            <w:vAlign w:val="center"/>
          </w:tcPr>
          <w:p>
            <w:r/>
            <w:r>
              <w:rPr>
                <w:rFonts w:ascii="Aptos" w:hAnsi="Aptos"/>
                <w:b w:val="0"/>
                <w:sz w:val="15"/>
              </w:rPr>
              <w:t>Memory poisoning</w:t>
            </w:r>
          </w:p>
        </w:tc>
        <w:tc>
          <w:tcPr>
            <w:tcW w:type="dxa" w:w="3408"/>
            <w:vAlign w:val="center"/>
          </w:tcPr>
          <w:p>
            <w:r/>
            <w:r>
              <w:rPr>
                <w:rFonts w:ascii="Aptos" w:hAnsi="Aptos"/>
                <w:b w:val="0"/>
                <w:sz w:val="15"/>
              </w:rPr>
              <w:t>tool/doc → memory</w:t>
            </w:r>
          </w:p>
        </w:tc>
        <w:tc>
          <w:tcPr>
            <w:tcW w:type="dxa" w:w="3408"/>
            <w:vAlign w:val="center"/>
          </w:tcPr>
          <w:p>
            <w:r/>
            <w:r>
              <w:rPr>
                <w:rFonts w:ascii="Aptos" w:hAnsi="Aptos"/>
                <w:b w:val="0"/>
                <w:sz w:val="15"/>
              </w:rPr>
              <w:t>provenance, confidence, source validation</w:t>
            </w:r>
          </w:p>
        </w:tc>
      </w:tr>
      <w:tr>
        <w:tc>
          <w:tcPr>
            <w:tcW w:type="dxa" w:w="3408"/>
            <w:vAlign w:val="center"/>
          </w:tcPr>
          <w:p>
            <w:r/>
            <w:r>
              <w:rPr>
                <w:rFonts w:ascii="Aptos" w:hAnsi="Aptos"/>
                <w:b w:val="0"/>
                <w:sz w:val="15"/>
              </w:rPr>
              <w:t>Rogue MCP</w:t>
            </w:r>
          </w:p>
        </w:tc>
        <w:tc>
          <w:tcPr>
            <w:tcW w:type="dxa" w:w="3408"/>
            <w:vAlign w:val="center"/>
          </w:tcPr>
          <w:p>
            <w:r/>
            <w:r>
              <w:rPr>
                <w:rFonts w:ascii="Aptos" w:hAnsi="Aptos"/>
                <w:b w:val="0"/>
                <w:sz w:val="15"/>
              </w:rPr>
              <w:t>agent → tool server</w:t>
            </w:r>
          </w:p>
        </w:tc>
        <w:tc>
          <w:tcPr>
            <w:tcW w:type="dxa" w:w="3408"/>
            <w:vAlign w:val="center"/>
          </w:tcPr>
          <w:p>
            <w:r/>
            <w:r>
              <w:rPr>
                <w:rFonts w:ascii="Aptos" w:hAnsi="Aptos"/>
                <w:b w:val="0"/>
                <w:sz w:val="15"/>
              </w:rPr>
              <w:t>publisher trust, signed manifests, sandbox</w:t>
            </w:r>
          </w:p>
        </w:tc>
      </w:tr>
      <w:tr>
        <w:tc>
          <w:tcPr>
            <w:tcW w:type="dxa" w:w="3408"/>
            <w:vAlign w:val="center"/>
          </w:tcPr>
          <w:p>
            <w:r/>
            <w:r>
              <w:rPr>
                <w:rFonts w:ascii="Aptos" w:hAnsi="Aptos"/>
                <w:b w:val="0"/>
                <w:sz w:val="15"/>
              </w:rPr>
              <w:t>Agent impersonation</w:t>
            </w:r>
          </w:p>
        </w:tc>
        <w:tc>
          <w:tcPr>
            <w:tcW w:type="dxa" w:w="3408"/>
            <w:vAlign w:val="center"/>
          </w:tcPr>
          <w:p>
            <w:r/>
            <w:r>
              <w:rPr>
                <w:rFonts w:ascii="Aptos" w:hAnsi="Aptos"/>
                <w:b w:val="0"/>
                <w:sz w:val="15"/>
              </w:rPr>
              <w:t>service → agent identity</w:t>
            </w:r>
          </w:p>
        </w:tc>
        <w:tc>
          <w:tcPr>
            <w:tcW w:type="dxa" w:w="3408"/>
            <w:vAlign w:val="center"/>
          </w:tcPr>
          <w:p>
            <w:r/>
            <w:r>
              <w:rPr>
                <w:rFonts w:ascii="Aptos" w:hAnsi="Aptos"/>
                <w:b w:val="0"/>
                <w:sz w:val="15"/>
              </w:rPr>
              <w:t>SPIFFE/workload identity, signed identity</w:t>
            </w:r>
          </w:p>
        </w:tc>
      </w:tr>
      <w:tr>
        <w:tc>
          <w:tcPr>
            <w:tcW w:type="dxa" w:w="3408"/>
            <w:vAlign w:val="center"/>
          </w:tcPr>
          <w:p>
            <w:r/>
            <w:r>
              <w:rPr>
                <w:rFonts w:ascii="Aptos" w:hAnsi="Aptos"/>
                <w:b w:val="0"/>
                <w:sz w:val="15"/>
              </w:rPr>
              <w:t>Supply chain</w:t>
            </w:r>
          </w:p>
        </w:tc>
        <w:tc>
          <w:tcPr>
            <w:tcW w:type="dxa" w:w="3408"/>
            <w:vAlign w:val="center"/>
          </w:tcPr>
          <w:p>
            <w:r/>
            <w:r>
              <w:rPr>
                <w:rFonts w:ascii="Aptos" w:hAnsi="Aptos"/>
                <w:b w:val="0"/>
                <w:sz w:val="15"/>
              </w:rPr>
              <w:t>dependency/model/plugin</w:t>
            </w:r>
          </w:p>
        </w:tc>
        <w:tc>
          <w:tcPr>
            <w:tcW w:type="dxa" w:w="3408"/>
            <w:vAlign w:val="center"/>
          </w:tcPr>
          <w:p>
            <w:r/>
            <w:r>
              <w:rPr>
                <w:rFonts w:ascii="Aptos" w:hAnsi="Aptos"/>
                <w:b w:val="0"/>
                <w:sz w:val="15"/>
              </w:rPr>
              <w:t>SBOM, signing, scanning, admission</w:t>
            </w:r>
          </w:p>
        </w:tc>
      </w:tr>
      <w:tr>
        <w:tc>
          <w:tcPr>
            <w:tcW w:type="dxa" w:w="3408"/>
            <w:vAlign w:val="center"/>
          </w:tcPr>
          <w:p>
            <w:r/>
            <w:r>
              <w:rPr>
                <w:rFonts w:ascii="Aptos" w:hAnsi="Aptos"/>
                <w:b w:val="0"/>
                <w:sz w:val="15"/>
              </w:rPr>
              <w:t>Replay</w:t>
            </w:r>
          </w:p>
        </w:tc>
        <w:tc>
          <w:tcPr>
            <w:tcW w:type="dxa" w:w="3408"/>
            <w:vAlign w:val="center"/>
          </w:tcPr>
          <w:p>
            <w:r/>
            <w:r>
              <w:rPr>
                <w:rFonts w:ascii="Aptos" w:hAnsi="Aptos"/>
                <w:b w:val="0"/>
                <w:sz w:val="15"/>
              </w:rPr>
              <w:t>webhook/API</w:t>
            </w:r>
          </w:p>
        </w:tc>
        <w:tc>
          <w:tcPr>
            <w:tcW w:type="dxa" w:w="3408"/>
            <w:vAlign w:val="center"/>
          </w:tcPr>
          <w:p>
            <w:r/>
            <w:r>
              <w:rPr>
                <w:rFonts w:ascii="Aptos" w:hAnsi="Aptos"/>
                <w:b w:val="0"/>
                <w:sz w:val="15"/>
              </w:rPr>
              <w:t>nonce/timestamp/signature/idempotency</w:t>
            </w:r>
          </w:p>
        </w:tc>
      </w:tr>
      <w:tr>
        <w:tc>
          <w:tcPr>
            <w:tcW w:type="dxa" w:w="3408"/>
            <w:vAlign w:val="center"/>
          </w:tcPr>
          <w:p>
            <w:r/>
            <w:r>
              <w:rPr>
                <w:rFonts w:ascii="Aptos" w:hAnsi="Aptos"/>
                <w:b w:val="0"/>
                <w:sz w:val="15"/>
              </w:rPr>
              <w:t>Resource exhaustion</w:t>
            </w:r>
          </w:p>
        </w:tc>
        <w:tc>
          <w:tcPr>
            <w:tcW w:type="dxa" w:w="3408"/>
            <w:vAlign w:val="center"/>
          </w:tcPr>
          <w:p>
            <w:r/>
            <w:r>
              <w:rPr>
                <w:rFonts w:ascii="Aptos" w:hAnsi="Aptos"/>
                <w:b w:val="0"/>
                <w:sz w:val="15"/>
              </w:rPr>
              <w:t>loop/tool recursion</w:t>
            </w:r>
          </w:p>
        </w:tc>
        <w:tc>
          <w:tcPr>
            <w:tcW w:type="dxa" w:w="3408"/>
            <w:vAlign w:val="center"/>
          </w:tcPr>
          <w:p>
            <w:r/>
            <w:r>
              <w:rPr>
                <w:rFonts w:ascii="Aptos" w:hAnsi="Aptos"/>
                <w:b w:val="0"/>
                <w:sz w:val="15"/>
              </w:rPr>
              <w:t>budgets, timeouts, circuit breakers</w:t>
            </w:r>
          </w:p>
        </w:tc>
      </w:tr>
    </w:tbl>
    <w:p/>
    <w:p>
      <w:pPr>
        <w:pStyle w:val="Heading1"/>
      </w:pPr>
      <w:r>
        <w:t>52. Agent Security Lab</w:t>
      </w:r>
    </w:p>
    <w:p>
      <w:pPr>
        <w:pStyle w:val="CodeBlock"/>
      </w:pPr>
      <w:r>
        <w:t>Scenario -&gt; environment -&gt; adversarial stimulus -&gt; trajectory capture -&gt; verifier</w:t>
      </w:r>
    </w:p>
    <w:p>
      <w:pPr>
        <w:pStyle w:val="CodeBlock"/>
      </w:pPr>
    </w:p>
    <w:p>
      <w:pPr>
        <w:pStyle w:val="CodeBlock"/>
      </w:pPr>
      <w:r>
        <w:t>Suites:</w:t>
      </w:r>
    </w:p>
    <w:p>
      <w:pPr>
        <w:pStyle w:val="CodeBlock"/>
      </w:pPr>
      <w:r>
        <w:t>- prompt injection</w:t>
      </w:r>
    </w:p>
    <w:p>
      <w:pPr>
        <w:pStyle w:val="CodeBlock"/>
      </w:pPr>
      <w:r>
        <w:t>- indirect injection</w:t>
      </w:r>
    </w:p>
    <w:p>
      <w:pPr>
        <w:pStyle w:val="CodeBlock"/>
      </w:pPr>
      <w:r>
        <w:t>- tool abuse</w:t>
      </w:r>
    </w:p>
    <w:p>
      <w:pPr>
        <w:pStyle w:val="CodeBlock"/>
      </w:pPr>
      <w:r>
        <w:t>- cross-tenant access</w:t>
      </w:r>
    </w:p>
    <w:p>
      <w:pPr>
        <w:pStyle w:val="CodeBlock"/>
      </w:pPr>
      <w:r>
        <w:t>- memory poisoning</w:t>
      </w:r>
    </w:p>
    <w:p>
      <w:pPr>
        <w:pStyle w:val="CodeBlock"/>
      </w:pPr>
      <w:r>
        <w:t>- identity spoofing</w:t>
      </w:r>
    </w:p>
    <w:p>
      <w:pPr>
        <w:pStyle w:val="CodeBlock"/>
      </w:pPr>
      <w:r>
        <w:t>- protocol composition</w:t>
      </w:r>
    </w:p>
    <w:p>
      <w:pPr>
        <w:pStyle w:val="CodeBlock"/>
      </w:pPr>
      <w:r>
        <w:t>- supply chain compromise</w:t>
      </w:r>
    </w:p>
    <w:p>
      <w:pPr>
        <w:pStyle w:val="CodeBlock"/>
      </w:pPr>
      <w:r>
        <w:t>- resource exhaustion</w:t>
      </w:r>
    </w:p>
    <w:p>
      <w:pPr>
        <w:pStyle w:val="Heading1"/>
      </w:pPr>
      <w:r>
        <w:t>53. Sandbox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Profile</w:t>
            </w:r>
          </w:p>
        </w:tc>
        <w:tc>
          <w:tcPr>
            <w:tcW w:type="dxa" w:w="5112"/>
            <w:vAlign w:val="center"/>
            <w:shd w:fill="D9EAF7"/>
          </w:tcPr>
          <w:p>
            <w:r/>
            <w:r>
              <w:rPr>
                <w:rFonts w:ascii="Aptos" w:hAnsi="Aptos"/>
                <w:b/>
                <w:sz w:val="16"/>
              </w:rPr>
              <w:t>Controls</w:t>
            </w:r>
          </w:p>
        </w:tc>
      </w:tr>
      <w:tr>
        <w:tc>
          <w:tcPr>
            <w:tcW w:type="dxa" w:w="5112"/>
            <w:vAlign w:val="center"/>
          </w:tcPr>
          <w:p>
            <w:r/>
            <w:r>
              <w:rPr>
                <w:rFonts w:ascii="Aptos" w:hAnsi="Aptos"/>
                <w:b w:val="0"/>
                <w:sz w:val="15"/>
              </w:rPr>
              <w:t>ReadOnly</w:t>
            </w:r>
          </w:p>
        </w:tc>
        <w:tc>
          <w:tcPr>
            <w:tcW w:type="dxa" w:w="5112"/>
            <w:vAlign w:val="center"/>
          </w:tcPr>
          <w:p>
            <w:r/>
            <w:r>
              <w:rPr>
                <w:rFonts w:ascii="Aptos" w:hAnsi="Aptos"/>
                <w:b w:val="0"/>
                <w:sz w:val="15"/>
              </w:rPr>
              <w:t>no write; no external network</w:t>
            </w:r>
          </w:p>
        </w:tc>
      </w:tr>
      <w:tr>
        <w:tc>
          <w:tcPr>
            <w:tcW w:type="dxa" w:w="5112"/>
            <w:vAlign w:val="center"/>
          </w:tcPr>
          <w:p>
            <w:r/>
            <w:r>
              <w:rPr>
                <w:rFonts w:ascii="Aptos" w:hAnsi="Aptos"/>
                <w:b w:val="0"/>
                <w:sz w:val="15"/>
              </w:rPr>
              <w:t>Document</w:t>
            </w:r>
          </w:p>
        </w:tc>
        <w:tc>
          <w:tcPr>
            <w:tcW w:type="dxa" w:w="5112"/>
            <w:vAlign w:val="center"/>
          </w:tcPr>
          <w:p>
            <w:r/>
            <w:r>
              <w:rPr>
                <w:rFonts w:ascii="Aptos" w:hAnsi="Aptos"/>
                <w:b w:val="0"/>
                <w:sz w:val="15"/>
              </w:rPr>
              <w:t>isolated files + scanning</w:t>
            </w:r>
          </w:p>
        </w:tc>
      </w:tr>
      <w:tr>
        <w:tc>
          <w:tcPr>
            <w:tcW w:type="dxa" w:w="5112"/>
            <w:vAlign w:val="center"/>
          </w:tcPr>
          <w:p>
            <w:r/>
            <w:r>
              <w:rPr>
                <w:rFonts w:ascii="Aptos" w:hAnsi="Aptos"/>
                <w:b w:val="0"/>
                <w:sz w:val="15"/>
              </w:rPr>
              <w:t>Code</w:t>
            </w:r>
          </w:p>
        </w:tc>
        <w:tc>
          <w:tcPr>
            <w:tcW w:type="dxa" w:w="5112"/>
            <w:vAlign w:val="center"/>
          </w:tcPr>
          <w:p>
            <w:r/>
            <w:r>
              <w:rPr>
                <w:rFonts w:ascii="Aptos" w:hAnsi="Aptos"/>
                <w:b w:val="0"/>
                <w:sz w:val="15"/>
              </w:rPr>
              <w:t>ephemeral FS, resource limits, controlled egress</w:t>
            </w:r>
          </w:p>
        </w:tc>
      </w:tr>
      <w:tr>
        <w:tc>
          <w:tcPr>
            <w:tcW w:type="dxa" w:w="5112"/>
            <w:vAlign w:val="center"/>
          </w:tcPr>
          <w:p>
            <w:r/>
            <w:r>
              <w:rPr>
                <w:rFonts w:ascii="Aptos" w:hAnsi="Aptos"/>
                <w:b w:val="0"/>
                <w:sz w:val="15"/>
              </w:rPr>
              <w:t>Browser</w:t>
            </w:r>
          </w:p>
        </w:tc>
        <w:tc>
          <w:tcPr>
            <w:tcW w:type="dxa" w:w="5112"/>
            <w:vAlign w:val="center"/>
          </w:tcPr>
          <w:p>
            <w:r/>
            <w:r>
              <w:rPr>
                <w:rFonts w:ascii="Aptos" w:hAnsi="Aptos"/>
                <w:b w:val="0"/>
                <w:sz w:val="15"/>
              </w:rPr>
              <w:t>site allowlist, credential isolation, download quarantine</w:t>
            </w:r>
          </w:p>
        </w:tc>
      </w:tr>
      <w:tr>
        <w:tc>
          <w:tcPr>
            <w:tcW w:type="dxa" w:w="5112"/>
            <w:vAlign w:val="center"/>
          </w:tcPr>
          <w:p>
            <w:r/>
            <w:r>
              <w:rPr>
                <w:rFonts w:ascii="Aptos" w:hAnsi="Aptos"/>
                <w:b w:val="0"/>
                <w:sz w:val="15"/>
              </w:rPr>
              <w:t>Security research</w:t>
            </w:r>
          </w:p>
        </w:tc>
        <w:tc>
          <w:tcPr>
            <w:tcW w:type="dxa" w:w="5112"/>
            <w:vAlign w:val="center"/>
          </w:tcPr>
          <w:p>
            <w:r/>
            <w:r>
              <w:rPr>
                <w:rFonts w:ascii="Aptos" w:hAnsi="Aptos"/>
                <w:b w:val="0"/>
                <w:sz w:val="15"/>
              </w:rPr>
              <w:t>isolated network segment, snapshots, forensic capture</w:t>
            </w:r>
          </w:p>
        </w:tc>
      </w:tr>
      <w:tr>
        <w:tc>
          <w:tcPr>
            <w:tcW w:type="dxa" w:w="5112"/>
            <w:vAlign w:val="center"/>
          </w:tcPr>
          <w:p>
            <w:r/>
            <w:r>
              <w:rPr>
                <w:rFonts w:ascii="Aptos" w:hAnsi="Aptos"/>
                <w:b w:val="0"/>
                <w:sz w:val="15"/>
              </w:rPr>
              <w:t>High assurance</w:t>
            </w:r>
          </w:p>
        </w:tc>
        <w:tc>
          <w:tcPr>
            <w:tcW w:type="dxa" w:w="5112"/>
            <w:vAlign w:val="center"/>
          </w:tcPr>
          <w:p>
            <w:r/>
            <w:r>
              <w:rPr>
                <w:rFonts w:ascii="Aptos" w:hAnsi="Aptos"/>
                <w:b w:val="0"/>
                <w:sz w:val="15"/>
              </w:rPr>
              <w:t>dedicated workload, attestation, restricted egress</w:t>
            </w:r>
          </w:p>
        </w:tc>
      </w:tr>
    </w:tbl>
    <w:p/>
    <w:p>
      <w:pPr>
        <w:pStyle w:val="Heading1"/>
      </w:pPr>
      <w:r>
        <w:t>54. MCP / A2A Architecture</w:t>
      </w:r>
    </w:p>
    <w:p>
      <w:pPr>
        <w:pStyle w:val="CodeBlock"/>
      </w:pPr>
      <w:r>
        <w:t>Tools / Resources</w:t>
      </w:r>
    </w:p>
    <w:p>
      <w:pPr>
        <w:pStyle w:val="CodeBlock"/>
      </w:pPr>
      <w:r>
        <w:t xml:space="preserve">       |</w:t>
      </w:r>
    </w:p>
    <w:p>
      <w:pPr>
        <w:pStyle w:val="CodeBlock"/>
      </w:pPr>
      <w:r>
        <w:t xml:space="preserve">   MCP Gateway</w:t>
      </w:r>
    </w:p>
    <w:p>
      <w:pPr>
        <w:pStyle w:val="CodeBlock"/>
      </w:pPr>
      <w:r>
        <w:t xml:space="preserve">       |</w:t>
      </w:r>
    </w:p>
    <w:p>
      <w:pPr>
        <w:pStyle w:val="CodeBlock"/>
      </w:pPr>
      <w:r>
        <w:t xml:space="preserve"> policy + identity + routing</w:t>
      </w:r>
    </w:p>
    <w:p>
      <w:pPr>
        <w:pStyle w:val="CodeBlock"/>
      </w:pPr>
      <w:r>
        <w:t xml:space="preserve">       |</w:t>
      </w:r>
    </w:p>
    <w:p>
      <w:pPr>
        <w:pStyle w:val="CodeBlock"/>
      </w:pPr>
      <w:r>
        <w:t xml:space="preserve">    Agent Runtime</w:t>
      </w:r>
    </w:p>
    <w:p>
      <w:pPr>
        <w:pStyle w:val="CodeBlock"/>
      </w:pPr>
      <w:r>
        <w:t xml:space="preserve">       |</w:t>
      </w:r>
    </w:p>
    <w:p>
      <w:pPr>
        <w:pStyle w:val="CodeBlock"/>
      </w:pPr>
      <w:r>
        <w:t xml:space="preserve">   A2A Gateway</w:t>
      </w:r>
    </w:p>
    <w:p>
      <w:pPr>
        <w:pStyle w:val="CodeBlock"/>
      </w:pPr>
      <w:r>
        <w:t xml:space="preserve">       |</w:t>
      </w:r>
    </w:p>
    <w:p>
      <w:pPr>
        <w:pStyle w:val="CodeBlock"/>
      </w:pPr>
      <w:r>
        <w:t xml:space="preserve"> Remote Agent / Service</w:t>
      </w:r>
    </w:p>
    <w:p>
      <w:r>
        <w:t>MCP and A2A are treated as interoperability protocols, not trust authorities. ShiVi identity, capability and policy layers remain authoritative above the protocol boundary.</w:t>
      </w:r>
    </w:p>
    <w:p>
      <w:pPr>
        <w:pStyle w:val="Heading1"/>
      </w:pPr>
      <w:r>
        <w:t>55. Protocol Composition Security</w:t>
      </w:r>
    </w:p>
    <w:p>
      <w:r>
        <w:t>Test the full chain rather than individual components only. The canonical composed path is Agent → A2A → Agent → MCP → Tool → Service → Data. Security tests must inspect identity propagation, delegation, consent, capability reduction, replay protection, audit completeness and data-flow constraints across the whole chain.</w:t>
      </w:r>
    </w:p>
    <w:p>
      <w:pPr>
        <w:pStyle w:val="Heading1"/>
      </w:pPr>
      <w:r>
        <w:t>56. Artifact and Supply Chain Security</w:t>
      </w:r>
    </w:p>
    <w:p>
      <w:pPr>
        <w:pStyle w:val="CodeBlock"/>
      </w:pPr>
      <w:r>
        <w:t>Source -&gt; build -&gt; test -&gt; scan -&gt; SBOM -&gt; sign -&gt; attest -&gt; registry -&gt; verify -&gt; deploy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Artifact</w:t>
            </w:r>
          </w:p>
        </w:tc>
        <w:tc>
          <w:tcPr>
            <w:tcW w:type="dxa" w:w="5112"/>
            <w:vAlign w:val="center"/>
            <w:shd w:fill="D9EAF7"/>
          </w:tcPr>
          <w:p>
            <w:r/>
            <w:r>
              <w:rPr>
                <w:rFonts w:ascii="Aptos" w:hAnsi="Aptos"/>
                <w:b/>
                <w:sz w:val="16"/>
              </w:rPr>
              <w:t>Required metadata</w:t>
            </w:r>
          </w:p>
        </w:tc>
      </w:tr>
      <w:tr>
        <w:tc>
          <w:tcPr>
            <w:tcW w:type="dxa" w:w="5112"/>
            <w:vAlign w:val="center"/>
          </w:tcPr>
          <w:p>
            <w:r/>
            <w:r>
              <w:rPr>
                <w:rFonts w:ascii="Aptos" w:hAnsi="Aptos"/>
                <w:b w:val="0"/>
                <w:sz w:val="15"/>
              </w:rPr>
              <w:t>Container</w:t>
            </w:r>
          </w:p>
        </w:tc>
        <w:tc>
          <w:tcPr>
            <w:tcW w:type="dxa" w:w="5112"/>
            <w:vAlign w:val="center"/>
          </w:tcPr>
          <w:p>
            <w:r/>
            <w:r>
              <w:rPr>
                <w:rFonts w:ascii="Aptos" w:hAnsi="Aptos"/>
                <w:b w:val="0"/>
                <w:sz w:val="15"/>
              </w:rPr>
              <w:t>digest, image signature, SBOM, source commit</w:t>
            </w:r>
          </w:p>
        </w:tc>
      </w:tr>
      <w:tr>
        <w:tc>
          <w:tcPr>
            <w:tcW w:type="dxa" w:w="5112"/>
            <w:vAlign w:val="center"/>
          </w:tcPr>
          <w:p>
            <w:r/>
            <w:r>
              <w:rPr>
                <w:rFonts w:ascii="Aptos" w:hAnsi="Aptos"/>
                <w:b w:val="0"/>
                <w:sz w:val="15"/>
              </w:rPr>
              <w:t>Agent package</w:t>
            </w:r>
          </w:p>
        </w:tc>
        <w:tc>
          <w:tcPr>
            <w:tcW w:type="dxa" w:w="5112"/>
            <w:vAlign w:val="center"/>
          </w:tcPr>
          <w:p>
            <w:r/>
            <w:r>
              <w:rPr>
                <w:rFonts w:ascii="Aptos" w:hAnsi="Aptos"/>
                <w:b w:val="0"/>
                <w:sz w:val="15"/>
              </w:rPr>
              <w:t>agent manifest, version, capabilities, security eval</w:t>
            </w:r>
          </w:p>
        </w:tc>
      </w:tr>
      <w:tr>
        <w:tc>
          <w:tcPr>
            <w:tcW w:type="dxa" w:w="5112"/>
            <w:vAlign w:val="center"/>
          </w:tcPr>
          <w:p>
            <w:r/>
            <w:r>
              <w:rPr>
                <w:rFonts w:ascii="Aptos" w:hAnsi="Aptos"/>
                <w:b w:val="0"/>
                <w:sz w:val="15"/>
              </w:rPr>
              <w:t>MCP server</w:t>
            </w:r>
          </w:p>
        </w:tc>
        <w:tc>
          <w:tcPr>
            <w:tcW w:type="dxa" w:w="5112"/>
            <w:vAlign w:val="center"/>
          </w:tcPr>
          <w:p>
            <w:r/>
            <w:r>
              <w:rPr>
                <w:rFonts w:ascii="Aptos" w:hAnsi="Aptos"/>
                <w:b w:val="0"/>
                <w:sz w:val="15"/>
              </w:rPr>
              <w:t>publisher, manifest, schema hash, security status</w:t>
            </w:r>
          </w:p>
        </w:tc>
      </w:tr>
      <w:tr>
        <w:tc>
          <w:tcPr>
            <w:tcW w:type="dxa" w:w="5112"/>
            <w:vAlign w:val="center"/>
          </w:tcPr>
          <w:p>
            <w:r/>
            <w:r>
              <w:rPr>
                <w:rFonts w:ascii="Aptos" w:hAnsi="Aptos"/>
                <w:b w:val="0"/>
                <w:sz w:val="15"/>
              </w:rPr>
              <w:t>Model</w:t>
            </w:r>
          </w:p>
        </w:tc>
        <w:tc>
          <w:tcPr>
            <w:tcW w:type="dxa" w:w="5112"/>
            <w:vAlign w:val="center"/>
          </w:tcPr>
          <w:p>
            <w:r/>
            <w:r>
              <w:rPr>
                <w:rFonts w:ascii="Aptos" w:hAnsi="Aptos"/>
                <w:b w:val="0"/>
                <w:sz w:val="15"/>
              </w:rPr>
              <w:t>provider, version, provenance, evaluation</w:t>
            </w:r>
          </w:p>
        </w:tc>
      </w:tr>
      <w:tr>
        <w:tc>
          <w:tcPr>
            <w:tcW w:type="dxa" w:w="5112"/>
            <w:vAlign w:val="center"/>
          </w:tcPr>
          <w:p>
            <w:r/>
            <w:r>
              <w:rPr>
                <w:rFonts w:ascii="Aptos" w:hAnsi="Aptos"/>
                <w:b w:val="0"/>
                <w:sz w:val="15"/>
              </w:rPr>
              <w:t>Dataset</w:t>
            </w:r>
          </w:p>
        </w:tc>
        <w:tc>
          <w:tcPr>
            <w:tcW w:type="dxa" w:w="5112"/>
            <w:vAlign w:val="center"/>
          </w:tcPr>
          <w:p>
            <w:r/>
            <w:r>
              <w:rPr>
                <w:rFonts w:ascii="Aptos" w:hAnsi="Aptos"/>
                <w:b w:val="0"/>
                <w:sz w:val="15"/>
              </w:rPr>
              <w:t>source, license, classification, checksum</w:t>
            </w:r>
          </w:p>
        </w:tc>
      </w:tr>
      <w:tr>
        <w:tc>
          <w:tcPr>
            <w:tcW w:type="dxa" w:w="5112"/>
            <w:vAlign w:val="center"/>
          </w:tcPr>
          <w:p>
            <w:r/>
            <w:r>
              <w:rPr>
                <w:rFonts w:ascii="Aptos" w:hAnsi="Aptos"/>
                <w:b w:val="0"/>
                <w:sz w:val="15"/>
              </w:rPr>
              <w:t>Policy</w:t>
            </w:r>
          </w:p>
        </w:tc>
        <w:tc>
          <w:tcPr>
            <w:tcW w:type="dxa" w:w="5112"/>
            <w:vAlign w:val="center"/>
          </w:tcPr>
          <w:p>
            <w:r/>
            <w:r>
              <w:rPr>
                <w:rFonts w:ascii="Aptos" w:hAnsi="Aptos"/>
                <w:b w:val="0"/>
                <w:sz w:val="15"/>
              </w:rPr>
              <w:t>version, owner, effective date, signature</w:t>
            </w:r>
          </w:p>
        </w:tc>
      </w:tr>
    </w:tbl>
    <w:p/>
    <w:p>
      <w:pPr>
        <w:pStyle w:val="Heading1"/>
      </w:pPr>
      <w:r>
        <w:t>57. Secrets and Key Management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Secret type</w:t>
            </w:r>
          </w:p>
        </w:tc>
        <w:tc>
          <w:tcPr>
            <w:tcW w:type="dxa" w:w="5112"/>
            <w:vAlign w:val="center"/>
            <w:shd w:fill="D9EAF7"/>
          </w:tcPr>
          <w:p>
            <w:r/>
            <w:r>
              <w:rPr>
                <w:rFonts w:ascii="Aptos" w:hAnsi="Aptos"/>
                <w:b/>
                <w:sz w:val="16"/>
              </w:rPr>
              <w:t>Preferred access</w:t>
            </w:r>
          </w:p>
        </w:tc>
      </w:tr>
      <w:tr>
        <w:tc>
          <w:tcPr>
            <w:tcW w:type="dxa" w:w="5112"/>
            <w:vAlign w:val="center"/>
          </w:tcPr>
          <w:p>
            <w:r/>
            <w:r>
              <w:rPr>
                <w:rFonts w:ascii="Aptos" w:hAnsi="Aptos"/>
                <w:b w:val="0"/>
                <w:sz w:val="15"/>
              </w:rPr>
              <w:t>Workload-to-workload</w:t>
            </w:r>
          </w:p>
        </w:tc>
        <w:tc>
          <w:tcPr>
            <w:tcW w:type="dxa" w:w="5112"/>
            <w:vAlign w:val="center"/>
          </w:tcPr>
          <w:p>
            <w:r/>
            <w:r>
              <w:rPr>
                <w:rFonts w:ascii="Aptos" w:hAnsi="Aptos"/>
                <w:b w:val="0"/>
                <w:sz w:val="15"/>
              </w:rPr>
              <w:t>SPIFFE identity / short-lived token</w:t>
            </w:r>
          </w:p>
        </w:tc>
      </w:tr>
      <w:tr>
        <w:tc>
          <w:tcPr>
            <w:tcW w:type="dxa" w:w="5112"/>
            <w:vAlign w:val="center"/>
          </w:tcPr>
          <w:p>
            <w:r/>
            <w:r>
              <w:rPr>
                <w:rFonts w:ascii="Aptos" w:hAnsi="Aptos"/>
                <w:b w:val="0"/>
                <w:sz w:val="15"/>
              </w:rPr>
              <w:t>Cloud</w:t>
            </w:r>
          </w:p>
        </w:tc>
        <w:tc>
          <w:tcPr>
            <w:tcW w:type="dxa" w:w="5112"/>
            <w:vAlign w:val="center"/>
          </w:tcPr>
          <w:p>
            <w:r/>
            <w:r>
              <w:rPr>
                <w:rFonts w:ascii="Aptos" w:hAnsi="Aptos"/>
                <w:b w:val="0"/>
                <w:sz w:val="15"/>
              </w:rPr>
              <w:t>workload identity</w:t>
            </w:r>
          </w:p>
        </w:tc>
      </w:tr>
      <w:tr>
        <w:tc>
          <w:tcPr>
            <w:tcW w:type="dxa" w:w="5112"/>
            <w:vAlign w:val="center"/>
          </w:tcPr>
          <w:p>
            <w:r/>
            <w:r>
              <w:rPr>
                <w:rFonts w:ascii="Aptos" w:hAnsi="Aptos"/>
                <w:b w:val="0"/>
                <w:sz w:val="15"/>
              </w:rPr>
              <w:t>Third-party API</w:t>
            </w:r>
          </w:p>
        </w:tc>
        <w:tc>
          <w:tcPr>
            <w:tcW w:type="dxa" w:w="5112"/>
            <w:vAlign w:val="center"/>
          </w:tcPr>
          <w:p>
            <w:r/>
            <w:r>
              <w:rPr>
                <w:rFonts w:ascii="Aptos" w:hAnsi="Aptos"/>
                <w:b w:val="0"/>
                <w:sz w:val="15"/>
              </w:rPr>
              <w:t>secret manager + dynamic retrieval</w:t>
            </w:r>
          </w:p>
        </w:tc>
      </w:tr>
      <w:tr>
        <w:tc>
          <w:tcPr>
            <w:tcW w:type="dxa" w:w="5112"/>
            <w:vAlign w:val="center"/>
          </w:tcPr>
          <w:p>
            <w:r/>
            <w:r>
              <w:rPr>
                <w:rFonts w:ascii="Aptos" w:hAnsi="Aptos"/>
                <w:b w:val="0"/>
                <w:sz w:val="15"/>
              </w:rPr>
              <w:t>Encryption keys</w:t>
            </w:r>
          </w:p>
        </w:tc>
        <w:tc>
          <w:tcPr>
            <w:tcW w:type="dxa" w:w="5112"/>
            <w:vAlign w:val="center"/>
          </w:tcPr>
          <w:p>
            <w:r/>
            <w:r>
              <w:rPr>
                <w:rFonts w:ascii="Aptos" w:hAnsi="Aptos"/>
                <w:b w:val="0"/>
                <w:sz w:val="15"/>
              </w:rPr>
              <w:t>KMS/HSM-backed</w:t>
            </w:r>
          </w:p>
        </w:tc>
      </w:tr>
      <w:tr>
        <w:tc>
          <w:tcPr>
            <w:tcW w:type="dxa" w:w="5112"/>
            <w:vAlign w:val="center"/>
          </w:tcPr>
          <w:p>
            <w:r/>
            <w:r>
              <w:rPr>
                <w:rFonts w:ascii="Aptos" w:hAnsi="Aptos"/>
                <w:b w:val="0"/>
                <w:sz w:val="15"/>
              </w:rPr>
              <w:t>Signing</w:t>
            </w:r>
          </w:p>
        </w:tc>
        <w:tc>
          <w:tcPr>
            <w:tcW w:type="dxa" w:w="5112"/>
            <w:vAlign w:val="center"/>
          </w:tcPr>
          <w:p>
            <w:r/>
            <w:r>
              <w:rPr>
                <w:rFonts w:ascii="Aptos" w:hAnsi="Aptos"/>
                <w:b w:val="0"/>
                <w:sz w:val="15"/>
              </w:rPr>
              <w:t>external signer / workload-bound credentials</w:t>
            </w:r>
          </w:p>
        </w:tc>
      </w:tr>
    </w:tbl>
    <w:p/>
    <w:p>
      <w:pPr>
        <w:pStyle w:val="Heading1"/>
      </w:pPr>
      <w:r>
        <w:t>58. Privacy Architecture</w:t>
      </w:r>
    </w:p>
    <w:p>
      <w:pPr>
        <w:pStyle w:val="CodeBlock"/>
      </w:pPr>
      <w:r>
        <w:t>Discover -&gt; classify -&gt; minimize -&gt; authorize -&gt; redact/tokenize -&gt; process -&gt; retain -&gt; delete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Requirement</w:t>
            </w:r>
          </w:p>
        </w:tc>
        <w:tc>
          <w:tcPr>
            <w:tcW w:type="dxa" w:w="5112"/>
            <w:vAlign w:val="center"/>
            <w:shd w:fill="D9EAF7"/>
          </w:tcPr>
          <w:p>
            <w:r/>
            <w:r>
              <w:rPr>
                <w:rFonts w:ascii="Aptos" w:hAnsi="Aptos"/>
                <w:b/>
                <w:sz w:val="16"/>
              </w:rPr>
              <w:t>Implementation</w:t>
            </w:r>
          </w:p>
        </w:tc>
      </w:tr>
      <w:tr>
        <w:tc>
          <w:tcPr>
            <w:tcW w:type="dxa" w:w="5112"/>
            <w:vAlign w:val="center"/>
          </w:tcPr>
          <w:p>
            <w:r/>
            <w:r>
              <w:rPr>
                <w:rFonts w:ascii="Aptos" w:hAnsi="Aptos"/>
                <w:b w:val="0"/>
                <w:sz w:val="15"/>
              </w:rPr>
              <w:t>Data minimization</w:t>
            </w:r>
          </w:p>
        </w:tc>
        <w:tc>
          <w:tcPr>
            <w:tcW w:type="dxa" w:w="5112"/>
            <w:vAlign w:val="center"/>
          </w:tcPr>
          <w:p>
            <w:r/>
            <w:r>
              <w:rPr>
                <w:rFonts w:ascii="Aptos" w:hAnsi="Aptos"/>
                <w:b w:val="0"/>
                <w:sz w:val="15"/>
              </w:rPr>
              <w:t>only necessary fields enter workflows/models</w:t>
            </w:r>
          </w:p>
        </w:tc>
      </w:tr>
      <w:tr>
        <w:tc>
          <w:tcPr>
            <w:tcW w:type="dxa" w:w="5112"/>
            <w:vAlign w:val="center"/>
          </w:tcPr>
          <w:p>
            <w:r/>
            <w:r>
              <w:rPr>
                <w:rFonts w:ascii="Aptos" w:hAnsi="Aptos"/>
                <w:b w:val="0"/>
                <w:sz w:val="15"/>
              </w:rPr>
              <w:t>Purpose binding</w:t>
            </w:r>
          </w:p>
        </w:tc>
        <w:tc>
          <w:tcPr>
            <w:tcW w:type="dxa" w:w="5112"/>
            <w:vAlign w:val="center"/>
          </w:tcPr>
          <w:p>
            <w:r/>
            <w:r>
              <w:rPr>
                <w:rFonts w:ascii="Aptos" w:hAnsi="Aptos"/>
                <w:b w:val="0"/>
                <w:sz w:val="15"/>
              </w:rPr>
              <w:t>purpose metadata and policy checks</w:t>
            </w:r>
          </w:p>
        </w:tc>
      </w:tr>
      <w:tr>
        <w:tc>
          <w:tcPr>
            <w:tcW w:type="dxa" w:w="5112"/>
            <w:vAlign w:val="center"/>
          </w:tcPr>
          <w:p>
            <w:r/>
            <w:r>
              <w:rPr>
                <w:rFonts w:ascii="Aptos" w:hAnsi="Aptos"/>
                <w:b w:val="0"/>
                <w:sz w:val="15"/>
              </w:rPr>
              <w:t>Retention</w:t>
            </w:r>
          </w:p>
        </w:tc>
        <w:tc>
          <w:tcPr>
            <w:tcW w:type="dxa" w:w="5112"/>
            <w:vAlign w:val="center"/>
          </w:tcPr>
          <w:p>
            <w:r/>
            <w:r>
              <w:rPr>
                <w:rFonts w:ascii="Aptos" w:hAnsi="Aptos"/>
                <w:b w:val="0"/>
                <w:sz w:val="15"/>
              </w:rPr>
              <w:t>per-class TTL and legal holds</w:t>
            </w:r>
          </w:p>
        </w:tc>
      </w:tr>
      <w:tr>
        <w:tc>
          <w:tcPr>
            <w:tcW w:type="dxa" w:w="5112"/>
            <w:vAlign w:val="center"/>
          </w:tcPr>
          <w:p>
            <w:r/>
            <w:r>
              <w:rPr>
                <w:rFonts w:ascii="Aptos" w:hAnsi="Aptos"/>
                <w:b w:val="0"/>
                <w:sz w:val="15"/>
              </w:rPr>
              <w:t>Deletion</w:t>
            </w:r>
          </w:p>
        </w:tc>
        <w:tc>
          <w:tcPr>
            <w:tcW w:type="dxa" w:w="5112"/>
            <w:vAlign w:val="center"/>
          </w:tcPr>
          <w:p>
            <w:r/>
            <w:r>
              <w:rPr>
                <w:rFonts w:ascii="Aptos" w:hAnsi="Aptos"/>
                <w:b w:val="0"/>
                <w:sz w:val="15"/>
              </w:rPr>
              <w:t>propagate to operational + indexes + derived artifacts where required</w:t>
            </w:r>
          </w:p>
        </w:tc>
      </w:tr>
      <w:tr>
        <w:tc>
          <w:tcPr>
            <w:tcW w:type="dxa" w:w="5112"/>
            <w:vAlign w:val="center"/>
          </w:tcPr>
          <w:p>
            <w:r/>
            <w:r>
              <w:rPr>
                <w:rFonts w:ascii="Aptos" w:hAnsi="Aptos"/>
                <w:b w:val="0"/>
                <w:sz w:val="15"/>
              </w:rPr>
              <w:t>Export</w:t>
            </w:r>
          </w:p>
        </w:tc>
        <w:tc>
          <w:tcPr>
            <w:tcW w:type="dxa" w:w="5112"/>
            <w:vAlign w:val="center"/>
          </w:tcPr>
          <w:p>
            <w:r/>
            <w:r>
              <w:rPr>
                <w:rFonts w:ascii="Aptos" w:hAnsi="Aptos"/>
                <w:b w:val="0"/>
                <w:sz w:val="15"/>
              </w:rPr>
              <w:t>auditable tenant export job</w:t>
            </w:r>
          </w:p>
        </w:tc>
      </w:tr>
      <w:tr>
        <w:tc>
          <w:tcPr>
            <w:tcW w:type="dxa" w:w="5112"/>
            <w:vAlign w:val="center"/>
          </w:tcPr>
          <w:p>
            <w:r/>
            <w:r>
              <w:rPr>
                <w:rFonts w:ascii="Aptos" w:hAnsi="Aptos"/>
                <w:b w:val="0"/>
                <w:sz w:val="15"/>
              </w:rPr>
              <w:t>Residency</w:t>
            </w:r>
          </w:p>
        </w:tc>
        <w:tc>
          <w:tcPr>
            <w:tcW w:type="dxa" w:w="5112"/>
            <w:vAlign w:val="center"/>
          </w:tcPr>
          <w:p>
            <w:r/>
            <w:r>
              <w:rPr>
                <w:rFonts w:ascii="Aptos" w:hAnsi="Aptos"/>
                <w:b w:val="0"/>
                <w:sz w:val="15"/>
              </w:rPr>
              <w:t>region-aware policy and storage selection</w:t>
            </w:r>
          </w:p>
        </w:tc>
      </w:tr>
    </w:tbl>
    <w:p/>
    <w:p>
      <w:pPr>
        <w:pStyle w:val="Heading1"/>
      </w:pPr>
      <w:r>
        <w:t>59. Compliance Evidence</w:t>
      </w:r>
    </w:p>
    <w:p>
      <w:pPr>
        <w:pStyle w:val="CodeBlock"/>
      </w:pPr>
      <w:r>
        <w:t>Control -&gt; Policy -&gt; Implementation -&gt; Telemetry -&gt; Evidence -&gt; Assessment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Control family</w:t>
            </w:r>
          </w:p>
        </w:tc>
        <w:tc>
          <w:tcPr>
            <w:tcW w:type="dxa" w:w="5112"/>
            <w:vAlign w:val="center"/>
            <w:shd w:fill="D9EAF7"/>
          </w:tcPr>
          <w:p>
            <w:r/>
            <w:r>
              <w:rPr>
                <w:rFonts w:ascii="Aptos" w:hAnsi="Aptos"/>
                <w:b/>
                <w:sz w:val="16"/>
              </w:rPr>
              <w:t>Evidence sources</w:t>
            </w:r>
          </w:p>
        </w:tc>
      </w:tr>
      <w:tr>
        <w:tc>
          <w:tcPr>
            <w:tcW w:type="dxa" w:w="5112"/>
            <w:vAlign w:val="center"/>
          </w:tcPr>
          <w:p>
            <w:r/>
            <w:r>
              <w:rPr>
                <w:rFonts w:ascii="Aptos" w:hAnsi="Aptos"/>
                <w:b w:val="0"/>
                <w:sz w:val="15"/>
              </w:rPr>
              <w:t>Access control</w:t>
            </w:r>
          </w:p>
        </w:tc>
        <w:tc>
          <w:tcPr>
            <w:tcW w:type="dxa" w:w="5112"/>
            <w:vAlign w:val="center"/>
          </w:tcPr>
          <w:p>
            <w:r/>
            <w:r>
              <w:rPr>
                <w:rFonts w:ascii="Aptos" w:hAnsi="Aptos"/>
                <w:b w:val="0"/>
                <w:sz w:val="15"/>
              </w:rPr>
              <w:t>IdP logs, authorization decisions, policy versions</w:t>
            </w:r>
          </w:p>
        </w:tc>
      </w:tr>
      <w:tr>
        <w:tc>
          <w:tcPr>
            <w:tcW w:type="dxa" w:w="5112"/>
            <w:vAlign w:val="center"/>
          </w:tcPr>
          <w:p>
            <w:r/>
            <w:r>
              <w:rPr>
                <w:rFonts w:ascii="Aptos" w:hAnsi="Aptos"/>
                <w:b w:val="0"/>
                <w:sz w:val="15"/>
              </w:rPr>
              <w:t>Change management</w:t>
            </w:r>
          </w:p>
        </w:tc>
        <w:tc>
          <w:tcPr>
            <w:tcW w:type="dxa" w:w="5112"/>
            <w:vAlign w:val="center"/>
          </w:tcPr>
          <w:p>
            <w:r/>
            <w:r>
              <w:rPr>
                <w:rFonts w:ascii="Aptos" w:hAnsi="Aptos"/>
                <w:b w:val="0"/>
                <w:sz w:val="15"/>
              </w:rPr>
              <w:t>Git, CI, approvals, deployment records</w:t>
            </w:r>
          </w:p>
        </w:tc>
      </w:tr>
      <w:tr>
        <w:tc>
          <w:tcPr>
            <w:tcW w:type="dxa" w:w="5112"/>
            <w:vAlign w:val="center"/>
          </w:tcPr>
          <w:p>
            <w:r/>
            <w:r>
              <w:rPr>
                <w:rFonts w:ascii="Aptos" w:hAnsi="Aptos"/>
                <w:b w:val="0"/>
                <w:sz w:val="15"/>
              </w:rPr>
              <w:t>Data protection</w:t>
            </w:r>
          </w:p>
        </w:tc>
        <w:tc>
          <w:tcPr>
            <w:tcW w:type="dxa" w:w="5112"/>
            <w:vAlign w:val="center"/>
          </w:tcPr>
          <w:p>
            <w:r/>
            <w:r>
              <w:rPr>
                <w:rFonts w:ascii="Aptos" w:hAnsi="Aptos"/>
                <w:b w:val="0"/>
                <w:sz w:val="15"/>
              </w:rPr>
              <w:t>classification, DLP, encryption config, access logs</w:t>
            </w:r>
          </w:p>
        </w:tc>
      </w:tr>
      <w:tr>
        <w:tc>
          <w:tcPr>
            <w:tcW w:type="dxa" w:w="5112"/>
            <w:vAlign w:val="center"/>
          </w:tcPr>
          <w:p>
            <w:r/>
            <w:r>
              <w:rPr>
                <w:rFonts w:ascii="Aptos" w:hAnsi="Aptos"/>
                <w:b w:val="0"/>
                <w:sz w:val="15"/>
              </w:rPr>
              <w:t>AI governance</w:t>
            </w:r>
          </w:p>
        </w:tc>
        <w:tc>
          <w:tcPr>
            <w:tcW w:type="dxa" w:w="5112"/>
            <w:vAlign w:val="center"/>
          </w:tcPr>
          <w:p>
            <w:r/>
            <w:r>
              <w:rPr>
                <w:rFonts w:ascii="Aptos" w:hAnsi="Aptos"/>
                <w:b w:val="0"/>
                <w:sz w:val="15"/>
              </w:rPr>
              <w:t>model registry, evals, agent contracts, risk reviews</w:t>
            </w:r>
          </w:p>
        </w:tc>
      </w:tr>
      <w:tr>
        <w:tc>
          <w:tcPr>
            <w:tcW w:type="dxa" w:w="5112"/>
            <w:vAlign w:val="center"/>
          </w:tcPr>
          <w:p>
            <w:r/>
            <w:r>
              <w:rPr>
                <w:rFonts w:ascii="Aptos" w:hAnsi="Aptos"/>
                <w:b w:val="0"/>
                <w:sz w:val="15"/>
              </w:rPr>
              <w:t>Incident response</w:t>
            </w:r>
          </w:p>
        </w:tc>
        <w:tc>
          <w:tcPr>
            <w:tcW w:type="dxa" w:w="5112"/>
            <w:vAlign w:val="center"/>
          </w:tcPr>
          <w:p>
            <w:r/>
            <w:r>
              <w:rPr>
                <w:rFonts w:ascii="Aptos" w:hAnsi="Aptos"/>
                <w:b w:val="0"/>
                <w:sz w:val="15"/>
              </w:rPr>
              <w:t>incident records, traces, remediation records</w:t>
            </w:r>
          </w:p>
        </w:tc>
      </w:tr>
      <w:tr>
        <w:tc>
          <w:tcPr>
            <w:tcW w:type="dxa" w:w="5112"/>
            <w:vAlign w:val="center"/>
          </w:tcPr>
          <w:p>
            <w:r/>
            <w:r>
              <w:rPr>
                <w:rFonts w:ascii="Aptos" w:hAnsi="Aptos"/>
                <w:b w:val="0"/>
                <w:sz w:val="15"/>
              </w:rPr>
              <w:t>Supply chain</w:t>
            </w:r>
          </w:p>
        </w:tc>
        <w:tc>
          <w:tcPr>
            <w:tcW w:type="dxa" w:w="5112"/>
            <w:vAlign w:val="center"/>
          </w:tcPr>
          <w:p>
            <w:r/>
            <w:r>
              <w:rPr>
                <w:rFonts w:ascii="Aptos" w:hAnsi="Aptos"/>
                <w:b w:val="0"/>
                <w:sz w:val="15"/>
              </w:rPr>
              <w:t>SBOM, signatures, vulnerability scans</w:t>
            </w:r>
          </w:p>
        </w:tc>
      </w:tr>
    </w:tbl>
    <w:p/>
    <w:p>
      <w:pPr>
        <w:pStyle w:val="Heading1"/>
      </w:pPr>
      <w:r>
        <w:t>60. API / SDK / CLI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Interface</w:t>
            </w:r>
          </w:p>
        </w:tc>
        <w:tc>
          <w:tcPr>
            <w:tcW w:type="dxa" w:w="5112"/>
            <w:vAlign w:val="center"/>
            <w:shd w:fill="D9EAF7"/>
          </w:tcPr>
          <w:p>
            <w:r/>
            <w:r>
              <w:rPr>
                <w:rFonts w:ascii="Aptos" w:hAnsi="Aptos"/>
                <w:b/>
                <w:sz w:val="16"/>
              </w:rPr>
              <w:t>Purpose</w:t>
            </w:r>
          </w:p>
        </w:tc>
      </w:tr>
      <w:tr>
        <w:tc>
          <w:tcPr>
            <w:tcW w:type="dxa" w:w="5112"/>
            <w:vAlign w:val="center"/>
          </w:tcPr>
          <w:p>
            <w:r/>
            <w:r>
              <w:rPr>
                <w:rFonts w:ascii="Aptos" w:hAnsi="Aptos"/>
                <w:b w:val="0"/>
                <w:sz w:val="15"/>
              </w:rPr>
              <w:t>REST/OpenAPI</w:t>
            </w:r>
          </w:p>
        </w:tc>
        <w:tc>
          <w:tcPr>
            <w:tcW w:type="dxa" w:w="5112"/>
            <w:vAlign w:val="center"/>
          </w:tcPr>
          <w:p>
            <w:r/>
            <w:r>
              <w:rPr>
                <w:rFonts w:ascii="Aptos" w:hAnsi="Aptos"/>
                <w:b w:val="0"/>
                <w:sz w:val="15"/>
              </w:rPr>
              <w:t>external developer/business integration</w:t>
            </w:r>
          </w:p>
        </w:tc>
      </w:tr>
      <w:tr>
        <w:tc>
          <w:tcPr>
            <w:tcW w:type="dxa" w:w="5112"/>
            <w:vAlign w:val="center"/>
          </w:tcPr>
          <w:p>
            <w:r/>
            <w:r>
              <w:rPr>
                <w:rFonts w:ascii="Aptos" w:hAnsi="Aptos"/>
                <w:b w:val="0"/>
                <w:sz w:val="15"/>
              </w:rPr>
              <w:t>SDK</w:t>
            </w:r>
          </w:p>
        </w:tc>
        <w:tc>
          <w:tcPr>
            <w:tcW w:type="dxa" w:w="5112"/>
            <w:vAlign w:val="center"/>
          </w:tcPr>
          <w:p>
            <w:r/>
            <w:r>
              <w:rPr>
                <w:rFonts w:ascii="Aptos" w:hAnsi="Aptos"/>
                <w:b w:val="0"/>
                <w:sz w:val="15"/>
              </w:rPr>
              <w:t>typed client libraries</w:t>
            </w:r>
          </w:p>
        </w:tc>
      </w:tr>
      <w:tr>
        <w:tc>
          <w:tcPr>
            <w:tcW w:type="dxa" w:w="5112"/>
            <w:vAlign w:val="center"/>
          </w:tcPr>
          <w:p>
            <w:r/>
            <w:r>
              <w:rPr>
                <w:rFonts w:ascii="Aptos" w:hAnsi="Aptos"/>
                <w:b w:val="0"/>
                <w:sz w:val="15"/>
              </w:rPr>
              <w:t>CLI</w:t>
            </w:r>
          </w:p>
        </w:tc>
        <w:tc>
          <w:tcPr>
            <w:tcW w:type="dxa" w:w="5112"/>
            <w:vAlign w:val="center"/>
          </w:tcPr>
          <w:p>
            <w:r/>
            <w:r>
              <w:rPr>
                <w:rFonts w:ascii="Aptos" w:hAnsi="Aptos"/>
                <w:b w:val="0"/>
                <w:sz w:val="15"/>
              </w:rPr>
              <w:t>developer/operator automation</w:t>
            </w:r>
          </w:p>
        </w:tc>
      </w:tr>
      <w:tr>
        <w:tc>
          <w:tcPr>
            <w:tcW w:type="dxa" w:w="5112"/>
            <w:vAlign w:val="center"/>
          </w:tcPr>
          <w:p>
            <w:r/>
            <w:r>
              <w:rPr>
                <w:rFonts w:ascii="Aptos" w:hAnsi="Aptos"/>
                <w:b w:val="0"/>
                <w:sz w:val="15"/>
              </w:rPr>
              <w:t>Webhooks</w:t>
            </w:r>
          </w:p>
        </w:tc>
        <w:tc>
          <w:tcPr>
            <w:tcW w:type="dxa" w:w="5112"/>
            <w:vAlign w:val="center"/>
          </w:tcPr>
          <w:p>
            <w:r/>
            <w:r>
              <w:rPr>
                <w:rFonts w:ascii="Aptos" w:hAnsi="Aptos"/>
                <w:b w:val="0"/>
                <w:sz w:val="15"/>
              </w:rPr>
              <w:t>external event delivery</w:t>
            </w:r>
          </w:p>
        </w:tc>
      </w:tr>
      <w:tr>
        <w:tc>
          <w:tcPr>
            <w:tcW w:type="dxa" w:w="5112"/>
            <w:vAlign w:val="center"/>
          </w:tcPr>
          <w:p>
            <w:r/>
            <w:r>
              <w:rPr>
                <w:rFonts w:ascii="Aptos" w:hAnsi="Aptos"/>
                <w:b w:val="0"/>
                <w:sz w:val="15"/>
              </w:rPr>
              <w:t>Event API</w:t>
            </w:r>
          </w:p>
        </w:tc>
        <w:tc>
          <w:tcPr>
            <w:tcW w:type="dxa" w:w="5112"/>
            <w:vAlign w:val="center"/>
          </w:tcPr>
          <w:p>
            <w:r/>
            <w:r>
              <w:rPr>
                <w:rFonts w:ascii="Aptos" w:hAnsi="Aptos"/>
                <w:b w:val="0"/>
                <w:sz w:val="15"/>
              </w:rPr>
              <w:t>subscriptions/stream access</w:t>
            </w:r>
          </w:p>
        </w:tc>
      </w:tr>
      <w:tr>
        <w:tc>
          <w:tcPr>
            <w:tcW w:type="dxa" w:w="5112"/>
            <w:vAlign w:val="center"/>
          </w:tcPr>
          <w:p>
            <w:r/>
            <w:r>
              <w:rPr>
                <w:rFonts w:ascii="Aptos" w:hAnsi="Aptos"/>
                <w:b w:val="0"/>
                <w:sz w:val="15"/>
              </w:rPr>
              <w:t>Agent SDK</w:t>
            </w:r>
          </w:p>
        </w:tc>
        <w:tc>
          <w:tcPr>
            <w:tcW w:type="dxa" w:w="5112"/>
            <w:vAlign w:val="center"/>
          </w:tcPr>
          <w:p>
            <w:r/>
            <w:r>
              <w:rPr>
                <w:rFonts w:ascii="Aptos" w:hAnsi="Aptos"/>
                <w:b w:val="0"/>
                <w:sz w:val="15"/>
              </w:rPr>
              <w:t>agent construction using ShiVi contracts</w:t>
            </w:r>
          </w:p>
        </w:tc>
      </w:tr>
      <w:tr>
        <w:tc>
          <w:tcPr>
            <w:tcW w:type="dxa" w:w="5112"/>
            <w:vAlign w:val="center"/>
          </w:tcPr>
          <w:p>
            <w:r/>
            <w:r>
              <w:rPr>
                <w:rFonts w:ascii="Aptos" w:hAnsi="Aptos"/>
                <w:b w:val="0"/>
                <w:sz w:val="15"/>
              </w:rPr>
              <w:t>Tool SDK</w:t>
            </w:r>
          </w:p>
        </w:tc>
        <w:tc>
          <w:tcPr>
            <w:tcW w:type="dxa" w:w="5112"/>
            <w:vAlign w:val="center"/>
          </w:tcPr>
          <w:p>
            <w:r/>
            <w:r>
              <w:rPr>
                <w:rFonts w:ascii="Aptos" w:hAnsi="Aptos"/>
                <w:b w:val="0"/>
                <w:sz w:val="15"/>
              </w:rPr>
              <w:t>safe tool implementation</w:t>
            </w:r>
          </w:p>
        </w:tc>
      </w:tr>
      <w:tr>
        <w:tc>
          <w:tcPr>
            <w:tcW w:type="dxa" w:w="5112"/>
            <w:vAlign w:val="center"/>
          </w:tcPr>
          <w:p>
            <w:r/>
            <w:r>
              <w:rPr>
                <w:rFonts w:ascii="Aptos" w:hAnsi="Aptos"/>
                <w:b w:val="0"/>
                <w:sz w:val="15"/>
              </w:rPr>
              <w:t>Workflow SDK</w:t>
            </w:r>
          </w:p>
        </w:tc>
        <w:tc>
          <w:tcPr>
            <w:tcW w:type="dxa" w:w="5112"/>
            <w:vAlign w:val="center"/>
          </w:tcPr>
          <w:p>
            <w:r/>
            <w:r>
              <w:rPr>
                <w:rFonts w:ascii="Aptos" w:hAnsi="Aptos"/>
                <w:b w:val="0"/>
                <w:sz w:val="15"/>
              </w:rPr>
              <w:t>workflow definitions and testing</w:t>
            </w:r>
          </w:p>
        </w:tc>
      </w:tr>
    </w:tbl>
    <w:p/>
    <w:p>
      <w:pPr>
        <w:pStyle w:val="Heading1"/>
      </w:pPr>
      <w:r>
        <w:t>61. Testing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Level</w:t>
            </w:r>
          </w:p>
        </w:tc>
        <w:tc>
          <w:tcPr>
            <w:tcW w:type="dxa" w:w="3408"/>
            <w:vAlign w:val="center"/>
            <w:shd w:fill="D9EAF7"/>
          </w:tcPr>
          <w:p>
            <w:r/>
            <w:r>
              <w:rPr>
                <w:rFonts w:ascii="Aptos" w:hAnsi="Aptos"/>
                <w:b/>
                <w:sz w:val="16"/>
              </w:rPr>
              <w:t>Scope</w:t>
            </w:r>
          </w:p>
        </w:tc>
        <w:tc>
          <w:tcPr>
            <w:tcW w:type="dxa" w:w="3408"/>
            <w:vAlign w:val="center"/>
            <w:shd w:fill="D9EAF7"/>
          </w:tcPr>
          <w:p>
            <w:r/>
            <w:r>
              <w:rPr>
                <w:rFonts w:ascii="Aptos" w:hAnsi="Aptos"/>
                <w:b/>
                <w:sz w:val="16"/>
              </w:rPr>
              <w:t>Examples</w:t>
            </w:r>
          </w:p>
        </w:tc>
      </w:tr>
      <w:tr>
        <w:tc>
          <w:tcPr>
            <w:tcW w:type="dxa" w:w="3408"/>
            <w:vAlign w:val="center"/>
          </w:tcPr>
          <w:p>
            <w:r/>
            <w:r>
              <w:rPr>
                <w:rFonts w:ascii="Aptos" w:hAnsi="Aptos"/>
                <w:b w:val="0"/>
                <w:sz w:val="15"/>
              </w:rPr>
              <w:t>Unit</w:t>
            </w:r>
          </w:p>
        </w:tc>
        <w:tc>
          <w:tcPr>
            <w:tcW w:type="dxa" w:w="3408"/>
            <w:vAlign w:val="center"/>
          </w:tcPr>
          <w:p>
            <w:r/>
            <w:r>
              <w:rPr>
                <w:rFonts w:ascii="Aptos" w:hAnsi="Aptos"/>
                <w:b w:val="0"/>
                <w:sz w:val="15"/>
              </w:rPr>
              <w:t>functions/domain policies</w:t>
            </w:r>
          </w:p>
        </w:tc>
        <w:tc>
          <w:tcPr>
            <w:tcW w:type="dxa" w:w="3408"/>
            <w:vAlign w:val="center"/>
          </w:tcPr>
          <w:p>
            <w:r/>
            <w:r>
              <w:rPr>
                <w:rFonts w:ascii="Aptos" w:hAnsi="Aptos"/>
                <w:b w:val="0"/>
                <w:sz w:val="15"/>
              </w:rPr>
              <w:t>rules, validators</w:t>
            </w:r>
          </w:p>
        </w:tc>
      </w:tr>
      <w:tr>
        <w:tc>
          <w:tcPr>
            <w:tcW w:type="dxa" w:w="3408"/>
            <w:vAlign w:val="center"/>
          </w:tcPr>
          <w:p>
            <w:r/>
            <w:r>
              <w:rPr>
                <w:rFonts w:ascii="Aptos" w:hAnsi="Aptos"/>
                <w:b w:val="0"/>
                <w:sz w:val="15"/>
              </w:rPr>
              <w:t>Component</w:t>
            </w:r>
          </w:p>
        </w:tc>
        <w:tc>
          <w:tcPr>
            <w:tcW w:type="dxa" w:w="3408"/>
            <w:vAlign w:val="center"/>
          </w:tcPr>
          <w:p>
            <w:r/>
            <w:r>
              <w:rPr>
                <w:rFonts w:ascii="Aptos" w:hAnsi="Aptos"/>
                <w:b w:val="0"/>
                <w:sz w:val="15"/>
              </w:rPr>
              <w:t>service modules</w:t>
            </w:r>
          </w:p>
        </w:tc>
        <w:tc>
          <w:tcPr>
            <w:tcW w:type="dxa" w:w="3408"/>
            <w:vAlign w:val="center"/>
          </w:tcPr>
          <w:p>
            <w:r/>
            <w:r>
              <w:rPr>
                <w:rFonts w:ascii="Aptos" w:hAnsi="Aptos"/>
                <w:b w:val="0"/>
                <w:sz w:val="15"/>
              </w:rPr>
              <w:t>database adapters, API handlers</w:t>
            </w:r>
          </w:p>
        </w:tc>
      </w:tr>
      <w:tr>
        <w:tc>
          <w:tcPr>
            <w:tcW w:type="dxa" w:w="3408"/>
            <w:vAlign w:val="center"/>
          </w:tcPr>
          <w:p>
            <w:r/>
            <w:r>
              <w:rPr>
                <w:rFonts w:ascii="Aptos" w:hAnsi="Aptos"/>
                <w:b w:val="0"/>
                <w:sz w:val="15"/>
              </w:rPr>
              <w:t>Contract</w:t>
            </w:r>
          </w:p>
        </w:tc>
        <w:tc>
          <w:tcPr>
            <w:tcW w:type="dxa" w:w="3408"/>
            <w:vAlign w:val="center"/>
          </w:tcPr>
          <w:p>
            <w:r/>
            <w:r>
              <w:rPr>
                <w:rFonts w:ascii="Aptos" w:hAnsi="Aptos"/>
                <w:b w:val="0"/>
                <w:sz w:val="15"/>
              </w:rPr>
              <w:t>service boundaries</w:t>
            </w:r>
          </w:p>
        </w:tc>
        <w:tc>
          <w:tcPr>
            <w:tcW w:type="dxa" w:w="3408"/>
            <w:vAlign w:val="center"/>
          </w:tcPr>
          <w:p>
            <w:r/>
            <w:r>
              <w:rPr>
                <w:rFonts w:ascii="Aptos" w:hAnsi="Aptos"/>
                <w:b w:val="0"/>
                <w:sz w:val="15"/>
              </w:rPr>
              <w:t>OpenAPI/event/schema compatibility</w:t>
            </w:r>
          </w:p>
        </w:tc>
      </w:tr>
      <w:tr>
        <w:tc>
          <w:tcPr>
            <w:tcW w:type="dxa" w:w="3408"/>
            <w:vAlign w:val="center"/>
          </w:tcPr>
          <w:p>
            <w:r/>
            <w:r>
              <w:rPr>
                <w:rFonts w:ascii="Aptos" w:hAnsi="Aptos"/>
                <w:b w:val="0"/>
                <w:sz w:val="15"/>
              </w:rPr>
              <w:t>Integration</w:t>
            </w:r>
          </w:p>
        </w:tc>
        <w:tc>
          <w:tcPr>
            <w:tcW w:type="dxa" w:w="3408"/>
            <w:vAlign w:val="center"/>
          </w:tcPr>
          <w:p>
            <w:r/>
            <w:r>
              <w:rPr>
                <w:rFonts w:ascii="Aptos" w:hAnsi="Aptos"/>
                <w:b w:val="0"/>
                <w:sz w:val="15"/>
              </w:rPr>
              <w:t>cross-service</w:t>
            </w:r>
          </w:p>
        </w:tc>
        <w:tc>
          <w:tcPr>
            <w:tcW w:type="dxa" w:w="3408"/>
            <w:vAlign w:val="center"/>
          </w:tcPr>
          <w:p>
            <w:r/>
            <w:r>
              <w:rPr>
                <w:rFonts w:ascii="Aptos" w:hAnsi="Aptos"/>
                <w:b w:val="0"/>
                <w:sz w:val="15"/>
              </w:rPr>
              <w:t>identity→policy→domain</w:t>
            </w:r>
          </w:p>
        </w:tc>
      </w:tr>
      <w:tr>
        <w:tc>
          <w:tcPr>
            <w:tcW w:type="dxa" w:w="3408"/>
            <w:vAlign w:val="center"/>
          </w:tcPr>
          <w:p>
            <w:r/>
            <w:r>
              <w:rPr>
                <w:rFonts w:ascii="Aptos" w:hAnsi="Aptos"/>
                <w:b w:val="0"/>
                <w:sz w:val="15"/>
              </w:rPr>
              <w:t>E2E</w:t>
            </w:r>
          </w:p>
        </w:tc>
        <w:tc>
          <w:tcPr>
            <w:tcW w:type="dxa" w:w="3408"/>
            <w:vAlign w:val="center"/>
          </w:tcPr>
          <w:p>
            <w:r/>
            <w:r>
              <w:rPr>
                <w:rFonts w:ascii="Aptos" w:hAnsi="Aptos"/>
                <w:b w:val="0"/>
                <w:sz w:val="15"/>
              </w:rPr>
              <w:t>user journey</w:t>
            </w:r>
          </w:p>
        </w:tc>
        <w:tc>
          <w:tcPr>
            <w:tcW w:type="dxa" w:w="3408"/>
            <w:vAlign w:val="center"/>
          </w:tcPr>
          <w:p>
            <w:r/>
            <w:r>
              <w:rPr>
                <w:rFonts w:ascii="Aptos" w:hAnsi="Aptos"/>
                <w:b w:val="0"/>
                <w:sz w:val="15"/>
              </w:rPr>
              <w:t>onboarding, CRM, workflow</w:t>
            </w:r>
          </w:p>
        </w:tc>
      </w:tr>
      <w:tr>
        <w:tc>
          <w:tcPr>
            <w:tcW w:type="dxa" w:w="3408"/>
            <w:vAlign w:val="center"/>
          </w:tcPr>
          <w:p>
            <w:r/>
            <w:r>
              <w:rPr>
                <w:rFonts w:ascii="Aptos" w:hAnsi="Aptos"/>
                <w:b w:val="0"/>
                <w:sz w:val="15"/>
              </w:rPr>
              <w:t>Agent trajectory</w:t>
            </w:r>
          </w:p>
        </w:tc>
        <w:tc>
          <w:tcPr>
            <w:tcW w:type="dxa" w:w="3408"/>
            <w:vAlign w:val="center"/>
          </w:tcPr>
          <w:p>
            <w:r/>
            <w:r>
              <w:rPr>
                <w:rFonts w:ascii="Aptos" w:hAnsi="Aptos"/>
                <w:b w:val="0"/>
                <w:sz w:val="15"/>
              </w:rPr>
              <w:t>agent behavior</w:t>
            </w:r>
          </w:p>
        </w:tc>
        <w:tc>
          <w:tcPr>
            <w:tcW w:type="dxa" w:w="3408"/>
            <w:vAlign w:val="center"/>
          </w:tcPr>
          <w:p>
            <w:r/>
            <w:r>
              <w:rPr>
                <w:rFonts w:ascii="Aptos" w:hAnsi="Aptos"/>
                <w:b w:val="0"/>
                <w:sz w:val="15"/>
              </w:rPr>
              <w:t>goal/tool/policy/evidence</w:t>
            </w:r>
          </w:p>
        </w:tc>
      </w:tr>
      <w:tr>
        <w:tc>
          <w:tcPr>
            <w:tcW w:type="dxa" w:w="3408"/>
            <w:vAlign w:val="center"/>
          </w:tcPr>
          <w:p>
            <w:r/>
            <w:r>
              <w:rPr>
                <w:rFonts w:ascii="Aptos" w:hAnsi="Aptos"/>
                <w:b w:val="0"/>
                <w:sz w:val="15"/>
              </w:rPr>
              <w:t>Security</w:t>
            </w:r>
          </w:p>
        </w:tc>
        <w:tc>
          <w:tcPr>
            <w:tcW w:type="dxa" w:w="3408"/>
            <w:vAlign w:val="center"/>
          </w:tcPr>
          <w:p>
            <w:r/>
            <w:r>
              <w:rPr>
                <w:rFonts w:ascii="Aptos" w:hAnsi="Aptos"/>
                <w:b w:val="0"/>
                <w:sz w:val="15"/>
              </w:rPr>
              <w:t>abuse paths</w:t>
            </w:r>
          </w:p>
        </w:tc>
        <w:tc>
          <w:tcPr>
            <w:tcW w:type="dxa" w:w="3408"/>
            <w:vAlign w:val="center"/>
          </w:tcPr>
          <w:p>
            <w:r/>
            <w:r>
              <w:rPr>
                <w:rFonts w:ascii="Aptos" w:hAnsi="Aptos"/>
                <w:b w:val="0"/>
                <w:sz w:val="15"/>
              </w:rPr>
              <w:t>injection, authz, tenant isolation</w:t>
            </w:r>
          </w:p>
        </w:tc>
      </w:tr>
      <w:tr>
        <w:tc>
          <w:tcPr>
            <w:tcW w:type="dxa" w:w="3408"/>
            <w:vAlign w:val="center"/>
          </w:tcPr>
          <w:p>
            <w:r/>
            <w:r>
              <w:rPr>
                <w:rFonts w:ascii="Aptos" w:hAnsi="Aptos"/>
                <w:b w:val="0"/>
                <w:sz w:val="15"/>
              </w:rPr>
              <w:t>Load</w:t>
            </w:r>
          </w:p>
        </w:tc>
        <w:tc>
          <w:tcPr>
            <w:tcW w:type="dxa" w:w="3408"/>
            <w:vAlign w:val="center"/>
          </w:tcPr>
          <w:p>
            <w:r/>
            <w:r>
              <w:rPr>
                <w:rFonts w:ascii="Aptos" w:hAnsi="Aptos"/>
                <w:b w:val="0"/>
                <w:sz w:val="15"/>
              </w:rPr>
              <w:t>capacity</w:t>
            </w:r>
          </w:p>
        </w:tc>
        <w:tc>
          <w:tcPr>
            <w:tcW w:type="dxa" w:w="3408"/>
            <w:vAlign w:val="center"/>
          </w:tcPr>
          <w:p>
            <w:r/>
            <w:r>
              <w:rPr>
                <w:rFonts w:ascii="Aptos" w:hAnsi="Aptos"/>
                <w:b w:val="0"/>
                <w:sz w:val="15"/>
              </w:rPr>
              <w:t>k6, queue pressure, AI gateway</w:t>
            </w:r>
          </w:p>
        </w:tc>
      </w:tr>
      <w:tr>
        <w:tc>
          <w:tcPr>
            <w:tcW w:type="dxa" w:w="3408"/>
            <w:vAlign w:val="center"/>
          </w:tcPr>
          <w:p>
            <w:r/>
            <w:r>
              <w:rPr>
                <w:rFonts w:ascii="Aptos" w:hAnsi="Aptos"/>
                <w:b w:val="0"/>
                <w:sz w:val="15"/>
              </w:rPr>
              <w:t>Chaos</w:t>
            </w:r>
          </w:p>
        </w:tc>
        <w:tc>
          <w:tcPr>
            <w:tcW w:type="dxa" w:w="3408"/>
            <w:vAlign w:val="center"/>
          </w:tcPr>
          <w:p>
            <w:r/>
            <w:r>
              <w:rPr>
                <w:rFonts w:ascii="Aptos" w:hAnsi="Aptos"/>
                <w:b w:val="0"/>
                <w:sz w:val="15"/>
              </w:rPr>
              <w:t>failure recovery</w:t>
            </w:r>
          </w:p>
        </w:tc>
        <w:tc>
          <w:tcPr>
            <w:tcW w:type="dxa" w:w="3408"/>
            <w:vAlign w:val="center"/>
          </w:tcPr>
          <w:p>
            <w:r/>
            <w:r>
              <w:rPr>
                <w:rFonts w:ascii="Aptos" w:hAnsi="Aptos"/>
                <w:b w:val="0"/>
                <w:sz w:val="15"/>
              </w:rPr>
              <w:t>provider outage, node failure</w:t>
            </w:r>
          </w:p>
        </w:tc>
      </w:tr>
      <w:tr>
        <w:tc>
          <w:tcPr>
            <w:tcW w:type="dxa" w:w="3408"/>
            <w:vAlign w:val="center"/>
          </w:tcPr>
          <w:p>
            <w:r/>
            <w:r>
              <w:rPr>
                <w:rFonts w:ascii="Aptos" w:hAnsi="Aptos"/>
                <w:b w:val="0"/>
                <w:sz w:val="15"/>
              </w:rPr>
              <w:t>Research</w:t>
            </w:r>
          </w:p>
        </w:tc>
        <w:tc>
          <w:tcPr>
            <w:tcW w:type="dxa" w:w="3408"/>
            <w:vAlign w:val="center"/>
          </w:tcPr>
          <w:p>
            <w:r/>
            <w:r>
              <w:rPr>
                <w:rFonts w:ascii="Aptos" w:hAnsi="Aptos"/>
                <w:b w:val="0"/>
                <w:sz w:val="15"/>
              </w:rPr>
              <w:t>benchmark validity</w:t>
            </w:r>
          </w:p>
        </w:tc>
        <w:tc>
          <w:tcPr>
            <w:tcW w:type="dxa" w:w="3408"/>
            <w:vAlign w:val="center"/>
          </w:tcPr>
          <w:p>
            <w:r/>
            <w:r>
              <w:rPr>
                <w:rFonts w:ascii="Aptos" w:hAnsi="Aptos"/>
                <w:b w:val="0"/>
                <w:sz w:val="15"/>
              </w:rPr>
              <w:t>leakage/reproducibility</w:t>
            </w:r>
          </w:p>
        </w:tc>
      </w:tr>
    </w:tbl>
    <w:p/>
    <w:p>
      <w:pPr>
        <w:pStyle w:val="Heading1"/>
      </w:pPr>
      <w:r>
        <w:t>62. Property and Invariant Testing</w:t>
      </w:r>
    </w:p>
    <w:p>
      <w:pPr>
        <w:pStyle w:val="CodeBlock"/>
      </w:pPr>
      <w:r>
        <w:t>Core invariants:</w:t>
      </w:r>
    </w:p>
    <w:p>
      <w:pPr>
        <w:pStyle w:val="CodeBlock"/>
      </w:pPr>
      <w:r>
        <w:t>- no cross-tenant read</w:t>
      </w:r>
    </w:p>
    <w:p>
      <w:pPr>
        <w:pStyle w:val="CodeBlock"/>
      </w:pPr>
      <w:r>
        <w:t>- revoked capability cannot execute</w:t>
      </w:r>
    </w:p>
    <w:p>
      <w:pPr>
        <w:pStyle w:val="CodeBlock"/>
      </w:pPr>
      <w:r>
        <w:t>- policy DENY cannot result in external side effect</w:t>
      </w:r>
    </w:p>
    <w:p>
      <w:pPr>
        <w:pStyle w:val="CodeBlock"/>
      </w:pPr>
      <w:r>
        <w:t>- every privileged action has evidence</w:t>
      </w:r>
    </w:p>
    <w:p>
      <w:pPr>
        <w:pStyle w:val="CodeBlock"/>
      </w:pPr>
      <w:r>
        <w:t>- workflow state transitions are legal</w:t>
      </w:r>
    </w:p>
    <w:p>
      <w:pPr>
        <w:pStyle w:val="CodeBlock"/>
      </w:pPr>
      <w:r>
        <w:t>- idempotent command cannot duplicate side effect</w:t>
      </w:r>
    </w:p>
    <w:p>
      <w:pPr>
        <w:pStyle w:val="CodeBlock"/>
      </w:pPr>
      <w:r>
        <w:t>- signed artifact cannot be replaced without detection</w:t>
      </w:r>
    </w:p>
    <w:p>
      <w:pPr>
        <w:pStyle w:val="CodeBlock"/>
      </w:pPr>
      <w:r>
        <w:t>- high-risk action without approval is rejected</w:t>
      </w:r>
    </w:p>
    <w:p>
      <w:pPr>
        <w:pStyle w:val="Heading1"/>
      </w:pPr>
      <w:r>
        <w:t>63. Performance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Workload</w:t>
            </w:r>
          </w:p>
        </w:tc>
        <w:tc>
          <w:tcPr>
            <w:tcW w:type="dxa" w:w="5112"/>
            <w:vAlign w:val="center"/>
            <w:shd w:fill="D9EAF7"/>
          </w:tcPr>
          <w:p>
            <w:r/>
            <w:r>
              <w:rPr>
                <w:rFonts w:ascii="Aptos" w:hAnsi="Aptos"/>
                <w:b/>
                <w:sz w:val="16"/>
              </w:rPr>
              <w:t>Optimization</w:t>
            </w:r>
          </w:p>
        </w:tc>
      </w:tr>
      <w:tr>
        <w:tc>
          <w:tcPr>
            <w:tcW w:type="dxa" w:w="5112"/>
            <w:vAlign w:val="center"/>
          </w:tcPr>
          <w:p>
            <w:r/>
            <w:r>
              <w:rPr>
                <w:rFonts w:ascii="Aptos" w:hAnsi="Aptos"/>
                <w:b w:val="0"/>
                <w:sz w:val="15"/>
              </w:rPr>
              <w:t>API</w:t>
            </w:r>
          </w:p>
        </w:tc>
        <w:tc>
          <w:tcPr>
            <w:tcW w:type="dxa" w:w="5112"/>
            <w:vAlign w:val="center"/>
          </w:tcPr>
          <w:p>
            <w:r/>
            <w:r>
              <w:rPr>
                <w:rFonts w:ascii="Aptos" w:hAnsi="Aptos"/>
                <w:b w:val="0"/>
                <w:sz w:val="15"/>
              </w:rPr>
              <w:t>caching, connection pooling, async I/O, pagination</w:t>
            </w:r>
          </w:p>
        </w:tc>
      </w:tr>
      <w:tr>
        <w:tc>
          <w:tcPr>
            <w:tcW w:type="dxa" w:w="5112"/>
            <w:vAlign w:val="center"/>
          </w:tcPr>
          <w:p>
            <w:r/>
            <w:r>
              <w:rPr>
                <w:rFonts w:ascii="Aptos" w:hAnsi="Aptos"/>
                <w:b w:val="0"/>
                <w:sz w:val="15"/>
              </w:rPr>
              <w:t>AI</w:t>
            </w:r>
          </w:p>
        </w:tc>
        <w:tc>
          <w:tcPr>
            <w:tcW w:type="dxa" w:w="5112"/>
            <w:vAlign w:val="center"/>
          </w:tcPr>
          <w:p>
            <w:r/>
            <w:r>
              <w:rPr>
                <w:rFonts w:ascii="Aptos" w:hAnsi="Aptos"/>
                <w:b w:val="0"/>
                <w:sz w:val="15"/>
              </w:rPr>
              <w:t>model routing, prompt/context compression, batching where safe</w:t>
            </w:r>
          </w:p>
        </w:tc>
      </w:tr>
      <w:tr>
        <w:tc>
          <w:tcPr>
            <w:tcW w:type="dxa" w:w="5112"/>
            <w:vAlign w:val="center"/>
          </w:tcPr>
          <w:p>
            <w:r/>
            <w:r>
              <w:rPr>
                <w:rFonts w:ascii="Aptos" w:hAnsi="Aptos"/>
                <w:b w:val="0"/>
                <w:sz w:val="15"/>
              </w:rPr>
              <w:t>RAG</w:t>
            </w:r>
          </w:p>
        </w:tc>
        <w:tc>
          <w:tcPr>
            <w:tcW w:type="dxa" w:w="5112"/>
            <w:vAlign w:val="center"/>
          </w:tcPr>
          <w:p>
            <w:r/>
            <w:r>
              <w:rPr>
                <w:rFonts w:ascii="Aptos" w:hAnsi="Aptos"/>
                <w:b w:val="0"/>
                <w:sz w:val="15"/>
              </w:rPr>
              <w:t>hybrid retrieval, caching, precomputed embeddings</w:t>
            </w:r>
          </w:p>
        </w:tc>
      </w:tr>
      <w:tr>
        <w:tc>
          <w:tcPr>
            <w:tcW w:type="dxa" w:w="5112"/>
            <w:vAlign w:val="center"/>
          </w:tcPr>
          <w:p>
            <w:r/>
            <w:r>
              <w:rPr>
                <w:rFonts w:ascii="Aptos" w:hAnsi="Aptos"/>
                <w:b w:val="0"/>
                <w:sz w:val="15"/>
              </w:rPr>
              <w:t>Events</w:t>
            </w:r>
          </w:p>
        </w:tc>
        <w:tc>
          <w:tcPr>
            <w:tcW w:type="dxa" w:w="5112"/>
            <w:vAlign w:val="center"/>
          </w:tcPr>
          <w:p>
            <w:r/>
            <w:r>
              <w:rPr>
                <w:rFonts w:ascii="Aptos" w:hAnsi="Aptos"/>
                <w:b w:val="0"/>
                <w:sz w:val="15"/>
              </w:rPr>
              <w:t>partitioning, backpressure, consumer scaling</w:t>
            </w:r>
          </w:p>
        </w:tc>
      </w:tr>
      <w:tr>
        <w:tc>
          <w:tcPr>
            <w:tcW w:type="dxa" w:w="5112"/>
            <w:vAlign w:val="center"/>
          </w:tcPr>
          <w:p>
            <w:r/>
            <w:r>
              <w:rPr>
                <w:rFonts w:ascii="Aptos" w:hAnsi="Aptos"/>
                <w:b w:val="0"/>
                <w:sz w:val="15"/>
              </w:rPr>
              <w:t>Analytics</w:t>
            </w:r>
          </w:p>
        </w:tc>
        <w:tc>
          <w:tcPr>
            <w:tcW w:type="dxa" w:w="5112"/>
            <w:vAlign w:val="center"/>
          </w:tcPr>
          <w:p>
            <w:r/>
            <w:r>
              <w:rPr>
                <w:rFonts w:ascii="Aptos" w:hAnsi="Aptos"/>
                <w:b w:val="0"/>
                <w:sz w:val="15"/>
              </w:rPr>
              <w:t>columnar storage, pre-aggregation</w:t>
            </w:r>
          </w:p>
        </w:tc>
      </w:tr>
      <w:tr>
        <w:tc>
          <w:tcPr>
            <w:tcW w:type="dxa" w:w="5112"/>
            <w:vAlign w:val="center"/>
          </w:tcPr>
          <w:p>
            <w:r/>
            <w:r>
              <w:rPr>
                <w:rFonts w:ascii="Aptos" w:hAnsi="Aptos"/>
                <w:b w:val="0"/>
                <w:sz w:val="15"/>
              </w:rPr>
              <w:t>Sandbox</w:t>
            </w:r>
          </w:p>
        </w:tc>
        <w:tc>
          <w:tcPr>
            <w:tcW w:type="dxa" w:w="5112"/>
            <w:vAlign w:val="center"/>
          </w:tcPr>
          <w:p>
            <w:r/>
            <w:r>
              <w:rPr>
                <w:rFonts w:ascii="Aptos" w:hAnsi="Aptos"/>
                <w:b w:val="0"/>
                <w:sz w:val="15"/>
              </w:rPr>
              <w:t>resource pools, warm pools only where security permits</w:t>
            </w:r>
          </w:p>
        </w:tc>
      </w:tr>
    </w:tbl>
    <w:p/>
    <w:p>
      <w:pPr>
        <w:pStyle w:val="Heading1"/>
      </w:pPr>
      <w:r>
        <w:t>64. Capacity Planning</w:t>
      </w:r>
    </w:p>
    <w:p>
      <w:pPr>
        <w:pStyle w:val="CodeBlock"/>
      </w:pPr>
      <w:r>
        <w:t>Capacity = arrival_rate × average_service_time</w:t>
      </w:r>
    </w:p>
    <w:p>
      <w:pPr>
        <w:pStyle w:val="CodeBlock"/>
      </w:pPr>
      <w:r>
        <w:t>Queue saturation must be detected before worker exhaustion.</w:t>
      </w:r>
    </w:p>
    <w:p>
      <w:pPr>
        <w:pStyle w:val="CodeBlock"/>
      </w:pPr>
    </w:p>
    <w:p>
      <w:pPr>
        <w:pStyle w:val="CodeBlock"/>
      </w:pPr>
      <w:r>
        <w:t>Plan independently for:</w:t>
      </w:r>
    </w:p>
    <w:p>
      <w:pPr>
        <w:pStyle w:val="CodeBlock"/>
      </w:pPr>
      <w:r>
        <w:t>- API RPS</w:t>
      </w:r>
    </w:p>
    <w:p>
      <w:pPr>
        <w:pStyle w:val="CodeBlock"/>
      </w:pPr>
      <w:r>
        <w:t>- agent tasks/sec</w:t>
      </w:r>
    </w:p>
    <w:p>
      <w:pPr>
        <w:pStyle w:val="CodeBlock"/>
      </w:pPr>
      <w:r>
        <w:t>- workflow starts/sec</w:t>
      </w:r>
    </w:p>
    <w:p>
      <w:pPr>
        <w:pStyle w:val="CodeBlock"/>
      </w:pPr>
      <w:r>
        <w:t>- model tokens/sec</w:t>
      </w:r>
    </w:p>
    <w:p>
      <w:pPr>
        <w:pStyle w:val="CodeBlock"/>
      </w:pPr>
      <w:r>
        <w:t>- retrieval QPS</w:t>
      </w:r>
    </w:p>
    <w:p>
      <w:pPr>
        <w:pStyle w:val="CodeBlock"/>
      </w:pPr>
      <w:r>
        <w:t>- event throughput</w:t>
      </w:r>
    </w:p>
    <w:p>
      <w:pPr>
        <w:pStyle w:val="CodeBlock"/>
      </w:pPr>
      <w:r>
        <w:t>- telemetry ingest</w:t>
      </w:r>
    </w:p>
    <w:p>
      <w:pPr>
        <w:pStyle w:val="CodeBlock"/>
      </w:pPr>
      <w:r>
        <w:t>- object/data growth</w:t>
      </w:r>
    </w:p>
    <w:p>
      <w:pPr>
        <w:pStyle w:val="Heading1"/>
      </w:pPr>
      <w:r>
        <w:t>65. Reliability Patterns</w:t>
      </w:r>
    </w:p>
    <w:p>
      <w:pPr>
        <w:pStyle w:val="ListBullet"/>
        <w:spacing w:after="30"/>
      </w:pPr>
      <w:r>
        <w:t>Timeout every external call.</w:t>
      </w:r>
    </w:p>
    <w:p>
      <w:pPr>
        <w:pStyle w:val="ListBullet"/>
        <w:spacing w:after="30"/>
      </w:pPr>
      <w:r>
        <w:t>Use bounded retries with exponential backoff and jitter.</w:t>
      </w:r>
    </w:p>
    <w:p>
      <w:pPr>
        <w:pStyle w:val="ListBullet"/>
        <w:spacing w:after="30"/>
      </w:pPr>
      <w:r>
        <w:t>Apply circuit breakers around unstable providers.</w:t>
      </w:r>
    </w:p>
    <w:p>
      <w:pPr>
        <w:pStyle w:val="ListBullet"/>
        <w:spacing w:after="30"/>
      </w:pPr>
      <w:r>
        <w:t>Use idempotency for side-effectful commands.</w:t>
      </w:r>
    </w:p>
    <w:p>
      <w:pPr>
        <w:pStyle w:val="ListBullet"/>
        <w:spacing w:after="30"/>
      </w:pPr>
      <w:r>
        <w:t>Use compensation for multi-step business processes.</w:t>
      </w:r>
    </w:p>
    <w:p>
      <w:pPr>
        <w:pStyle w:val="ListBullet"/>
        <w:spacing w:after="30"/>
      </w:pPr>
      <w:r>
        <w:t>Use dead-letter queues for unrecoverable messages.</w:t>
      </w:r>
    </w:p>
    <w:p>
      <w:pPr>
        <w:pStyle w:val="ListBullet"/>
        <w:spacing w:after="30"/>
      </w:pPr>
      <w:r>
        <w:t>Prefer degraded but safe operation over unsafe full automation.</w:t>
      </w:r>
    </w:p>
    <w:p>
      <w:pPr>
        <w:pStyle w:val="ListBullet"/>
        <w:spacing w:after="30"/>
      </w:pPr>
      <w:r>
        <w:t>Maintain explicit dependency health and failover states.</w:t>
      </w:r>
    </w:p>
    <w:p>
      <w:pPr>
        <w:pStyle w:val="Heading1"/>
      </w:pPr>
      <w:r>
        <w:t>66. Disaster Recovery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Asset</w:t>
            </w:r>
          </w:p>
        </w:tc>
        <w:tc>
          <w:tcPr>
            <w:tcW w:type="dxa" w:w="5112"/>
            <w:vAlign w:val="center"/>
            <w:shd w:fill="D9EAF7"/>
          </w:tcPr>
          <w:p>
            <w:r/>
            <w:r>
              <w:rPr>
                <w:rFonts w:ascii="Aptos" w:hAnsi="Aptos"/>
                <w:b/>
                <w:sz w:val="16"/>
              </w:rPr>
              <w:t>Recovery method</w:t>
            </w:r>
          </w:p>
        </w:tc>
      </w:tr>
      <w:tr>
        <w:tc>
          <w:tcPr>
            <w:tcW w:type="dxa" w:w="5112"/>
            <w:vAlign w:val="center"/>
          </w:tcPr>
          <w:p>
            <w:r/>
            <w:r>
              <w:rPr>
                <w:rFonts w:ascii="Aptos" w:hAnsi="Aptos"/>
                <w:b w:val="0"/>
                <w:sz w:val="15"/>
              </w:rPr>
              <w:t>Transactional DB</w:t>
            </w:r>
          </w:p>
        </w:tc>
        <w:tc>
          <w:tcPr>
            <w:tcW w:type="dxa" w:w="5112"/>
            <w:vAlign w:val="center"/>
          </w:tcPr>
          <w:p>
            <w:r/>
            <w:r>
              <w:rPr>
                <w:rFonts w:ascii="Aptos" w:hAnsi="Aptos"/>
                <w:b w:val="0"/>
                <w:sz w:val="15"/>
              </w:rPr>
              <w:t>PITR + tested backups + replication</w:t>
            </w:r>
          </w:p>
        </w:tc>
      </w:tr>
      <w:tr>
        <w:tc>
          <w:tcPr>
            <w:tcW w:type="dxa" w:w="5112"/>
            <w:vAlign w:val="center"/>
          </w:tcPr>
          <w:p>
            <w:r/>
            <w:r>
              <w:rPr>
                <w:rFonts w:ascii="Aptos" w:hAnsi="Aptos"/>
                <w:b w:val="0"/>
                <w:sz w:val="15"/>
              </w:rPr>
              <w:t>Object data</w:t>
            </w:r>
          </w:p>
        </w:tc>
        <w:tc>
          <w:tcPr>
            <w:tcW w:type="dxa" w:w="5112"/>
            <w:vAlign w:val="center"/>
          </w:tcPr>
          <w:p>
            <w:r/>
            <w:r>
              <w:rPr>
                <w:rFonts w:ascii="Aptos" w:hAnsi="Aptos"/>
                <w:b w:val="0"/>
                <w:sz w:val="15"/>
              </w:rPr>
              <w:t>versioning + replication</w:t>
            </w:r>
          </w:p>
        </w:tc>
      </w:tr>
      <w:tr>
        <w:tc>
          <w:tcPr>
            <w:tcW w:type="dxa" w:w="5112"/>
            <w:vAlign w:val="center"/>
          </w:tcPr>
          <w:p>
            <w:r/>
            <w:r>
              <w:rPr>
                <w:rFonts w:ascii="Aptos" w:hAnsi="Aptos"/>
                <w:b w:val="0"/>
                <w:sz w:val="15"/>
              </w:rPr>
              <w:t>Event streams</w:t>
            </w:r>
          </w:p>
        </w:tc>
        <w:tc>
          <w:tcPr>
            <w:tcW w:type="dxa" w:w="5112"/>
            <w:vAlign w:val="center"/>
          </w:tcPr>
          <w:p>
            <w:r/>
            <w:r>
              <w:rPr>
                <w:rFonts w:ascii="Aptos" w:hAnsi="Aptos"/>
                <w:b w:val="0"/>
                <w:sz w:val="15"/>
              </w:rPr>
              <w:t>retention + durable archive</w:t>
            </w:r>
          </w:p>
        </w:tc>
      </w:tr>
      <w:tr>
        <w:tc>
          <w:tcPr>
            <w:tcW w:type="dxa" w:w="5112"/>
            <w:vAlign w:val="center"/>
          </w:tcPr>
          <w:p>
            <w:r/>
            <w:r>
              <w:rPr>
                <w:rFonts w:ascii="Aptos" w:hAnsi="Aptos"/>
                <w:b w:val="0"/>
                <w:sz w:val="15"/>
              </w:rPr>
              <w:t>Workflow state</w:t>
            </w:r>
          </w:p>
        </w:tc>
        <w:tc>
          <w:tcPr>
            <w:tcW w:type="dxa" w:w="5112"/>
            <w:vAlign w:val="center"/>
          </w:tcPr>
          <w:p>
            <w:r/>
            <w:r>
              <w:rPr>
                <w:rFonts w:ascii="Aptos" w:hAnsi="Aptos"/>
                <w:b w:val="0"/>
                <w:sz w:val="15"/>
              </w:rPr>
              <w:t>durable workflow persistence</w:t>
            </w:r>
          </w:p>
        </w:tc>
      </w:tr>
      <w:tr>
        <w:tc>
          <w:tcPr>
            <w:tcW w:type="dxa" w:w="5112"/>
            <w:vAlign w:val="center"/>
          </w:tcPr>
          <w:p>
            <w:r/>
            <w:r>
              <w:rPr>
                <w:rFonts w:ascii="Aptos" w:hAnsi="Aptos"/>
                <w:b w:val="0"/>
                <w:sz w:val="15"/>
              </w:rPr>
              <w:t>Configuration</w:t>
            </w:r>
          </w:p>
        </w:tc>
        <w:tc>
          <w:tcPr>
            <w:tcW w:type="dxa" w:w="5112"/>
            <w:vAlign w:val="center"/>
          </w:tcPr>
          <w:p>
            <w:r/>
            <w:r>
              <w:rPr>
                <w:rFonts w:ascii="Aptos" w:hAnsi="Aptos"/>
                <w:b w:val="0"/>
                <w:sz w:val="15"/>
              </w:rPr>
              <w:t>GitOps / versioned control-plane state</w:t>
            </w:r>
          </w:p>
        </w:tc>
      </w:tr>
      <w:tr>
        <w:tc>
          <w:tcPr>
            <w:tcW w:type="dxa" w:w="5112"/>
            <w:vAlign w:val="center"/>
          </w:tcPr>
          <w:p>
            <w:r/>
            <w:r>
              <w:rPr>
                <w:rFonts w:ascii="Aptos" w:hAnsi="Aptos"/>
                <w:b w:val="0"/>
                <w:sz w:val="15"/>
              </w:rPr>
              <w:t>Secrets</w:t>
            </w:r>
          </w:p>
        </w:tc>
        <w:tc>
          <w:tcPr>
            <w:tcW w:type="dxa" w:w="5112"/>
            <w:vAlign w:val="center"/>
          </w:tcPr>
          <w:p>
            <w:r/>
            <w:r>
              <w:rPr>
                <w:rFonts w:ascii="Aptos" w:hAnsi="Aptos"/>
                <w:b w:val="0"/>
                <w:sz w:val="15"/>
              </w:rPr>
              <w:t>KMS/secret-manager backup + rotation plan</w:t>
            </w:r>
          </w:p>
        </w:tc>
      </w:tr>
      <w:tr>
        <w:tc>
          <w:tcPr>
            <w:tcW w:type="dxa" w:w="5112"/>
            <w:vAlign w:val="center"/>
          </w:tcPr>
          <w:p>
            <w:r/>
            <w:r>
              <w:rPr>
                <w:rFonts w:ascii="Aptos" w:hAnsi="Aptos"/>
                <w:b w:val="0"/>
                <w:sz w:val="15"/>
              </w:rPr>
              <w:t>Telemetry</w:t>
            </w:r>
          </w:p>
        </w:tc>
        <w:tc>
          <w:tcPr>
            <w:tcW w:type="dxa" w:w="5112"/>
            <w:vAlign w:val="center"/>
          </w:tcPr>
          <w:p>
            <w:r/>
            <w:r>
              <w:rPr>
                <w:rFonts w:ascii="Aptos" w:hAnsi="Aptos"/>
                <w:b w:val="0"/>
                <w:sz w:val="15"/>
              </w:rPr>
              <w:t>tiered retention; security evidence protected</w:t>
            </w:r>
          </w:p>
        </w:tc>
      </w:tr>
      <w:tr>
        <w:tc>
          <w:tcPr>
            <w:tcW w:type="dxa" w:w="5112"/>
            <w:vAlign w:val="center"/>
          </w:tcPr>
          <w:p>
            <w:r/>
            <w:r>
              <w:rPr>
                <w:rFonts w:ascii="Aptos" w:hAnsi="Aptos"/>
                <w:b w:val="0"/>
                <w:sz w:val="15"/>
              </w:rPr>
              <w:t>Agent artifacts</w:t>
            </w:r>
          </w:p>
        </w:tc>
        <w:tc>
          <w:tcPr>
            <w:tcW w:type="dxa" w:w="5112"/>
            <w:vAlign w:val="center"/>
          </w:tcPr>
          <w:p>
            <w:r/>
            <w:r>
              <w:rPr>
                <w:rFonts w:ascii="Aptos" w:hAnsi="Aptos"/>
                <w:b w:val="0"/>
                <w:sz w:val="15"/>
              </w:rPr>
              <w:t>signed registry + immutable versioning</w:t>
            </w:r>
          </w:p>
        </w:tc>
      </w:tr>
    </w:tbl>
    <w:p/>
    <w:p>
      <w:pPr>
        <w:pStyle w:val="Heading1"/>
      </w:pPr>
      <w:r>
        <w:t>67. Backup Testing</w:t>
      </w:r>
    </w:p>
    <w:p>
      <w:pPr>
        <w:pStyle w:val="CodeBlock"/>
      </w:pPr>
      <w:r>
        <w:t>Backup exists -&gt; restore -&gt; validate checksum -&gt; validate schema -&gt; validate application query</w:t>
      </w:r>
    </w:p>
    <w:p>
      <w:pPr>
        <w:pStyle w:val="CodeBlock"/>
      </w:pPr>
      <w:r>
        <w:t xml:space="preserve"> -&gt; replay representative workflow -&gt; sign recovery evidence</w:t>
      </w:r>
    </w:p>
    <w:p>
      <w:pPr>
        <w:pStyle w:val="Heading1"/>
      </w:pPr>
      <w:r>
        <w:t>68. Incident Management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Severity</w:t>
            </w:r>
          </w:p>
        </w:tc>
        <w:tc>
          <w:tcPr>
            <w:tcW w:type="dxa" w:w="3408"/>
            <w:vAlign w:val="center"/>
            <w:shd w:fill="D9EAF7"/>
          </w:tcPr>
          <w:p>
            <w:r/>
            <w:r>
              <w:rPr>
                <w:rFonts w:ascii="Aptos" w:hAnsi="Aptos"/>
                <w:b/>
                <w:sz w:val="16"/>
              </w:rPr>
              <w:t>Example</w:t>
            </w:r>
          </w:p>
        </w:tc>
        <w:tc>
          <w:tcPr>
            <w:tcW w:type="dxa" w:w="3408"/>
            <w:vAlign w:val="center"/>
            <w:shd w:fill="D9EAF7"/>
          </w:tcPr>
          <w:p>
            <w:r/>
            <w:r>
              <w:rPr>
                <w:rFonts w:ascii="Aptos" w:hAnsi="Aptos"/>
                <w:b/>
                <w:sz w:val="16"/>
              </w:rPr>
              <w:t>Response</w:t>
            </w:r>
          </w:p>
        </w:tc>
      </w:tr>
      <w:tr>
        <w:tc>
          <w:tcPr>
            <w:tcW w:type="dxa" w:w="3408"/>
            <w:vAlign w:val="center"/>
          </w:tcPr>
          <w:p>
            <w:r/>
            <w:r>
              <w:rPr>
                <w:rFonts w:ascii="Aptos" w:hAnsi="Aptos"/>
                <w:b w:val="0"/>
                <w:sz w:val="15"/>
              </w:rPr>
              <w:t>SEV0</w:t>
            </w:r>
          </w:p>
        </w:tc>
        <w:tc>
          <w:tcPr>
            <w:tcW w:type="dxa" w:w="3408"/>
            <w:vAlign w:val="center"/>
          </w:tcPr>
          <w:p>
            <w:r/>
            <w:r>
              <w:rPr>
                <w:rFonts w:ascii="Aptos" w:hAnsi="Aptos"/>
                <w:b w:val="0"/>
                <w:sz w:val="15"/>
              </w:rPr>
              <w:t>critical security or data isolation failure</w:t>
            </w:r>
          </w:p>
        </w:tc>
        <w:tc>
          <w:tcPr>
            <w:tcW w:type="dxa" w:w="3408"/>
            <w:vAlign w:val="center"/>
          </w:tcPr>
          <w:p>
            <w:r/>
            <w:r>
              <w:rPr>
                <w:rFonts w:ascii="Aptos" w:hAnsi="Aptos"/>
                <w:b w:val="0"/>
                <w:sz w:val="15"/>
              </w:rPr>
              <w:t>immediate containment, executive escalation</w:t>
            </w:r>
          </w:p>
        </w:tc>
      </w:tr>
      <w:tr>
        <w:tc>
          <w:tcPr>
            <w:tcW w:type="dxa" w:w="3408"/>
            <w:vAlign w:val="center"/>
          </w:tcPr>
          <w:p>
            <w:r/>
            <w:r>
              <w:rPr>
                <w:rFonts w:ascii="Aptos" w:hAnsi="Aptos"/>
                <w:b w:val="0"/>
                <w:sz w:val="15"/>
              </w:rPr>
              <w:t>SEV1</w:t>
            </w:r>
          </w:p>
        </w:tc>
        <w:tc>
          <w:tcPr>
            <w:tcW w:type="dxa" w:w="3408"/>
            <w:vAlign w:val="center"/>
          </w:tcPr>
          <w:p>
            <w:r/>
            <w:r>
              <w:rPr>
                <w:rFonts w:ascii="Aptos" w:hAnsi="Aptos"/>
                <w:b w:val="0"/>
                <w:sz w:val="15"/>
              </w:rPr>
              <w:t>major customer-impacting outage</w:t>
            </w:r>
          </w:p>
        </w:tc>
        <w:tc>
          <w:tcPr>
            <w:tcW w:type="dxa" w:w="3408"/>
            <w:vAlign w:val="center"/>
          </w:tcPr>
          <w:p>
            <w:r/>
            <w:r>
              <w:rPr>
                <w:rFonts w:ascii="Aptos" w:hAnsi="Aptos"/>
                <w:b w:val="0"/>
                <w:sz w:val="15"/>
              </w:rPr>
              <w:t>on-call response + incident commander</w:t>
            </w:r>
          </w:p>
        </w:tc>
      </w:tr>
      <w:tr>
        <w:tc>
          <w:tcPr>
            <w:tcW w:type="dxa" w:w="3408"/>
            <w:vAlign w:val="center"/>
          </w:tcPr>
          <w:p>
            <w:r/>
            <w:r>
              <w:rPr>
                <w:rFonts w:ascii="Aptos" w:hAnsi="Aptos"/>
                <w:b w:val="0"/>
                <w:sz w:val="15"/>
              </w:rPr>
              <w:t>SEV2</w:t>
            </w:r>
          </w:p>
        </w:tc>
        <w:tc>
          <w:tcPr>
            <w:tcW w:type="dxa" w:w="3408"/>
            <w:vAlign w:val="center"/>
          </w:tcPr>
          <w:p>
            <w:r/>
            <w:r>
              <w:rPr>
                <w:rFonts w:ascii="Aptos" w:hAnsi="Aptos"/>
                <w:b w:val="0"/>
                <w:sz w:val="15"/>
              </w:rPr>
              <w:t>degraded feature</w:t>
            </w:r>
          </w:p>
        </w:tc>
        <w:tc>
          <w:tcPr>
            <w:tcW w:type="dxa" w:w="3408"/>
            <w:vAlign w:val="center"/>
          </w:tcPr>
          <w:p>
            <w:r/>
            <w:r>
              <w:rPr>
                <w:rFonts w:ascii="Aptos" w:hAnsi="Aptos"/>
                <w:b w:val="0"/>
                <w:sz w:val="15"/>
              </w:rPr>
              <w:t>service owner response</w:t>
            </w:r>
          </w:p>
        </w:tc>
      </w:tr>
      <w:tr>
        <w:tc>
          <w:tcPr>
            <w:tcW w:type="dxa" w:w="3408"/>
            <w:vAlign w:val="center"/>
          </w:tcPr>
          <w:p>
            <w:r/>
            <w:r>
              <w:rPr>
                <w:rFonts w:ascii="Aptos" w:hAnsi="Aptos"/>
                <w:b w:val="0"/>
                <w:sz w:val="15"/>
              </w:rPr>
              <w:t>SEV3</w:t>
            </w:r>
          </w:p>
        </w:tc>
        <w:tc>
          <w:tcPr>
            <w:tcW w:type="dxa" w:w="3408"/>
            <w:vAlign w:val="center"/>
          </w:tcPr>
          <w:p>
            <w:r/>
            <w:r>
              <w:rPr>
                <w:rFonts w:ascii="Aptos" w:hAnsi="Aptos"/>
                <w:b w:val="0"/>
                <w:sz w:val="15"/>
              </w:rPr>
              <w:t>minor defect</w:t>
            </w:r>
          </w:p>
        </w:tc>
        <w:tc>
          <w:tcPr>
            <w:tcW w:type="dxa" w:w="3408"/>
            <w:vAlign w:val="center"/>
          </w:tcPr>
          <w:p>
            <w:r/>
            <w:r>
              <w:rPr>
                <w:rFonts w:ascii="Aptos" w:hAnsi="Aptos"/>
                <w:b w:val="0"/>
                <w:sz w:val="15"/>
              </w:rPr>
              <w:t>normal engineering backlog</w:t>
            </w:r>
          </w:p>
        </w:tc>
      </w:tr>
    </w:tbl>
    <w:p/>
    <w:p>
      <w:pPr>
        <w:pStyle w:val="Heading1"/>
      </w:pPr>
      <w:r>
        <w:t>69. Operational Runbooks</w:t>
      </w:r>
    </w:p>
    <w:p>
      <w:pPr>
        <w:pStyle w:val="ListBullet"/>
        <w:spacing w:after="30"/>
      </w:pPr>
      <w:r>
        <w:t>MCP provider outage</w:t>
      </w:r>
    </w:p>
    <w:p>
      <w:pPr>
        <w:pStyle w:val="ListBullet"/>
        <w:spacing w:after="30"/>
      </w:pPr>
      <w:r>
        <w:t>A2A remote agent outage</w:t>
      </w:r>
    </w:p>
    <w:p>
      <w:pPr>
        <w:pStyle w:val="ListBullet"/>
        <w:spacing w:after="30"/>
      </w:pPr>
      <w:r>
        <w:t>AI provider degradation</w:t>
      </w:r>
    </w:p>
    <w:p>
      <w:pPr>
        <w:pStyle w:val="ListBullet"/>
        <w:spacing w:after="30"/>
      </w:pPr>
      <w:r>
        <w:t>vector search degradation</w:t>
      </w:r>
    </w:p>
    <w:p>
      <w:pPr>
        <w:pStyle w:val="ListBullet"/>
        <w:spacing w:after="30"/>
      </w:pPr>
      <w:r>
        <w:t>database failover</w:t>
      </w:r>
    </w:p>
    <w:p>
      <w:pPr>
        <w:pStyle w:val="ListBullet"/>
        <w:spacing w:after="30"/>
      </w:pPr>
      <w:r>
        <w:t>queue backlog</w:t>
      </w:r>
    </w:p>
    <w:p>
      <w:pPr>
        <w:pStyle w:val="ListBullet"/>
        <w:spacing w:after="30"/>
      </w:pPr>
      <w:r>
        <w:t>agent runaway loop</w:t>
      </w:r>
    </w:p>
    <w:p>
      <w:pPr>
        <w:pStyle w:val="ListBullet"/>
        <w:spacing w:after="30"/>
      </w:pPr>
      <w:r>
        <w:t>cross-tenant access alert</w:t>
      </w:r>
    </w:p>
    <w:p>
      <w:pPr>
        <w:pStyle w:val="ListBullet"/>
        <w:spacing w:after="30"/>
      </w:pPr>
      <w:r>
        <w:t>credential compromise</w:t>
      </w:r>
    </w:p>
    <w:p>
      <w:pPr>
        <w:pStyle w:val="ListBullet"/>
        <w:spacing w:after="30"/>
      </w:pPr>
      <w:r>
        <w:t>policy regression</w:t>
      </w:r>
    </w:p>
    <w:p>
      <w:pPr>
        <w:pStyle w:val="ListBullet"/>
        <w:spacing w:after="30"/>
      </w:pPr>
      <w:r>
        <w:t>deployment rollback</w:t>
      </w:r>
    </w:p>
    <w:p>
      <w:pPr>
        <w:pStyle w:val="ListBullet"/>
        <w:spacing w:after="30"/>
      </w:pPr>
      <w:r>
        <w:t>failed migration</w:t>
      </w:r>
    </w:p>
    <w:p>
      <w:pPr>
        <w:pStyle w:val="ListBullet"/>
        <w:spacing w:after="30"/>
      </w:pPr>
      <w:r>
        <w:t>telemetry pipeline outage</w:t>
      </w:r>
    </w:p>
    <w:p>
      <w:pPr>
        <w:pStyle w:val="ListBullet"/>
        <w:spacing w:after="30"/>
      </w:pPr>
      <w:r>
        <w:t>regional failover</w:t>
      </w:r>
    </w:p>
    <w:p>
      <w:pPr>
        <w:pStyle w:val="ListBullet"/>
        <w:spacing w:after="30"/>
      </w:pPr>
      <w:r>
        <w:t>sandbox escape suspicion</w:t>
      </w:r>
    </w:p>
    <w:p>
      <w:pPr>
        <w:pStyle w:val="Heading1"/>
      </w:pPr>
      <w:r>
        <w:t>70. Research OS Architecture</w:t>
      </w:r>
    </w:p>
    <w:p>
      <w:pPr>
        <w:pStyle w:val="CodeBlock"/>
      </w:pPr>
      <w:r>
        <w:t>Question -&gt; hypothesis -&gt; dataset -&gt; environment -&gt; experiment -&gt; trajectory</w:t>
      </w:r>
    </w:p>
    <w:p>
      <w:pPr>
        <w:pStyle w:val="CodeBlock"/>
      </w:pPr>
      <w:r>
        <w:t xml:space="preserve">      -&gt; evaluation -&gt; replication -&gt; statistical analysis -&gt; finding</w:t>
      </w:r>
    </w:p>
    <w:p>
      <w:pPr>
        <w:pStyle w:val="CodeBlock"/>
      </w:pPr>
      <w:r>
        <w:t xml:space="preserve">      -&gt; engineering change -&gt; canary -&gt; production -&gt; telemetry -&gt; new question</w:t>
      </w:r>
    </w:p>
    <w:p>
      <w:pPr>
        <w:pStyle w:val="Heading1"/>
      </w:pPr>
      <w:r>
        <w:t>71. Benchmark Integrity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Check</w:t>
            </w:r>
          </w:p>
        </w:tc>
        <w:tc>
          <w:tcPr>
            <w:tcW w:type="dxa" w:w="5112"/>
            <w:vAlign w:val="center"/>
            <w:shd w:fill="D9EAF7"/>
          </w:tcPr>
          <w:p>
            <w:r/>
            <w:r>
              <w:rPr>
                <w:rFonts w:ascii="Aptos" w:hAnsi="Aptos"/>
                <w:b/>
                <w:sz w:val="16"/>
              </w:rPr>
              <w:t>Purpose</w:t>
            </w:r>
          </w:p>
        </w:tc>
      </w:tr>
      <w:tr>
        <w:tc>
          <w:tcPr>
            <w:tcW w:type="dxa" w:w="5112"/>
            <w:vAlign w:val="center"/>
          </w:tcPr>
          <w:p>
            <w:r/>
            <w:r>
              <w:rPr>
                <w:rFonts w:ascii="Aptos" w:hAnsi="Aptos"/>
                <w:b w:val="0"/>
                <w:sz w:val="15"/>
              </w:rPr>
              <w:t>Data contamination</w:t>
            </w:r>
          </w:p>
        </w:tc>
        <w:tc>
          <w:tcPr>
            <w:tcW w:type="dxa" w:w="5112"/>
            <w:vAlign w:val="center"/>
          </w:tcPr>
          <w:p>
            <w:r/>
            <w:r>
              <w:rPr>
                <w:rFonts w:ascii="Aptos" w:hAnsi="Aptos"/>
                <w:b w:val="0"/>
                <w:sz w:val="15"/>
              </w:rPr>
              <w:t>avoid training/retrieval leakage</w:t>
            </w:r>
          </w:p>
        </w:tc>
      </w:tr>
      <w:tr>
        <w:tc>
          <w:tcPr>
            <w:tcW w:type="dxa" w:w="5112"/>
            <w:vAlign w:val="center"/>
          </w:tcPr>
          <w:p>
            <w:r/>
            <w:r>
              <w:rPr>
                <w:rFonts w:ascii="Aptos" w:hAnsi="Aptos"/>
                <w:b w:val="0"/>
                <w:sz w:val="15"/>
              </w:rPr>
              <w:t>Protocol integrity</w:t>
            </w:r>
          </w:p>
        </w:tc>
        <w:tc>
          <w:tcPr>
            <w:tcW w:type="dxa" w:w="5112"/>
            <w:vAlign w:val="center"/>
          </w:tcPr>
          <w:p>
            <w:r/>
            <w:r>
              <w:rPr>
                <w:rFonts w:ascii="Aptos" w:hAnsi="Aptos"/>
                <w:b w:val="0"/>
                <w:sz w:val="15"/>
              </w:rPr>
              <w:t>prevent exploiting evaluation harness</w:t>
            </w:r>
          </w:p>
        </w:tc>
      </w:tr>
      <w:tr>
        <w:tc>
          <w:tcPr>
            <w:tcW w:type="dxa" w:w="5112"/>
            <w:vAlign w:val="center"/>
          </w:tcPr>
          <w:p>
            <w:r/>
            <w:r>
              <w:rPr>
                <w:rFonts w:ascii="Aptos" w:hAnsi="Aptos"/>
                <w:b w:val="0"/>
                <w:sz w:val="15"/>
              </w:rPr>
              <w:t>Trajectory validity</w:t>
            </w:r>
          </w:p>
        </w:tc>
        <w:tc>
          <w:tcPr>
            <w:tcW w:type="dxa" w:w="5112"/>
            <w:vAlign w:val="center"/>
          </w:tcPr>
          <w:p>
            <w:r/>
            <w:r>
              <w:rPr>
                <w:rFonts w:ascii="Aptos" w:hAnsi="Aptos"/>
                <w:b w:val="0"/>
                <w:sz w:val="15"/>
              </w:rPr>
              <w:t>evaluate actual task behavior</w:t>
            </w:r>
          </w:p>
        </w:tc>
      </w:tr>
      <w:tr>
        <w:tc>
          <w:tcPr>
            <w:tcW w:type="dxa" w:w="5112"/>
            <w:vAlign w:val="center"/>
          </w:tcPr>
          <w:p>
            <w:r/>
            <w:r>
              <w:rPr>
                <w:rFonts w:ascii="Aptos" w:hAnsi="Aptos"/>
                <w:b w:val="0"/>
                <w:sz w:val="15"/>
              </w:rPr>
              <w:t>Seed/config capture</w:t>
            </w:r>
          </w:p>
        </w:tc>
        <w:tc>
          <w:tcPr>
            <w:tcW w:type="dxa" w:w="5112"/>
            <w:vAlign w:val="center"/>
          </w:tcPr>
          <w:p>
            <w:r/>
            <w:r>
              <w:rPr>
                <w:rFonts w:ascii="Aptos" w:hAnsi="Aptos"/>
                <w:b w:val="0"/>
                <w:sz w:val="15"/>
              </w:rPr>
              <w:t>reproduce result</w:t>
            </w:r>
          </w:p>
        </w:tc>
      </w:tr>
      <w:tr>
        <w:tc>
          <w:tcPr>
            <w:tcW w:type="dxa" w:w="5112"/>
            <w:vAlign w:val="center"/>
          </w:tcPr>
          <w:p>
            <w:r/>
            <w:r>
              <w:rPr>
                <w:rFonts w:ascii="Aptos" w:hAnsi="Aptos"/>
                <w:b w:val="0"/>
                <w:sz w:val="15"/>
              </w:rPr>
              <w:t>Independent verifier</w:t>
            </w:r>
          </w:p>
        </w:tc>
        <w:tc>
          <w:tcPr>
            <w:tcW w:type="dxa" w:w="5112"/>
            <w:vAlign w:val="center"/>
          </w:tcPr>
          <w:p>
            <w:r/>
            <w:r>
              <w:rPr>
                <w:rFonts w:ascii="Aptos" w:hAnsi="Aptos"/>
                <w:b w:val="0"/>
                <w:sz w:val="15"/>
              </w:rPr>
              <w:t>reduce evaluator gaming</w:t>
            </w:r>
          </w:p>
        </w:tc>
      </w:tr>
      <w:tr>
        <w:tc>
          <w:tcPr>
            <w:tcW w:type="dxa" w:w="5112"/>
            <w:vAlign w:val="center"/>
          </w:tcPr>
          <w:p>
            <w:r/>
            <w:r>
              <w:rPr>
                <w:rFonts w:ascii="Aptos" w:hAnsi="Aptos"/>
                <w:b w:val="0"/>
                <w:sz w:val="15"/>
              </w:rPr>
              <w:t>Mutation tests</w:t>
            </w:r>
          </w:p>
        </w:tc>
        <w:tc>
          <w:tcPr>
            <w:tcW w:type="dxa" w:w="5112"/>
            <w:vAlign w:val="center"/>
          </w:tcPr>
          <w:p>
            <w:r/>
            <w:r>
              <w:rPr>
                <w:rFonts w:ascii="Aptos" w:hAnsi="Aptos"/>
                <w:b w:val="0"/>
                <w:sz w:val="15"/>
              </w:rPr>
              <w:t>test robustness outside exact benchmark form</w:t>
            </w:r>
          </w:p>
        </w:tc>
      </w:tr>
    </w:tbl>
    <w:p/>
    <w:p>
      <w:pPr>
        <w:pStyle w:val="Heading1"/>
      </w:pPr>
      <w:r>
        <w:t>72. Simulation Architecture</w:t>
      </w:r>
    </w:p>
    <w:p>
      <w:pPr>
        <w:pStyle w:val="CodeBlock"/>
      </w:pPr>
      <w:r>
        <w:t>Synthetic enterprise</w:t>
      </w:r>
    </w:p>
    <w:p>
      <w:pPr>
        <w:pStyle w:val="CodeBlock"/>
      </w:pPr>
      <w:r>
        <w:t xml:space="preserve"> |-- people</w:t>
      </w:r>
    </w:p>
    <w:p>
      <w:pPr>
        <w:pStyle w:val="CodeBlock"/>
      </w:pPr>
      <w:r>
        <w:t xml:space="preserve"> |-- customers</w:t>
      </w:r>
    </w:p>
    <w:p>
      <w:pPr>
        <w:pStyle w:val="CodeBlock"/>
      </w:pPr>
      <w:r>
        <w:t xml:space="preserve"> |-- contracts</w:t>
      </w:r>
    </w:p>
    <w:p>
      <w:pPr>
        <w:pStyle w:val="CodeBlock"/>
      </w:pPr>
      <w:r>
        <w:t xml:space="preserve"> |-- invoices</w:t>
      </w:r>
    </w:p>
    <w:p>
      <w:pPr>
        <w:pStyle w:val="CodeBlock"/>
      </w:pPr>
      <w:r>
        <w:t xml:space="preserve"> |-- support</w:t>
      </w:r>
    </w:p>
    <w:p>
      <w:pPr>
        <w:pStyle w:val="CodeBlock"/>
      </w:pPr>
      <w:r>
        <w:t xml:space="preserve"> |-- infrastructure</w:t>
      </w:r>
    </w:p>
    <w:p>
      <w:pPr>
        <w:pStyle w:val="CodeBlock"/>
      </w:pPr>
      <w:r>
        <w:t xml:space="preserve"> |-- incidents</w:t>
      </w:r>
    </w:p>
    <w:p>
      <w:pPr>
        <w:pStyle w:val="CodeBlock"/>
      </w:pPr>
      <w:r>
        <w:t xml:space="preserve"> `-- agents</w:t>
      </w:r>
    </w:p>
    <w:p>
      <w:pPr>
        <w:pStyle w:val="CodeBlock"/>
      </w:pPr>
    </w:p>
    <w:p>
      <w:pPr>
        <w:pStyle w:val="CodeBlock"/>
      </w:pPr>
      <w:r>
        <w:t>Scenario engine -&gt; events -&gt; agents -&gt; environment state -&gt; outcomes</w:t>
      </w:r>
    </w:p>
    <w:p>
      <w:pPr>
        <w:pStyle w:val="Heading1"/>
      </w:pPr>
      <w:r>
        <w:t>73. Digital Twin Architecture</w:t>
      </w:r>
    </w:p>
    <w:p>
      <w:r>
        <w:t>The digital twin is a temporal graph of organization state: people, teams, systems, customers, vendors, processes, revenue, policies, agents and infrastructure. It supports counterfactual queries and impact analysis without allowing simulation state to mutate production.</w:t>
      </w:r>
    </w:p>
    <w:p>
      <w:pPr>
        <w:pStyle w:val="Heading1"/>
      </w:pPr>
      <w:r>
        <w:t>74. UX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Surface</w:t>
            </w:r>
          </w:p>
        </w:tc>
        <w:tc>
          <w:tcPr>
            <w:tcW w:type="dxa" w:w="5112"/>
            <w:vAlign w:val="center"/>
            <w:shd w:fill="D9EAF7"/>
          </w:tcPr>
          <w:p>
            <w:r/>
            <w:r>
              <w:rPr>
                <w:rFonts w:ascii="Aptos" w:hAnsi="Aptos"/>
                <w:b/>
                <w:sz w:val="16"/>
              </w:rPr>
              <w:t>Primary use</w:t>
            </w:r>
          </w:p>
        </w:tc>
      </w:tr>
      <w:tr>
        <w:tc>
          <w:tcPr>
            <w:tcW w:type="dxa" w:w="5112"/>
            <w:vAlign w:val="center"/>
          </w:tcPr>
          <w:p>
            <w:r/>
            <w:r>
              <w:rPr>
                <w:rFonts w:ascii="Aptos" w:hAnsi="Aptos"/>
                <w:b w:val="0"/>
                <w:sz w:val="15"/>
              </w:rPr>
              <w:t>Command Center</w:t>
            </w:r>
          </w:p>
        </w:tc>
        <w:tc>
          <w:tcPr>
            <w:tcW w:type="dxa" w:w="5112"/>
            <w:vAlign w:val="center"/>
          </w:tcPr>
          <w:p>
            <w:r/>
            <w:r>
              <w:rPr>
                <w:rFonts w:ascii="Aptos" w:hAnsi="Aptos"/>
                <w:b w:val="0"/>
                <w:sz w:val="15"/>
              </w:rPr>
              <w:t>executive/system health</w:t>
            </w:r>
          </w:p>
        </w:tc>
      </w:tr>
      <w:tr>
        <w:tc>
          <w:tcPr>
            <w:tcW w:type="dxa" w:w="5112"/>
            <w:vAlign w:val="center"/>
          </w:tcPr>
          <w:p>
            <w:r/>
            <w:r>
              <w:rPr>
                <w:rFonts w:ascii="Aptos" w:hAnsi="Aptos"/>
                <w:b w:val="0"/>
                <w:sz w:val="15"/>
              </w:rPr>
              <w:t>Agent Ops</w:t>
            </w:r>
          </w:p>
        </w:tc>
        <w:tc>
          <w:tcPr>
            <w:tcW w:type="dxa" w:w="5112"/>
            <w:vAlign w:val="center"/>
          </w:tcPr>
          <w:p>
            <w:r/>
            <w:r>
              <w:rPr>
                <w:rFonts w:ascii="Aptos" w:hAnsi="Aptos"/>
                <w:b w:val="0"/>
                <w:sz w:val="15"/>
              </w:rPr>
              <w:t>agent lifecycle, runs, traces, controls</w:t>
            </w:r>
          </w:p>
        </w:tc>
      </w:tr>
      <w:tr>
        <w:tc>
          <w:tcPr>
            <w:tcW w:type="dxa" w:w="5112"/>
            <w:vAlign w:val="center"/>
          </w:tcPr>
          <w:p>
            <w:r/>
            <w:r>
              <w:rPr>
                <w:rFonts w:ascii="Aptos" w:hAnsi="Aptos"/>
                <w:b w:val="0"/>
                <w:sz w:val="15"/>
              </w:rPr>
              <w:t>AI Studio</w:t>
            </w:r>
          </w:p>
        </w:tc>
        <w:tc>
          <w:tcPr>
            <w:tcW w:type="dxa" w:w="5112"/>
            <w:vAlign w:val="center"/>
          </w:tcPr>
          <w:p>
            <w:r/>
            <w:r>
              <w:rPr>
                <w:rFonts w:ascii="Aptos" w:hAnsi="Aptos"/>
                <w:b w:val="0"/>
                <w:sz w:val="15"/>
              </w:rPr>
              <w:t>agents, prompts, tools, RAG, evaluations</w:t>
            </w:r>
          </w:p>
        </w:tc>
      </w:tr>
      <w:tr>
        <w:tc>
          <w:tcPr>
            <w:tcW w:type="dxa" w:w="5112"/>
            <w:vAlign w:val="center"/>
          </w:tcPr>
          <w:p>
            <w:r/>
            <w:r>
              <w:rPr>
                <w:rFonts w:ascii="Aptos" w:hAnsi="Aptos"/>
                <w:b w:val="0"/>
                <w:sz w:val="15"/>
              </w:rPr>
              <w:t>Developer Portal</w:t>
            </w:r>
          </w:p>
        </w:tc>
        <w:tc>
          <w:tcPr>
            <w:tcW w:type="dxa" w:w="5112"/>
            <w:vAlign w:val="center"/>
          </w:tcPr>
          <w:p>
            <w:r/>
            <w:r>
              <w:rPr>
                <w:rFonts w:ascii="Aptos" w:hAnsi="Aptos"/>
                <w:b w:val="0"/>
                <w:sz w:val="15"/>
              </w:rPr>
              <w:t>services, ownership, environments, docs</w:t>
            </w:r>
          </w:p>
        </w:tc>
      </w:tr>
      <w:tr>
        <w:tc>
          <w:tcPr>
            <w:tcW w:type="dxa" w:w="5112"/>
            <w:vAlign w:val="center"/>
          </w:tcPr>
          <w:p>
            <w:r/>
            <w:r>
              <w:rPr>
                <w:rFonts w:ascii="Aptos" w:hAnsi="Aptos"/>
                <w:b w:val="0"/>
                <w:sz w:val="15"/>
              </w:rPr>
              <w:t>Security Center</w:t>
            </w:r>
          </w:p>
        </w:tc>
        <w:tc>
          <w:tcPr>
            <w:tcW w:type="dxa" w:w="5112"/>
            <w:vAlign w:val="center"/>
          </w:tcPr>
          <w:p>
            <w:r/>
            <w:r>
              <w:rPr>
                <w:rFonts w:ascii="Aptos" w:hAnsi="Aptos"/>
                <w:b w:val="0"/>
                <w:sz w:val="15"/>
              </w:rPr>
              <w:t>alerts, policy, risk, evidence</w:t>
            </w:r>
          </w:p>
        </w:tc>
      </w:tr>
      <w:tr>
        <w:tc>
          <w:tcPr>
            <w:tcW w:type="dxa" w:w="5112"/>
            <w:vAlign w:val="center"/>
          </w:tcPr>
          <w:p>
            <w:r/>
            <w:r>
              <w:rPr>
                <w:rFonts w:ascii="Aptos" w:hAnsi="Aptos"/>
                <w:b w:val="0"/>
                <w:sz w:val="15"/>
              </w:rPr>
              <w:t>Research Lab</w:t>
            </w:r>
          </w:p>
        </w:tc>
        <w:tc>
          <w:tcPr>
            <w:tcW w:type="dxa" w:w="5112"/>
            <w:vAlign w:val="center"/>
          </w:tcPr>
          <w:p>
            <w:r/>
            <w:r>
              <w:rPr>
                <w:rFonts w:ascii="Aptos" w:hAnsi="Aptos"/>
                <w:b w:val="0"/>
                <w:sz w:val="15"/>
              </w:rPr>
              <w:t>experiments, benchmarks, simulation</w:t>
            </w:r>
          </w:p>
        </w:tc>
      </w:tr>
      <w:tr>
        <w:tc>
          <w:tcPr>
            <w:tcW w:type="dxa" w:w="5112"/>
            <w:vAlign w:val="center"/>
          </w:tcPr>
          <w:p>
            <w:r/>
            <w:r>
              <w:rPr>
                <w:rFonts w:ascii="Aptos" w:hAnsi="Aptos"/>
                <w:b w:val="0"/>
                <w:sz w:val="15"/>
              </w:rPr>
              <w:t>Business Apps</w:t>
            </w:r>
          </w:p>
        </w:tc>
        <w:tc>
          <w:tcPr>
            <w:tcW w:type="dxa" w:w="5112"/>
            <w:vAlign w:val="center"/>
          </w:tcPr>
          <w:p>
            <w:r/>
            <w:r>
              <w:rPr>
                <w:rFonts w:ascii="Aptos" w:hAnsi="Aptos"/>
                <w:b w:val="0"/>
                <w:sz w:val="15"/>
              </w:rPr>
              <w:t>CRM, GTM, finance, support, etc.</w:t>
            </w:r>
          </w:p>
        </w:tc>
      </w:tr>
    </w:tbl>
    <w:p/>
    <w:p>
      <w:pPr>
        <w:pStyle w:val="Heading1"/>
      </w:pPr>
      <w:r>
        <w:t>75. Human-in-the-Loop Architecture</w:t>
      </w:r>
    </w:p>
    <w:p>
      <w:pPr>
        <w:pStyle w:val="CodeBlock"/>
      </w:pPr>
      <w:r>
        <w:t>Agent proposal</w:t>
      </w:r>
    </w:p>
    <w:p>
      <w:pPr>
        <w:pStyle w:val="CodeBlock"/>
      </w:pPr>
      <w:r>
        <w:t xml:space="preserve"> -&gt; evidence bundle</w:t>
      </w:r>
    </w:p>
    <w:p>
      <w:pPr>
        <w:pStyle w:val="CodeBlock"/>
      </w:pPr>
      <w:r>
        <w:t xml:space="preserve"> -&gt; risk summary</w:t>
      </w:r>
    </w:p>
    <w:p>
      <w:pPr>
        <w:pStyle w:val="CodeBlock"/>
      </w:pPr>
      <w:r>
        <w:t xml:space="preserve"> -&gt; policy reason</w:t>
      </w:r>
    </w:p>
    <w:p>
      <w:pPr>
        <w:pStyle w:val="CodeBlock"/>
      </w:pPr>
      <w:r>
        <w:t xml:space="preserve"> -&gt; approve / reject / modify / delegate / escalate</w:t>
      </w:r>
    </w:p>
    <w:p>
      <w:pPr>
        <w:pStyle w:val="CodeBlock"/>
      </w:pPr>
      <w:r>
        <w:t xml:space="preserve"> -&gt; recorded decision</w:t>
      </w:r>
    </w:p>
    <w:p>
      <w:pPr>
        <w:pStyle w:val="CodeBlock"/>
      </w:pPr>
      <w:r>
        <w:t xml:space="preserve"> -&gt; execute or terminate</w:t>
      </w:r>
    </w:p>
    <w:p>
      <w:pPr>
        <w:pStyle w:val="Heading1"/>
      </w:pPr>
      <w:r>
        <w:t>76. Accessibility and Internationalization</w:t>
      </w:r>
    </w:p>
    <w:p>
      <w:pPr>
        <w:pStyle w:val="ListBullet"/>
        <w:spacing w:after="30"/>
      </w:pPr>
      <w:r>
        <w:t>WCAG-oriented keyboard navigation, semantic labels and focus management.</w:t>
      </w:r>
    </w:p>
    <w:p>
      <w:pPr>
        <w:pStyle w:val="ListBullet"/>
        <w:spacing w:after="30"/>
      </w:pPr>
      <w:r>
        <w:t>Color cannot be the sole carrier of risk/status.</w:t>
      </w:r>
    </w:p>
    <w:p>
      <w:pPr>
        <w:pStyle w:val="ListBullet"/>
        <w:spacing w:after="30"/>
      </w:pPr>
      <w:r>
        <w:t>Support locale-aware formatting and timezone semantics.</w:t>
      </w:r>
    </w:p>
    <w:p>
      <w:pPr>
        <w:pStyle w:val="ListBullet"/>
        <w:spacing w:after="30"/>
      </w:pPr>
      <w:r>
        <w:t>All critical approvals remain operable without pointer-only interactions.</w:t>
      </w:r>
    </w:p>
    <w:p>
      <w:pPr>
        <w:pStyle w:val="ListBullet"/>
        <w:spacing w:after="30"/>
      </w:pPr>
      <w:r>
        <w:t>Generated AI output should preserve accessible headings, tables and language metadata where applicable.</w:t>
      </w:r>
    </w:p>
    <w:p>
      <w:pPr>
        <w:pStyle w:val="Heading1"/>
      </w:pPr>
      <w:r>
        <w:t>77. Notification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Channel</w:t>
            </w:r>
          </w:p>
        </w:tc>
        <w:tc>
          <w:tcPr>
            <w:tcW w:type="dxa" w:w="5112"/>
            <w:vAlign w:val="center"/>
            <w:shd w:fill="D9EAF7"/>
          </w:tcPr>
          <w:p>
            <w:r/>
            <w:r>
              <w:rPr>
                <w:rFonts w:ascii="Aptos" w:hAnsi="Aptos"/>
                <w:b/>
                <w:sz w:val="16"/>
              </w:rPr>
              <w:t>Use</w:t>
            </w:r>
          </w:p>
        </w:tc>
      </w:tr>
      <w:tr>
        <w:tc>
          <w:tcPr>
            <w:tcW w:type="dxa" w:w="5112"/>
            <w:vAlign w:val="center"/>
          </w:tcPr>
          <w:p>
            <w:r/>
            <w:r>
              <w:rPr>
                <w:rFonts w:ascii="Aptos" w:hAnsi="Aptos"/>
                <w:b w:val="0"/>
                <w:sz w:val="15"/>
              </w:rPr>
              <w:t>In-app</w:t>
            </w:r>
          </w:p>
        </w:tc>
        <w:tc>
          <w:tcPr>
            <w:tcW w:type="dxa" w:w="5112"/>
            <w:vAlign w:val="center"/>
          </w:tcPr>
          <w:p>
            <w:r/>
            <w:r>
              <w:rPr>
                <w:rFonts w:ascii="Aptos" w:hAnsi="Aptos"/>
                <w:b w:val="0"/>
                <w:sz w:val="15"/>
              </w:rPr>
              <w:t>interactive approvals/status</w:t>
            </w:r>
          </w:p>
        </w:tc>
      </w:tr>
      <w:tr>
        <w:tc>
          <w:tcPr>
            <w:tcW w:type="dxa" w:w="5112"/>
            <w:vAlign w:val="center"/>
          </w:tcPr>
          <w:p>
            <w:r/>
            <w:r>
              <w:rPr>
                <w:rFonts w:ascii="Aptos" w:hAnsi="Aptos"/>
                <w:b w:val="0"/>
                <w:sz w:val="15"/>
              </w:rPr>
              <w:t>Email</w:t>
            </w:r>
          </w:p>
        </w:tc>
        <w:tc>
          <w:tcPr>
            <w:tcW w:type="dxa" w:w="5112"/>
            <w:vAlign w:val="center"/>
          </w:tcPr>
          <w:p>
            <w:r/>
            <w:r>
              <w:rPr>
                <w:rFonts w:ascii="Aptos" w:hAnsi="Aptos"/>
                <w:b w:val="0"/>
                <w:sz w:val="15"/>
              </w:rPr>
              <w:t>business notifications and recoverable approvals</w:t>
            </w:r>
          </w:p>
        </w:tc>
      </w:tr>
      <w:tr>
        <w:tc>
          <w:tcPr>
            <w:tcW w:type="dxa" w:w="5112"/>
            <w:vAlign w:val="center"/>
          </w:tcPr>
          <w:p>
            <w:r/>
            <w:r>
              <w:rPr>
                <w:rFonts w:ascii="Aptos" w:hAnsi="Aptos"/>
                <w:b w:val="0"/>
                <w:sz w:val="15"/>
              </w:rPr>
              <w:t>Slack/Teams</w:t>
            </w:r>
          </w:p>
        </w:tc>
        <w:tc>
          <w:tcPr>
            <w:tcW w:type="dxa" w:w="5112"/>
            <w:vAlign w:val="center"/>
          </w:tcPr>
          <w:p>
            <w:r/>
            <w:r>
              <w:rPr>
                <w:rFonts w:ascii="Aptos" w:hAnsi="Aptos"/>
                <w:b w:val="0"/>
                <w:sz w:val="15"/>
              </w:rPr>
              <w:t>operational alerts / summaries</w:t>
            </w:r>
          </w:p>
        </w:tc>
      </w:tr>
      <w:tr>
        <w:tc>
          <w:tcPr>
            <w:tcW w:type="dxa" w:w="5112"/>
            <w:vAlign w:val="center"/>
          </w:tcPr>
          <w:p>
            <w:r/>
            <w:r>
              <w:rPr>
                <w:rFonts w:ascii="Aptos" w:hAnsi="Aptos"/>
                <w:b w:val="0"/>
                <w:sz w:val="15"/>
              </w:rPr>
              <w:t>Webhook</w:t>
            </w:r>
          </w:p>
        </w:tc>
        <w:tc>
          <w:tcPr>
            <w:tcW w:type="dxa" w:w="5112"/>
            <w:vAlign w:val="center"/>
          </w:tcPr>
          <w:p>
            <w:r/>
            <w:r>
              <w:rPr>
                <w:rFonts w:ascii="Aptos" w:hAnsi="Aptos"/>
                <w:b w:val="0"/>
                <w:sz w:val="15"/>
              </w:rPr>
              <w:t>system-to-system events</w:t>
            </w:r>
          </w:p>
        </w:tc>
      </w:tr>
      <w:tr>
        <w:tc>
          <w:tcPr>
            <w:tcW w:type="dxa" w:w="5112"/>
            <w:vAlign w:val="center"/>
          </w:tcPr>
          <w:p>
            <w:r/>
            <w:r>
              <w:rPr>
                <w:rFonts w:ascii="Aptos" w:hAnsi="Aptos"/>
                <w:b w:val="0"/>
                <w:sz w:val="15"/>
              </w:rPr>
              <w:t>Push</w:t>
            </w:r>
          </w:p>
        </w:tc>
        <w:tc>
          <w:tcPr>
            <w:tcW w:type="dxa" w:w="5112"/>
            <w:vAlign w:val="center"/>
          </w:tcPr>
          <w:p>
            <w:r/>
            <w:r>
              <w:rPr>
                <w:rFonts w:ascii="Aptos" w:hAnsi="Aptos"/>
                <w:b w:val="0"/>
                <w:sz w:val="15"/>
              </w:rPr>
              <w:t>mobile/time-sensitive</w:t>
            </w:r>
          </w:p>
        </w:tc>
      </w:tr>
      <w:tr>
        <w:tc>
          <w:tcPr>
            <w:tcW w:type="dxa" w:w="5112"/>
            <w:vAlign w:val="center"/>
          </w:tcPr>
          <w:p>
            <w:r/>
            <w:r>
              <w:rPr>
                <w:rFonts w:ascii="Aptos" w:hAnsi="Aptos"/>
                <w:b w:val="0"/>
                <w:sz w:val="15"/>
              </w:rPr>
              <w:t>Incident paging</w:t>
            </w:r>
          </w:p>
        </w:tc>
        <w:tc>
          <w:tcPr>
            <w:tcW w:type="dxa" w:w="5112"/>
            <w:vAlign w:val="center"/>
          </w:tcPr>
          <w:p>
            <w:r/>
            <w:r>
              <w:rPr>
                <w:rFonts w:ascii="Aptos" w:hAnsi="Aptos"/>
                <w:b w:val="0"/>
                <w:sz w:val="15"/>
              </w:rPr>
              <w:t>critical operations</w:t>
            </w:r>
          </w:p>
        </w:tc>
      </w:tr>
    </w:tbl>
    <w:p/>
    <w:p>
      <w:pPr>
        <w:pStyle w:val="Heading1"/>
      </w:pPr>
      <w:r>
        <w:t>78. Approval Routing</w:t>
      </w:r>
    </w:p>
    <w:p>
      <w:pPr>
        <w:pStyle w:val="CodeBlock"/>
      </w:pPr>
      <w:r>
        <w:t>risk + expertise + tenant policy + availability + workload</w:t>
      </w:r>
    </w:p>
    <w:p>
      <w:pPr>
        <w:pStyle w:val="CodeBlock"/>
      </w:pPr>
      <w:r>
        <w:t xml:space="preserve"> -&gt; approver selection</w:t>
      </w:r>
    </w:p>
    <w:p>
      <w:pPr>
        <w:pStyle w:val="CodeBlock"/>
      </w:pPr>
      <w:r>
        <w:t xml:space="preserve"> -&gt; expiry timer</w:t>
      </w:r>
    </w:p>
    <w:p>
      <w:pPr>
        <w:pStyle w:val="CodeBlock"/>
      </w:pPr>
      <w:r>
        <w:t xml:space="preserve"> -&gt; escalation</w:t>
      </w:r>
    </w:p>
    <w:p>
      <w:pPr>
        <w:pStyle w:val="Heading1"/>
      </w:pPr>
      <w:r>
        <w:t>79. Integration Security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Integration</w:t>
            </w:r>
          </w:p>
        </w:tc>
        <w:tc>
          <w:tcPr>
            <w:tcW w:type="dxa" w:w="5112"/>
            <w:vAlign w:val="center"/>
            <w:shd w:fill="D9EAF7"/>
          </w:tcPr>
          <w:p>
            <w:r/>
            <w:r>
              <w:rPr>
                <w:rFonts w:ascii="Aptos" w:hAnsi="Aptos"/>
                <w:b/>
                <w:sz w:val="16"/>
              </w:rPr>
              <w:t>Controls</w:t>
            </w:r>
          </w:p>
        </w:tc>
      </w:tr>
      <w:tr>
        <w:tc>
          <w:tcPr>
            <w:tcW w:type="dxa" w:w="5112"/>
            <w:vAlign w:val="center"/>
          </w:tcPr>
          <w:p>
            <w:r/>
            <w:r>
              <w:rPr>
                <w:rFonts w:ascii="Aptos" w:hAnsi="Aptos"/>
                <w:b w:val="0"/>
                <w:sz w:val="15"/>
              </w:rPr>
              <w:t>OAuth</w:t>
            </w:r>
          </w:p>
        </w:tc>
        <w:tc>
          <w:tcPr>
            <w:tcW w:type="dxa" w:w="5112"/>
            <w:vAlign w:val="center"/>
          </w:tcPr>
          <w:p>
            <w:r/>
            <w:r>
              <w:rPr>
                <w:rFonts w:ascii="Aptos" w:hAnsi="Aptos"/>
                <w:b w:val="0"/>
                <w:sz w:val="15"/>
              </w:rPr>
              <w:t>PKCE where appropriate; scoped permissions; refresh rotation</w:t>
            </w:r>
          </w:p>
        </w:tc>
      </w:tr>
      <w:tr>
        <w:tc>
          <w:tcPr>
            <w:tcW w:type="dxa" w:w="5112"/>
            <w:vAlign w:val="center"/>
          </w:tcPr>
          <w:p>
            <w:r/>
            <w:r>
              <w:rPr>
                <w:rFonts w:ascii="Aptos" w:hAnsi="Aptos"/>
                <w:b w:val="0"/>
                <w:sz w:val="15"/>
              </w:rPr>
              <w:t>API key</w:t>
            </w:r>
          </w:p>
        </w:tc>
        <w:tc>
          <w:tcPr>
            <w:tcW w:type="dxa" w:w="5112"/>
            <w:vAlign w:val="center"/>
          </w:tcPr>
          <w:p>
            <w:r/>
            <w:r>
              <w:rPr>
                <w:rFonts w:ascii="Aptos" w:hAnsi="Aptos"/>
                <w:b w:val="0"/>
                <w:sz w:val="15"/>
              </w:rPr>
              <w:t>vault storage; rotation; narrow scope</w:t>
            </w:r>
          </w:p>
        </w:tc>
      </w:tr>
      <w:tr>
        <w:tc>
          <w:tcPr>
            <w:tcW w:type="dxa" w:w="5112"/>
            <w:vAlign w:val="center"/>
          </w:tcPr>
          <w:p>
            <w:r/>
            <w:r>
              <w:rPr>
                <w:rFonts w:ascii="Aptos" w:hAnsi="Aptos"/>
                <w:b w:val="0"/>
                <w:sz w:val="15"/>
              </w:rPr>
              <w:t>Webhook</w:t>
            </w:r>
          </w:p>
        </w:tc>
        <w:tc>
          <w:tcPr>
            <w:tcW w:type="dxa" w:w="5112"/>
            <w:vAlign w:val="center"/>
          </w:tcPr>
          <w:p>
            <w:r/>
            <w:r>
              <w:rPr>
                <w:rFonts w:ascii="Aptos" w:hAnsi="Aptos"/>
                <w:b w:val="0"/>
                <w:sz w:val="15"/>
              </w:rPr>
              <w:t>signature + timestamp + replay cache</w:t>
            </w:r>
          </w:p>
        </w:tc>
      </w:tr>
      <w:tr>
        <w:tc>
          <w:tcPr>
            <w:tcW w:type="dxa" w:w="5112"/>
            <w:vAlign w:val="center"/>
          </w:tcPr>
          <w:p>
            <w:r/>
            <w:r>
              <w:rPr>
                <w:rFonts w:ascii="Aptos" w:hAnsi="Aptos"/>
                <w:b w:val="0"/>
                <w:sz w:val="15"/>
              </w:rPr>
              <w:t>Polling</w:t>
            </w:r>
          </w:p>
        </w:tc>
        <w:tc>
          <w:tcPr>
            <w:tcW w:type="dxa" w:w="5112"/>
            <w:vAlign w:val="center"/>
          </w:tcPr>
          <w:p>
            <w:r/>
            <w:r>
              <w:rPr>
                <w:rFonts w:ascii="Aptos" w:hAnsi="Aptos"/>
                <w:b w:val="0"/>
                <w:sz w:val="15"/>
              </w:rPr>
              <w:t>provider rate-limit aware; checkpointed cursor</w:t>
            </w:r>
          </w:p>
        </w:tc>
      </w:tr>
      <w:tr>
        <w:tc>
          <w:tcPr>
            <w:tcW w:type="dxa" w:w="5112"/>
            <w:vAlign w:val="center"/>
          </w:tcPr>
          <w:p>
            <w:r/>
            <w:r>
              <w:rPr>
                <w:rFonts w:ascii="Aptos" w:hAnsi="Aptos"/>
                <w:b w:val="0"/>
                <w:sz w:val="15"/>
              </w:rPr>
              <w:t>Outbound</w:t>
            </w:r>
          </w:p>
        </w:tc>
        <w:tc>
          <w:tcPr>
            <w:tcW w:type="dxa" w:w="5112"/>
            <w:vAlign w:val="center"/>
          </w:tcPr>
          <w:p>
            <w:r/>
            <w:r>
              <w:rPr>
                <w:rFonts w:ascii="Aptos" w:hAnsi="Aptos"/>
                <w:b w:val="0"/>
                <w:sz w:val="15"/>
              </w:rPr>
              <w:t>allowlist + tenant-scoped credentials</w:t>
            </w:r>
          </w:p>
        </w:tc>
      </w:tr>
      <w:tr>
        <w:tc>
          <w:tcPr>
            <w:tcW w:type="dxa" w:w="5112"/>
            <w:vAlign w:val="center"/>
          </w:tcPr>
          <w:p>
            <w:r/>
            <w:r>
              <w:rPr>
                <w:rFonts w:ascii="Aptos" w:hAnsi="Aptos"/>
                <w:b w:val="0"/>
                <w:sz w:val="15"/>
              </w:rPr>
              <w:t>Inbound</w:t>
            </w:r>
          </w:p>
        </w:tc>
        <w:tc>
          <w:tcPr>
            <w:tcW w:type="dxa" w:w="5112"/>
            <w:vAlign w:val="center"/>
          </w:tcPr>
          <w:p>
            <w:r/>
            <w:r>
              <w:rPr>
                <w:rFonts w:ascii="Aptos" w:hAnsi="Aptos"/>
                <w:b w:val="0"/>
                <w:sz w:val="15"/>
              </w:rPr>
              <w:t>schema validation + size limit + threat scan</w:t>
            </w:r>
          </w:p>
        </w:tc>
      </w:tr>
    </w:tbl>
    <w:p/>
    <w:p>
      <w:pPr>
        <w:pStyle w:val="Heading1"/>
      </w:pPr>
      <w:r>
        <w:t>80. Search / Analytics / Reporting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Metric family</w:t>
            </w:r>
          </w:p>
        </w:tc>
        <w:tc>
          <w:tcPr>
            <w:tcW w:type="dxa" w:w="5112"/>
            <w:vAlign w:val="center"/>
            <w:shd w:fill="D9EAF7"/>
          </w:tcPr>
          <w:p>
            <w:r/>
            <w:r>
              <w:rPr>
                <w:rFonts w:ascii="Aptos" w:hAnsi="Aptos"/>
                <w:b/>
                <w:sz w:val="16"/>
              </w:rPr>
              <w:t>Examples</w:t>
            </w:r>
          </w:p>
        </w:tc>
      </w:tr>
      <w:tr>
        <w:tc>
          <w:tcPr>
            <w:tcW w:type="dxa" w:w="5112"/>
            <w:vAlign w:val="center"/>
          </w:tcPr>
          <w:p>
            <w:r/>
            <w:r>
              <w:rPr>
                <w:rFonts w:ascii="Aptos" w:hAnsi="Aptos"/>
                <w:b w:val="0"/>
                <w:sz w:val="15"/>
              </w:rPr>
              <w:t>Revenue</w:t>
            </w:r>
          </w:p>
        </w:tc>
        <w:tc>
          <w:tcPr>
            <w:tcW w:type="dxa" w:w="5112"/>
            <w:vAlign w:val="center"/>
          </w:tcPr>
          <w:p>
            <w:r/>
            <w:r>
              <w:rPr>
                <w:rFonts w:ascii="Aptos" w:hAnsi="Aptos"/>
                <w:b w:val="0"/>
                <w:sz w:val="15"/>
              </w:rPr>
              <w:t>pipeline, conversion, forecast, expansion</w:t>
            </w:r>
          </w:p>
        </w:tc>
      </w:tr>
      <w:tr>
        <w:tc>
          <w:tcPr>
            <w:tcW w:type="dxa" w:w="5112"/>
            <w:vAlign w:val="center"/>
          </w:tcPr>
          <w:p>
            <w:r/>
            <w:r>
              <w:rPr>
                <w:rFonts w:ascii="Aptos" w:hAnsi="Aptos"/>
                <w:b w:val="0"/>
                <w:sz w:val="15"/>
              </w:rPr>
              <w:t>Customer</w:t>
            </w:r>
          </w:p>
        </w:tc>
        <w:tc>
          <w:tcPr>
            <w:tcW w:type="dxa" w:w="5112"/>
            <w:vAlign w:val="center"/>
          </w:tcPr>
          <w:p>
            <w:r/>
            <w:r>
              <w:rPr>
                <w:rFonts w:ascii="Aptos" w:hAnsi="Aptos"/>
                <w:b w:val="0"/>
                <w:sz w:val="15"/>
              </w:rPr>
              <w:t>health, churn, adoption</w:t>
            </w:r>
          </w:p>
        </w:tc>
      </w:tr>
      <w:tr>
        <w:tc>
          <w:tcPr>
            <w:tcW w:type="dxa" w:w="5112"/>
            <w:vAlign w:val="center"/>
          </w:tcPr>
          <w:p>
            <w:r/>
            <w:r>
              <w:rPr>
                <w:rFonts w:ascii="Aptos" w:hAnsi="Aptos"/>
                <w:b w:val="0"/>
                <w:sz w:val="15"/>
              </w:rPr>
              <w:t>AI</w:t>
            </w:r>
          </w:p>
        </w:tc>
        <w:tc>
          <w:tcPr>
            <w:tcW w:type="dxa" w:w="5112"/>
            <w:vAlign w:val="center"/>
          </w:tcPr>
          <w:p>
            <w:r/>
            <w:r>
              <w:rPr>
                <w:rFonts w:ascii="Aptos" w:hAnsi="Aptos"/>
                <w:b w:val="0"/>
                <w:sz w:val="15"/>
              </w:rPr>
              <w:t>success, groundedness, cost, latency</w:t>
            </w:r>
          </w:p>
        </w:tc>
      </w:tr>
      <w:tr>
        <w:tc>
          <w:tcPr>
            <w:tcW w:type="dxa" w:w="5112"/>
            <w:vAlign w:val="center"/>
          </w:tcPr>
          <w:p>
            <w:r/>
            <w:r>
              <w:rPr>
                <w:rFonts w:ascii="Aptos" w:hAnsi="Aptos"/>
                <w:b w:val="0"/>
                <w:sz w:val="15"/>
              </w:rPr>
              <w:t>Agent</w:t>
            </w:r>
          </w:p>
        </w:tc>
        <w:tc>
          <w:tcPr>
            <w:tcW w:type="dxa" w:w="5112"/>
            <w:vAlign w:val="center"/>
          </w:tcPr>
          <w:p>
            <w:r/>
            <w:r>
              <w:rPr>
                <w:rFonts w:ascii="Aptos" w:hAnsi="Aptos"/>
                <w:b w:val="0"/>
                <w:sz w:val="15"/>
              </w:rPr>
              <w:t>tool usage, policy violations, escalation</w:t>
            </w:r>
          </w:p>
        </w:tc>
      </w:tr>
      <w:tr>
        <w:tc>
          <w:tcPr>
            <w:tcW w:type="dxa" w:w="5112"/>
            <w:vAlign w:val="center"/>
          </w:tcPr>
          <w:p>
            <w:r/>
            <w:r>
              <w:rPr>
                <w:rFonts w:ascii="Aptos" w:hAnsi="Aptos"/>
                <w:b w:val="0"/>
                <w:sz w:val="15"/>
              </w:rPr>
              <w:t>Platform</w:t>
            </w:r>
          </w:p>
        </w:tc>
        <w:tc>
          <w:tcPr>
            <w:tcW w:type="dxa" w:w="5112"/>
            <w:vAlign w:val="center"/>
          </w:tcPr>
          <w:p>
            <w:r/>
            <w:r>
              <w:rPr>
                <w:rFonts w:ascii="Aptos" w:hAnsi="Aptos"/>
                <w:b w:val="0"/>
                <w:sz w:val="15"/>
              </w:rPr>
              <w:t>availability, queue depth, deployments</w:t>
            </w:r>
          </w:p>
        </w:tc>
      </w:tr>
      <w:tr>
        <w:tc>
          <w:tcPr>
            <w:tcW w:type="dxa" w:w="5112"/>
            <w:vAlign w:val="center"/>
          </w:tcPr>
          <w:p>
            <w:r/>
            <w:r>
              <w:rPr>
                <w:rFonts w:ascii="Aptos" w:hAnsi="Aptos"/>
                <w:b w:val="0"/>
                <w:sz w:val="15"/>
              </w:rPr>
              <w:t>Security</w:t>
            </w:r>
          </w:p>
        </w:tc>
        <w:tc>
          <w:tcPr>
            <w:tcW w:type="dxa" w:w="5112"/>
            <w:vAlign w:val="center"/>
          </w:tcPr>
          <w:p>
            <w:r/>
            <w:r>
              <w:rPr>
                <w:rFonts w:ascii="Aptos" w:hAnsi="Aptos"/>
                <w:b w:val="0"/>
                <w:sz w:val="15"/>
              </w:rPr>
              <w:t>incidents, blocked actions, attack paths</w:t>
            </w:r>
          </w:p>
        </w:tc>
      </w:tr>
      <w:tr>
        <w:tc>
          <w:tcPr>
            <w:tcW w:type="dxa" w:w="5112"/>
            <w:vAlign w:val="center"/>
          </w:tcPr>
          <w:p>
            <w:r/>
            <w:r>
              <w:rPr>
                <w:rFonts w:ascii="Aptos" w:hAnsi="Aptos"/>
                <w:b w:val="0"/>
                <w:sz w:val="15"/>
              </w:rPr>
              <w:t>FinOps</w:t>
            </w:r>
          </w:p>
        </w:tc>
        <w:tc>
          <w:tcPr>
            <w:tcW w:type="dxa" w:w="5112"/>
            <w:vAlign w:val="center"/>
          </w:tcPr>
          <w:p>
            <w:r/>
            <w:r>
              <w:rPr>
                <w:rFonts w:ascii="Aptos" w:hAnsi="Aptos"/>
                <w:b w:val="0"/>
                <w:sz w:val="15"/>
              </w:rPr>
              <w:t>cost/tenant, cost/task, compute utilization</w:t>
            </w:r>
          </w:p>
        </w:tc>
      </w:tr>
    </w:tbl>
    <w:p/>
    <w:p>
      <w:pPr>
        <w:pStyle w:val="Heading1"/>
      </w:pPr>
      <w:r>
        <w:t>81. Billing Architecture</w:t>
      </w:r>
    </w:p>
    <w:p>
      <w:pPr>
        <w:pStyle w:val="CodeBlock"/>
      </w:pPr>
      <w:r>
        <w:t>Usage Event -&gt; Meter -&gt; Entitlement Check -&gt; Rating -&gt; Invoice Line -&gt; Ledger</w:t>
      </w:r>
    </w:p>
    <w:p>
      <w:pPr>
        <w:pStyle w:val="Heading1"/>
      </w:pPr>
      <w:r>
        <w:t>82. Multi-Region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Component</w:t>
            </w:r>
          </w:p>
        </w:tc>
        <w:tc>
          <w:tcPr>
            <w:tcW w:type="dxa" w:w="5112"/>
            <w:vAlign w:val="center"/>
            <w:shd w:fill="D9EAF7"/>
          </w:tcPr>
          <w:p>
            <w:r/>
            <w:r>
              <w:rPr>
                <w:rFonts w:ascii="Aptos" w:hAnsi="Aptos"/>
                <w:b/>
                <w:sz w:val="16"/>
              </w:rPr>
              <w:t>Global/Regional strategy</w:t>
            </w:r>
          </w:p>
        </w:tc>
      </w:tr>
      <w:tr>
        <w:tc>
          <w:tcPr>
            <w:tcW w:type="dxa" w:w="5112"/>
            <w:vAlign w:val="center"/>
          </w:tcPr>
          <w:p>
            <w:r/>
            <w:r>
              <w:rPr>
                <w:rFonts w:ascii="Aptos" w:hAnsi="Aptos"/>
                <w:b w:val="0"/>
                <w:sz w:val="15"/>
              </w:rPr>
              <w:t>Control plane</w:t>
            </w:r>
          </w:p>
        </w:tc>
        <w:tc>
          <w:tcPr>
            <w:tcW w:type="dxa" w:w="5112"/>
            <w:vAlign w:val="center"/>
          </w:tcPr>
          <w:p>
            <w:r/>
            <w:r>
              <w:rPr>
                <w:rFonts w:ascii="Aptos" w:hAnsi="Aptos"/>
                <w:b w:val="0"/>
                <w:sz w:val="15"/>
              </w:rPr>
              <w:t>global or home-region with replicated metadata</w:t>
            </w:r>
          </w:p>
        </w:tc>
      </w:tr>
      <w:tr>
        <w:tc>
          <w:tcPr>
            <w:tcW w:type="dxa" w:w="5112"/>
            <w:vAlign w:val="center"/>
          </w:tcPr>
          <w:p>
            <w:r/>
            <w:r>
              <w:rPr>
                <w:rFonts w:ascii="Aptos" w:hAnsi="Aptos"/>
                <w:b w:val="0"/>
                <w:sz w:val="15"/>
              </w:rPr>
              <w:t>Operational data</w:t>
            </w:r>
          </w:p>
        </w:tc>
        <w:tc>
          <w:tcPr>
            <w:tcW w:type="dxa" w:w="5112"/>
            <w:vAlign w:val="center"/>
          </w:tcPr>
          <w:p>
            <w:r/>
            <w:r>
              <w:rPr>
                <w:rFonts w:ascii="Aptos" w:hAnsi="Aptos"/>
                <w:b w:val="0"/>
                <w:sz w:val="15"/>
              </w:rPr>
              <w:t>regional ownership by tenant</w:t>
            </w:r>
          </w:p>
        </w:tc>
      </w:tr>
      <w:tr>
        <w:tc>
          <w:tcPr>
            <w:tcW w:type="dxa" w:w="5112"/>
            <w:vAlign w:val="center"/>
          </w:tcPr>
          <w:p>
            <w:r/>
            <w:r>
              <w:rPr>
                <w:rFonts w:ascii="Aptos" w:hAnsi="Aptos"/>
                <w:b w:val="0"/>
                <w:sz w:val="15"/>
              </w:rPr>
              <w:t>Search/RAG</w:t>
            </w:r>
          </w:p>
        </w:tc>
        <w:tc>
          <w:tcPr>
            <w:tcW w:type="dxa" w:w="5112"/>
            <w:vAlign w:val="center"/>
          </w:tcPr>
          <w:p>
            <w:r/>
            <w:r>
              <w:rPr>
                <w:rFonts w:ascii="Aptos" w:hAnsi="Aptos"/>
                <w:b w:val="0"/>
                <w:sz w:val="15"/>
              </w:rPr>
              <w:t>regional by default; cross-region explicitly governed</w:t>
            </w:r>
          </w:p>
        </w:tc>
      </w:tr>
      <w:tr>
        <w:tc>
          <w:tcPr>
            <w:tcW w:type="dxa" w:w="5112"/>
            <w:vAlign w:val="center"/>
          </w:tcPr>
          <w:p>
            <w:r/>
            <w:r>
              <w:rPr>
                <w:rFonts w:ascii="Aptos" w:hAnsi="Aptos"/>
                <w:b w:val="0"/>
                <w:sz w:val="15"/>
              </w:rPr>
              <w:t>Agents</w:t>
            </w:r>
          </w:p>
        </w:tc>
        <w:tc>
          <w:tcPr>
            <w:tcW w:type="dxa" w:w="5112"/>
            <w:vAlign w:val="center"/>
          </w:tcPr>
          <w:p>
            <w:r/>
            <w:r>
              <w:rPr>
                <w:rFonts w:ascii="Aptos" w:hAnsi="Aptos"/>
                <w:b w:val="0"/>
                <w:sz w:val="15"/>
              </w:rPr>
              <w:t>run in tenant-approved region</w:t>
            </w:r>
          </w:p>
        </w:tc>
      </w:tr>
      <w:tr>
        <w:tc>
          <w:tcPr>
            <w:tcW w:type="dxa" w:w="5112"/>
            <w:vAlign w:val="center"/>
          </w:tcPr>
          <w:p>
            <w:r/>
            <w:r>
              <w:rPr>
                <w:rFonts w:ascii="Aptos" w:hAnsi="Aptos"/>
                <w:b w:val="0"/>
                <w:sz w:val="15"/>
              </w:rPr>
              <w:t>Telemetry</w:t>
            </w:r>
          </w:p>
        </w:tc>
        <w:tc>
          <w:tcPr>
            <w:tcW w:type="dxa" w:w="5112"/>
            <w:vAlign w:val="center"/>
          </w:tcPr>
          <w:p>
            <w:r/>
            <w:r>
              <w:rPr>
                <w:rFonts w:ascii="Aptos" w:hAnsi="Aptos"/>
                <w:b w:val="0"/>
                <w:sz w:val="15"/>
              </w:rPr>
              <w:t>regional collection with controlled aggregation</w:t>
            </w:r>
          </w:p>
        </w:tc>
      </w:tr>
      <w:tr>
        <w:tc>
          <w:tcPr>
            <w:tcW w:type="dxa" w:w="5112"/>
            <w:vAlign w:val="center"/>
          </w:tcPr>
          <w:p>
            <w:r/>
            <w:r>
              <w:rPr>
                <w:rFonts w:ascii="Aptos" w:hAnsi="Aptos"/>
                <w:b w:val="0"/>
                <w:sz w:val="15"/>
              </w:rPr>
              <w:t>Billing</w:t>
            </w:r>
          </w:p>
        </w:tc>
        <w:tc>
          <w:tcPr>
            <w:tcW w:type="dxa" w:w="5112"/>
            <w:vAlign w:val="center"/>
          </w:tcPr>
          <w:p>
            <w:r/>
            <w:r>
              <w:rPr>
                <w:rFonts w:ascii="Aptos" w:hAnsi="Aptos"/>
                <w:b w:val="0"/>
                <w:sz w:val="15"/>
              </w:rPr>
              <w:t>centralized with regional source events</w:t>
            </w:r>
          </w:p>
        </w:tc>
      </w:tr>
      <w:tr>
        <w:tc>
          <w:tcPr>
            <w:tcW w:type="dxa" w:w="5112"/>
            <w:vAlign w:val="center"/>
          </w:tcPr>
          <w:p>
            <w:r/>
            <w:r>
              <w:rPr>
                <w:rFonts w:ascii="Aptos" w:hAnsi="Aptos"/>
                <w:b w:val="0"/>
                <w:sz w:val="15"/>
              </w:rPr>
              <w:t>DR</w:t>
            </w:r>
          </w:p>
        </w:tc>
        <w:tc>
          <w:tcPr>
            <w:tcW w:type="dxa" w:w="5112"/>
            <w:vAlign w:val="center"/>
          </w:tcPr>
          <w:p>
            <w:r/>
            <w:r>
              <w:rPr>
                <w:rFonts w:ascii="Aptos" w:hAnsi="Aptos"/>
                <w:b w:val="0"/>
                <w:sz w:val="15"/>
              </w:rPr>
              <w:t>paired region or documented restore profile</w:t>
            </w:r>
          </w:p>
        </w:tc>
      </w:tr>
    </w:tbl>
    <w:p/>
    <w:p>
      <w:pPr>
        <w:pStyle w:val="Heading1"/>
      </w:pPr>
      <w:r>
        <w:t>83. Edge Architecture</w:t>
      </w:r>
    </w:p>
    <w:p>
      <w:pPr>
        <w:pStyle w:val="CodeBlock"/>
      </w:pPr>
      <w:r>
        <w:t>Edge:</w:t>
      </w:r>
    </w:p>
    <w:p>
      <w:pPr>
        <w:pStyle w:val="CodeBlock"/>
      </w:pPr>
      <w:r>
        <w:t>- CDN</w:t>
      </w:r>
    </w:p>
    <w:p>
      <w:pPr>
        <w:pStyle w:val="CodeBlock"/>
      </w:pPr>
      <w:r>
        <w:t>- WAF</w:t>
      </w:r>
    </w:p>
    <w:p>
      <w:pPr>
        <w:pStyle w:val="CodeBlock"/>
      </w:pPr>
      <w:r>
        <w:t>- request routing</w:t>
      </w:r>
    </w:p>
    <w:p>
      <w:pPr>
        <w:pStyle w:val="CodeBlock"/>
      </w:pPr>
      <w:r>
        <w:t>- rate limiting</w:t>
      </w:r>
    </w:p>
    <w:p>
      <w:pPr>
        <w:pStyle w:val="CodeBlock"/>
      </w:pPr>
      <w:r>
        <w:t>- lightweight policy</w:t>
      </w:r>
    </w:p>
    <w:p>
      <w:pPr>
        <w:pStyle w:val="CodeBlock"/>
      </w:pPr>
      <w:r>
        <w:t>- authentication pre-check</w:t>
      </w:r>
    </w:p>
    <w:p>
      <w:pPr>
        <w:pStyle w:val="CodeBlock"/>
      </w:pPr>
    </w:p>
    <w:p>
      <w:pPr>
        <w:pStyle w:val="CodeBlock"/>
      </w:pPr>
      <w:r>
        <w:t>Core:</w:t>
      </w:r>
    </w:p>
    <w:p>
      <w:pPr>
        <w:pStyle w:val="CodeBlock"/>
      </w:pPr>
      <w:r>
        <w:t>- business state</w:t>
      </w:r>
    </w:p>
    <w:p>
      <w:pPr>
        <w:pStyle w:val="CodeBlock"/>
      </w:pPr>
      <w:r>
        <w:t>- workflow state</w:t>
      </w:r>
    </w:p>
    <w:p>
      <w:pPr>
        <w:pStyle w:val="CodeBlock"/>
      </w:pPr>
      <w:r>
        <w:t>- agent execution</w:t>
      </w:r>
    </w:p>
    <w:p>
      <w:pPr>
        <w:pStyle w:val="CodeBlock"/>
      </w:pPr>
      <w:r>
        <w:t>- durable data</w:t>
      </w:r>
    </w:p>
    <w:p>
      <w:pPr>
        <w:pStyle w:val="Heading1"/>
      </w:pPr>
      <w:r>
        <w:t>84. Environment Management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Environment</w:t>
            </w:r>
          </w:p>
        </w:tc>
        <w:tc>
          <w:tcPr>
            <w:tcW w:type="dxa" w:w="3408"/>
            <w:vAlign w:val="center"/>
            <w:shd w:fill="D9EAF7"/>
          </w:tcPr>
          <w:p>
            <w:r/>
            <w:r>
              <w:rPr>
                <w:rFonts w:ascii="Aptos" w:hAnsi="Aptos"/>
                <w:b/>
                <w:sz w:val="16"/>
              </w:rPr>
              <w:t>Purpose</w:t>
            </w:r>
          </w:p>
        </w:tc>
        <w:tc>
          <w:tcPr>
            <w:tcW w:type="dxa" w:w="3408"/>
            <w:vAlign w:val="center"/>
            <w:shd w:fill="D9EAF7"/>
          </w:tcPr>
          <w:p>
            <w:r/>
            <w:r>
              <w:rPr>
                <w:rFonts w:ascii="Aptos" w:hAnsi="Aptos"/>
                <w:b/>
                <w:sz w:val="16"/>
              </w:rPr>
              <w:t>Data policy</w:t>
            </w:r>
          </w:p>
        </w:tc>
      </w:tr>
      <w:tr>
        <w:tc>
          <w:tcPr>
            <w:tcW w:type="dxa" w:w="3408"/>
            <w:vAlign w:val="center"/>
          </w:tcPr>
          <w:p>
            <w:r/>
            <w:r>
              <w:rPr>
                <w:rFonts w:ascii="Aptos" w:hAnsi="Aptos"/>
                <w:b w:val="0"/>
                <w:sz w:val="15"/>
              </w:rPr>
              <w:t>local</w:t>
            </w:r>
          </w:p>
        </w:tc>
        <w:tc>
          <w:tcPr>
            <w:tcW w:type="dxa" w:w="3408"/>
            <w:vAlign w:val="center"/>
          </w:tcPr>
          <w:p>
            <w:r/>
            <w:r>
              <w:rPr>
                <w:rFonts w:ascii="Aptos" w:hAnsi="Aptos"/>
                <w:b w:val="0"/>
                <w:sz w:val="15"/>
              </w:rPr>
              <w:t>developer loop</w:t>
            </w:r>
          </w:p>
        </w:tc>
        <w:tc>
          <w:tcPr>
            <w:tcW w:type="dxa" w:w="3408"/>
            <w:vAlign w:val="center"/>
          </w:tcPr>
          <w:p>
            <w:r/>
            <w:r>
              <w:rPr>
                <w:rFonts w:ascii="Aptos" w:hAnsi="Aptos"/>
                <w:b w:val="0"/>
                <w:sz w:val="15"/>
              </w:rPr>
              <w:t>synthetic/local</w:t>
            </w:r>
          </w:p>
        </w:tc>
      </w:tr>
      <w:tr>
        <w:tc>
          <w:tcPr>
            <w:tcW w:type="dxa" w:w="3408"/>
            <w:vAlign w:val="center"/>
          </w:tcPr>
          <w:p>
            <w:r/>
            <w:r>
              <w:rPr>
                <w:rFonts w:ascii="Aptos" w:hAnsi="Aptos"/>
                <w:b w:val="0"/>
                <w:sz w:val="15"/>
              </w:rPr>
              <w:t>dev</w:t>
            </w:r>
          </w:p>
        </w:tc>
        <w:tc>
          <w:tcPr>
            <w:tcW w:type="dxa" w:w="3408"/>
            <w:vAlign w:val="center"/>
          </w:tcPr>
          <w:p>
            <w:r/>
            <w:r>
              <w:rPr>
                <w:rFonts w:ascii="Aptos" w:hAnsi="Aptos"/>
                <w:b w:val="0"/>
                <w:sz w:val="15"/>
              </w:rPr>
              <w:t>feature integration</w:t>
            </w:r>
          </w:p>
        </w:tc>
        <w:tc>
          <w:tcPr>
            <w:tcW w:type="dxa" w:w="3408"/>
            <w:vAlign w:val="center"/>
          </w:tcPr>
          <w:p>
            <w:r/>
            <w:r>
              <w:rPr>
                <w:rFonts w:ascii="Aptos" w:hAnsi="Aptos"/>
                <w:b w:val="0"/>
                <w:sz w:val="15"/>
              </w:rPr>
              <w:t>synthetic or masked</w:t>
            </w:r>
          </w:p>
        </w:tc>
      </w:tr>
      <w:tr>
        <w:tc>
          <w:tcPr>
            <w:tcW w:type="dxa" w:w="3408"/>
            <w:vAlign w:val="center"/>
          </w:tcPr>
          <w:p>
            <w:r/>
            <w:r>
              <w:rPr>
                <w:rFonts w:ascii="Aptos" w:hAnsi="Aptos"/>
                <w:b w:val="0"/>
                <w:sz w:val="15"/>
              </w:rPr>
              <w:t>preview</w:t>
            </w:r>
          </w:p>
        </w:tc>
        <w:tc>
          <w:tcPr>
            <w:tcW w:type="dxa" w:w="3408"/>
            <w:vAlign w:val="center"/>
          </w:tcPr>
          <w:p>
            <w:r/>
            <w:r>
              <w:rPr>
                <w:rFonts w:ascii="Aptos" w:hAnsi="Aptos"/>
                <w:b w:val="0"/>
                <w:sz w:val="15"/>
              </w:rPr>
              <w:t>PR verification</w:t>
            </w:r>
          </w:p>
        </w:tc>
        <w:tc>
          <w:tcPr>
            <w:tcW w:type="dxa" w:w="3408"/>
            <w:vAlign w:val="center"/>
          </w:tcPr>
          <w:p>
            <w:r/>
            <w:r>
              <w:rPr>
                <w:rFonts w:ascii="Aptos" w:hAnsi="Aptos"/>
                <w:b w:val="0"/>
                <w:sz w:val="15"/>
              </w:rPr>
              <w:t>ephemeral masked/synthetic</w:t>
            </w:r>
          </w:p>
        </w:tc>
      </w:tr>
      <w:tr>
        <w:tc>
          <w:tcPr>
            <w:tcW w:type="dxa" w:w="3408"/>
            <w:vAlign w:val="center"/>
          </w:tcPr>
          <w:p>
            <w:r/>
            <w:r>
              <w:rPr>
                <w:rFonts w:ascii="Aptos" w:hAnsi="Aptos"/>
                <w:b w:val="0"/>
                <w:sz w:val="15"/>
              </w:rPr>
              <w:t>staging</w:t>
            </w:r>
          </w:p>
        </w:tc>
        <w:tc>
          <w:tcPr>
            <w:tcW w:type="dxa" w:w="3408"/>
            <w:vAlign w:val="center"/>
          </w:tcPr>
          <w:p>
            <w:r/>
            <w:r>
              <w:rPr>
                <w:rFonts w:ascii="Aptos" w:hAnsi="Aptos"/>
                <w:b w:val="0"/>
                <w:sz w:val="15"/>
              </w:rPr>
              <w:t>production-like validation</w:t>
            </w:r>
          </w:p>
        </w:tc>
        <w:tc>
          <w:tcPr>
            <w:tcW w:type="dxa" w:w="3408"/>
            <w:vAlign w:val="center"/>
          </w:tcPr>
          <w:p>
            <w:r/>
            <w:r>
              <w:rPr>
                <w:rFonts w:ascii="Aptos" w:hAnsi="Aptos"/>
                <w:b w:val="0"/>
                <w:sz w:val="15"/>
              </w:rPr>
              <w:t>masked/synthetic</w:t>
            </w:r>
          </w:p>
        </w:tc>
      </w:tr>
      <w:tr>
        <w:tc>
          <w:tcPr>
            <w:tcW w:type="dxa" w:w="3408"/>
            <w:vAlign w:val="center"/>
          </w:tcPr>
          <w:p>
            <w:r/>
            <w:r>
              <w:rPr>
                <w:rFonts w:ascii="Aptos" w:hAnsi="Aptos"/>
                <w:b w:val="0"/>
                <w:sz w:val="15"/>
              </w:rPr>
              <w:t>canary</w:t>
            </w:r>
          </w:p>
        </w:tc>
        <w:tc>
          <w:tcPr>
            <w:tcW w:type="dxa" w:w="3408"/>
            <w:vAlign w:val="center"/>
          </w:tcPr>
          <w:p>
            <w:r/>
            <w:r>
              <w:rPr>
                <w:rFonts w:ascii="Aptos" w:hAnsi="Aptos"/>
                <w:b w:val="0"/>
                <w:sz w:val="15"/>
              </w:rPr>
              <w:t>small production cohort</w:t>
            </w:r>
          </w:p>
        </w:tc>
        <w:tc>
          <w:tcPr>
            <w:tcW w:type="dxa" w:w="3408"/>
            <w:vAlign w:val="center"/>
          </w:tcPr>
          <w:p>
            <w:r/>
            <w:r>
              <w:rPr>
                <w:rFonts w:ascii="Aptos" w:hAnsi="Aptos"/>
                <w:b w:val="0"/>
                <w:sz w:val="15"/>
              </w:rPr>
              <w:t>real, tightly scoped</w:t>
            </w:r>
          </w:p>
        </w:tc>
      </w:tr>
      <w:tr>
        <w:tc>
          <w:tcPr>
            <w:tcW w:type="dxa" w:w="3408"/>
            <w:vAlign w:val="center"/>
          </w:tcPr>
          <w:p>
            <w:r/>
            <w:r>
              <w:rPr>
                <w:rFonts w:ascii="Aptos" w:hAnsi="Aptos"/>
                <w:b w:val="0"/>
                <w:sz w:val="15"/>
              </w:rPr>
              <w:t>prod</w:t>
            </w:r>
          </w:p>
        </w:tc>
        <w:tc>
          <w:tcPr>
            <w:tcW w:type="dxa" w:w="3408"/>
            <w:vAlign w:val="center"/>
          </w:tcPr>
          <w:p>
            <w:r/>
            <w:r>
              <w:rPr>
                <w:rFonts w:ascii="Aptos" w:hAnsi="Aptos"/>
                <w:b w:val="0"/>
                <w:sz w:val="15"/>
              </w:rPr>
              <w:t>customer workload</w:t>
            </w:r>
          </w:p>
        </w:tc>
        <w:tc>
          <w:tcPr>
            <w:tcW w:type="dxa" w:w="3408"/>
            <w:vAlign w:val="center"/>
          </w:tcPr>
          <w:p>
            <w:r/>
            <w:r>
              <w:rPr>
                <w:rFonts w:ascii="Aptos" w:hAnsi="Aptos"/>
                <w:b w:val="0"/>
                <w:sz w:val="15"/>
              </w:rPr>
              <w:t>real, protected</w:t>
            </w:r>
          </w:p>
        </w:tc>
      </w:tr>
      <w:tr>
        <w:tc>
          <w:tcPr>
            <w:tcW w:type="dxa" w:w="3408"/>
            <w:vAlign w:val="center"/>
          </w:tcPr>
          <w:p>
            <w:r/>
            <w:r>
              <w:rPr>
                <w:rFonts w:ascii="Aptos" w:hAnsi="Aptos"/>
                <w:b w:val="0"/>
                <w:sz w:val="15"/>
              </w:rPr>
              <w:t>research</w:t>
            </w:r>
          </w:p>
        </w:tc>
        <w:tc>
          <w:tcPr>
            <w:tcW w:type="dxa" w:w="3408"/>
            <w:vAlign w:val="center"/>
          </w:tcPr>
          <w:p>
            <w:r/>
            <w:r>
              <w:rPr>
                <w:rFonts w:ascii="Aptos" w:hAnsi="Aptos"/>
                <w:b w:val="0"/>
                <w:sz w:val="15"/>
              </w:rPr>
              <w:t>experiments</w:t>
            </w:r>
          </w:p>
        </w:tc>
        <w:tc>
          <w:tcPr>
            <w:tcW w:type="dxa" w:w="3408"/>
            <w:vAlign w:val="center"/>
          </w:tcPr>
          <w:p>
            <w:r/>
            <w:r>
              <w:rPr>
                <w:rFonts w:ascii="Aptos" w:hAnsi="Aptos"/>
                <w:b w:val="0"/>
                <w:sz w:val="15"/>
              </w:rPr>
              <w:t>synthetic / approved research data</w:t>
            </w:r>
          </w:p>
        </w:tc>
      </w:tr>
    </w:tbl>
    <w:p/>
    <w:p>
      <w:pPr>
        <w:pStyle w:val="Heading1"/>
      </w:pPr>
      <w:r>
        <w:t>85. GitOps and Release Architecture</w:t>
      </w:r>
    </w:p>
    <w:p>
      <w:pPr>
        <w:pStyle w:val="CodeBlock"/>
      </w:pPr>
      <w:r>
        <w:t>Git commit -&gt; CI -&gt; test/security/eval -&gt; artifact -&gt; sign -&gt; registry</w:t>
      </w:r>
    </w:p>
    <w:p>
      <w:pPr>
        <w:pStyle w:val="CodeBlock"/>
      </w:pPr>
      <w:r>
        <w:t xml:space="preserve">      -&gt; GitOps change -&gt; Argo CD -&gt; policy admission -&gt; rollout -&gt; telemetry</w:t>
      </w:r>
    </w:p>
    <w:p>
      <w:pPr>
        <w:pStyle w:val="CodeBlock"/>
      </w:pPr>
      <w:r>
        <w:t xml:space="preserve">      -&gt; analysis -&gt; promote / rollback</w:t>
      </w:r>
    </w:p>
    <w:p>
      <w:pPr>
        <w:pStyle w:val="Heading1"/>
      </w:pPr>
      <w:r>
        <w:t>86. CI/CD Gate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Gate</w:t>
            </w:r>
          </w:p>
        </w:tc>
        <w:tc>
          <w:tcPr>
            <w:tcW w:type="dxa" w:w="3408"/>
            <w:vAlign w:val="center"/>
            <w:shd w:fill="D9EAF7"/>
          </w:tcPr>
          <w:p>
            <w:r/>
            <w:r>
              <w:rPr>
                <w:rFonts w:ascii="Aptos" w:hAnsi="Aptos"/>
                <w:b/>
                <w:sz w:val="16"/>
              </w:rPr>
              <w:t>Blocker?</w:t>
            </w:r>
          </w:p>
        </w:tc>
        <w:tc>
          <w:tcPr>
            <w:tcW w:type="dxa" w:w="3408"/>
            <w:vAlign w:val="center"/>
            <w:shd w:fill="D9EAF7"/>
          </w:tcPr>
          <w:p>
            <w:r/>
            <w:r>
              <w:rPr>
                <w:rFonts w:ascii="Aptos" w:hAnsi="Aptos"/>
                <w:b/>
                <w:sz w:val="16"/>
              </w:rPr>
              <w:t>Evidence</w:t>
            </w:r>
          </w:p>
        </w:tc>
      </w:tr>
      <w:tr>
        <w:tc>
          <w:tcPr>
            <w:tcW w:type="dxa" w:w="3408"/>
            <w:vAlign w:val="center"/>
          </w:tcPr>
          <w:p>
            <w:r/>
            <w:r>
              <w:rPr>
                <w:rFonts w:ascii="Aptos" w:hAnsi="Aptos"/>
                <w:b w:val="0"/>
                <w:sz w:val="15"/>
              </w:rPr>
              <w:t>Typecheck/lint</w:t>
            </w:r>
          </w:p>
        </w:tc>
        <w:tc>
          <w:tcPr>
            <w:tcW w:type="dxa" w:w="3408"/>
            <w:vAlign w:val="center"/>
          </w:tcPr>
          <w:p>
            <w:r/>
            <w:r>
              <w:rPr>
                <w:rFonts w:ascii="Aptos" w:hAnsi="Aptos"/>
                <w:b w:val="0"/>
                <w:sz w:val="15"/>
              </w:rPr>
              <w:t>Yes</w:t>
            </w:r>
          </w:p>
        </w:tc>
        <w:tc>
          <w:tcPr>
            <w:tcW w:type="dxa" w:w="3408"/>
            <w:vAlign w:val="center"/>
          </w:tcPr>
          <w:p>
            <w:r/>
            <w:r>
              <w:rPr>
                <w:rFonts w:ascii="Aptos" w:hAnsi="Aptos"/>
                <w:b w:val="0"/>
                <w:sz w:val="15"/>
              </w:rPr>
              <w:t>CI result</w:t>
            </w:r>
          </w:p>
        </w:tc>
      </w:tr>
      <w:tr>
        <w:tc>
          <w:tcPr>
            <w:tcW w:type="dxa" w:w="3408"/>
            <w:vAlign w:val="center"/>
          </w:tcPr>
          <w:p>
            <w:r/>
            <w:r>
              <w:rPr>
                <w:rFonts w:ascii="Aptos" w:hAnsi="Aptos"/>
                <w:b w:val="0"/>
                <w:sz w:val="15"/>
              </w:rPr>
              <w:t>Unit/integration</w:t>
            </w:r>
          </w:p>
        </w:tc>
        <w:tc>
          <w:tcPr>
            <w:tcW w:type="dxa" w:w="3408"/>
            <w:vAlign w:val="center"/>
          </w:tcPr>
          <w:p>
            <w:r/>
            <w:r>
              <w:rPr>
                <w:rFonts w:ascii="Aptos" w:hAnsi="Aptos"/>
                <w:b w:val="0"/>
                <w:sz w:val="15"/>
              </w:rPr>
              <w:t>Yes</w:t>
            </w:r>
          </w:p>
        </w:tc>
        <w:tc>
          <w:tcPr>
            <w:tcW w:type="dxa" w:w="3408"/>
            <w:vAlign w:val="center"/>
          </w:tcPr>
          <w:p>
            <w:r/>
            <w:r>
              <w:rPr>
                <w:rFonts w:ascii="Aptos" w:hAnsi="Aptos"/>
                <w:b w:val="0"/>
                <w:sz w:val="15"/>
              </w:rPr>
              <w:t>test report</w:t>
            </w:r>
          </w:p>
        </w:tc>
      </w:tr>
      <w:tr>
        <w:tc>
          <w:tcPr>
            <w:tcW w:type="dxa" w:w="3408"/>
            <w:vAlign w:val="center"/>
          </w:tcPr>
          <w:p>
            <w:r/>
            <w:r>
              <w:rPr>
                <w:rFonts w:ascii="Aptos" w:hAnsi="Aptos"/>
                <w:b w:val="0"/>
                <w:sz w:val="15"/>
              </w:rPr>
              <w:t>Contract tests</w:t>
            </w:r>
          </w:p>
        </w:tc>
        <w:tc>
          <w:tcPr>
            <w:tcW w:type="dxa" w:w="3408"/>
            <w:vAlign w:val="center"/>
          </w:tcPr>
          <w:p>
            <w:r/>
            <w:r>
              <w:rPr>
                <w:rFonts w:ascii="Aptos" w:hAnsi="Aptos"/>
                <w:b w:val="0"/>
                <w:sz w:val="15"/>
              </w:rPr>
              <w:t>Yes</w:t>
            </w:r>
          </w:p>
        </w:tc>
        <w:tc>
          <w:tcPr>
            <w:tcW w:type="dxa" w:w="3408"/>
            <w:vAlign w:val="center"/>
          </w:tcPr>
          <w:p>
            <w:r/>
            <w:r>
              <w:rPr>
                <w:rFonts w:ascii="Aptos" w:hAnsi="Aptos"/>
                <w:b w:val="0"/>
                <w:sz w:val="15"/>
              </w:rPr>
              <w:t>compatibility report</w:t>
            </w:r>
          </w:p>
        </w:tc>
      </w:tr>
      <w:tr>
        <w:tc>
          <w:tcPr>
            <w:tcW w:type="dxa" w:w="3408"/>
            <w:vAlign w:val="center"/>
          </w:tcPr>
          <w:p>
            <w:r/>
            <w:r>
              <w:rPr>
                <w:rFonts w:ascii="Aptos" w:hAnsi="Aptos"/>
                <w:b w:val="0"/>
                <w:sz w:val="15"/>
              </w:rPr>
              <w:t>SAST/SCA/secrets</w:t>
            </w:r>
          </w:p>
        </w:tc>
        <w:tc>
          <w:tcPr>
            <w:tcW w:type="dxa" w:w="3408"/>
            <w:vAlign w:val="center"/>
          </w:tcPr>
          <w:p>
            <w:r/>
            <w:r>
              <w:rPr>
                <w:rFonts w:ascii="Aptos" w:hAnsi="Aptos"/>
                <w:b w:val="0"/>
                <w:sz w:val="15"/>
              </w:rPr>
              <w:t>Yes for critical findings</w:t>
            </w:r>
          </w:p>
        </w:tc>
        <w:tc>
          <w:tcPr>
            <w:tcW w:type="dxa" w:w="3408"/>
            <w:vAlign w:val="center"/>
          </w:tcPr>
          <w:p>
            <w:r/>
            <w:r>
              <w:rPr>
                <w:rFonts w:ascii="Aptos" w:hAnsi="Aptos"/>
                <w:b w:val="0"/>
                <w:sz w:val="15"/>
              </w:rPr>
              <w:t>scan report</w:t>
            </w:r>
          </w:p>
        </w:tc>
      </w:tr>
      <w:tr>
        <w:tc>
          <w:tcPr>
            <w:tcW w:type="dxa" w:w="3408"/>
            <w:vAlign w:val="center"/>
          </w:tcPr>
          <w:p>
            <w:r/>
            <w:r>
              <w:rPr>
                <w:rFonts w:ascii="Aptos" w:hAnsi="Aptos"/>
                <w:b w:val="0"/>
                <w:sz w:val="15"/>
              </w:rPr>
              <w:t>SBOM</w:t>
            </w:r>
          </w:p>
        </w:tc>
        <w:tc>
          <w:tcPr>
            <w:tcW w:type="dxa" w:w="3408"/>
            <w:vAlign w:val="center"/>
          </w:tcPr>
          <w:p>
            <w:r/>
            <w:r>
              <w:rPr>
                <w:rFonts w:ascii="Aptos" w:hAnsi="Aptos"/>
                <w:b w:val="0"/>
                <w:sz w:val="15"/>
              </w:rPr>
              <w:t>Yes</w:t>
            </w:r>
          </w:p>
        </w:tc>
        <w:tc>
          <w:tcPr>
            <w:tcW w:type="dxa" w:w="3408"/>
            <w:vAlign w:val="center"/>
          </w:tcPr>
          <w:p>
            <w:r/>
            <w:r>
              <w:rPr>
                <w:rFonts w:ascii="Aptos" w:hAnsi="Aptos"/>
                <w:b w:val="0"/>
                <w:sz w:val="15"/>
              </w:rPr>
              <w:t>artifact metadata</w:t>
            </w:r>
          </w:p>
        </w:tc>
      </w:tr>
      <w:tr>
        <w:tc>
          <w:tcPr>
            <w:tcW w:type="dxa" w:w="3408"/>
            <w:vAlign w:val="center"/>
          </w:tcPr>
          <w:p>
            <w:r/>
            <w:r>
              <w:rPr>
                <w:rFonts w:ascii="Aptos" w:hAnsi="Aptos"/>
                <w:b w:val="0"/>
                <w:sz w:val="15"/>
              </w:rPr>
              <w:t>Image signature</w:t>
            </w:r>
          </w:p>
        </w:tc>
        <w:tc>
          <w:tcPr>
            <w:tcW w:type="dxa" w:w="3408"/>
            <w:vAlign w:val="center"/>
          </w:tcPr>
          <w:p>
            <w:r/>
            <w:r>
              <w:rPr>
                <w:rFonts w:ascii="Aptos" w:hAnsi="Aptos"/>
                <w:b w:val="0"/>
                <w:sz w:val="15"/>
              </w:rPr>
              <w:t>Yes in protected env</w:t>
            </w:r>
          </w:p>
        </w:tc>
        <w:tc>
          <w:tcPr>
            <w:tcW w:type="dxa" w:w="3408"/>
            <w:vAlign w:val="center"/>
          </w:tcPr>
          <w:p>
            <w:r/>
            <w:r>
              <w:rPr>
                <w:rFonts w:ascii="Aptos" w:hAnsi="Aptos"/>
                <w:b w:val="0"/>
                <w:sz w:val="15"/>
              </w:rPr>
              <w:t>signature</w:t>
            </w:r>
          </w:p>
        </w:tc>
      </w:tr>
      <w:tr>
        <w:tc>
          <w:tcPr>
            <w:tcW w:type="dxa" w:w="3408"/>
            <w:vAlign w:val="center"/>
          </w:tcPr>
          <w:p>
            <w:r/>
            <w:r>
              <w:rPr>
                <w:rFonts w:ascii="Aptos" w:hAnsi="Aptos"/>
                <w:b w:val="0"/>
                <w:sz w:val="15"/>
              </w:rPr>
              <w:t>AI evaluation</w:t>
            </w:r>
          </w:p>
        </w:tc>
        <w:tc>
          <w:tcPr>
            <w:tcW w:type="dxa" w:w="3408"/>
            <w:vAlign w:val="center"/>
          </w:tcPr>
          <w:p>
            <w:r/>
            <w:r>
              <w:rPr>
                <w:rFonts w:ascii="Aptos" w:hAnsi="Aptos"/>
                <w:b w:val="0"/>
                <w:sz w:val="15"/>
              </w:rPr>
              <w:t>Yes for agent/model changes</w:t>
            </w:r>
          </w:p>
        </w:tc>
        <w:tc>
          <w:tcPr>
            <w:tcW w:type="dxa" w:w="3408"/>
            <w:vAlign w:val="center"/>
          </w:tcPr>
          <w:p>
            <w:r/>
            <w:r>
              <w:rPr>
                <w:rFonts w:ascii="Aptos" w:hAnsi="Aptos"/>
                <w:b w:val="0"/>
                <w:sz w:val="15"/>
              </w:rPr>
              <w:t>evaluation report</w:t>
            </w:r>
          </w:p>
        </w:tc>
      </w:tr>
      <w:tr>
        <w:tc>
          <w:tcPr>
            <w:tcW w:type="dxa" w:w="3408"/>
            <w:vAlign w:val="center"/>
          </w:tcPr>
          <w:p>
            <w:r/>
            <w:r>
              <w:rPr>
                <w:rFonts w:ascii="Aptos" w:hAnsi="Aptos"/>
                <w:b w:val="0"/>
                <w:sz w:val="15"/>
              </w:rPr>
              <w:t>Red team</w:t>
            </w:r>
          </w:p>
        </w:tc>
        <w:tc>
          <w:tcPr>
            <w:tcW w:type="dxa" w:w="3408"/>
            <w:vAlign w:val="center"/>
          </w:tcPr>
          <w:p>
            <w:r/>
            <w:r>
              <w:rPr>
                <w:rFonts w:ascii="Aptos" w:hAnsi="Aptos"/>
                <w:b w:val="0"/>
                <w:sz w:val="15"/>
              </w:rPr>
              <w:t>Yes for high-risk changes</w:t>
            </w:r>
          </w:p>
        </w:tc>
        <w:tc>
          <w:tcPr>
            <w:tcW w:type="dxa" w:w="3408"/>
            <w:vAlign w:val="center"/>
          </w:tcPr>
          <w:p>
            <w:r/>
            <w:r>
              <w:rPr>
                <w:rFonts w:ascii="Aptos" w:hAnsi="Aptos"/>
                <w:b w:val="0"/>
                <w:sz w:val="15"/>
              </w:rPr>
              <w:t>security report</w:t>
            </w:r>
          </w:p>
        </w:tc>
      </w:tr>
      <w:tr>
        <w:tc>
          <w:tcPr>
            <w:tcW w:type="dxa" w:w="3408"/>
            <w:vAlign w:val="center"/>
          </w:tcPr>
          <w:p>
            <w:r/>
            <w:r>
              <w:rPr>
                <w:rFonts w:ascii="Aptos" w:hAnsi="Aptos"/>
                <w:b w:val="0"/>
                <w:sz w:val="15"/>
              </w:rPr>
              <w:t>Canary</w:t>
            </w:r>
          </w:p>
        </w:tc>
        <w:tc>
          <w:tcPr>
            <w:tcW w:type="dxa" w:w="3408"/>
            <w:vAlign w:val="center"/>
          </w:tcPr>
          <w:p>
            <w:r/>
            <w:r>
              <w:rPr>
                <w:rFonts w:ascii="Aptos" w:hAnsi="Aptos"/>
                <w:b w:val="0"/>
                <w:sz w:val="15"/>
              </w:rPr>
              <w:t>Yes if SLO fails</w:t>
            </w:r>
          </w:p>
        </w:tc>
        <w:tc>
          <w:tcPr>
            <w:tcW w:type="dxa" w:w="3408"/>
            <w:vAlign w:val="center"/>
          </w:tcPr>
          <w:p>
            <w:r/>
            <w:r>
              <w:rPr>
                <w:rFonts w:ascii="Aptos" w:hAnsi="Aptos"/>
                <w:b w:val="0"/>
                <w:sz w:val="15"/>
              </w:rPr>
              <w:t>rollout analysis</w:t>
            </w:r>
          </w:p>
        </w:tc>
      </w:tr>
    </w:tbl>
    <w:p/>
    <w:p>
      <w:pPr>
        <w:pStyle w:val="Heading1"/>
      </w:pPr>
      <w:r>
        <w:t>87. Database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Concern</w:t>
            </w:r>
          </w:p>
        </w:tc>
        <w:tc>
          <w:tcPr>
            <w:tcW w:type="dxa" w:w="5112"/>
            <w:vAlign w:val="center"/>
            <w:shd w:fill="D9EAF7"/>
          </w:tcPr>
          <w:p>
            <w:r/>
            <w:r>
              <w:rPr>
                <w:rFonts w:ascii="Aptos" w:hAnsi="Aptos"/>
                <w:b/>
                <w:sz w:val="16"/>
              </w:rPr>
              <w:t>Design</w:t>
            </w:r>
          </w:p>
        </w:tc>
      </w:tr>
      <w:tr>
        <w:tc>
          <w:tcPr>
            <w:tcW w:type="dxa" w:w="5112"/>
            <w:vAlign w:val="center"/>
          </w:tcPr>
          <w:p>
            <w:r/>
            <w:r>
              <w:rPr>
                <w:rFonts w:ascii="Aptos" w:hAnsi="Aptos"/>
                <w:b w:val="0"/>
                <w:sz w:val="15"/>
              </w:rPr>
              <w:t>Transactions</w:t>
            </w:r>
          </w:p>
        </w:tc>
        <w:tc>
          <w:tcPr>
            <w:tcW w:type="dxa" w:w="5112"/>
            <w:vAlign w:val="center"/>
          </w:tcPr>
          <w:p>
            <w:r/>
            <w:r>
              <w:rPr>
                <w:rFonts w:ascii="Aptos" w:hAnsi="Aptos"/>
                <w:b w:val="0"/>
                <w:sz w:val="15"/>
              </w:rPr>
              <w:t>PostgreSQL primary source for domain state</w:t>
            </w:r>
          </w:p>
        </w:tc>
      </w:tr>
      <w:tr>
        <w:tc>
          <w:tcPr>
            <w:tcW w:type="dxa" w:w="5112"/>
            <w:vAlign w:val="center"/>
          </w:tcPr>
          <w:p>
            <w:r/>
            <w:r>
              <w:rPr>
                <w:rFonts w:ascii="Aptos" w:hAnsi="Aptos"/>
                <w:b w:val="0"/>
                <w:sz w:val="15"/>
              </w:rPr>
              <w:t>Migrations</w:t>
            </w:r>
          </w:p>
        </w:tc>
        <w:tc>
          <w:tcPr>
            <w:tcW w:type="dxa" w:w="5112"/>
            <w:vAlign w:val="center"/>
          </w:tcPr>
          <w:p>
            <w:r/>
            <w:r>
              <w:rPr>
                <w:rFonts w:ascii="Aptos" w:hAnsi="Aptos"/>
                <w:b w:val="0"/>
                <w:sz w:val="15"/>
              </w:rPr>
              <w:t>expand/contract; backwards compatible release sequence</w:t>
            </w:r>
          </w:p>
        </w:tc>
      </w:tr>
      <w:tr>
        <w:tc>
          <w:tcPr>
            <w:tcW w:type="dxa" w:w="5112"/>
            <w:vAlign w:val="center"/>
          </w:tcPr>
          <w:p>
            <w:r/>
            <w:r>
              <w:rPr>
                <w:rFonts w:ascii="Aptos" w:hAnsi="Aptos"/>
                <w:b w:val="0"/>
                <w:sz w:val="15"/>
              </w:rPr>
              <w:t>Indexes</w:t>
            </w:r>
          </w:p>
        </w:tc>
        <w:tc>
          <w:tcPr>
            <w:tcW w:type="dxa" w:w="5112"/>
            <w:vAlign w:val="center"/>
          </w:tcPr>
          <w:p>
            <w:r/>
            <w:r>
              <w:rPr>
                <w:rFonts w:ascii="Aptos" w:hAnsi="Aptos"/>
                <w:b w:val="0"/>
                <w:sz w:val="15"/>
              </w:rPr>
              <w:t>workload-driven; monitored</w:t>
            </w:r>
          </w:p>
        </w:tc>
      </w:tr>
      <w:tr>
        <w:tc>
          <w:tcPr>
            <w:tcW w:type="dxa" w:w="5112"/>
            <w:vAlign w:val="center"/>
          </w:tcPr>
          <w:p>
            <w:r/>
            <w:r>
              <w:rPr>
                <w:rFonts w:ascii="Aptos" w:hAnsi="Aptos"/>
                <w:b w:val="0"/>
                <w:sz w:val="15"/>
              </w:rPr>
              <w:t>Connection management</w:t>
            </w:r>
          </w:p>
        </w:tc>
        <w:tc>
          <w:tcPr>
            <w:tcW w:type="dxa" w:w="5112"/>
            <w:vAlign w:val="center"/>
          </w:tcPr>
          <w:p>
            <w:r/>
            <w:r>
              <w:rPr>
                <w:rFonts w:ascii="Aptos" w:hAnsi="Aptos"/>
                <w:b w:val="0"/>
                <w:sz w:val="15"/>
              </w:rPr>
              <w:t>pooling; bounded connections</w:t>
            </w:r>
          </w:p>
        </w:tc>
      </w:tr>
      <w:tr>
        <w:tc>
          <w:tcPr>
            <w:tcW w:type="dxa" w:w="5112"/>
            <w:vAlign w:val="center"/>
          </w:tcPr>
          <w:p>
            <w:r/>
            <w:r>
              <w:rPr>
                <w:rFonts w:ascii="Aptos" w:hAnsi="Aptos"/>
                <w:b w:val="0"/>
                <w:sz w:val="15"/>
              </w:rPr>
              <w:t>Read scaling</w:t>
            </w:r>
          </w:p>
        </w:tc>
        <w:tc>
          <w:tcPr>
            <w:tcW w:type="dxa" w:w="5112"/>
            <w:vAlign w:val="center"/>
          </w:tcPr>
          <w:p>
            <w:r/>
            <w:r>
              <w:rPr>
                <w:rFonts w:ascii="Aptos" w:hAnsi="Aptos"/>
                <w:b w:val="0"/>
                <w:sz w:val="15"/>
              </w:rPr>
              <w:t>replicas where justified</w:t>
            </w:r>
          </w:p>
        </w:tc>
      </w:tr>
      <w:tr>
        <w:tc>
          <w:tcPr>
            <w:tcW w:type="dxa" w:w="5112"/>
            <w:vAlign w:val="center"/>
          </w:tcPr>
          <w:p>
            <w:r/>
            <w:r>
              <w:rPr>
                <w:rFonts w:ascii="Aptos" w:hAnsi="Aptos"/>
                <w:b w:val="0"/>
                <w:sz w:val="15"/>
              </w:rPr>
              <w:t>Caching</w:t>
            </w:r>
          </w:p>
        </w:tc>
        <w:tc>
          <w:tcPr>
            <w:tcW w:type="dxa" w:w="5112"/>
            <w:vAlign w:val="center"/>
          </w:tcPr>
          <w:p>
            <w:r/>
            <w:r>
              <w:rPr>
                <w:rFonts w:ascii="Aptos" w:hAnsi="Aptos"/>
                <w:b w:val="0"/>
                <w:sz w:val="15"/>
              </w:rPr>
              <w:t>Redis; never source of truth for critical state</w:t>
            </w:r>
          </w:p>
        </w:tc>
      </w:tr>
      <w:tr>
        <w:tc>
          <w:tcPr>
            <w:tcW w:type="dxa" w:w="5112"/>
            <w:vAlign w:val="center"/>
          </w:tcPr>
          <w:p>
            <w:r/>
            <w:r>
              <w:rPr>
                <w:rFonts w:ascii="Aptos" w:hAnsi="Aptos"/>
                <w:b w:val="0"/>
                <w:sz w:val="15"/>
              </w:rPr>
              <w:t>Audit</w:t>
            </w:r>
          </w:p>
        </w:tc>
        <w:tc>
          <w:tcPr>
            <w:tcW w:type="dxa" w:w="5112"/>
            <w:vAlign w:val="center"/>
          </w:tcPr>
          <w:p>
            <w:r/>
            <w:r>
              <w:rPr>
                <w:rFonts w:ascii="Aptos" w:hAnsi="Aptos"/>
                <w:b w:val="0"/>
                <w:sz w:val="15"/>
              </w:rPr>
              <w:t>immutable append-oriented store or protected table partition</w:t>
            </w:r>
          </w:p>
        </w:tc>
      </w:tr>
    </w:tbl>
    <w:p/>
    <w:p>
      <w:pPr>
        <w:pStyle w:val="Heading1"/>
      </w:pPr>
      <w:r>
        <w:t>88. Database Transaction Rules</w:t>
      </w:r>
    </w:p>
    <w:p>
      <w:pPr>
        <w:pStyle w:val="ListBullet"/>
        <w:spacing w:after="30"/>
      </w:pPr>
      <w:r>
        <w:t>Domain invariants must be enforced within the domain service and database as appropriate.</w:t>
      </w:r>
    </w:p>
    <w:p>
      <w:pPr>
        <w:pStyle w:val="ListBullet"/>
        <w:spacing w:after="30"/>
      </w:pPr>
      <w:r>
        <w:t>Do not make cross-service distributed transactions the default; use events/workflows/compensation.</w:t>
      </w:r>
    </w:p>
    <w:p>
      <w:pPr>
        <w:pStyle w:val="ListBullet"/>
        <w:spacing w:after="30"/>
      </w:pPr>
      <w:r>
        <w:t>Side effects external to the database use transactional outbox patterns or equivalent.</w:t>
      </w:r>
    </w:p>
    <w:p>
      <w:pPr>
        <w:pStyle w:val="ListBullet"/>
        <w:spacing w:after="30"/>
      </w:pPr>
      <w:r>
        <w:t>All state transitions must be explicit and auditable for high-impact entities.</w:t>
      </w:r>
    </w:p>
    <w:p>
      <w:pPr>
        <w:pStyle w:val="Heading1"/>
      </w:pPr>
      <w:r>
        <w:t>89. Transactional Outbox</w:t>
      </w:r>
    </w:p>
    <w:p>
      <w:pPr>
        <w:pStyle w:val="CodeBlock"/>
      </w:pPr>
      <w:r>
        <w:t>DB transaction:</w:t>
      </w:r>
    </w:p>
    <w:p>
      <w:pPr>
        <w:pStyle w:val="CodeBlock"/>
      </w:pPr>
      <w:r>
        <w:t xml:space="preserve">  update business state</w:t>
      </w:r>
    </w:p>
    <w:p>
      <w:pPr>
        <w:pStyle w:val="CodeBlock"/>
      </w:pPr>
      <w:r>
        <w:t xml:space="preserve">  insert outbox event</w:t>
      </w:r>
    </w:p>
    <w:p>
      <w:pPr>
        <w:pStyle w:val="CodeBlock"/>
      </w:pPr>
      <w:r>
        <w:t>commit</w:t>
      </w:r>
    </w:p>
    <w:p>
      <w:pPr>
        <w:pStyle w:val="CodeBlock"/>
      </w:pPr>
    </w:p>
    <w:p>
      <w:pPr>
        <w:pStyle w:val="CodeBlock"/>
      </w:pPr>
      <w:r>
        <w:t>outbox publisher:</w:t>
      </w:r>
    </w:p>
    <w:p>
      <w:pPr>
        <w:pStyle w:val="CodeBlock"/>
      </w:pPr>
      <w:r>
        <w:t xml:space="preserve">  read unpublished events</w:t>
      </w:r>
    </w:p>
    <w:p>
      <w:pPr>
        <w:pStyle w:val="CodeBlock"/>
      </w:pPr>
      <w:r>
        <w:t xml:space="preserve">  publish</w:t>
      </w:r>
    </w:p>
    <w:p>
      <w:pPr>
        <w:pStyle w:val="CodeBlock"/>
      </w:pPr>
      <w:r>
        <w:t xml:space="preserve">  mark published</w:t>
      </w:r>
    </w:p>
    <w:p>
      <w:pPr>
        <w:pStyle w:val="Heading1"/>
      </w:pPr>
      <w:r>
        <w:t>90. Cache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Cache</w:t>
            </w:r>
          </w:p>
        </w:tc>
        <w:tc>
          <w:tcPr>
            <w:tcW w:type="dxa" w:w="5112"/>
            <w:vAlign w:val="center"/>
            <w:shd w:fill="D9EAF7"/>
          </w:tcPr>
          <w:p>
            <w:r/>
            <w:r>
              <w:rPr>
                <w:rFonts w:ascii="Aptos" w:hAnsi="Aptos"/>
                <w:b/>
                <w:sz w:val="16"/>
              </w:rPr>
              <w:t>Policy</w:t>
            </w:r>
          </w:p>
        </w:tc>
      </w:tr>
      <w:tr>
        <w:tc>
          <w:tcPr>
            <w:tcW w:type="dxa" w:w="5112"/>
            <w:vAlign w:val="center"/>
          </w:tcPr>
          <w:p>
            <w:r/>
            <w:r>
              <w:rPr>
                <w:rFonts w:ascii="Aptos" w:hAnsi="Aptos"/>
                <w:b w:val="0"/>
                <w:sz w:val="15"/>
              </w:rPr>
              <w:t>Reference data</w:t>
            </w:r>
          </w:p>
        </w:tc>
        <w:tc>
          <w:tcPr>
            <w:tcW w:type="dxa" w:w="5112"/>
            <w:vAlign w:val="center"/>
          </w:tcPr>
          <w:p>
            <w:r/>
            <w:r>
              <w:rPr>
                <w:rFonts w:ascii="Aptos" w:hAnsi="Aptos"/>
                <w:b w:val="0"/>
                <w:sz w:val="15"/>
              </w:rPr>
              <w:t>TTL + version invalidation</w:t>
            </w:r>
          </w:p>
        </w:tc>
      </w:tr>
      <w:tr>
        <w:tc>
          <w:tcPr>
            <w:tcW w:type="dxa" w:w="5112"/>
            <w:vAlign w:val="center"/>
          </w:tcPr>
          <w:p>
            <w:r/>
            <w:r>
              <w:rPr>
                <w:rFonts w:ascii="Aptos" w:hAnsi="Aptos"/>
                <w:b w:val="0"/>
                <w:sz w:val="15"/>
              </w:rPr>
              <w:t>Model discovery</w:t>
            </w:r>
          </w:p>
        </w:tc>
        <w:tc>
          <w:tcPr>
            <w:tcW w:type="dxa" w:w="5112"/>
            <w:vAlign w:val="center"/>
          </w:tcPr>
          <w:p>
            <w:r/>
            <w:r>
              <w:rPr>
                <w:rFonts w:ascii="Aptos" w:hAnsi="Aptos"/>
                <w:b w:val="0"/>
                <w:sz w:val="15"/>
              </w:rPr>
              <w:t>provider/version scoped</w:t>
            </w:r>
          </w:p>
        </w:tc>
      </w:tr>
      <w:tr>
        <w:tc>
          <w:tcPr>
            <w:tcW w:type="dxa" w:w="5112"/>
            <w:vAlign w:val="center"/>
          </w:tcPr>
          <w:p>
            <w:r/>
            <w:r>
              <w:rPr>
                <w:rFonts w:ascii="Aptos" w:hAnsi="Aptos"/>
                <w:b w:val="0"/>
                <w:sz w:val="15"/>
              </w:rPr>
              <w:t>RAG</w:t>
            </w:r>
          </w:p>
        </w:tc>
        <w:tc>
          <w:tcPr>
            <w:tcW w:type="dxa" w:w="5112"/>
            <w:vAlign w:val="center"/>
          </w:tcPr>
          <w:p>
            <w:r/>
            <w:r>
              <w:rPr>
                <w:rFonts w:ascii="Aptos" w:hAnsi="Aptos"/>
                <w:b w:val="0"/>
                <w:sz w:val="15"/>
              </w:rPr>
              <w:t>tenant + knowledge version scoped</w:t>
            </w:r>
          </w:p>
        </w:tc>
      </w:tr>
      <w:tr>
        <w:tc>
          <w:tcPr>
            <w:tcW w:type="dxa" w:w="5112"/>
            <w:vAlign w:val="center"/>
          </w:tcPr>
          <w:p>
            <w:r/>
            <w:r>
              <w:rPr>
                <w:rFonts w:ascii="Aptos" w:hAnsi="Aptos"/>
                <w:b w:val="0"/>
                <w:sz w:val="15"/>
              </w:rPr>
              <w:t>Session</w:t>
            </w:r>
          </w:p>
        </w:tc>
        <w:tc>
          <w:tcPr>
            <w:tcW w:type="dxa" w:w="5112"/>
            <w:vAlign w:val="center"/>
          </w:tcPr>
          <w:p>
            <w:r/>
            <w:r>
              <w:rPr>
                <w:rFonts w:ascii="Aptos" w:hAnsi="Aptos"/>
                <w:b w:val="0"/>
                <w:sz w:val="15"/>
              </w:rPr>
              <w:t>short-lived</w:t>
            </w:r>
          </w:p>
        </w:tc>
      </w:tr>
      <w:tr>
        <w:tc>
          <w:tcPr>
            <w:tcW w:type="dxa" w:w="5112"/>
            <w:vAlign w:val="center"/>
          </w:tcPr>
          <w:p>
            <w:r/>
            <w:r>
              <w:rPr>
                <w:rFonts w:ascii="Aptos" w:hAnsi="Aptos"/>
                <w:b w:val="0"/>
                <w:sz w:val="15"/>
              </w:rPr>
              <w:t>Rate limits</w:t>
            </w:r>
          </w:p>
        </w:tc>
        <w:tc>
          <w:tcPr>
            <w:tcW w:type="dxa" w:w="5112"/>
            <w:vAlign w:val="center"/>
          </w:tcPr>
          <w:p>
            <w:r/>
            <w:r>
              <w:rPr>
                <w:rFonts w:ascii="Aptos" w:hAnsi="Aptos"/>
                <w:b w:val="0"/>
                <w:sz w:val="15"/>
              </w:rPr>
              <w:t>atomic counters</w:t>
            </w:r>
          </w:p>
        </w:tc>
      </w:tr>
      <w:tr>
        <w:tc>
          <w:tcPr>
            <w:tcW w:type="dxa" w:w="5112"/>
            <w:vAlign w:val="center"/>
          </w:tcPr>
          <w:p>
            <w:r/>
            <w:r>
              <w:rPr>
                <w:rFonts w:ascii="Aptos" w:hAnsi="Aptos"/>
                <w:b w:val="0"/>
                <w:sz w:val="15"/>
              </w:rPr>
              <w:t>Authorization</w:t>
            </w:r>
          </w:p>
        </w:tc>
        <w:tc>
          <w:tcPr>
            <w:tcW w:type="dxa" w:w="5112"/>
            <w:vAlign w:val="center"/>
          </w:tcPr>
          <w:p>
            <w:r/>
            <w:r>
              <w:rPr>
                <w:rFonts w:ascii="Aptos" w:hAnsi="Aptos"/>
                <w:b w:val="0"/>
                <w:sz w:val="15"/>
              </w:rPr>
              <w:t>short TTL; policy version aware</w:t>
            </w:r>
          </w:p>
        </w:tc>
      </w:tr>
    </w:tbl>
    <w:p/>
    <w:p>
      <w:pPr>
        <w:pStyle w:val="Heading1"/>
      </w:pPr>
      <w:r>
        <w:t>91. Object and Artifact Storage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Artifact</w:t>
            </w:r>
          </w:p>
        </w:tc>
        <w:tc>
          <w:tcPr>
            <w:tcW w:type="dxa" w:w="5112"/>
            <w:vAlign w:val="center"/>
            <w:shd w:fill="D9EAF7"/>
          </w:tcPr>
          <w:p>
            <w:r/>
            <w:r>
              <w:rPr>
                <w:rFonts w:ascii="Aptos" w:hAnsi="Aptos"/>
                <w:b/>
                <w:sz w:val="16"/>
              </w:rPr>
              <w:t>Controls</w:t>
            </w:r>
          </w:p>
        </w:tc>
      </w:tr>
      <w:tr>
        <w:tc>
          <w:tcPr>
            <w:tcW w:type="dxa" w:w="5112"/>
            <w:vAlign w:val="center"/>
          </w:tcPr>
          <w:p>
            <w:r/>
            <w:r>
              <w:rPr>
                <w:rFonts w:ascii="Aptos" w:hAnsi="Aptos"/>
                <w:b w:val="0"/>
                <w:sz w:val="15"/>
              </w:rPr>
              <w:t>User upload</w:t>
            </w:r>
          </w:p>
        </w:tc>
        <w:tc>
          <w:tcPr>
            <w:tcW w:type="dxa" w:w="5112"/>
            <w:vAlign w:val="center"/>
          </w:tcPr>
          <w:p>
            <w:r/>
            <w:r>
              <w:rPr>
                <w:rFonts w:ascii="Aptos" w:hAnsi="Aptos"/>
                <w:b w:val="0"/>
                <w:sz w:val="15"/>
              </w:rPr>
              <w:t>AV/content scan, classification, owner</w:t>
            </w:r>
          </w:p>
        </w:tc>
      </w:tr>
      <w:tr>
        <w:tc>
          <w:tcPr>
            <w:tcW w:type="dxa" w:w="5112"/>
            <w:vAlign w:val="center"/>
          </w:tcPr>
          <w:p>
            <w:r/>
            <w:r>
              <w:rPr>
                <w:rFonts w:ascii="Aptos" w:hAnsi="Aptos"/>
                <w:b w:val="0"/>
                <w:sz w:val="15"/>
              </w:rPr>
              <w:t>Document</w:t>
            </w:r>
          </w:p>
        </w:tc>
        <w:tc>
          <w:tcPr>
            <w:tcW w:type="dxa" w:w="5112"/>
            <w:vAlign w:val="center"/>
          </w:tcPr>
          <w:p>
            <w:r/>
            <w:r>
              <w:rPr>
                <w:rFonts w:ascii="Aptos" w:hAnsi="Aptos"/>
                <w:b w:val="0"/>
                <w:sz w:val="15"/>
              </w:rPr>
              <w:t>versioned, hash, source, ACL</w:t>
            </w:r>
          </w:p>
        </w:tc>
      </w:tr>
      <w:tr>
        <w:tc>
          <w:tcPr>
            <w:tcW w:type="dxa" w:w="5112"/>
            <w:vAlign w:val="center"/>
          </w:tcPr>
          <w:p>
            <w:r/>
            <w:r>
              <w:rPr>
                <w:rFonts w:ascii="Aptos" w:hAnsi="Aptos"/>
                <w:b w:val="0"/>
                <w:sz w:val="15"/>
              </w:rPr>
              <w:t>Agent artifact</w:t>
            </w:r>
          </w:p>
        </w:tc>
        <w:tc>
          <w:tcPr>
            <w:tcW w:type="dxa" w:w="5112"/>
            <w:vAlign w:val="center"/>
          </w:tcPr>
          <w:p>
            <w:r/>
            <w:r>
              <w:rPr>
                <w:rFonts w:ascii="Aptos" w:hAnsi="Aptos"/>
                <w:b w:val="0"/>
                <w:sz w:val="15"/>
              </w:rPr>
              <w:t>signed provenance</w:t>
            </w:r>
          </w:p>
        </w:tc>
      </w:tr>
      <w:tr>
        <w:tc>
          <w:tcPr>
            <w:tcW w:type="dxa" w:w="5112"/>
            <w:vAlign w:val="center"/>
          </w:tcPr>
          <w:p>
            <w:r/>
            <w:r>
              <w:rPr>
                <w:rFonts w:ascii="Aptos" w:hAnsi="Aptos"/>
                <w:b w:val="0"/>
                <w:sz w:val="15"/>
              </w:rPr>
              <w:t>Research dataset</w:t>
            </w:r>
          </w:p>
        </w:tc>
        <w:tc>
          <w:tcPr>
            <w:tcW w:type="dxa" w:w="5112"/>
            <w:vAlign w:val="center"/>
          </w:tcPr>
          <w:p>
            <w:r/>
            <w:r>
              <w:rPr>
                <w:rFonts w:ascii="Aptos" w:hAnsi="Aptos"/>
                <w:b w:val="0"/>
                <w:sz w:val="15"/>
              </w:rPr>
              <w:t>checksum, license, access policy</w:t>
            </w:r>
          </w:p>
        </w:tc>
      </w:tr>
      <w:tr>
        <w:tc>
          <w:tcPr>
            <w:tcW w:type="dxa" w:w="5112"/>
            <w:vAlign w:val="center"/>
          </w:tcPr>
          <w:p>
            <w:r/>
            <w:r>
              <w:rPr>
                <w:rFonts w:ascii="Aptos" w:hAnsi="Aptos"/>
                <w:b w:val="0"/>
                <w:sz w:val="15"/>
              </w:rPr>
              <w:t>Export</w:t>
            </w:r>
          </w:p>
        </w:tc>
        <w:tc>
          <w:tcPr>
            <w:tcW w:type="dxa" w:w="5112"/>
            <w:vAlign w:val="center"/>
          </w:tcPr>
          <w:p>
            <w:r/>
            <w:r>
              <w:rPr>
                <w:rFonts w:ascii="Aptos" w:hAnsi="Aptos"/>
                <w:b w:val="0"/>
                <w:sz w:val="15"/>
              </w:rPr>
              <w:t>time-limited signed URL + audit</w:t>
            </w:r>
          </w:p>
        </w:tc>
      </w:tr>
    </w:tbl>
    <w:p/>
    <w:p>
      <w:pPr>
        <w:pStyle w:val="Heading1"/>
      </w:pPr>
      <w:r>
        <w:t>92. Telemetry Retention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Class</w:t>
            </w:r>
          </w:p>
        </w:tc>
        <w:tc>
          <w:tcPr>
            <w:tcW w:type="dxa" w:w="5112"/>
            <w:vAlign w:val="center"/>
            <w:shd w:fill="D9EAF7"/>
          </w:tcPr>
          <w:p>
            <w:r/>
            <w:r>
              <w:rPr>
                <w:rFonts w:ascii="Aptos" w:hAnsi="Aptos"/>
                <w:b/>
                <w:sz w:val="16"/>
              </w:rPr>
              <w:t>Baseline retention</w:t>
            </w:r>
          </w:p>
        </w:tc>
      </w:tr>
      <w:tr>
        <w:tc>
          <w:tcPr>
            <w:tcW w:type="dxa" w:w="5112"/>
            <w:vAlign w:val="center"/>
          </w:tcPr>
          <w:p>
            <w:r/>
            <w:r>
              <w:rPr>
                <w:rFonts w:ascii="Aptos" w:hAnsi="Aptos"/>
                <w:b w:val="0"/>
                <w:sz w:val="15"/>
              </w:rPr>
              <w:t>Operational metrics</w:t>
            </w:r>
          </w:p>
        </w:tc>
        <w:tc>
          <w:tcPr>
            <w:tcW w:type="dxa" w:w="5112"/>
            <w:vAlign w:val="center"/>
          </w:tcPr>
          <w:p>
            <w:r/>
            <w:r>
              <w:rPr>
                <w:rFonts w:ascii="Aptos" w:hAnsi="Aptos"/>
                <w:b w:val="0"/>
                <w:sz w:val="15"/>
              </w:rPr>
              <w:t>30–90 days hot + aggregated</w:t>
            </w:r>
          </w:p>
        </w:tc>
      </w:tr>
      <w:tr>
        <w:tc>
          <w:tcPr>
            <w:tcW w:type="dxa" w:w="5112"/>
            <w:vAlign w:val="center"/>
          </w:tcPr>
          <w:p>
            <w:r/>
            <w:r>
              <w:rPr>
                <w:rFonts w:ascii="Aptos" w:hAnsi="Aptos"/>
                <w:b w:val="0"/>
                <w:sz w:val="15"/>
              </w:rPr>
              <w:t>Traces</w:t>
            </w:r>
          </w:p>
        </w:tc>
        <w:tc>
          <w:tcPr>
            <w:tcW w:type="dxa" w:w="5112"/>
            <w:vAlign w:val="center"/>
          </w:tcPr>
          <w:p>
            <w:r/>
            <w:r>
              <w:rPr>
                <w:rFonts w:ascii="Aptos" w:hAnsi="Aptos"/>
                <w:b w:val="0"/>
                <w:sz w:val="15"/>
              </w:rPr>
              <w:t>7–30 days hot depending volume</w:t>
            </w:r>
          </w:p>
        </w:tc>
      </w:tr>
      <w:tr>
        <w:tc>
          <w:tcPr>
            <w:tcW w:type="dxa" w:w="5112"/>
            <w:vAlign w:val="center"/>
          </w:tcPr>
          <w:p>
            <w:r/>
            <w:r>
              <w:rPr>
                <w:rFonts w:ascii="Aptos" w:hAnsi="Aptos"/>
                <w:b w:val="0"/>
                <w:sz w:val="15"/>
              </w:rPr>
              <w:t>Security evidence</w:t>
            </w:r>
          </w:p>
        </w:tc>
        <w:tc>
          <w:tcPr>
            <w:tcW w:type="dxa" w:w="5112"/>
            <w:vAlign w:val="center"/>
          </w:tcPr>
          <w:p>
            <w:r/>
            <w:r>
              <w:rPr>
                <w:rFonts w:ascii="Aptos" w:hAnsi="Aptos"/>
                <w:b w:val="0"/>
                <w:sz w:val="15"/>
              </w:rPr>
              <w:t>longer, policy-dependent</w:t>
            </w:r>
          </w:p>
        </w:tc>
      </w:tr>
      <w:tr>
        <w:tc>
          <w:tcPr>
            <w:tcW w:type="dxa" w:w="5112"/>
            <w:vAlign w:val="center"/>
          </w:tcPr>
          <w:p>
            <w:r/>
            <w:r>
              <w:rPr>
                <w:rFonts w:ascii="Aptos" w:hAnsi="Aptos"/>
                <w:b w:val="0"/>
                <w:sz w:val="15"/>
              </w:rPr>
              <w:t>AI evaluation traces</w:t>
            </w:r>
          </w:p>
        </w:tc>
        <w:tc>
          <w:tcPr>
            <w:tcW w:type="dxa" w:w="5112"/>
            <w:vAlign w:val="center"/>
          </w:tcPr>
          <w:p>
            <w:r/>
            <w:r>
              <w:rPr>
                <w:rFonts w:ascii="Aptos" w:hAnsi="Aptos"/>
                <w:b w:val="0"/>
                <w:sz w:val="15"/>
              </w:rPr>
              <w:t>experiment-dependent</w:t>
            </w:r>
          </w:p>
        </w:tc>
      </w:tr>
      <w:tr>
        <w:tc>
          <w:tcPr>
            <w:tcW w:type="dxa" w:w="5112"/>
            <w:vAlign w:val="center"/>
          </w:tcPr>
          <w:p>
            <w:r/>
            <w:r>
              <w:rPr>
                <w:rFonts w:ascii="Aptos" w:hAnsi="Aptos"/>
                <w:b w:val="0"/>
                <w:sz w:val="15"/>
              </w:rPr>
              <w:t>Financial audit</w:t>
            </w:r>
          </w:p>
        </w:tc>
        <w:tc>
          <w:tcPr>
            <w:tcW w:type="dxa" w:w="5112"/>
            <w:vAlign w:val="center"/>
          </w:tcPr>
          <w:p>
            <w:r/>
            <w:r>
              <w:rPr>
                <w:rFonts w:ascii="Aptos" w:hAnsi="Aptos"/>
                <w:b w:val="0"/>
                <w:sz w:val="15"/>
              </w:rPr>
              <w:t>policy/contract dependent</w:t>
            </w:r>
          </w:p>
        </w:tc>
      </w:tr>
    </w:tbl>
    <w:p/>
    <w:p>
      <w:pPr>
        <w:pStyle w:val="Heading1"/>
      </w:pPr>
      <w:r>
        <w:t>93. Observability Alerting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Alert</w:t>
            </w:r>
          </w:p>
        </w:tc>
        <w:tc>
          <w:tcPr>
            <w:tcW w:type="dxa" w:w="5112"/>
            <w:vAlign w:val="center"/>
            <w:shd w:fill="D9EAF7"/>
          </w:tcPr>
          <w:p>
            <w:r/>
            <w:r>
              <w:rPr>
                <w:rFonts w:ascii="Aptos" w:hAnsi="Aptos"/>
                <w:b/>
                <w:sz w:val="16"/>
              </w:rPr>
              <w:t>Trigger</w:t>
            </w:r>
          </w:p>
        </w:tc>
      </w:tr>
      <w:tr>
        <w:tc>
          <w:tcPr>
            <w:tcW w:type="dxa" w:w="5112"/>
            <w:vAlign w:val="center"/>
          </w:tcPr>
          <w:p>
            <w:r/>
            <w:r>
              <w:rPr>
                <w:rFonts w:ascii="Aptos" w:hAnsi="Aptos"/>
                <w:b w:val="0"/>
                <w:sz w:val="15"/>
              </w:rPr>
              <w:t>API degradation</w:t>
            </w:r>
          </w:p>
        </w:tc>
        <w:tc>
          <w:tcPr>
            <w:tcW w:type="dxa" w:w="5112"/>
            <w:vAlign w:val="center"/>
          </w:tcPr>
          <w:p>
            <w:r/>
            <w:r>
              <w:rPr>
                <w:rFonts w:ascii="Aptos" w:hAnsi="Aptos"/>
                <w:b w:val="0"/>
                <w:sz w:val="15"/>
              </w:rPr>
              <w:t>SLO burn rate</w:t>
            </w:r>
          </w:p>
        </w:tc>
      </w:tr>
      <w:tr>
        <w:tc>
          <w:tcPr>
            <w:tcW w:type="dxa" w:w="5112"/>
            <w:vAlign w:val="center"/>
          </w:tcPr>
          <w:p>
            <w:r/>
            <w:r>
              <w:rPr>
                <w:rFonts w:ascii="Aptos" w:hAnsi="Aptos"/>
                <w:b w:val="0"/>
                <w:sz w:val="15"/>
              </w:rPr>
              <w:t>Agent regression</w:t>
            </w:r>
          </w:p>
        </w:tc>
        <w:tc>
          <w:tcPr>
            <w:tcW w:type="dxa" w:w="5112"/>
            <w:vAlign w:val="center"/>
          </w:tcPr>
          <w:p>
            <w:r/>
            <w:r>
              <w:rPr>
                <w:rFonts w:ascii="Aptos" w:hAnsi="Aptos"/>
                <w:b w:val="0"/>
                <w:sz w:val="15"/>
              </w:rPr>
              <w:t>quality/SLO deviation</w:t>
            </w:r>
          </w:p>
        </w:tc>
      </w:tr>
      <w:tr>
        <w:tc>
          <w:tcPr>
            <w:tcW w:type="dxa" w:w="5112"/>
            <w:vAlign w:val="center"/>
          </w:tcPr>
          <w:p>
            <w:r/>
            <w:r>
              <w:rPr>
                <w:rFonts w:ascii="Aptos" w:hAnsi="Aptos"/>
                <w:b w:val="0"/>
                <w:sz w:val="15"/>
              </w:rPr>
              <w:t>Policy outage</w:t>
            </w:r>
          </w:p>
        </w:tc>
        <w:tc>
          <w:tcPr>
            <w:tcW w:type="dxa" w:w="5112"/>
            <w:vAlign w:val="center"/>
          </w:tcPr>
          <w:p>
            <w:r/>
            <w:r>
              <w:rPr>
                <w:rFonts w:ascii="Aptos" w:hAnsi="Aptos"/>
                <w:b w:val="0"/>
                <w:sz w:val="15"/>
              </w:rPr>
              <w:t>decision engine error/latency</w:t>
            </w:r>
          </w:p>
        </w:tc>
      </w:tr>
      <w:tr>
        <w:tc>
          <w:tcPr>
            <w:tcW w:type="dxa" w:w="5112"/>
            <w:vAlign w:val="center"/>
          </w:tcPr>
          <w:p>
            <w:r/>
            <w:r>
              <w:rPr>
                <w:rFonts w:ascii="Aptos" w:hAnsi="Aptos"/>
                <w:b w:val="0"/>
                <w:sz w:val="15"/>
              </w:rPr>
              <w:t>Tool failure</w:t>
            </w:r>
          </w:p>
        </w:tc>
        <w:tc>
          <w:tcPr>
            <w:tcW w:type="dxa" w:w="5112"/>
            <w:vAlign w:val="center"/>
          </w:tcPr>
          <w:p>
            <w:r/>
            <w:r>
              <w:rPr>
                <w:rFonts w:ascii="Aptos" w:hAnsi="Aptos"/>
                <w:b w:val="0"/>
                <w:sz w:val="15"/>
              </w:rPr>
              <w:t>error-rate anomaly</w:t>
            </w:r>
          </w:p>
        </w:tc>
      </w:tr>
      <w:tr>
        <w:tc>
          <w:tcPr>
            <w:tcW w:type="dxa" w:w="5112"/>
            <w:vAlign w:val="center"/>
          </w:tcPr>
          <w:p>
            <w:r/>
            <w:r>
              <w:rPr>
                <w:rFonts w:ascii="Aptos" w:hAnsi="Aptos"/>
                <w:b w:val="0"/>
                <w:sz w:val="15"/>
              </w:rPr>
              <w:t>Security anomaly</w:t>
            </w:r>
          </w:p>
        </w:tc>
        <w:tc>
          <w:tcPr>
            <w:tcW w:type="dxa" w:w="5112"/>
            <w:vAlign w:val="center"/>
          </w:tcPr>
          <w:p>
            <w:r/>
            <w:r>
              <w:rPr>
                <w:rFonts w:ascii="Aptos" w:hAnsi="Aptos"/>
                <w:b w:val="0"/>
                <w:sz w:val="15"/>
              </w:rPr>
              <w:t>behavior deviation</w:t>
            </w:r>
          </w:p>
        </w:tc>
      </w:tr>
      <w:tr>
        <w:tc>
          <w:tcPr>
            <w:tcW w:type="dxa" w:w="5112"/>
            <w:vAlign w:val="center"/>
          </w:tcPr>
          <w:p>
            <w:r/>
            <w:r>
              <w:rPr>
                <w:rFonts w:ascii="Aptos" w:hAnsi="Aptos"/>
                <w:b w:val="0"/>
                <w:sz w:val="15"/>
              </w:rPr>
              <w:t>Cost anomaly</w:t>
            </w:r>
          </w:p>
        </w:tc>
        <w:tc>
          <w:tcPr>
            <w:tcW w:type="dxa" w:w="5112"/>
            <w:vAlign w:val="center"/>
          </w:tcPr>
          <w:p>
            <w:r/>
            <w:r>
              <w:rPr>
                <w:rFonts w:ascii="Aptos" w:hAnsi="Aptos"/>
                <w:b w:val="0"/>
                <w:sz w:val="15"/>
              </w:rPr>
              <w:t>forecast deviation</w:t>
            </w:r>
          </w:p>
        </w:tc>
      </w:tr>
      <w:tr>
        <w:tc>
          <w:tcPr>
            <w:tcW w:type="dxa" w:w="5112"/>
            <w:vAlign w:val="center"/>
          </w:tcPr>
          <w:p>
            <w:r/>
            <w:r>
              <w:rPr>
                <w:rFonts w:ascii="Aptos" w:hAnsi="Aptos"/>
                <w:b w:val="0"/>
                <w:sz w:val="15"/>
              </w:rPr>
              <w:t>Queue overload</w:t>
            </w:r>
          </w:p>
        </w:tc>
        <w:tc>
          <w:tcPr>
            <w:tcW w:type="dxa" w:w="5112"/>
            <w:vAlign w:val="center"/>
          </w:tcPr>
          <w:p>
            <w:r/>
            <w:r>
              <w:rPr>
                <w:rFonts w:ascii="Aptos" w:hAnsi="Aptos"/>
                <w:b w:val="0"/>
                <w:sz w:val="15"/>
              </w:rPr>
              <w:t>sustained backlog</w:t>
            </w:r>
          </w:p>
        </w:tc>
      </w:tr>
    </w:tbl>
    <w:p/>
    <w:p>
      <w:pPr>
        <w:pStyle w:val="Heading1"/>
      </w:pPr>
      <w:r>
        <w:t>94. Security Incident Flow</w:t>
      </w:r>
    </w:p>
    <w:p>
      <w:pPr>
        <w:pStyle w:val="CodeBlock"/>
      </w:pPr>
      <w:r>
        <w:t>detect -&gt; enrich -&gt; classify -&gt; contain -&gt; preserve evidence -&gt; investigate</w:t>
      </w:r>
    </w:p>
    <w:p>
      <w:pPr>
        <w:pStyle w:val="CodeBlock"/>
      </w:pPr>
      <w:r>
        <w:t xml:space="preserve">      -&gt; eradicate -&gt; recover -&gt; verify -&gt; post-incident learning</w:t>
      </w:r>
    </w:p>
    <w:p>
      <w:pPr>
        <w:pStyle w:val="Heading1"/>
      </w:pPr>
      <w:r>
        <w:t>95. Agent Kill / Quarantine Flow</w:t>
      </w:r>
    </w:p>
    <w:p>
      <w:pPr>
        <w:pStyle w:val="CodeBlock"/>
      </w:pPr>
      <w:r>
        <w:t>Threat detected</w:t>
      </w:r>
    </w:p>
    <w:p>
      <w:pPr>
        <w:pStyle w:val="CodeBlock"/>
      </w:pPr>
      <w:r>
        <w:t xml:space="preserve"> -&gt; freeze new tasks</w:t>
      </w:r>
    </w:p>
    <w:p>
      <w:pPr>
        <w:pStyle w:val="CodeBlock"/>
      </w:pPr>
      <w:r>
        <w:t xml:space="preserve"> -&gt; revoke capabilities</w:t>
      </w:r>
    </w:p>
    <w:p>
      <w:pPr>
        <w:pStyle w:val="CodeBlock"/>
      </w:pPr>
      <w:r>
        <w:t xml:space="preserve"> -&gt; isolate sandbox/tool access</w:t>
      </w:r>
    </w:p>
    <w:p>
      <w:pPr>
        <w:pStyle w:val="CodeBlock"/>
      </w:pPr>
      <w:r>
        <w:t xml:space="preserve"> -&gt; snapshot state/evidence</w:t>
      </w:r>
    </w:p>
    <w:p>
      <w:pPr>
        <w:pStyle w:val="CodeBlock"/>
      </w:pPr>
      <w:r>
        <w:t xml:space="preserve"> -&gt; terminate if required</w:t>
      </w:r>
    </w:p>
    <w:p>
      <w:pPr>
        <w:pStyle w:val="CodeBlock"/>
      </w:pPr>
      <w:r>
        <w:t xml:space="preserve"> -&gt; open incident</w:t>
      </w:r>
    </w:p>
    <w:p>
      <w:pPr>
        <w:pStyle w:val="CodeBlock"/>
      </w:pPr>
      <w:r>
        <w:t xml:space="preserve"> -&gt; patch/re-evaluate</w:t>
      </w:r>
    </w:p>
    <w:p>
      <w:pPr>
        <w:pStyle w:val="CodeBlock"/>
      </w:pPr>
      <w:r>
        <w:t xml:space="preserve"> -&gt; controlled restore</w:t>
      </w:r>
    </w:p>
    <w:p>
      <w:pPr>
        <w:pStyle w:val="Heading1"/>
      </w:pPr>
      <w:r>
        <w:t>96. Break-Glass Access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Requirement</w:t>
            </w:r>
          </w:p>
        </w:tc>
        <w:tc>
          <w:tcPr>
            <w:tcW w:type="dxa" w:w="5112"/>
            <w:vAlign w:val="center"/>
            <w:shd w:fill="D9EAF7"/>
          </w:tcPr>
          <w:p>
            <w:r/>
            <w:r>
              <w:rPr>
                <w:rFonts w:ascii="Aptos" w:hAnsi="Aptos"/>
                <w:b/>
                <w:sz w:val="16"/>
              </w:rPr>
              <w:t>Rule</w:t>
            </w:r>
          </w:p>
        </w:tc>
      </w:tr>
      <w:tr>
        <w:tc>
          <w:tcPr>
            <w:tcW w:type="dxa" w:w="5112"/>
            <w:vAlign w:val="center"/>
          </w:tcPr>
          <w:p>
            <w:r/>
            <w:r>
              <w:rPr>
                <w:rFonts w:ascii="Aptos" w:hAnsi="Aptos"/>
                <w:b w:val="0"/>
                <w:sz w:val="15"/>
              </w:rPr>
              <w:t>Purpose</w:t>
            </w:r>
          </w:p>
        </w:tc>
        <w:tc>
          <w:tcPr>
            <w:tcW w:type="dxa" w:w="5112"/>
            <w:vAlign w:val="center"/>
          </w:tcPr>
          <w:p>
            <w:r/>
            <w:r>
              <w:rPr>
                <w:rFonts w:ascii="Aptos" w:hAnsi="Aptos"/>
                <w:b w:val="0"/>
                <w:sz w:val="15"/>
              </w:rPr>
              <w:t>only emergency recovery/security</w:t>
            </w:r>
          </w:p>
        </w:tc>
      </w:tr>
      <w:tr>
        <w:tc>
          <w:tcPr>
            <w:tcW w:type="dxa" w:w="5112"/>
            <w:vAlign w:val="center"/>
          </w:tcPr>
          <w:p>
            <w:r/>
            <w:r>
              <w:rPr>
                <w:rFonts w:ascii="Aptos" w:hAnsi="Aptos"/>
                <w:b w:val="0"/>
                <w:sz w:val="15"/>
              </w:rPr>
              <w:t>Approval</w:t>
            </w:r>
          </w:p>
        </w:tc>
        <w:tc>
          <w:tcPr>
            <w:tcW w:type="dxa" w:w="5112"/>
            <w:vAlign w:val="center"/>
          </w:tcPr>
          <w:p>
            <w:r/>
            <w:r>
              <w:rPr>
                <w:rFonts w:ascii="Aptos" w:hAnsi="Aptos"/>
                <w:b w:val="0"/>
                <w:sz w:val="15"/>
              </w:rPr>
              <w:t>two-person or senior on-call where feasible</w:t>
            </w:r>
          </w:p>
        </w:tc>
      </w:tr>
      <w:tr>
        <w:tc>
          <w:tcPr>
            <w:tcW w:type="dxa" w:w="5112"/>
            <w:vAlign w:val="center"/>
          </w:tcPr>
          <w:p>
            <w:r/>
            <w:r>
              <w:rPr>
                <w:rFonts w:ascii="Aptos" w:hAnsi="Aptos"/>
                <w:b w:val="0"/>
                <w:sz w:val="15"/>
              </w:rPr>
              <w:t>Duration</w:t>
            </w:r>
          </w:p>
        </w:tc>
        <w:tc>
          <w:tcPr>
            <w:tcW w:type="dxa" w:w="5112"/>
            <w:vAlign w:val="center"/>
          </w:tcPr>
          <w:p>
            <w:r/>
            <w:r>
              <w:rPr>
                <w:rFonts w:ascii="Aptos" w:hAnsi="Aptos"/>
                <w:b w:val="0"/>
                <w:sz w:val="15"/>
              </w:rPr>
              <w:t>time-limited</w:t>
            </w:r>
          </w:p>
        </w:tc>
      </w:tr>
      <w:tr>
        <w:tc>
          <w:tcPr>
            <w:tcW w:type="dxa" w:w="5112"/>
            <w:vAlign w:val="center"/>
          </w:tcPr>
          <w:p>
            <w:r/>
            <w:r>
              <w:rPr>
                <w:rFonts w:ascii="Aptos" w:hAnsi="Aptos"/>
                <w:b w:val="0"/>
                <w:sz w:val="15"/>
              </w:rPr>
              <w:t>Scope</w:t>
            </w:r>
          </w:p>
        </w:tc>
        <w:tc>
          <w:tcPr>
            <w:tcW w:type="dxa" w:w="5112"/>
            <w:vAlign w:val="center"/>
          </w:tcPr>
          <w:p>
            <w:r/>
            <w:r>
              <w:rPr>
                <w:rFonts w:ascii="Aptos" w:hAnsi="Aptos"/>
                <w:b w:val="0"/>
                <w:sz w:val="15"/>
              </w:rPr>
              <w:t>minimum necessary</w:t>
            </w:r>
          </w:p>
        </w:tc>
      </w:tr>
      <w:tr>
        <w:tc>
          <w:tcPr>
            <w:tcW w:type="dxa" w:w="5112"/>
            <w:vAlign w:val="center"/>
          </w:tcPr>
          <w:p>
            <w:r/>
            <w:r>
              <w:rPr>
                <w:rFonts w:ascii="Aptos" w:hAnsi="Aptos"/>
                <w:b w:val="0"/>
                <w:sz w:val="15"/>
              </w:rPr>
              <w:t>Evidence</w:t>
            </w:r>
          </w:p>
        </w:tc>
        <w:tc>
          <w:tcPr>
            <w:tcW w:type="dxa" w:w="5112"/>
            <w:vAlign w:val="center"/>
          </w:tcPr>
          <w:p>
            <w:r/>
            <w:r>
              <w:rPr>
                <w:rFonts w:ascii="Aptos" w:hAnsi="Aptos"/>
                <w:b w:val="0"/>
                <w:sz w:val="15"/>
              </w:rPr>
              <w:t>immutable audit + reason + outcome</w:t>
            </w:r>
          </w:p>
        </w:tc>
      </w:tr>
      <w:tr>
        <w:tc>
          <w:tcPr>
            <w:tcW w:type="dxa" w:w="5112"/>
            <w:vAlign w:val="center"/>
          </w:tcPr>
          <w:p>
            <w:r/>
            <w:r>
              <w:rPr>
                <w:rFonts w:ascii="Aptos" w:hAnsi="Aptos"/>
                <w:b w:val="0"/>
                <w:sz w:val="15"/>
              </w:rPr>
              <w:t>Review</w:t>
            </w:r>
          </w:p>
        </w:tc>
        <w:tc>
          <w:tcPr>
            <w:tcW w:type="dxa" w:w="5112"/>
            <w:vAlign w:val="center"/>
          </w:tcPr>
          <w:p>
            <w:r/>
            <w:r>
              <w:rPr>
                <w:rFonts w:ascii="Aptos" w:hAnsi="Aptos"/>
                <w:b w:val="0"/>
                <w:sz w:val="15"/>
              </w:rPr>
              <w:t>post-use review mandatory</w:t>
            </w:r>
          </w:p>
        </w:tc>
      </w:tr>
    </w:tbl>
    <w:p/>
    <w:p>
      <w:pPr>
        <w:pStyle w:val="Heading1"/>
      </w:pPr>
      <w:r>
        <w:t>97. Configuration Management</w:t>
      </w:r>
    </w:p>
    <w:p>
      <w:pPr>
        <w:pStyle w:val="CodeBlock"/>
      </w:pPr>
      <w:r>
        <w:t>Configuration classes:</w:t>
      </w:r>
    </w:p>
    <w:p>
      <w:pPr>
        <w:pStyle w:val="CodeBlock"/>
      </w:pPr>
      <w:r>
        <w:t>- static code/config</w:t>
      </w:r>
    </w:p>
    <w:p>
      <w:pPr>
        <w:pStyle w:val="CodeBlock"/>
      </w:pPr>
      <w:r>
        <w:t>- environment configuration</w:t>
      </w:r>
    </w:p>
    <w:p>
      <w:pPr>
        <w:pStyle w:val="CodeBlock"/>
      </w:pPr>
      <w:r>
        <w:t>- policy</w:t>
      </w:r>
    </w:p>
    <w:p>
      <w:pPr>
        <w:pStyle w:val="CodeBlock"/>
      </w:pPr>
      <w:r>
        <w:t>- feature flags</w:t>
      </w:r>
    </w:p>
    <w:p>
      <w:pPr>
        <w:pStyle w:val="CodeBlock"/>
      </w:pPr>
      <w:r>
        <w:t>- secrets</w:t>
      </w:r>
    </w:p>
    <w:p>
      <w:pPr>
        <w:pStyle w:val="CodeBlock"/>
      </w:pPr>
      <w:r>
        <w:t>- dynamic runtime state</w:t>
      </w:r>
    </w:p>
    <w:p>
      <w:pPr>
        <w:pStyle w:val="CodeBlock"/>
      </w:pPr>
    </w:p>
    <w:p>
      <w:pPr>
        <w:pStyle w:val="CodeBlock"/>
      </w:pPr>
      <w:r>
        <w:t>Only approved control plane may mutate protected runtime configuration.</w:t>
      </w:r>
    </w:p>
    <w:p>
      <w:pPr>
        <w:pStyle w:val="Heading1"/>
      </w:pPr>
      <w:r>
        <w:t>98. Feature Flags and Experiments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Flag dimension</w:t>
            </w:r>
          </w:p>
        </w:tc>
        <w:tc>
          <w:tcPr>
            <w:tcW w:type="dxa" w:w="5112"/>
            <w:vAlign w:val="center"/>
            <w:shd w:fill="D9EAF7"/>
          </w:tcPr>
          <w:p>
            <w:r/>
            <w:r>
              <w:rPr>
                <w:rFonts w:ascii="Aptos" w:hAnsi="Aptos"/>
                <w:b/>
                <w:sz w:val="16"/>
              </w:rPr>
              <w:t>Example</w:t>
            </w:r>
          </w:p>
        </w:tc>
      </w:tr>
      <w:tr>
        <w:tc>
          <w:tcPr>
            <w:tcW w:type="dxa" w:w="5112"/>
            <w:vAlign w:val="center"/>
          </w:tcPr>
          <w:p>
            <w:r/>
            <w:r>
              <w:rPr>
                <w:rFonts w:ascii="Aptos" w:hAnsi="Aptos"/>
                <w:b w:val="0"/>
                <w:sz w:val="15"/>
              </w:rPr>
              <w:t>Tenant</w:t>
            </w:r>
          </w:p>
        </w:tc>
        <w:tc>
          <w:tcPr>
            <w:tcW w:type="dxa" w:w="5112"/>
            <w:vAlign w:val="center"/>
          </w:tcPr>
          <w:p>
            <w:r/>
            <w:r>
              <w:rPr>
                <w:rFonts w:ascii="Aptos" w:hAnsi="Aptos"/>
                <w:b w:val="0"/>
                <w:sz w:val="15"/>
              </w:rPr>
              <w:t>enterprise cohort</w:t>
            </w:r>
          </w:p>
        </w:tc>
      </w:tr>
      <w:tr>
        <w:tc>
          <w:tcPr>
            <w:tcW w:type="dxa" w:w="5112"/>
            <w:vAlign w:val="center"/>
          </w:tcPr>
          <w:p>
            <w:r/>
            <w:r>
              <w:rPr>
                <w:rFonts w:ascii="Aptos" w:hAnsi="Aptos"/>
                <w:b w:val="0"/>
                <w:sz w:val="15"/>
              </w:rPr>
              <w:t>Environment</w:t>
            </w:r>
          </w:p>
        </w:tc>
        <w:tc>
          <w:tcPr>
            <w:tcW w:type="dxa" w:w="5112"/>
            <w:vAlign w:val="center"/>
          </w:tcPr>
          <w:p>
            <w:r/>
            <w:r>
              <w:rPr>
                <w:rFonts w:ascii="Aptos" w:hAnsi="Aptos"/>
                <w:b w:val="0"/>
                <w:sz w:val="15"/>
              </w:rPr>
              <w:t>preview/staging</w:t>
            </w:r>
          </w:p>
        </w:tc>
      </w:tr>
      <w:tr>
        <w:tc>
          <w:tcPr>
            <w:tcW w:type="dxa" w:w="5112"/>
            <w:vAlign w:val="center"/>
          </w:tcPr>
          <w:p>
            <w:r/>
            <w:r>
              <w:rPr>
                <w:rFonts w:ascii="Aptos" w:hAnsi="Aptos"/>
                <w:b w:val="0"/>
                <w:sz w:val="15"/>
              </w:rPr>
              <w:t>Risk tier</w:t>
            </w:r>
          </w:p>
        </w:tc>
        <w:tc>
          <w:tcPr>
            <w:tcW w:type="dxa" w:w="5112"/>
            <w:vAlign w:val="center"/>
          </w:tcPr>
          <w:p>
            <w:r/>
            <w:r>
              <w:rPr>
                <w:rFonts w:ascii="Aptos" w:hAnsi="Aptos"/>
                <w:b w:val="0"/>
                <w:sz w:val="15"/>
              </w:rPr>
              <w:t>T0-T3 only</w:t>
            </w:r>
          </w:p>
        </w:tc>
      </w:tr>
      <w:tr>
        <w:tc>
          <w:tcPr>
            <w:tcW w:type="dxa" w:w="5112"/>
            <w:vAlign w:val="center"/>
          </w:tcPr>
          <w:p>
            <w:r/>
            <w:r>
              <w:rPr>
                <w:rFonts w:ascii="Aptos" w:hAnsi="Aptos"/>
                <w:b w:val="0"/>
                <w:sz w:val="15"/>
              </w:rPr>
              <w:t>Agent version</w:t>
            </w:r>
          </w:p>
        </w:tc>
        <w:tc>
          <w:tcPr>
            <w:tcW w:type="dxa" w:w="5112"/>
            <w:vAlign w:val="center"/>
          </w:tcPr>
          <w:p>
            <w:r/>
            <w:r>
              <w:rPr>
                <w:rFonts w:ascii="Aptos" w:hAnsi="Aptos"/>
                <w:b w:val="0"/>
                <w:sz w:val="15"/>
              </w:rPr>
              <w:t>v3 vs v2</w:t>
            </w:r>
          </w:p>
        </w:tc>
      </w:tr>
      <w:tr>
        <w:tc>
          <w:tcPr>
            <w:tcW w:type="dxa" w:w="5112"/>
            <w:vAlign w:val="center"/>
          </w:tcPr>
          <w:p>
            <w:r/>
            <w:r>
              <w:rPr>
                <w:rFonts w:ascii="Aptos" w:hAnsi="Aptos"/>
                <w:b w:val="0"/>
                <w:sz w:val="15"/>
              </w:rPr>
              <w:t>Model</w:t>
            </w:r>
          </w:p>
        </w:tc>
        <w:tc>
          <w:tcPr>
            <w:tcW w:type="dxa" w:w="5112"/>
            <w:vAlign w:val="center"/>
          </w:tcPr>
          <w:p>
            <w:r/>
            <w:r>
              <w:rPr>
                <w:rFonts w:ascii="Aptos" w:hAnsi="Aptos"/>
                <w:b w:val="0"/>
                <w:sz w:val="15"/>
              </w:rPr>
              <w:t>provider/model split</w:t>
            </w:r>
          </w:p>
        </w:tc>
      </w:tr>
      <w:tr>
        <w:tc>
          <w:tcPr>
            <w:tcW w:type="dxa" w:w="5112"/>
            <w:vAlign w:val="center"/>
          </w:tcPr>
          <w:p>
            <w:r/>
            <w:r>
              <w:rPr>
                <w:rFonts w:ascii="Aptos" w:hAnsi="Aptos"/>
                <w:b w:val="0"/>
                <w:sz w:val="15"/>
              </w:rPr>
              <w:t>Workflow</w:t>
            </w:r>
          </w:p>
        </w:tc>
        <w:tc>
          <w:tcPr>
            <w:tcW w:type="dxa" w:w="5112"/>
            <w:vAlign w:val="center"/>
          </w:tcPr>
          <w:p>
            <w:r/>
            <w:r>
              <w:rPr>
                <w:rFonts w:ascii="Aptos" w:hAnsi="Aptos"/>
                <w:b w:val="0"/>
                <w:sz w:val="15"/>
              </w:rPr>
              <w:t>new routing logic</w:t>
            </w:r>
          </w:p>
        </w:tc>
      </w:tr>
    </w:tbl>
    <w:p/>
    <w:p>
      <w:pPr>
        <w:pStyle w:val="Heading1"/>
      </w:pPr>
      <w:r>
        <w:t>99. Research-to-Production Gate</w:t>
      </w:r>
    </w:p>
    <w:p>
      <w:pPr>
        <w:pStyle w:val="ListNumber"/>
        <w:spacing w:after="30"/>
      </w:pPr>
      <w:r>
        <w:t>Replicate the experiment.</w:t>
      </w:r>
    </w:p>
    <w:p>
      <w:pPr>
        <w:pStyle w:val="ListNumber"/>
        <w:spacing w:after="30"/>
      </w:pPr>
      <w:r>
        <w:t>Freeze dependency versions.</w:t>
      </w:r>
    </w:p>
    <w:p>
      <w:pPr>
        <w:pStyle w:val="ListNumber"/>
        <w:spacing w:after="30"/>
      </w:pPr>
      <w:r>
        <w:t>Run security and red-team tests.</w:t>
      </w:r>
    </w:p>
    <w:p>
      <w:pPr>
        <w:pStyle w:val="ListNumber"/>
        <w:spacing w:after="30"/>
      </w:pPr>
      <w:r>
        <w:t>Run production-like trajectories.</w:t>
      </w:r>
    </w:p>
    <w:p>
      <w:pPr>
        <w:pStyle w:val="ListNumber"/>
        <w:spacing w:after="30"/>
      </w:pPr>
      <w:r>
        <w:t>Validate cost and performance.</w:t>
      </w:r>
    </w:p>
    <w:p>
      <w:pPr>
        <w:pStyle w:val="ListNumber"/>
        <w:spacing w:after="30"/>
      </w:pPr>
      <w:r>
        <w:t>Deploy to shadow/canary.</w:t>
      </w:r>
    </w:p>
    <w:p>
      <w:pPr>
        <w:pStyle w:val="ListNumber"/>
        <w:spacing w:after="30"/>
      </w:pPr>
      <w:r>
        <w:t>Observe business and safety outcomes.</w:t>
      </w:r>
    </w:p>
    <w:p>
      <w:pPr>
        <w:pStyle w:val="ListNumber"/>
        <w:spacing w:after="30"/>
      </w:pPr>
      <w:r>
        <w:t>Promote only when acceptance gates pass.</w:t>
      </w:r>
    </w:p>
    <w:p>
      <w:pPr>
        <w:pStyle w:val="Heading1"/>
      </w:pPr>
      <w:r>
        <w:t>100. Architecture Decision Records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ADR field</w:t>
            </w:r>
          </w:p>
        </w:tc>
        <w:tc>
          <w:tcPr>
            <w:tcW w:type="dxa" w:w="5112"/>
            <w:vAlign w:val="center"/>
            <w:shd w:fill="D9EAF7"/>
          </w:tcPr>
          <w:p>
            <w:r/>
            <w:r>
              <w:rPr>
                <w:rFonts w:ascii="Aptos" w:hAnsi="Aptos"/>
                <w:b/>
                <w:sz w:val="16"/>
              </w:rPr>
              <w:t>Required content</w:t>
            </w:r>
          </w:p>
        </w:tc>
      </w:tr>
      <w:tr>
        <w:tc>
          <w:tcPr>
            <w:tcW w:type="dxa" w:w="5112"/>
            <w:vAlign w:val="center"/>
          </w:tcPr>
          <w:p>
            <w:r/>
            <w:r>
              <w:rPr>
                <w:rFonts w:ascii="Aptos" w:hAnsi="Aptos"/>
                <w:b w:val="0"/>
                <w:sz w:val="15"/>
              </w:rPr>
              <w:t>Context</w:t>
            </w:r>
          </w:p>
        </w:tc>
        <w:tc>
          <w:tcPr>
            <w:tcW w:type="dxa" w:w="5112"/>
            <w:vAlign w:val="center"/>
          </w:tcPr>
          <w:p>
            <w:r/>
            <w:r>
              <w:rPr>
                <w:rFonts w:ascii="Aptos" w:hAnsi="Aptos"/>
                <w:b w:val="0"/>
                <w:sz w:val="15"/>
              </w:rPr>
              <w:t>why the decision exists</w:t>
            </w:r>
          </w:p>
        </w:tc>
      </w:tr>
      <w:tr>
        <w:tc>
          <w:tcPr>
            <w:tcW w:type="dxa" w:w="5112"/>
            <w:vAlign w:val="center"/>
          </w:tcPr>
          <w:p>
            <w:r/>
            <w:r>
              <w:rPr>
                <w:rFonts w:ascii="Aptos" w:hAnsi="Aptos"/>
                <w:b w:val="0"/>
                <w:sz w:val="15"/>
              </w:rPr>
              <w:t>Decision</w:t>
            </w:r>
          </w:p>
        </w:tc>
        <w:tc>
          <w:tcPr>
            <w:tcW w:type="dxa" w:w="5112"/>
            <w:vAlign w:val="center"/>
          </w:tcPr>
          <w:p>
            <w:r/>
            <w:r>
              <w:rPr>
                <w:rFonts w:ascii="Aptos" w:hAnsi="Aptos"/>
                <w:b w:val="0"/>
                <w:sz w:val="15"/>
              </w:rPr>
              <w:t>what was selected</w:t>
            </w:r>
          </w:p>
        </w:tc>
      </w:tr>
      <w:tr>
        <w:tc>
          <w:tcPr>
            <w:tcW w:type="dxa" w:w="5112"/>
            <w:vAlign w:val="center"/>
          </w:tcPr>
          <w:p>
            <w:r/>
            <w:r>
              <w:rPr>
                <w:rFonts w:ascii="Aptos" w:hAnsi="Aptos"/>
                <w:b w:val="0"/>
                <w:sz w:val="15"/>
              </w:rPr>
              <w:t>Alternatives</w:t>
            </w:r>
          </w:p>
        </w:tc>
        <w:tc>
          <w:tcPr>
            <w:tcW w:type="dxa" w:w="5112"/>
            <w:vAlign w:val="center"/>
          </w:tcPr>
          <w:p>
            <w:r/>
            <w:r>
              <w:rPr>
                <w:rFonts w:ascii="Aptos" w:hAnsi="Aptos"/>
                <w:b w:val="0"/>
                <w:sz w:val="15"/>
              </w:rPr>
              <w:t>credible options considered</w:t>
            </w:r>
          </w:p>
        </w:tc>
      </w:tr>
      <w:tr>
        <w:tc>
          <w:tcPr>
            <w:tcW w:type="dxa" w:w="5112"/>
            <w:vAlign w:val="center"/>
          </w:tcPr>
          <w:p>
            <w:r/>
            <w:r>
              <w:rPr>
                <w:rFonts w:ascii="Aptos" w:hAnsi="Aptos"/>
                <w:b w:val="0"/>
                <w:sz w:val="15"/>
              </w:rPr>
              <w:t>Trade-offs</w:t>
            </w:r>
          </w:p>
        </w:tc>
        <w:tc>
          <w:tcPr>
            <w:tcW w:type="dxa" w:w="5112"/>
            <w:vAlign w:val="center"/>
          </w:tcPr>
          <w:p>
            <w:r/>
            <w:r>
              <w:rPr>
                <w:rFonts w:ascii="Aptos" w:hAnsi="Aptos"/>
                <w:b w:val="0"/>
                <w:sz w:val="15"/>
              </w:rPr>
              <w:t>cost, risk, complexity, portability</w:t>
            </w:r>
          </w:p>
        </w:tc>
      </w:tr>
      <w:tr>
        <w:tc>
          <w:tcPr>
            <w:tcW w:type="dxa" w:w="5112"/>
            <w:vAlign w:val="center"/>
          </w:tcPr>
          <w:p>
            <w:r/>
            <w:r>
              <w:rPr>
                <w:rFonts w:ascii="Aptos" w:hAnsi="Aptos"/>
                <w:b w:val="0"/>
                <w:sz w:val="15"/>
              </w:rPr>
              <w:t>Security</w:t>
            </w:r>
          </w:p>
        </w:tc>
        <w:tc>
          <w:tcPr>
            <w:tcW w:type="dxa" w:w="5112"/>
            <w:vAlign w:val="center"/>
          </w:tcPr>
          <w:p>
            <w:r/>
            <w:r>
              <w:rPr>
                <w:rFonts w:ascii="Aptos" w:hAnsi="Aptos"/>
                <w:b w:val="0"/>
                <w:sz w:val="15"/>
              </w:rPr>
              <w:t>trust-boundary impact</w:t>
            </w:r>
          </w:p>
        </w:tc>
      </w:tr>
      <w:tr>
        <w:tc>
          <w:tcPr>
            <w:tcW w:type="dxa" w:w="5112"/>
            <w:vAlign w:val="center"/>
          </w:tcPr>
          <w:p>
            <w:r/>
            <w:r>
              <w:rPr>
                <w:rFonts w:ascii="Aptos" w:hAnsi="Aptos"/>
                <w:b w:val="0"/>
                <w:sz w:val="15"/>
              </w:rPr>
              <w:t>Data</w:t>
            </w:r>
          </w:p>
        </w:tc>
        <w:tc>
          <w:tcPr>
            <w:tcW w:type="dxa" w:w="5112"/>
            <w:vAlign w:val="center"/>
          </w:tcPr>
          <w:p>
            <w:r/>
            <w:r>
              <w:rPr>
                <w:rFonts w:ascii="Aptos" w:hAnsi="Aptos"/>
                <w:b w:val="0"/>
                <w:sz w:val="15"/>
              </w:rPr>
              <w:t>ownership/retention impact</w:t>
            </w:r>
          </w:p>
        </w:tc>
      </w:tr>
      <w:tr>
        <w:tc>
          <w:tcPr>
            <w:tcW w:type="dxa" w:w="5112"/>
            <w:vAlign w:val="center"/>
          </w:tcPr>
          <w:p>
            <w:r/>
            <w:r>
              <w:rPr>
                <w:rFonts w:ascii="Aptos" w:hAnsi="Aptos"/>
                <w:b w:val="0"/>
                <w:sz w:val="15"/>
              </w:rPr>
              <w:t>Migration</w:t>
            </w:r>
          </w:p>
        </w:tc>
        <w:tc>
          <w:tcPr>
            <w:tcW w:type="dxa" w:w="5112"/>
            <w:vAlign w:val="center"/>
          </w:tcPr>
          <w:p>
            <w:r/>
            <w:r>
              <w:rPr>
                <w:rFonts w:ascii="Aptos" w:hAnsi="Aptos"/>
                <w:b w:val="0"/>
                <w:sz w:val="15"/>
              </w:rPr>
              <w:t>how it can change later</w:t>
            </w:r>
          </w:p>
        </w:tc>
      </w:tr>
      <w:tr>
        <w:tc>
          <w:tcPr>
            <w:tcW w:type="dxa" w:w="5112"/>
            <w:vAlign w:val="center"/>
          </w:tcPr>
          <w:p>
            <w:r/>
            <w:r>
              <w:rPr>
                <w:rFonts w:ascii="Aptos" w:hAnsi="Aptos"/>
                <w:b w:val="0"/>
                <w:sz w:val="15"/>
              </w:rPr>
              <w:t>Status</w:t>
            </w:r>
          </w:p>
        </w:tc>
        <w:tc>
          <w:tcPr>
            <w:tcW w:type="dxa" w:w="5112"/>
            <w:vAlign w:val="center"/>
          </w:tcPr>
          <w:p>
            <w:r/>
            <w:r>
              <w:rPr>
                <w:rFonts w:ascii="Aptos" w:hAnsi="Aptos"/>
                <w:b w:val="0"/>
                <w:sz w:val="15"/>
              </w:rPr>
              <w:t>proposed/accepted/deprecated</w:t>
            </w:r>
          </w:p>
        </w:tc>
      </w:tr>
    </w:tbl>
    <w:p/>
    <w:p>
      <w:pPr>
        <w:pStyle w:val="Heading1"/>
      </w:pPr>
      <w:r>
        <w:t>101. Framework Adoption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Framework</w:t>
            </w:r>
          </w:p>
        </w:tc>
        <w:tc>
          <w:tcPr>
            <w:tcW w:type="dxa" w:w="3408"/>
            <w:vAlign w:val="center"/>
            <w:shd w:fill="D9EAF7"/>
          </w:tcPr>
          <w:p>
            <w:r/>
            <w:r>
              <w:rPr>
                <w:rFonts w:ascii="Aptos" w:hAnsi="Aptos"/>
                <w:b/>
                <w:sz w:val="16"/>
              </w:rPr>
              <w:t>Use in ShiVi</w:t>
            </w:r>
          </w:p>
        </w:tc>
        <w:tc>
          <w:tcPr>
            <w:tcW w:type="dxa" w:w="3408"/>
            <w:vAlign w:val="center"/>
            <w:shd w:fill="D9EAF7"/>
          </w:tcPr>
          <w:p>
            <w:r/>
            <w:r>
              <w:rPr>
                <w:rFonts w:ascii="Aptos" w:hAnsi="Aptos"/>
                <w:b/>
                <w:sz w:val="16"/>
              </w:rPr>
              <w:t>Adoption rule</w:t>
            </w:r>
          </w:p>
        </w:tc>
      </w:tr>
      <w:tr>
        <w:tc>
          <w:tcPr>
            <w:tcW w:type="dxa" w:w="3408"/>
            <w:vAlign w:val="center"/>
          </w:tcPr>
          <w:p>
            <w:r/>
            <w:r>
              <w:rPr>
                <w:rFonts w:ascii="Aptos" w:hAnsi="Aptos"/>
                <w:b w:val="0"/>
                <w:sz w:val="15"/>
              </w:rPr>
              <w:t>Backstage</w:t>
            </w:r>
          </w:p>
        </w:tc>
        <w:tc>
          <w:tcPr>
            <w:tcW w:type="dxa" w:w="3408"/>
            <w:vAlign w:val="center"/>
          </w:tcPr>
          <w:p>
            <w:r/>
            <w:r>
              <w:rPr>
                <w:rFonts w:ascii="Aptos" w:hAnsi="Aptos"/>
                <w:b w:val="0"/>
                <w:sz w:val="15"/>
              </w:rPr>
              <w:t>developer portal/catalog</w:t>
            </w:r>
          </w:p>
        </w:tc>
        <w:tc>
          <w:tcPr>
            <w:tcW w:type="dxa" w:w="3408"/>
            <w:vAlign w:val="center"/>
          </w:tcPr>
          <w:p>
            <w:r/>
            <w:r>
              <w:rPr>
                <w:rFonts w:ascii="Aptos" w:hAnsi="Aptos"/>
                <w:b w:val="0"/>
                <w:sz w:val="15"/>
              </w:rPr>
              <w:t>default for platform visibility</w:t>
            </w:r>
          </w:p>
        </w:tc>
      </w:tr>
      <w:tr>
        <w:tc>
          <w:tcPr>
            <w:tcW w:type="dxa" w:w="3408"/>
            <w:vAlign w:val="center"/>
          </w:tcPr>
          <w:p>
            <w:r/>
            <w:r>
              <w:rPr>
                <w:rFonts w:ascii="Aptos" w:hAnsi="Aptos"/>
                <w:b w:val="0"/>
                <w:sz w:val="15"/>
              </w:rPr>
              <w:t>Crossplane</w:t>
            </w:r>
          </w:p>
        </w:tc>
        <w:tc>
          <w:tcPr>
            <w:tcW w:type="dxa" w:w="3408"/>
            <w:vAlign w:val="center"/>
          </w:tcPr>
          <w:p>
            <w:r/>
            <w:r>
              <w:rPr>
                <w:rFonts w:ascii="Aptos" w:hAnsi="Aptos"/>
                <w:b w:val="0"/>
                <w:sz w:val="15"/>
              </w:rPr>
              <w:t>infrastructure control plane</w:t>
            </w:r>
          </w:p>
        </w:tc>
        <w:tc>
          <w:tcPr>
            <w:tcW w:type="dxa" w:w="3408"/>
            <w:vAlign w:val="center"/>
          </w:tcPr>
          <w:p>
            <w:r/>
            <w:r>
              <w:rPr>
                <w:rFonts w:ascii="Aptos" w:hAnsi="Aptos"/>
                <w:b w:val="0"/>
                <w:sz w:val="15"/>
              </w:rPr>
              <w:t>platform resources only</w:t>
            </w:r>
          </w:p>
        </w:tc>
      </w:tr>
      <w:tr>
        <w:tc>
          <w:tcPr>
            <w:tcW w:type="dxa" w:w="3408"/>
            <w:vAlign w:val="center"/>
          </w:tcPr>
          <w:p>
            <w:r/>
            <w:r>
              <w:rPr>
                <w:rFonts w:ascii="Aptos" w:hAnsi="Aptos"/>
                <w:b w:val="0"/>
                <w:sz w:val="15"/>
              </w:rPr>
              <w:t>OpenFGA</w:t>
            </w:r>
          </w:p>
        </w:tc>
        <w:tc>
          <w:tcPr>
            <w:tcW w:type="dxa" w:w="3408"/>
            <w:vAlign w:val="center"/>
          </w:tcPr>
          <w:p>
            <w:r/>
            <w:r>
              <w:rPr>
                <w:rFonts w:ascii="Aptos" w:hAnsi="Aptos"/>
                <w:b w:val="0"/>
                <w:sz w:val="15"/>
              </w:rPr>
              <w:t>fine-grained authorization</w:t>
            </w:r>
          </w:p>
        </w:tc>
        <w:tc>
          <w:tcPr>
            <w:tcW w:type="dxa" w:w="3408"/>
            <w:vAlign w:val="center"/>
          </w:tcPr>
          <w:p>
            <w:r/>
            <w:r>
              <w:rPr>
                <w:rFonts w:ascii="Aptos" w:hAnsi="Aptos"/>
                <w:b w:val="0"/>
                <w:sz w:val="15"/>
              </w:rPr>
              <w:t>resource relationships</w:t>
            </w:r>
          </w:p>
        </w:tc>
      </w:tr>
      <w:tr>
        <w:tc>
          <w:tcPr>
            <w:tcW w:type="dxa" w:w="3408"/>
            <w:vAlign w:val="center"/>
          </w:tcPr>
          <w:p>
            <w:r/>
            <w:r>
              <w:rPr>
                <w:rFonts w:ascii="Aptos" w:hAnsi="Aptos"/>
                <w:b w:val="0"/>
                <w:sz w:val="15"/>
              </w:rPr>
              <w:t>OPA</w:t>
            </w:r>
          </w:p>
        </w:tc>
        <w:tc>
          <w:tcPr>
            <w:tcW w:type="dxa" w:w="3408"/>
            <w:vAlign w:val="center"/>
          </w:tcPr>
          <w:p>
            <w:r/>
            <w:r>
              <w:rPr>
                <w:rFonts w:ascii="Aptos" w:hAnsi="Aptos"/>
                <w:b w:val="0"/>
                <w:sz w:val="15"/>
              </w:rPr>
              <w:t>application policy</w:t>
            </w:r>
          </w:p>
        </w:tc>
        <w:tc>
          <w:tcPr>
            <w:tcW w:type="dxa" w:w="3408"/>
            <w:vAlign w:val="center"/>
          </w:tcPr>
          <w:p>
            <w:r/>
            <w:r>
              <w:rPr>
                <w:rFonts w:ascii="Aptos" w:hAnsi="Aptos"/>
                <w:b w:val="0"/>
                <w:sz w:val="15"/>
              </w:rPr>
              <w:t>business/context decisions</w:t>
            </w:r>
          </w:p>
        </w:tc>
      </w:tr>
      <w:tr>
        <w:tc>
          <w:tcPr>
            <w:tcW w:type="dxa" w:w="3408"/>
            <w:vAlign w:val="center"/>
          </w:tcPr>
          <w:p>
            <w:r/>
            <w:r>
              <w:rPr>
                <w:rFonts w:ascii="Aptos" w:hAnsi="Aptos"/>
                <w:b w:val="0"/>
                <w:sz w:val="15"/>
              </w:rPr>
              <w:t>Kyverno</w:t>
            </w:r>
          </w:p>
        </w:tc>
        <w:tc>
          <w:tcPr>
            <w:tcW w:type="dxa" w:w="3408"/>
            <w:vAlign w:val="center"/>
          </w:tcPr>
          <w:p>
            <w:r/>
            <w:r>
              <w:rPr>
                <w:rFonts w:ascii="Aptos" w:hAnsi="Aptos"/>
                <w:b w:val="0"/>
                <w:sz w:val="15"/>
              </w:rPr>
              <w:t>Kubernetes policy</w:t>
            </w:r>
          </w:p>
        </w:tc>
        <w:tc>
          <w:tcPr>
            <w:tcW w:type="dxa" w:w="3408"/>
            <w:vAlign w:val="center"/>
          </w:tcPr>
          <w:p>
            <w:r/>
            <w:r>
              <w:rPr>
                <w:rFonts w:ascii="Aptos" w:hAnsi="Aptos"/>
                <w:b w:val="0"/>
                <w:sz w:val="15"/>
              </w:rPr>
              <w:t>cluster/resource admission</w:t>
            </w:r>
          </w:p>
        </w:tc>
      </w:tr>
      <w:tr>
        <w:tc>
          <w:tcPr>
            <w:tcW w:type="dxa" w:w="3408"/>
            <w:vAlign w:val="center"/>
          </w:tcPr>
          <w:p>
            <w:r/>
            <w:r>
              <w:rPr>
                <w:rFonts w:ascii="Aptos" w:hAnsi="Aptos"/>
                <w:b w:val="0"/>
                <w:sz w:val="15"/>
              </w:rPr>
              <w:t>SPIFFE/SPIRE</w:t>
            </w:r>
          </w:p>
        </w:tc>
        <w:tc>
          <w:tcPr>
            <w:tcW w:type="dxa" w:w="3408"/>
            <w:vAlign w:val="center"/>
          </w:tcPr>
          <w:p>
            <w:r/>
            <w:r>
              <w:rPr>
                <w:rFonts w:ascii="Aptos" w:hAnsi="Aptos"/>
                <w:b w:val="0"/>
                <w:sz w:val="15"/>
              </w:rPr>
              <w:t>workload identity</w:t>
            </w:r>
          </w:p>
        </w:tc>
        <w:tc>
          <w:tcPr>
            <w:tcW w:type="dxa" w:w="3408"/>
            <w:vAlign w:val="center"/>
          </w:tcPr>
          <w:p>
            <w:r/>
            <w:r>
              <w:rPr>
                <w:rFonts w:ascii="Aptos" w:hAnsi="Aptos"/>
                <w:b w:val="0"/>
                <w:sz w:val="15"/>
              </w:rPr>
              <w:t>service/agent workload identity</w:t>
            </w:r>
          </w:p>
        </w:tc>
      </w:tr>
      <w:tr>
        <w:tc>
          <w:tcPr>
            <w:tcW w:type="dxa" w:w="3408"/>
            <w:vAlign w:val="center"/>
          </w:tcPr>
          <w:p>
            <w:r/>
            <w:r>
              <w:rPr>
                <w:rFonts w:ascii="Aptos" w:hAnsi="Aptos"/>
                <w:b w:val="0"/>
                <w:sz w:val="15"/>
              </w:rPr>
              <w:t>Cilium/Hubble</w:t>
            </w:r>
          </w:p>
        </w:tc>
        <w:tc>
          <w:tcPr>
            <w:tcW w:type="dxa" w:w="3408"/>
            <w:vAlign w:val="center"/>
          </w:tcPr>
          <w:p>
            <w:r/>
            <w:r>
              <w:rPr>
                <w:rFonts w:ascii="Aptos" w:hAnsi="Aptos"/>
                <w:b w:val="0"/>
                <w:sz w:val="15"/>
              </w:rPr>
              <w:t>network security/visibility</w:t>
            </w:r>
          </w:p>
        </w:tc>
        <w:tc>
          <w:tcPr>
            <w:tcW w:type="dxa" w:w="3408"/>
            <w:vAlign w:val="center"/>
          </w:tcPr>
          <w:p>
            <w:r/>
            <w:r>
              <w:rPr>
                <w:rFonts w:ascii="Aptos" w:hAnsi="Aptos"/>
                <w:b w:val="0"/>
                <w:sz w:val="15"/>
              </w:rPr>
              <w:t>default in K8s</w:t>
            </w:r>
          </w:p>
        </w:tc>
      </w:tr>
      <w:tr>
        <w:tc>
          <w:tcPr>
            <w:tcW w:type="dxa" w:w="3408"/>
            <w:vAlign w:val="center"/>
          </w:tcPr>
          <w:p>
            <w:r/>
            <w:r>
              <w:rPr>
                <w:rFonts w:ascii="Aptos" w:hAnsi="Aptos"/>
                <w:b w:val="0"/>
                <w:sz w:val="15"/>
              </w:rPr>
              <w:t>Argo CD</w:t>
            </w:r>
          </w:p>
        </w:tc>
        <w:tc>
          <w:tcPr>
            <w:tcW w:type="dxa" w:w="3408"/>
            <w:vAlign w:val="center"/>
          </w:tcPr>
          <w:p>
            <w:r/>
            <w:r>
              <w:rPr>
                <w:rFonts w:ascii="Aptos" w:hAnsi="Aptos"/>
                <w:b w:val="0"/>
                <w:sz w:val="15"/>
              </w:rPr>
              <w:t>GitOps deployment</w:t>
            </w:r>
          </w:p>
        </w:tc>
        <w:tc>
          <w:tcPr>
            <w:tcW w:type="dxa" w:w="3408"/>
            <w:vAlign w:val="center"/>
          </w:tcPr>
          <w:p>
            <w:r/>
            <w:r>
              <w:rPr>
                <w:rFonts w:ascii="Aptos" w:hAnsi="Aptos"/>
                <w:b w:val="0"/>
                <w:sz w:val="15"/>
              </w:rPr>
              <w:t>production environments</w:t>
            </w:r>
          </w:p>
        </w:tc>
      </w:tr>
      <w:tr>
        <w:tc>
          <w:tcPr>
            <w:tcW w:type="dxa" w:w="3408"/>
            <w:vAlign w:val="center"/>
          </w:tcPr>
          <w:p>
            <w:r/>
            <w:r>
              <w:rPr>
                <w:rFonts w:ascii="Aptos" w:hAnsi="Aptos"/>
                <w:b w:val="0"/>
                <w:sz w:val="15"/>
              </w:rPr>
              <w:t>Argo Rollouts</w:t>
            </w:r>
          </w:p>
        </w:tc>
        <w:tc>
          <w:tcPr>
            <w:tcW w:type="dxa" w:w="3408"/>
            <w:vAlign w:val="center"/>
          </w:tcPr>
          <w:p>
            <w:r/>
            <w:r>
              <w:rPr>
                <w:rFonts w:ascii="Aptos" w:hAnsi="Aptos"/>
                <w:b w:val="0"/>
                <w:sz w:val="15"/>
              </w:rPr>
              <w:t>progressive delivery</w:t>
            </w:r>
          </w:p>
        </w:tc>
        <w:tc>
          <w:tcPr>
            <w:tcW w:type="dxa" w:w="3408"/>
            <w:vAlign w:val="center"/>
          </w:tcPr>
          <w:p>
            <w:r/>
            <w:r>
              <w:rPr>
                <w:rFonts w:ascii="Aptos" w:hAnsi="Aptos"/>
                <w:b w:val="0"/>
                <w:sz w:val="15"/>
              </w:rPr>
              <w:t>risk-based rollout</w:t>
            </w:r>
          </w:p>
        </w:tc>
      </w:tr>
      <w:tr>
        <w:tc>
          <w:tcPr>
            <w:tcW w:type="dxa" w:w="3408"/>
            <w:vAlign w:val="center"/>
          </w:tcPr>
          <w:p>
            <w:r/>
            <w:r>
              <w:rPr>
                <w:rFonts w:ascii="Aptos" w:hAnsi="Aptos"/>
                <w:b w:val="0"/>
                <w:sz w:val="15"/>
              </w:rPr>
              <w:t>Temporal</w:t>
            </w:r>
          </w:p>
        </w:tc>
        <w:tc>
          <w:tcPr>
            <w:tcW w:type="dxa" w:w="3408"/>
            <w:vAlign w:val="center"/>
          </w:tcPr>
          <w:p>
            <w:r/>
            <w:r>
              <w:rPr>
                <w:rFonts w:ascii="Aptos" w:hAnsi="Aptos"/>
                <w:b w:val="0"/>
                <w:sz w:val="15"/>
              </w:rPr>
              <w:t>durable workflows</w:t>
            </w:r>
          </w:p>
        </w:tc>
        <w:tc>
          <w:tcPr>
            <w:tcW w:type="dxa" w:w="3408"/>
            <w:vAlign w:val="center"/>
          </w:tcPr>
          <w:p>
            <w:r/>
            <w:r>
              <w:rPr>
                <w:rFonts w:ascii="Aptos" w:hAnsi="Aptos"/>
                <w:b w:val="0"/>
                <w:sz w:val="15"/>
              </w:rPr>
              <w:t>long-running stateful execution</w:t>
            </w:r>
          </w:p>
        </w:tc>
      </w:tr>
      <w:tr>
        <w:tc>
          <w:tcPr>
            <w:tcW w:type="dxa" w:w="3408"/>
            <w:vAlign w:val="center"/>
          </w:tcPr>
          <w:p>
            <w:r/>
            <w:r>
              <w:rPr>
                <w:rFonts w:ascii="Aptos" w:hAnsi="Aptos"/>
                <w:b w:val="0"/>
                <w:sz w:val="15"/>
              </w:rPr>
              <w:t>OpenTelemetry</w:t>
            </w:r>
          </w:p>
        </w:tc>
        <w:tc>
          <w:tcPr>
            <w:tcW w:type="dxa" w:w="3408"/>
            <w:vAlign w:val="center"/>
          </w:tcPr>
          <w:p>
            <w:r/>
            <w:r>
              <w:rPr>
                <w:rFonts w:ascii="Aptos" w:hAnsi="Aptos"/>
                <w:b w:val="0"/>
                <w:sz w:val="15"/>
              </w:rPr>
              <w:t>telemetry</w:t>
            </w:r>
          </w:p>
        </w:tc>
        <w:tc>
          <w:tcPr>
            <w:tcW w:type="dxa" w:w="3408"/>
            <w:vAlign w:val="center"/>
          </w:tcPr>
          <w:p>
            <w:r/>
            <w:r>
              <w:rPr>
                <w:rFonts w:ascii="Aptos" w:hAnsi="Aptos"/>
                <w:b w:val="0"/>
                <w:sz w:val="15"/>
              </w:rPr>
              <w:t>mandatory instrumentation</w:t>
            </w:r>
          </w:p>
        </w:tc>
      </w:tr>
      <w:tr>
        <w:tc>
          <w:tcPr>
            <w:tcW w:type="dxa" w:w="3408"/>
            <w:vAlign w:val="center"/>
          </w:tcPr>
          <w:p>
            <w:r/>
            <w:r>
              <w:rPr>
                <w:rFonts w:ascii="Aptos" w:hAnsi="Aptos"/>
                <w:b w:val="0"/>
                <w:sz w:val="15"/>
              </w:rPr>
              <w:t>MCP</w:t>
            </w:r>
          </w:p>
        </w:tc>
        <w:tc>
          <w:tcPr>
            <w:tcW w:type="dxa" w:w="3408"/>
            <w:vAlign w:val="center"/>
          </w:tcPr>
          <w:p>
            <w:r/>
            <w:r>
              <w:rPr>
                <w:rFonts w:ascii="Aptos" w:hAnsi="Aptos"/>
                <w:b w:val="0"/>
                <w:sz w:val="15"/>
              </w:rPr>
              <w:t>tool/context interoperability</w:t>
            </w:r>
          </w:p>
        </w:tc>
        <w:tc>
          <w:tcPr>
            <w:tcW w:type="dxa" w:w="3408"/>
            <w:vAlign w:val="center"/>
          </w:tcPr>
          <w:p>
            <w:r/>
            <w:r>
              <w:rPr>
                <w:rFonts w:ascii="Aptos" w:hAnsi="Aptos"/>
                <w:b w:val="0"/>
                <w:sz w:val="15"/>
              </w:rPr>
              <w:t>gateway controlled</w:t>
            </w:r>
          </w:p>
        </w:tc>
      </w:tr>
      <w:tr>
        <w:tc>
          <w:tcPr>
            <w:tcW w:type="dxa" w:w="3408"/>
            <w:vAlign w:val="center"/>
          </w:tcPr>
          <w:p>
            <w:r/>
            <w:r>
              <w:rPr>
                <w:rFonts w:ascii="Aptos" w:hAnsi="Aptos"/>
                <w:b w:val="0"/>
                <w:sz w:val="15"/>
              </w:rPr>
              <w:t>A2A</w:t>
            </w:r>
          </w:p>
        </w:tc>
        <w:tc>
          <w:tcPr>
            <w:tcW w:type="dxa" w:w="3408"/>
            <w:vAlign w:val="center"/>
          </w:tcPr>
          <w:p>
            <w:r/>
            <w:r>
              <w:rPr>
                <w:rFonts w:ascii="Aptos" w:hAnsi="Aptos"/>
                <w:b w:val="0"/>
                <w:sz w:val="15"/>
              </w:rPr>
              <w:t>agent collaboration</w:t>
            </w:r>
          </w:p>
        </w:tc>
        <w:tc>
          <w:tcPr>
            <w:tcW w:type="dxa" w:w="3408"/>
            <w:vAlign w:val="center"/>
          </w:tcPr>
          <w:p>
            <w:r/>
            <w:r>
              <w:rPr>
                <w:rFonts w:ascii="Aptos" w:hAnsi="Aptos"/>
                <w:b w:val="0"/>
                <w:sz w:val="15"/>
              </w:rPr>
              <w:t>identity/policy wrapped</w:t>
            </w:r>
          </w:p>
        </w:tc>
      </w:tr>
      <w:tr>
        <w:tc>
          <w:tcPr>
            <w:tcW w:type="dxa" w:w="3408"/>
            <w:vAlign w:val="center"/>
          </w:tcPr>
          <w:p>
            <w:r/>
            <w:r>
              <w:rPr>
                <w:rFonts w:ascii="Aptos" w:hAnsi="Aptos"/>
                <w:b w:val="0"/>
                <w:sz w:val="15"/>
              </w:rPr>
              <w:t>OpenFeature</w:t>
            </w:r>
          </w:p>
        </w:tc>
        <w:tc>
          <w:tcPr>
            <w:tcW w:type="dxa" w:w="3408"/>
            <w:vAlign w:val="center"/>
          </w:tcPr>
          <w:p>
            <w:r/>
            <w:r>
              <w:rPr>
                <w:rFonts w:ascii="Aptos" w:hAnsi="Aptos"/>
                <w:b w:val="0"/>
                <w:sz w:val="15"/>
              </w:rPr>
              <w:t>feature flags</w:t>
            </w:r>
          </w:p>
        </w:tc>
        <w:tc>
          <w:tcPr>
            <w:tcW w:type="dxa" w:w="3408"/>
            <w:vAlign w:val="center"/>
          </w:tcPr>
          <w:p>
            <w:r/>
            <w:r>
              <w:rPr>
                <w:rFonts w:ascii="Aptos" w:hAnsi="Aptos"/>
                <w:b w:val="0"/>
                <w:sz w:val="15"/>
              </w:rPr>
              <w:t>application-facing abstraction</w:t>
            </w:r>
          </w:p>
        </w:tc>
      </w:tr>
    </w:tbl>
    <w:p/>
    <w:p>
      <w:pPr>
        <w:pStyle w:val="Heading1"/>
      </w:pPr>
      <w:r>
        <w:t>102. Framework Governance Rules</w:t>
      </w:r>
    </w:p>
    <w:p>
      <w:pPr>
        <w:pStyle w:val="ListBullet"/>
        <w:spacing w:after="30"/>
      </w:pPr>
      <w:r>
        <w:t>No framework may become a second source of truth for an existing ShiVi primitive.</w:t>
      </w:r>
    </w:p>
    <w:p>
      <w:pPr>
        <w:pStyle w:val="ListBullet"/>
        <w:spacing w:after="30"/>
      </w:pPr>
      <w:r>
        <w:t>New frameworks require an ADR, operational owner, security review and migration path.</w:t>
      </w:r>
    </w:p>
    <w:p>
      <w:pPr>
        <w:pStyle w:val="ListBullet"/>
        <w:spacing w:after="30"/>
      </w:pPr>
      <w:r>
        <w:t>Use adapters to isolate third-party frameworks from domain code.</w:t>
      </w:r>
    </w:p>
    <w:p>
      <w:pPr>
        <w:pStyle w:val="ListBullet"/>
        <w:spacing w:after="30"/>
      </w:pPr>
      <w:r>
        <w:t>Pin compatible versions and test upgrades in a dedicated compatibility lane.</w:t>
      </w:r>
    </w:p>
    <w:p>
      <w:pPr>
        <w:pStyle w:val="ListBullet"/>
        <w:spacing w:after="30"/>
      </w:pPr>
      <w:r>
        <w:t>Do not introduce a framework solely for keyword breadth; each must reduce complexity or unlock a necessary capability.</w:t>
      </w:r>
    </w:p>
    <w:p>
      <w:pPr>
        <w:pStyle w:val="Heading1"/>
      </w:pPr>
      <w:r>
        <w:t>103. API Security</w:t>
      </w:r>
    </w:p>
    <w:p>
      <w:pPr>
        <w:pStyle w:val="ListBullet"/>
        <w:spacing w:after="30"/>
      </w:pPr>
      <w:r>
        <w:t>Use explicit schema validation at every trust boundary.</w:t>
      </w:r>
    </w:p>
    <w:p>
      <w:pPr>
        <w:pStyle w:val="ListBullet"/>
        <w:spacing w:after="30"/>
      </w:pPr>
      <w:r>
        <w:t>Reject oversized payloads and unexpected content types.</w:t>
      </w:r>
    </w:p>
    <w:p>
      <w:pPr>
        <w:pStyle w:val="ListBullet"/>
        <w:spacing w:after="30"/>
      </w:pPr>
      <w:r>
        <w:t>Use anti-replay controls for signed webhooks and high-impact callbacks.</w:t>
      </w:r>
    </w:p>
    <w:p>
      <w:pPr>
        <w:pStyle w:val="ListBullet"/>
        <w:spacing w:after="30"/>
      </w:pPr>
      <w:r>
        <w:t>Use idempotency keys for non-idempotent commands.</w:t>
      </w:r>
    </w:p>
    <w:p>
      <w:pPr>
        <w:pStyle w:val="ListBullet"/>
        <w:spacing w:after="30"/>
      </w:pPr>
      <w:r>
        <w:t>Keep authorization decisions server-side.</w:t>
      </w:r>
    </w:p>
    <w:p>
      <w:pPr>
        <w:pStyle w:val="ListBullet"/>
        <w:spacing w:after="30"/>
      </w:pPr>
      <w:r>
        <w:t>Never trust tenant identifiers from client payloads without binding to identity.</w:t>
      </w:r>
    </w:p>
    <w:p>
      <w:pPr>
        <w:pStyle w:val="Heading1"/>
      </w:pPr>
      <w:r>
        <w:t>104. Web Security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Area</w:t>
            </w:r>
          </w:p>
        </w:tc>
        <w:tc>
          <w:tcPr>
            <w:tcW w:type="dxa" w:w="5112"/>
            <w:vAlign w:val="center"/>
            <w:shd w:fill="D9EAF7"/>
          </w:tcPr>
          <w:p>
            <w:r/>
            <w:r>
              <w:rPr>
                <w:rFonts w:ascii="Aptos" w:hAnsi="Aptos"/>
                <w:b/>
                <w:sz w:val="16"/>
              </w:rPr>
              <w:t>Baseline</w:t>
            </w:r>
          </w:p>
        </w:tc>
      </w:tr>
      <w:tr>
        <w:tc>
          <w:tcPr>
            <w:tcW w:type="dxa" w:w="5112"/>
            <w:vAlign w:val="center"/>
          </w:tcPr>
          <w:p>
            <w:r/>
            <w:r>
              <w:rPr>
                <w:rFonts w:ascii="Aptos" w:hAnsi="Aptos"/>
                <w:b w:val="0"/>
                <w:sz w:val="15"/>
              </w:rPr>
              <w:t>Sessions</w:t>
            </w:r>
          </w:p>
        </w:tc>
        <w:tc>
          <w:tcPr>
            <w:tcW w:type="dxa" w:w="5112"/>
            <w:vAlign w:val="center"/>
          </w:tcPr>
          <w:p>
            <w:r/>
            <w:r>
              <w:rPr>
                <w:rFonts w:ascii="Aptos" w:hAnsi="Aptos"/>
                <w:b w:val="0"/>
                <w:sz w:val="15"/>
              </w:rPr>
              <w:t>secure cookies, short-lived access, rotation</w:t>
            </w:r>
          </w:p>
        </w:tc>
      </w:tr>
      <w:tr>
        <w:tc>
          <w:tcPr>
            <w:tcW w:type="dxa" w:w="5112"/>
            <w:vAlign w:val="center"/>
          </w:tcPr>
          <w:p>
            <w:r/>
            <w:r>
              <w:rPr>
                <w:rFonts w:ascii="Aptos" w:hAnsi="Aptos"/>
                <w:b w:val="0"/>
                <w:sz w:val="15"/>
              </w:rPr>
              <w:t>CSRF</w:t>
            </w:r>
          </w:p>
        </w:tc>
        <w:tc>
          <w:tcPr>
            <w:tcW w:type="dxa" w:w="5112"/>
            <w:vAlign w:val="center"/>
          </w:tcPr>
          <w:p>
            <w:r/>
            <w:r>
              <w:rPr>
                <w:rFonts w:ascii="Aptos" w:hAnsi="Aptos"/>
                <w:b w:val="0"/>
                <w:sz w:val="15"/>
              </w:rPr>
              <w:t>protect cookie-authenticated mutations</w:t>
            </w:r>
          </w:p>
        </w:tc>
      </w:tr>
      <w:tr>
        <w:tc>
          <w:tcPr>
            <w:tcW w:type="dxa" w:w="5112"/>
            <w:vAlign w:val="center"/>
          </w:tcPr>
          <w:p>
            <w:r/>
            <w:r>
              <w:rPr>
                <w:rFonts w:ascii="Aptos" w:hAnsi="Aptos"/>
                <w:b w:val="0"/>
                <w:sz w:val="15"/>
              </w:rPr>
              <w:t>XSS</w:t>
            </w:r>
          </w:p>
        </w:tc>
        <w:tc>
          <w:tcPr>
            <w:tcW w:type="dxa" w:w="5112"/>
            <w:vAlign w:val="center"/>
          </w:tcPr>
          <w:p>
            <w:r/>
            <w:r>
              <w:rPr>
                <w:rFonts w:ascii="Aptos" w:hAnsi="Aptos"/>
                <w:b w:val="0"/>
                <w:sz w:val="15"/>
              </w:rPr>
              <w:t>contextual escaping + CSP where appropriate</w:t>
            </w:r>
          </w:p>
        </w:tc>
      </w:tr>
      <w:tr>
        <w:tc>
          <w:tcPr>
            <w:tcW w:type="dxa" w:w="5112"/>
            <w:vAlign w:val="center"/>
          </w:tcPr>
          <w:p>
            <w:r/>
            <w:r>
              <w:rPr>
                <w:rFonts w:ascii="Aptos" w:hAnsi="Aptos"/>
                <w:b w:val="0"/>
                <w:sz w:val="15"/>
              </w:rPr>
              <w:t>Headers</w:t>
            </w:r>
          </w:p>
        </w:tc>
        <w:tc>
          <w:tcPr>
            <w:tcW w:type="dxa" w:w="5112"/>
            <w:vAlign w:val="center"/>
          </w:tcPr>
          <w:p>
            <w:r/>
            <w:r>
              <w:rPr>
                <w:rFonts w:ascii="Aptos" w:hAnsi="Aptos"/>
                <w:b w:val="0"/>
                <w:sz w:val="15"/>
              </w:rPr>
              <w:t>secure headers + framing/referrer policies</w:t>
            </w:r>
          </w:p>
        </w:tc>
      </w:tr>
      <w:tr>
        <w:tc>
          <w:tcPr>
            <w:tcW w:type="dxa" w:w="5112"/>
            <w:vAlign w:val="center"/>
          </w:tcPr>
          <w:p>
            <w:r/>
            <w:r>
              <w:rPr>
                <w:rFonts w:ascii="Aptos" w:hAnsi="Aptos"/>
                <w:b w:val="0"/>
                <w:sz w:val="15"/>
              </w:rPr>
              <w:t>Uploads</w:t>
            </w:r>
          </w:p>
        </w:tc>
        <w:tc>
          <w:tcPr>
            <w:tcW w:type="dxa" w:w="5112"/>
            <w:vAlign w:val="center"/>
          </w:tcPr>
          <w:p>
            <w:r/>
            <w:r>
              <w:rPr>
                <w:rFonts w:ascii="Aptos" w:hAnsi="Aptos"/>
                <w:b w:val="0"/>
                <w:sz w:val="15"/>
              </w:rPr>
              <w:t>content-type/size scanning + quarantine</w:t>
            </w:r>
          </w:p>
        </w:tc>
      </w:tr>
      <w:tr>
        <w:tc>
          <w:tcPr>
            <w:tcW w:type="dxa" w:w="5112"/>
            <w:vAlign w:val="center"/>
          </w:tcPr>
          <w:p>
            <w:r/>
            <w:r>
              <w:rPr>
                <w:rFonts w:ascii="Aptos" w:hAnsi="Aptos"/>
                <w:b w:val="0"/>
                <w:sz w:val="15"/>
              </w:rPr>
              <w:t>Links</w:t>
            </w:r>
          </w:p>
        </w:tc>
        <w:tc>
          <w:tcPr>
            <w:tcW w:type="dxa" w:w="5112"/>
            <w:vAlign w:val="center"/>
          </w:tcPr>
          <w:p>
            <w:r/>
            <w:r>
              <w:rPr>
                <w:rFonts w:ascii="Aptos" w:hAnsi="Aptos"/>
                <w:b w:val="0"/>
                <w:sz w:val="15"/>
              </w:rPr>
              <w:t>safe URL handling + SSRF protections for server fetches</w:t>
            </w:r>
          </w:p>
        </w:tc>
      </w:tr>
    </w:tbl>
    <w:p/>
    <w:p>
      <w:pPr>
        <w:pStyle w:val="Heading1"/>
      </w:pPr>
      <w:r>
        <w:t>105. Mobile Architecture</w:t>
      </w:r>
    </w:p>
    <w:p>
      <w:r>
        <w:t>Mobile uses the same API, identity, feature flags, event model and authorization as web. Offline capabilities are constrained to explicitly supported domains and must reconcile through idempotent commands/events.</w:t>
      </w:r>
    </w:p>
    <w:p>
      <w:pPr>
        <w:pStyle w:val="Heading1"/>
      </w:pPr>
      <w:r>
        <w:t>106. Accessibility Architecture</w:t>
      </w:r>
    </w:p>
    <w:p>
      <w:pPr>
        <w:pStyle w:val="ListBullet"/>
        <w:spacing w:after="30"/>
      </w:pPr>
      <w:r>
        <w:t>Semantic UI primitives by default.</w:t>
      </w:r>
    </w:p>
    <w:p>
      <w:pPr>
        <w:pStyle w:val="ListBullet"/>
        <w:spacing w:after="30"/>
      </w:pPr>
      <w:r>
        <w:t>Keyboard/focus support for every interaction.</w:t>
      </w:r>
    </w:p>
    <w:p>
      <w:pPr>
        <w:pStyle w:val="ListBullet"/>
        <w:spacing w:after="30"/>
      </w:pPr>
      <w:r>
        <w:t>Accessible tables, dialogs, notifications and progress states.</w:t>
      </w:r>
    </w:p>
    <w:p>
      <w:pPr>
        <w:pStyle w:val="ListBullet"/>
        <w:spacing w:after="30"/>
      </w:pPr>
      <w:r>
        <w:t>Screen-reader text for agent risk and approval state.</w:t>
      </w:r>
    </w:p>
    <w:p>
      <w:pPr>
        <w:pStyle w:val="ListBullet"/>
        <w:spacing w:after="30"/>
      </w:pPr>
      <w:r>
        <w:t>Never encode security state solely in color.</w:t>
      </w:r>
    </w:p>
    <w:p>
      <w:pPr>
        <w:pStyle w:val="Heading1"/>
      </w:pPr>
      <w:r>
        <w:t>107. Localization and Time</w:t>
      </w:r>
    </w:p>
    <w:p>
      <w:pPr>
        <w:pStyle w:val="ListBullet"/>
        <w:spacing w:after="30"/>
      </w:pPr>
      <w:r>
        <w:t>Store timestamps in UTC with explicit timezone conversions at presentation boundaries.</w:t>
      </w:r>
    </w:p>
    <w:p>
      <w:pPr>
        <w:pStyle w:val="ListBullet"/>
        <w:spacing w:after="30"/>
      </w:pPr>
      <w:r>
        <w:t>Use locale-aware dates/numbers/currency.</w:t>
      </w:r>
    </w:p>
    <w:p>
      <w:pPr>
        <w:pStyle w:val="ListBullet"/>
        <w:spacing w:after="30"/>
      </w:pPr>
      <w:r>
        <w:t>Store tenant/business timezone policy.</w:t>
      </w:r>
    </w:p>
    <w:p>
      <w:pPr>
        <w:pStyle w:val="ListBullet"/>
        <w:spacing w:after="30"/>
      </w:pPr>
      <w:r>
        <w:t>Do not let agent reasoning infer timezone from display strings when structured values are available.</w:t>
      </w:r>
    </w:p>
    <w:p>
      <w:pPr>
        <w:pStyle w:val="Heading1"/>
      </w:pPr>
      <w:r>
        <w:t>108. Cost Governance</w:t>
      </w:r>
    </w:p>
    <w:p>
      <w:pPr>
        <w:pStyle w:val="CodeBlock"/>
      </w:pPr>
      <w:r>
        <w:t>Cost center hierarchy:</w:t>
      </w:r>
    </w:p>
    <w:p>
      <w:pPr>
        <w:pStyle w:val="CodeBlock"/>
      </w:pPr>
      <w:r>
        <w:t>organization -&gt; tenant -&gt; environment -&gt; service -&gt; agent -&gt; workflow -&gt; model -&gt; tool</w:t>
      </w:r>
    </w:p>
    <w:p>
      <w:pPr>
        <w:pStyle w:val="CodeBlock"/>
      </w:pPr>
    </w:p>
    <w:p>
      <w:pPr>
        <w:pStyle w:val="CodeBlock"/>
      </w:pPr>
      <w:r>
        <w:t>Budget enforcement:</w:t>
      </w:r>
    </w:p>
    <w:p>
      <w:pPr>
        <w:pStyle w:val="CodeBlock"/>
      </w:pPr>
      <w:r>
        <w:t>soft limit -&gt; alert -&gt; throttle -&gt; hard limit -&gt; escalation</w:t>
      </w:r>
    </w:p>
    <w:p>
      <w:pPr>
        <w:pStyle w:val="Heading1"/>
      </w:pPr>
      <w:r>
        <w:t>109. Performance Budgets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Component</w:t>
            </w:r>
          </w:p>
        </w:tc>
        <w:tc>
          <w:tcPr>
            <w:tcW w:type="dxa" w:w="5112"/>
            <w:vAlign w:val="center"/>
            <w:shd w:fill="D9EAF7"/>
          </w:tcPr>
          <w:p>
            <w:r/>
            <w:r>
              <w:rPr>
                <w:rFonts w:ascii="Aptos" w:hAnsi="Aptos"/>
                <w:b/>
                <w:sz w:val="16"/>
              </w:rPr>
              <w:t>Budget type</w:t>
            </w:r>
          </w:p>
        </w:tc>
      </w:tr>
      <w:tr>
        <w:tc>
          <w:tcPr>
            <w:tcW w:type="dxa" w:w="5112"/>
            <w:vAlign w:val="center"/>
          </w:tcPr>
          <w:p>
            <w:r/>
            <w:r>
              <w:rPr>
                <w:rFonts w:ascii="Aptos" w:hAnsi="Aptos"/>
                <w:b w:val="0"/>
                <w:sz w:val="15"/>
              </w:rPr>
              <w:t>Web</w:t>
            </w:r>
          </w:p>
        </w:tc>
        <w:tc>
          <w:tcPr>
            <w:tcW w:type="dxa" w:w="5112"/>
            <w:vAlign w:val="center"/>
          </w:tcPr>
          <w:p>
            <w:r/>
            <w:r>
              <w:rPr>
                <w:rFonts w:ascii="Aptos" w:hAnsi="Aptos"/>
                <w:b w:val="0"/>
                <w:sz w:val="15"/>
              </w:rPr>
              <w:t>Core Web Vitals + API latency</w:t>
            </w:r>
          </w:p>
        </w:tc>
      </w:tr>
      <w:tr>
        <w:tc>
          <w:tcPr>
            <w:tcW w:type="dxa" w:w="5112"/>
            <w:vAlign w:val="center"/>
          </w:tcPr>
          <w:p>
            <w:r/>
            <w:r>
              <w:rPr>
                <w:rFonts w:ascii="Aptos" w:hAnsi="Aptos"/>
                <w:b w:val="0"/>
                <w:sz w:val="15"/>
              </w:rPr>
              <w:t>API</w:t>
            </w:r>
          </w:p>
        </w:tc>
        <w:tc>
          <w:tcPr>
            <w:tcW w:type="dxa" w:w="5112"/>
            <w:vAlign w:val="center"/>
          </w:tcPr>
          <w:p>
            <w:r/>
            <w:r>
              <w:rPr>
                <w:rFonts w:ascii="Aptos" w:hAnsi="Aptos"/>
                <w:b w:val="0"/>
                <w:sz w:val="15"/>
              </w:rPr>
              <w:t>p95 latency per endpoint class</w:t>
            </w:r>
          </w:p>
        </w:tc>
      </w:tr>
      <w:tr>
        <w:tc>
          <w:tcPr>
            <w:tcW w:type="dxa" w:w="5112"/>
            <w:vAlign w:val="center"/>
          </w:tcPr>
          <w:p>
            <w:r/>
            <w:r>
              <w:rPr>
                <w:rFonts w:ascii="Aptos" w:hAnsi="Aptos"/>
                <w:b w:val="0"/>
                <w:sz w:val="15"/>
              </w:rPr>
              <w:t>Agent</w:t>
            </w:r>
          </w:p>
        </w:tc>
        <w:tc>
          <w:tcPr>
            <w:tcW w:type="dxa" w:w="5112"/>
            <w:vAlign w:val="center"/>
          </w:tcPr>
          <w:p>
            <w:r/>
            <w:r>
              <w:rPr>
                <w:rFonts w:ascii="Aptos" w:hAnsi="Aptos"/>
                <w:b w:val="0"/>
                <w:sz w:val="15"/>
              </w:rPr>
              <w:t>task admission + end-to-end latency</w:t>
            </w:r>
          </w:p>
        </w:tc>
      </w:tr>
      <w:tr>
        <w:tc>
          <w:tcPr>
            <w:tcW w:type="dxa" w:w="5112"/>
            <w:vAlign w:val="center"/>
          </w:tcPr>
          <w:p>
            <w:r/>
            <w:r>
              <w:rPr>
                <w:rFonts w:ascii="Aptos" w:hAnsi="Aptos"/>
                <w:b w:val="0"/>
                <w:sz w:val="15"/>
              </w:rPr>
              <w:t>RAG</w:t>
            </w:r>
          </w:p>
        </w:tc>
        <w:tc>
          <w:tcPr>
            <w:tcW w:type="dxa" w:w="5112"/>
            <w:vAlign w:val="center"/>
          </w:tcPr>
          <w:p>
            <w:r/>
            <w:r>
              <w:rPr>
                <w:rFonts w:ascii="Aptos" w:hAnsi="Aptos"/>
                <w:b w:val="0"/>
                <w:sz w:val="15"/>
              </w:rPr>
              <w:t>retrieval latency + generation latency</w:t>
            </w:r>
          </w:p>
        </w:tc>
      </w:tr>
      <w:tr>
        <w:tc>
          <w:tcPr>
            <w:tcW w:type="dxa" w:w="5112"/>
            <w:vAlign w:val="center"/>
          </w:tcPr>
          <w:p>
            <w:r/>
            <w:r>
              <w:rPr>
                <w:rFonts w:ascii="Aptos" w:hAnsi="Aptos"/>
                <w:b w:val="0"/>
                <w:sz w:val="15"/>
              </w:rPr>
              <w:t>Workflow</w:t>
            </w:r>
          </w:p>
        </w:tc>
        <w:tc>
          <w:tcPr>
            <w:tcW w:type="dxa" w:w="5112"/>
            <w:vAlign w:val="center"/>
          </w:tcPr>
          <w:p>
            <w:r/>
            <w:r>
              <w:rPr>
                <w:rFonts w:ascii="Aptos" w:hAnsi="Aptos"/>
                <w:b w:val="0"/>
                <w:sz w:val="15"/>
              </w:rPr>
              <w:t>queue-to-start + step latency</w:t>
            </w:r>
          </w:p>
        </w:tc>
      </w:tr>
      <w:tr>
        <w:tc>
          <w:tcPr>
            <w:tcW w:type="dxa" w:w="5112"/>
            <w:vAlign w:val="center"/>
          </w:tcPr>
          <w:p>
            <w:r/>
            <w:r>
              <w:rPr>
                <w:rFonts w:ascii="Aptos" w:hAnsi="Aptos"/>
                <w:b w:val="0"/>
                <w:sz w:val="15"/>
              </w:rPr>
              <w:t>Event bus</w:t>
            </w:r>
          </w:p>
        </w:tc>
        <w:tc>
          <w:tcPr>
            <w:tcW w:type="dxa" w:w="5112"/>
            <w:vAlign w:val="center"/>
          </w:tcPr>
          <w:p>
            <w:r/>
            <w:r>
              <w:rPr>
                <w:rFonts w:ascii="Aptos" w:hAnsi="Aptos"/>
                <w:b w:val="0"/>
                <w:sz w:val="15"/>
              </w:rPr>
              <w:t>publish/consumer lag</w:t>
            </w:r>
          </w:p>
        </w:tc>
      </w:tr>
      <w:tr>
        <w:tc>
          <w:tcPr>
            <w:tcW w:type="dxa" w:w="5112"/>
            <w:vAlign w:val="center"/>
          </w:tcPr>
          <w:p>
            <w:r/>
            <w:r>
              <w:rPr>
                <w:rFonts w:ascii="Aptos" w:hAnsi="Aptos"/>
                <w:b w:val="0"/>
                <w:sz w:val="15"/>
              </w:rPr>
              <w:t>Telemetry</w:t>
            </w:r>
          </w:p>
        </w:tc>
        <w:tc>
          <w:tcPr>
            <w:tcW w:type="dxa" w:w="5112"/>
            <w:vAlign w:val="center"/>
          </w:tcPr>
          <w:p>
            <w:r/>
            <w:r>
              <w:rPr>
                <w:rFonts w:ascii="Aptos" w:hAnsi="Aptos"/>
                <w:b w:val="0"/>
                <w:sz w:val="15"/>
              </w:rPr>
              <w:t>ingestion lag and drop rate</w:t>
            </w:r>
          </w:p>
        </w:tc>
      </w:tr>
    </w:tbl>
    <w:p/>
    <w:p>
      <w:pPr>
        <w:pStyle w:val="Heading1"/>
      </w:pPr>
      <w:r>
        <w:t>110. Security Performance</w:t>
      </w:r>
    </w:p>
    <w:p>
      <w:r>
        <w:t>Security controls must be measured as part of performance architecture. Track authorization latency, policy evaluation latency, capability issuance latency, DLP scanning latency and telemetry overhead separately. Never disable a mandatory security control merely to meet an application latency target; instead optimize or redesign the control path.</w:t>
      </w:r>
    </w:p>
    <w:p>
      <w:pPr>
        <w:pStyle w:val="Heading1"/>
      </w:pPr>
      <w:r>
        <w:t>111. DR Profiles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Profile</w:t>
            </w:r>
          </w:p>
        </w:tc>
        <w:tc>
          <w:tcPr>
            <w:tcW w:type="dxa" w:w="5112"/>
            <w:vAlign w:val="center"/>
            <w:shd w:fill="D9EAF7"/>
          </w:tcPr>
          <w:p>
            <w:r/>
            <w:r>
              <w:rPr>
                <w:rFonts w:ascii="Aptos" w:hAnsi="Aptos"/>
                <w:b/>
                <w:sz w:val="16"/>
              </w:rPr>
              <w:t>RPO/RTO design target</w:t>
            </w:r>
          </w:p>
        </w:tc>
      </w:tr>
      <w:tr>
        <w:tc>
          <w:tcPr>
            <w:tcW w:type="dxa" w:w="5112"/>
            <w:vAlign w:val="center"/>
          </w:tcPr>
          <w:p>
            <w:r/>
            <w:r>
              <w:rPr>
                <w:rFonts w:ascii="Aptos" w:hAnsi="Aptos"/>
                <w:b w:val="0"/>
                <w:sz w:val="15"/>
              </w:rPr>
              <w:t>Standard</w:t>
            </w:r>
          </w:p>
        </w:tc>
        <w:tc>
          <w:tcPr>
            <w:tcW w:type="dxa" w:w="5112"/>
            <w:vAlign w:val="center"/>
          </w:tcPr>
          <w:p>
            <w:r/>
            <w:r>
              <w:rPr>
                <w:rFonts w:ascii="Aptos" w:hAnsi="Aptos"/>
                <w:b w:val="0"/>
                <w:sz w:val="15"/>
              </w:rPr>
              <w:t>hour-scale recovery</w:t>
            </w:r>
          </w:p>
        </w:tc>
      </w:tr>
      <w:tr>
        <w:tc>
          <w:tcPr>
            <w:tcW w:type="dxa" w:w="5112"/>
            <w:vAlign w:val="center"/>
          </w:tcPr>
          <w:p>
            <w:r/>
            <w:r>
              <w:rPr>
                <w:rFonts w:ascii="Aptos" w:hAnsi="Aptos"/>
                <w:b w:val="0"/>
                <w:sz w:val="15"/>
              </w:rPr>
              <w:t>Enterprise</w:t>
            </w:r>
          </w:p>
        </w:tc>
        <w:tc>
          <w:tcPr>
            <w:tcW w:type="dxa" w:w="5112"/>
            <w:vAlign w:val="center"/>
          </w:tcPr>
          <w:p>
            <w:r/>
            <w:r>
              <w:rPr>
                <w:rFonts w:ascii="Aptos" w:hAnsi="Aptos"/>
                <w:b w:val="0"/>
                <w:sz w:val="15"/>
              </w:rPr>
              <w:t>sub-hour where contractually required</w:t>
            </w:r>
          </w:p>
        </w:tc>
      </w:tr>
      <w:tr>
        <w:tc>
          <w:tcPr>
            <w:tcW w:type="dxa" w:w="5112"/>
            <w:vAlign w:val="center"/>
          </w:tcPr>
          <w:p>
            <w:r/>
            <w:r>
              <w:rPr>
                <w:rFonts w:ascii="Aptos" w:hAnsi="Aptos"/>
                <w:b w:val="0"/>
                <w:sz w:val="15"/>
              </w:rPr>
              <w:t>High-Assurance</w:t>
            </w:r>
          </w:p>
        </w:tc>
        <w:tc>
          <w:tcPr>
            <w:tcW w:type="dxa" w:w="5112"/>
            <w:vAlign w:val="center"/>
          </w:tcPr>
          <w:p>
            <w:r/>
            <w:r>
              <w:rPr>
                <w:rFonts w:ascii="Aptos" w:hAnsi="Aptos"/>
                <w:b w:val="0"/>
                <w:sz w:val="15"/>
              </w:rPr>
              <w:t>explicitly engineered per workload</w:t>
            </w:r>
          </w:p>
        </w:tc>
      </w:tr>
      <w:tr>
        <w:tc>
          <w:tcPr>
            <w:tcW w:type="dxa" w:w="5112"/>
            <w:vAlign w:val="center"/>
          </w:tcPr>
          <w:p>
            <w:r/>
            <w:r>
              <w:rPr>
                <w:rFonts w:ascii="Aptos" w:hAnsi="Aptos"/>
                <w:b w:val="0"/>
                <w:sz w:val="15"/>
              </w:rPr>
              <w:t>Research</w:t>
            </w:r>
          </w:p>
        </w:tc>
        <w:tc>
          <w:tcPr>
            <w:tcW w:type="dxa" w:w="5112"/>
            <w:vAlign w:val="center"/>
          </w:tcPr>
          <w:p>
            <w:r/>
            <w:r>
              <w:rPr>
                <w:rFonts w:ascii="Aptos" w:hAnsi="Aptos"/>
                <w:b w:val="0"/>
                <w:sz w:val="15"/>
              </w:rPr>
              <w:t>reproducibility over fast failover</w:t>
            </w:r>
          </w:p>
        </w:tc>
      </w:tr>
    </w:tbl>
    <w:p/>
    <w:p>
      <w:pPr>
        <w:pStyle w:val="Heading1"/>
      </w:pPr>
      <w:r>
        <w:t>112. Migration Architecture</w:t>
      </w:r>
    </w:p>
    <w:p>
      <w:pPr>
        <w:pStyle w:val="ListNumber"/>
        <w:spacing w:after="30"/>
      </w:pPr>
      <w:r>
        <w:t>Inventory current system and identify sources of truth.</w:t>
      </w:r>
    </w:p>
    <w:p>
      <w:pPr>
        <w:pStyle w:val="ListNumber"/>
        <w:spacing w:after="30"/>
      </w:pPr>
      <w:r>
        <w:t>Introduce contracts before replacing implementations.</w:t>
      </w:r>
    </w:p>
    <w:p>
      <w:pPr>
        <w:pStyle w:val="ListNumber"/>
        <w:spacing w:after="30"/>
      </w:pPr>
      <w:r>
        <w:t>Create adapters around legacy capabilities.</w:t>
      </w:r>
    </w:p>
    <w:p>
      <w:pPr>
        <w:pStyle w:val="ListNumber"/>
        <w:spacing w:after="30"/>
      </w:pPr>
      <w:r>
        <w:t>Backfill and validate data.</w:t>
      </w:r>
    </w:p>
    <w:p>
      <w:pPr>
        <w:pStyle w:val="ListNumber"/>
        <w:spacing w:after="30"/>
      </w:pPr>
      <w:r>
        <w:t>Dual-read/dual-write only where required and time-boxed.</w:t>
      </w:r>
    </w:p>
    <w:p>
      <w:pPr>
        <w:pStyle w:val="ListNumber"/>
        <w:spacing w:after="30"/>
      </w:pPr>
      <w:r>
        <w:t>Cut over by tenant/cohort.</w:t>
      </w:r>
    </w:p>
    <w:p>
      <w:pPr>
        <w:pStyle w:val="ListNumber"/>
        <w:spacing w:after="30"/>
      </w:pPr>
      <w:r>
        <w:t>Measure parity.</w:t>
      </w:r>
    </w:p>
    <w:p>
      <w:pPr>
        <w:pStyle w:val="ListNumber"/>
        <w:spacing w:after="30"/>
      </w:pPr>
      <w:r>
        <w:t>Remove legacy path after verified stability.</w:t>
      </w:r>
    </w:p>
    <w:p>
      <w:pPr>
        <w:pStyle w:val="Heading1"/>
      </w:pPr>
      <w:r>
        <w:t>113. Legacy Compatibility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Pattern</w:t>
            </w:r>
          </w:p>
        </w:tc>
        <w:tc>
          <w:tcPr>
            <w:tcW w:type="dxa" w:w="5112"/>
            <w:vAlign w:val="center"/>
            <w:shd w:fill="D9EAF7"/>
          </w:tcPr>
          <w:p>
            <w:r/>
            <w:r>
              <w:rPr>
                <w:rFonts w:ascii="Aptos" w:hAnsi="Aptos"/>
                <w:b/>
                <w:sz w:val="16"/>
              </w:rPr>
              <w:t>Use</w:t>
            </w:r>
          </w:p>
        </w:tc>
      </w:tr>
      <w:tr>
        <w:tc>
          <w:tcPr>
            <w:tcW w:type="dxa" w:w="5112"/>
            <w:vAlign w:val="center"/>
          </w:tcPr>
          <w:p>
            <w:r/>
            <w:r>
              <w:rPr>
                <w:rFonts w:ascii="Aptos" w:hAnsi="Aptos"/>
                <w:b w:val="0"/>
                <w:sz w:val="15"/>
              </w:rPr>
              <w:t>Adapter</w:t>
            </w:r>
          </w:p>
        </w:tc>
        <w:tc>
          <w:tcPr>
            <w:tcW w:type="dxa" w:w="5112"/>
            <w:vAlign w:val="center"/>
          </w:tcPr>
          <w:p>
            <w:r/>
            <w:r>
              <w:rPr>
                <w:rFonts w:ascii="Aptos" w:hAnsi="Aptos"/>
                <w:b w:val="0"/>
                <w:sz w:val="15"/>
              </w:rPr>
              <w:t>preserve external contract while internals change</w:t>
            </w:r>
          </w:p>
        </w:tc>
      </w:tr>
      <w:tr>
        <w:tc>
          <w:tcPr>
            <w:tcW w:type="dxa" w:w="5112"/>
            <w:vAlign w:val="center"/>
          </w:tcPr>
          <w:p>
            <w:r/>
            <w:r>
              <w:rPr>
                <w:rFonts w:ascii="Aptos" w:hAnsi="Aptos"/>
                <w:b w:val="0"/>
                <w:sz w:val="15"/>
              </w:rPr>
              <w:t>Anti-corruption layer</w:t>
            </w:r>
          </w:p>
        </w:tc>
        <w:tc>
          <w:tcPr>
            <w:tcW w:type="dxa" w:w="5112"/>
            <w:vAlign w:val="center"/>
          </w:tcPr>
          <w:p>
            <w:r/>
            <w:r>
              <w:rPr>
                <w:rFonts w:ascii="Aptos" w:hAnsi="Aptos"/>
                <w:b w:val="0"/>
                <w:sz w:val="15"/>
              </w:rPr>
              <w:t>prevent legacy semantics from leaking inward</w:t>
            </w:r>
          </w:p>
        </w:tc>
      </w:tr>
      <w:tr>
        <w:tc>
          <w:tcPr>
            <w:tcW w:type="dxa" w:w="5112"/>
            <w:vAlign w:val="center"/>
          </w:tcPr>
          <w:p>
            <w:r/>
            <w:r>
              <w:rPr>
                <w:rFonts w:ascii="Aptos" w:hAnsi="Aptos"/>
                <w:b w:val="0"/>
                <w:sz w:val="15"/>
              </w:rPr>
              <w:t>Event bridge</w:t>
            </w:r>
          </w:p>
        </w:tc>
        <w:tc>
          <w:tcPr>
            <w:tcW w:type="dxa" w:w="5112"/>
            <w:vAlign w:val="center"/>
          </w:tcPr>
          <w:p>
            <w:r/>
            <w:r>
              <w:rPr>
                <w:rFonts w:ascii="Aptos" w:hAnsi="Aptos"/>
                <w:b w:val="0"/>
                <w:sz w:val="15"/>
              </w:rPr>
              <w:t>translate old events to canonical contracts</w:t>
            </w:r>
          </w:p>
        </w:tc>
      </w:tr>
      <w:tr>
        <w:tc>
          <w:tcPr>
            <w:tcW w:type="dxa" w:w="5112"/>
            <w:vAlign w:val="center"/>
          </w:tcPr>
          <w:p>
            <w:r/>
            <w:r>
              <w:rPr>
                <w:rFonts w:ascii="Aptos" w:hAnsi="Aptos"/>
                <w:b w:val="0"/>
                <w:sz w:val="15"/>
              </w:rPr>
              <w:t>Strangler</w:t>
            </w:r>
          </w:p>
        </w:tc>
        <w:tc>
          <w:tcPr>
            <w:tcW w:type="dxa" w:w="5112"/>
            <w:vAlign w:val="center"/>
          </w:tcPr>
          <w:p>
            <w:r/>
            <w:r>
              <w:rPr>
                <w:rFonts w:ascii="Aptos" w:hAnsi="Aptos"/>
                <w:b w:val="0"/>
                <w:sz w:val="15"/>
              </w:rPr>
              <w:t>replace domain incrementally</w:t>
            </w:r>
          </w:p>
        </w:tc>
      </w:tr>
      <w:tr>
        <w:tc>
          <w:tcPr>
            <w:tcW w:type="dxa" w:w="5112"/>
            <w:vAlign w:val="center"/>
          </w:tcPr>
          <w:p>
            <w:r/>
            <w:r>
              <w:rPr>
                <w:rFonts w:ascii="Aptos" w:hAnsi="Aptos"/>
                <w:b w:val="0"/>
                <w:sz w:val="15"/>
              </w:rPr>
              <w:t>Read model</w:t>
            </w:r>
          </w:p>
        </w:tc>
        <w:tc>
          <w:tcPr>
            <w:tcW w:type="dxa" w:w="5112"/>
            <w:vAlign w:val="center"/>
          </w:tcPr>
          <w:p>
            <w:r/>
            <w:r>
              <w:rPr>
                <w:rFonts w:ascii="Aptos" w:hAnsi="Aptos"/>
                <w:b w:val="0"/>
                <w:sz w:val="15"/>
              </w:rPr>
              <w:t>serve new UI while migration completes</w:t>
            </w:r>
          </w:p>
        </w:tc>
      </w:tr>
    </w:tbl>
    <w:p/>
    <w:p>
      <w:pPr>
        <w:pStyle w:val="Heading1"/>
      </w:pPr>
      <w:r>
        <w:t>114. Observed-State Reconciliation</w:t>
      </w:r>
    </w:p>
    <w:p>
      <w:pPr>
        <w:pStyle w:val="CodeBlock"/>
      </w:pPr>
      <w:r>
        <w:t>desired state</w:t>
      </w:r>
    </w:p>
    <w:p>
      <w:pPr>
        <w:pStyle w:val="CodeBlock"/>
      </w:pPr>
      <w:r>
        <w:t xml:space="preserve">    |</w:t>
      </w:r>
    </w:p>
    <w:p>
      <w:pPr>
        <w:pStyle w:val="CodeBlock"/>
      </w:pPr>
      <w:r>
        <w:t>controller</w:t>
      </w:r>
    </w:p>
    <w:p>
      <w:pPr>
        <w:pStyle w:val="CodeBlock"/>
      </w:pPr>
      <w:r>
        <w:t xml:space="preserve">    |</w:t>
      </w:r>
    </w:p>
    <w:p>
      <w:pPr>
        <w:pStyle w:val="CodeBlock"/>
      </w:pPr>
      <w:r>
        <w:t>actual state query</w:t>
      </w:r>
    </w:p>
    <w:p>
      <w:pPr>
        <w:pStyle w:val="CodeBlock"/>
      </w:pPr>
      <w:r>
        <w:t xml:space="preserve">    |</w:t>
      </w:r>
    </w:p>
    <w:p>
      <w:pPr>
        <w:pStyle w:val="CodeBlock"/>
      </w:pPr>
      <w:r>
        <w:t>reconcile diff</w:t>
      </w:r>
    </w:p>
    <w:p>
      <w:pPr>
        <w:pStyle w:val="CodeBlock"/>
      </w:pPr>
      <w:r>
        <w:t xml:space="preserve">    |</w:t>
      </w:r>
    </w:p>
    <w:p>
      <w:pPr>
        <w:pStyle w:val="CodeBlock"/>
      </w:pPr>
      <w:r>
        <w:t>apply safe change</w:t>
      </w:r>
    </w:p>
    <w:p>
      <w:pPr>
        <w:pStyle w:val="CodeBlock"/>
      </w:pPr>
      <w:r>
        <w:t xml:space="preserve">    |</w:t>
      </w:r>
    </w:p>
    <w:p>
      <w:pPr>
        <w:pStyle w:val="CodeBlock"/>
      </w:pPr>
      <w:r>
        <w:t>verify</w:t>
      </w:r>
    </w:p>
    <w:p>
      <w:pPr>
        <w:pStyle w:val="CodeBlock"/>
      </w:pPr>
      <w:r>
        <w:t xml:space="preserve">    |</w:t>
      </w:r>
    </w:p>
    <w:p>
      <w:pPr>
        <w:pStyle w:val="CodeBlock"/>
      </w:pPr>
      <w:r>
        <w:t>update status + evidence</w:t>
      </w:r>
    </w:p>
    <w:p>
      <w:pPr>
        <w:pStyle w:val="Heading1"/>
      </w:pPr>
      <w:r>
        <w:t>115. Release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Release type</w:t>
            </w:r>
          </w:p>
        </w:tc>
        <w:tc>
          <w:tcPr>
            <w:tcW w:type="dxa" w:w="5112"/>
            <w:vAlign w:val="center"/>
            <w:shd w:fill="D9EAF7"/>
          </w:tcPr>
          <w:p>
            <w:r/>
            <w:r>
              <w:rPr>
                <w:rFonts w:ascii="Aptos" w:hAnsi="Aptos"/>
                <w:b/>
                <w:sz w:val="16"/>
              </w:rPr>
              <w:t>Use</w:t>
            </w:r>
          </w:p>
        </w:tc>
      </w:tr>
      <w:tr>
        <w:tc>
          <w:tcPr>
            <w:tcW w:type="dxa" w:w="5112"/>
            <w:vAlign w:val="center"/>
          </w:tcPr>
          <w:p>
            <w:r/>
            <w:r>
              <w:rPr>
                <w:rFonts w:ascii="Aptos" w:hAnsi="Aptos"/>
                <w:b w:val="0"/>
                <w:sz w:val="15"/>
              </w:rPr>
              <w:t>Patch</w:t>
            </w:r>
          </w:p>
        </w:tc>
        <w:tc>
          <w:tcPr>
            <w:tcW w:type="dxa" w:w="5112"/>
            <w:vAlign w:val="center"/>
          </w:tcPr>
          <w:p>
            <w:r/>
            <w:r>
              <w:rPr>
                <w:rFonts w:ascii="Aptos" w:hAnsi="Aptos"/>
                <w:b w:val="0"/>
                <w:sz w:val="15"/>
              </w:rPr>
              <w:t>bug/security fix, narrow blast radius</w:t>
            </w:r>
          </w:p>
        </w:tc>
      </w:tr>
      <w:tr>
        <w:tc>
          <w:tcPr>
            <w:tcW w:type="dxa" w:w="5112"/>
            <w:vAlign w:val="center"/>
          </w:tcPr>
          <w:p>
            <w:r/>
            <w:r>
              <w:rPr>
                <w:rFonts w:ascii="Aptos" w:hAnsi="Aptos"/>
                <w:b w:val="0"/>
                <w:sz w:val="15"/>
              </w:rPr>
              <w:t>Minor</w:t>
            </w:r>
          </w:p>
        </w:tc>
        <w:tc>
          <w:tcPr>
            <w:tcW w:type="dxa" w:w="5112"/>
            <w:vAlign w:val="center"/>
          </w:tcPr>
          <w:p>
            <w:r/>
            <w:r>
              <w:rPr>
                <w:rFonts w:ascii="Aptos" w:hAnsi="Aptos"/>
                <w:b w:val="0"/>
                <w:sz w:val="15"/>
              </w:rPr>
              <w:t>backward-compatible capability</w:t>
            </w:r>
          </w:p>
        </w:tc>
      </w:tr>
      <w:tr>
        <w:tc>
          <w:tcPr>
            <w:tcW w:type="dxa" w:w="5112"/>
            <w:vAlign w:val="center"/>
          </w:tcPr>
          <w:p>
            <w:r/>
            <w:r>
              <w:rPr>
                <w:rFonts w:ascii="Aptos" w:hAnsi="Aptos"/>
                <w:b w:val="0"/>
                <w:sz w:val="15"/>
              </w:rPr>
              <w:t>Major</w:t>
            </w:r>
          </w:p>
        </w:tc>
        <w:tc>
          <w:tcPr>
            <w:tcW w:type="dxa" w:w="5112"/>
            <w:vAlign w:val="center"/>
          </w:tcPr>
          <w:p>
            <w:r/>
            <w:r>
              <w:rPr>
                <w:rFonts w:ascii="Aptos" w:hAnsi="Aptos"/>
                <w:b w:val="0"/>
                <w:sz w:val="15"/>
              </w:rPr>
              <w:t>contract/data migration</w:t>
            </w:r>
          </w:p>
        </w:tc>
      </w:tr>
      <w:tr>
        <w:tc>
          <w:tcPr>
            <w:tcW w:type="dxa" w:w="5112"/>
            <w:vAlign w:val="center"/>
          </w:tcPr>
          <w:p>
            <w:r/>
            <w:r>
              <w:rPr>
                <w:rFonts w:ascii="Aptos" w:hAnsi="Aptos"/>
                <w:b w:val="0"/>
                <w:sz w:val="15"/>
              </w:rPr>
              <w:t>Agent release</w:t>
            </w:r>
          </w:p>
        </w:tc>
        <w:tc>
          <w:tcPr>
            <w:tcW w:type="dxa" w:w="5112"/>
            <w:vAlign w:val="center"/>
          </w:tcPr>
          <w:p>
            <w:r/>
            <w:r>
              <w:rPr>
                <w:rFonts w:ascii="Aptos" w:hAnsi="Aptos"/>
                <w:b w:val="0"/>
                <w:sz w:val="15"/>
              </w:rPr>
              <w:t>agent/model/prompt/tool policy bundle</w:t>
            </w:r>
          </w:p>
        </w:tc>
      </w:tr>
      <w:tr>
        <w:tc>
          <w:tcPr>
            <w:tcW w:type="dxa" w:w="5112"/>
            <w:vAlign w:val="center"/>
          </w:tcPr>
          <w:p>
            <w:r/>
            <w:r>
              <w:rPr>
                <w:rFonts w:ascii="Aptos" w:hAnsi="Aptos"/>
                <w:b w:val="0"/>
                <w:sz w:val="15"/>
              </w:rPr>
              <w:t>Platform release</w:t>
            </w:r>
          </w:p>
        </w:tc>
        <w:tc>
          <w:tcPr>
            <w:tcW w:type="dxa" w:w="5112"/>
            <w:vAlign w:val="center"/>
          </w:tcPr>
          <w:p>
            <w:r/>
            <w:r>
              <w:rPr>
                <w:rFonts w:ascii="Aptos" w:hAnsi="Aptos"/>
                <w:b w:val="0"/>
                <w:sz w:val="15"/>
              </w:rPr>
              <w:t>shared infrastructure change with staged rollout</w:t>
            </w:r>
          </w:p>
        </w:tc>
      </w:tr>
    </w:tbl>
    <w:p/>
    <w:p>
      <w:pPr>
        <w:pStyle w:val="Heading1"/>
      </w:pPr>
      <w:r>
        <w:t>116. Rollback Strategy</w:t>
      </w:r>
    </w:p>
    <w:p>
      <w:pPr>
        <w:pStyle w:val="ListBullet"/>
        <w:spacing w:after="30"/>
      </w:pPr>
      <w:r>
        <w:t>Application rollback via GitOps/rollout controller.</w:t>
      </w:r>
    </w:p>
    <w:p>
      <w:pPr>
        <w:pStyle w:val="ListBullet"/>
        <w:spacing w:after="30"/>
      </w:pPr>
      <w:r>
        <w:t>Agent rollback by restoring prior signed manifest and policy.</w:t>
      </w:r>
    </w:p>
    <w:p>
      <w:pPr>
        <w:pStyle w:val="ListBullet"/>
        <w:spacing w:after="30"/>
      </w:pPr>
      <w:r>
        <w:t>Model rollback by router configuration.</w:t>
      </w:r>
    </w:p>
    <w:p>
      <w:pPr>
        <w:pStyle w:val="ListBullet"/>
        <w:spacing w:after="30"/>
      </w:pPr>
      <w:r>
        <w:t>Database rollback uses forward-fix where destructive rollback is unsafe.</w:t>
      </w:r>
    </w:p>
    <w:p>
      <w:pPr>
        <w:pStyle w:val="ListBullet"/>
        <w:spacing w:after="30"/>
      </w:pPr>
      <w:r>
        <w:t>Workflow rollback must preserve in-flight state semantics.</w:t>
      </w:r>
    </w:p>
    <w:p>
      <w:pPr>
        <w:pStyle w:val="ListBullet"/>
        <w:spacing w:after="30"/>
      </w:pPr>
      <w:r>
        <w:t>Policy rollback requires historical replay before full promotion.</w:t>
      </w:r>
    </w:p>
    <w:p>
      <w:pPr>
        <w:pStyle w:val="Heading1"/>
      </w:pPr>
      <w:r>
        <w:t>117. Disaster Test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Failure</w:t>
            </w:r>
          </w:p>
        </w:tc>
        <w:tc>
          <w:tcPr>
            <w:tcW w:type="dxa" w:w="3408"/>
            <w:vAlign w:val="center"/>
            <w:shd w:fill="D9EAF7"/>
          </w:tcPr>
          <w:p>
            <w:r/>
            <w:r>
              <w:rPr>
                <w:rFonts w:ascii="Aptos" w:hAnsi="Aptos"/>
                <w:b/>
                <w:sz w:val="16"/>
              </w:rPr>
              <w:t>Test method</w:t>
            </w:r>
          </w:p>
        </w:tc>
        <w:tc>
          <w:tcPr>
            <w:tcW w:type="dxa" w:w="3408"/>
            <w:vAlign w:val="center"/>
            <w:shd w:fill="D9EAF7"/>
          </w:tcPr>
          <w:p>
            <w:r/>
            <w:r>
              <w:rPr>
                <w:rFonts w:ascii="Aptos" w:hAnsi="Aptos"/>
                <w:b/>
                <w:sz w:val="16"/>
              </w:rPr>
              <w:t>Expected result</w:t>
            </w:r>
          </w:p>
        </w:tc>
      </w:tr>
      <w:tr>
        <w:tc>
          <w:tcPr>
            <w:tcW w:type="dxa" w:w="3408"/>
            <w:vAlign w:val="center"/>
          </w:tcPr>
          <w:p>
            <w:r/>
            <w:r>
              <w:rPr>
                <w:rFonts w:ascii="Aptos" w:hAnsi="Aptos"/>
                <w:b w:val="0"/>
                <w:sz w:val="15"/>
              </w:rPr>
              <w:t>AI provider down</w:t>
            </w:r>
          </w:p>
        </w:tc>
        <w:tc>
          <w:tcPr>
            <w:tcW w:type="dxa" w:w="3408"/>
            <w:vAlign w:val="center"/>
          </w:tcPr>
          <w:p>
            <w:r/>
            <w:r>
              <w:rPr>
                <w:rFonts w:ascii="Aptos" w:hAnsi="Aptos"/>
                <w:b w:val="0"/>
                <w:sz w:val="15"/>
              </w:rPr>
              <w:t>provider blackhole</w:t>
            </w:r>
          </w:p>
        </w:tc>
        <w:tc>
          <w:tcPr>
            <w:tcW w:type="dxa" w:w="3408"/>
            <w:vAlign w:val="center"/>
          </w:tcPr>
          <w:p>
            <w:r/>
            <w:r>
              <w:rPr>
                <w:rFonts w:ascii="Aptos" w:hAnsi="Aptos"/>
                <w:b w:val="0"/>
                <w:sz w:val="15"/>
              </w:rPr>
              <w:t>fallback/degraded mode</w:t>
            </w:r>
          </w:p>
        </w:tc>
      </w:tr>
      <w:tr>
        <w:tc>
          <w:tcPr>
            <w:tcW w:type="dxa" w:w="3408"/>
            <w:vAlign w:val="center"/>
          </w:tcPr>
          <w:p>
            <w:r/>
            <w:r>
              <w:rPr>
                <w:rFonts w:ascii="Aptos" w:hAnsi="Aptos"/>
                <w:b w:val="0"/>
                <w:sz w:val="15"/>
              </w:rPr>
              <w:t>DB failover</w:t>
            </w:r>
          </w:p>
        </w:tc>
        <w:tc>
          <w:tcPr>
            <w:tcW w:type="dxa" w:w="3408"/>
            <w:vAlign w:val="center"/>
          </w:tcPr>
          <w:p>
            <w:r/>
            <w:r>
              <w:rPr>
                <w:rFonts w:ascii="Aptos" w:hAnsi="Aptos"/>
                <w:b w:val="0"/>
                <w:sz w:val="15"/>
              </w:rPr>
              <w:t>controlled failover</w:t>
            </w:r>
          </w:p>
        </w:tc>
        <w:tc>
          <w:tcPr>
            <w:tcW w:type="dxa" w:w="3408"/>
            <w:vAlign w:val="center"/>
          </w:tcPr>
          <w:p>
            <w:r/>
            <w:r>
              <w:rPr>
                <w:rFonts w:ascii="Aptos" w:hAnsi="Aptos"/>
                <w:b w:val="0"/>
                <w:sz w:val="15"/>
              </w:rPr>
              <w:t>service recovers with bounded data loss</w:t>
            </w:r>
          </w:p>
        </w:tc>
      </w:tr>
      <w:tr>
        <w:tc>
          <w:tcPr>
            <w:tcW w:type="dxa" w:w="3408"/>
            <w:vAlign w:val="center"/>
          </w:tcPr>
          <w:p>
            <w:r/>
            <w:r>
              <w:rPr>
                <w:rFonts w:ascii="Aptos" w:hAnsi="Aptos"/>
                <w:b w:val="0"/>
                <w:sz w:val="15"/>
              </w:rPr>
              <w:t>Queue outage</w:t>
            </w:r>
          </w:p>
        </w:tc>
        <w:tc>
          <w:tcPr>
            <w:tcW w:type="dxa" w:w="3408"/>
            <w:vAlign w:val="center"/>
          </w:tcPr>
          <w:p>
            <w:r/>
            <w:r>
              <w:rPr>
                <w:rFonts w:ascii="Aptos" w:hAnsi="Aptos"/>
                <w:b w:val="0"/>
                <w:sz w:val="15"/>
              </w:rPr>
              <w:t>disable broker</w:t>
            </w:r>
          </w:p>
        </w:tc>
        <w:tc>
          <w:tcPr>
            <w:tcW w:type="dxa" w:w="3408"/>
            <w:vAlign w:val="center"/>
          </w:tcPr>
          <w:p>
            <w:r/>
            <w:r>
              <w:rPr>
                <w:rFonts w:ascii="Aptos" w:hAnsi="Aptos"/>
                <w:b w:val="0"/>
                <w:sz w:val="15"/>
              </w:rPr>
              <w:t>retries/backpressure</w:t>
            </w:r>
          </w:p>
        </w:tc>
      </w:tr>
      <w:tr>
        <w:tc>
          <w:tcPr>
            <w:tcW w:type="dxa" w:w="3408"/>
            <w:vAlign w:val="center"/>
          </w:tcPr>
          <w:p>
            <w:r/>
            <w:r>
              <w:rPr>
                <w:rFonts w:ascii="Aptos" w:hAnsi="Aptos"/>
                <w:b w:val="0"/>
                <w:sz w:val="15"/>
              </w:rPr>
              <w:t>MCP tool compromised</w:t>
            </w:r>
          </w:p>
        </w:tc>
        <w:tc>
          <w:tcPr>
            <w:tcW w:type="dxa" w:w="3408"/>
            <w:vAlign w:val="center"/>
          </w:tcPr>
          <w:p>
            <w:r/>
            <w:r>
              <w:rPr>
                <w:rFonts w:ascii="Aptos" w:hAnsi="Aptos"/>
                <w:b w:val="0"/>
                <w:sz w:val="15"/>
              </w:rPr>
              <w:t>malicious sandbox</w:t>
            </w:r>
          </w:p>
        </w:tc>
        <w:tc>
          <w:tcPr>
            <w:tcW w:type="dxa" w:w="3408"/>
            <w:vAlign w:val="center"/>
          </w:tcPr>
          <w:p>
            <w:r/>
            <w:r>
              <w:rPr>
                <w:rFonts w:ascii="Aptos" w:hAnsi="Aptos"/>
                <w:b w:val="0"/>
                <w:sz w:val="15"/>
              </w:rPr>
              <w:t>quarantine tool; no privileged access</w:t>
            </w:r>
          </w:p>
        </w:tc>
      </w:tr>
      <w:tr>
        <w:tc>
          <w:tcPr>
            <w:tcW w:type="dxa" w:w="3408"/>
            <w:vAlign w:val="center"/>
          </w:tcPr>
          <w:p>
            <w:r/>
            <w:r>
              <w:rPr>
                <w:rFonts w:ascii="Aptos" w:hAnsi="Aptos"/>
                <w:b w:val="0"/>
                <w:sz w:val="15"/>
              </w:rPr>
              <w:t>Policy engine down</w:t>
            </w:r>
          </w:p>
        </w:tc>
        <w:tc>
          <w:tcPr>
            <w:tcW w:type="dxa" w:w="3408"/>
            <w:vAlign w:val="center"/>
          </w:tcPr>
          <w:p>
            <w:r/>
            <w:r>
              <w:rPr>
                <w:rFonts w:ascii="Aptos" w:hAnsi="Aptos"/>
                <w:b w:val="0"/>
                <w:sz w:val="15"/>
              </w:rPr>
              <w:t>block dependency</w:t>
            </w:r>
          </w:p>
        </w:tc>
        <w:tc>
          <w:tcPr>
            <w:tcW w:type="dxa" w:w="3408"/>
            <w:vAlign w:val="center"/>
          </w:tcPr>
          <w:p>
            <w:r/>
            <w:r>
              <w:rPr>
                <w:rFonts w:ascii="Aptos" w:hAnsi="Aptos"/>
                <w:b w:val="0"/>
                <w:sz w:val="15"/>
              </w:rPr>
              <w:t>high-risk actions fail closed</w:t>
            </w:r>
          </w:p>
        </w:tc>
      </w:tr>
      <w:tr>
        <w:tc>
          <w:tcPr>
            <w:tcW w:type="dxa" w:w="3408"/>
            <w:vAlign w:val="center"/>
          </w:tcPr>
          <w:p>
            <w:r/>
            <w:r>
              <w:rPr>
                <w:rFonts w:ascii="Aptos" w:hAnsi="Aptos"/>
                <w:b w:val="0"/>
                <w:sz w:val="15"/>
              </w:rPr>
              <w:t>Telemetry outage</w:t>
            </w:r>
          </w:p>
        </w:tc>
        <w:tc>
          <w:tcPr>
            <w:tcW w:type="dxa" w:w="3408"/>
            <w:vAlign w:val="center"/>
          </w:tcPr>
          <w:p>
            <w:r/>
            <w:r>
              <w:rPr>
                <w:rFonts w:ascii="Aptos" w:hAnsi="Aptos"/>
                <w:b w:val="0"/>
                <w:sz w:val="15"/>
              </w:rPr>
              <w:t>drop collector</w:t>
            </w:r>
          </w:p>
        </w:tc>
        <w:tc>
          <w:tcPr>
            <w:tcW w:type="dxa" w:w="3408"/>
            <w:vAlign w:val="center"/>
          </w:tcPr>
          <w:p>
            <w:r/>
            <w:r>
              <w:rPr>
                <w:rFonts w:ascii="Aptos" w:hAnsi="Aptos"/>
                <w:b w:val="0"/>
                <w:sz w:val="15"/>
              </w:rPr>
              <w:t>business path remains; security-critical evidence buffered/protected</w:t>
            </w:r>
          </w:p>
        </w:tc>
      </w:tr>
    </w:tbl>
    <w:p/>
    <w:p>
      <w:pPr>
        <w:pStyle w:val="Heading1"/>
      </w:pPr>
      <w:r>
        <w:t>118. Operational Maturity Model</w:t>
      </w:r>
    </w:p>
    <w:p>
      <w:pPr>
        <w:pStyle w:val="CodeBlock"/>
      </w:pPr>
      <w:r>
        <w:t>L0 Prototype</w:t>
      </w:r>
    </w:p>
    <w:p>
      <w:pPr>
        <w:pStyle w:val="CodeBlock"/>
      </w:pPr>
      <w:r>
        <w:t>L1 Development Ready</w:t>
      </w:r>
    </w:p>
    <w:p>
      <w:pPr>
        <w:pStyle w:val="CodeBlock"/>
      </w:pPr>
      <w:r>
        <w:t>L2 Production Ready</w:t>
      </w:r>
    </w:p>
    <w:p>
      <w:pPr>
        <w:pStyle w:val="CodeBlock"/>
      </w:pPr>
      <w:r>
        <w:t>L3 Observable &amp; Resilient</w:t>
      </w:r>
    </w:p>
    <w:p>
      <w:pPr>
        <w:pStyle w:val="CodeBlock"/>
      </w:pPr>
      <w:r>
        <w:t>L4 Secure &amp; Governed</w:t>
      </w:r>
    </w:p>
    <w:p>
      <w:pPr>
        <w:pStyle w:val="CodeBlock"/>
      </w:pPr>
      <w:r>
        <w:t>L5 High Assurance</w:t>
      </w:r>
    </w:p>
    <w:p>
      <w:pPr>
        <w:pStyle w:val="CodeBlock"/>
      </w:pPr>
      <w:r>
        <w:t>L6 Autonomous with Verified Bounds</w:t>
      </w:r>
    </w:p>
    <w:p>
      <w:pPr>
        <w:pStyle w:val="Heading1"/>
      </w:pPr>
      <w:r>
        <w:t>119. Architecture Health Score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Dimension</w:t>
            </w:r>
          </w:p>
        </w:tc>
        <w:tc>
          <w:tcPr>
            <w:tcW w:type="dxa" w:w="5112"/>
            <w:vAlign w:val="center"/>
            <w:shd w:fill="D9EAF7"/>
          </w:tcPr>
          <w:p>
            <w:r/>
            <w:r>
              <w:rPr>
                <w:rFonts w:ascii="Aptos" w:hAnsi="Aptos"/>
                <w:b/>
                <w:sz w:val="16"/>
              </w:rPr>
              <w:t>Signals</w:t>
            </w:r>
          </w:p>
        </w:tc>
      </w:tr>
      <w:tr>
        <w:tc>
          <w:tcPr>
            <w:tcW w:type="dxa" w:w="5112"/>
            <w:vAlign w:val="center"/>
          </w:tcPr>
          <w:p>
            <w:r/>
            <w:r>
              <w:rPr>
                <w:rFonts w:ascii="Aptos" w:hAnsi="Aptos"/>
                <w:b w:val="0"/>
                <w:sz w:val="15"/>
              </w:rPr>
              <w:t>Security</w:t>
            </w:r>
          </w:p>
        </w:tc>
        <w:tc>
          <w:tcPr>
            <w:tcW w:type="dxa" w:w="5112"/>
            <w:vAlign w:val="center"/>
          </w:tcPr>
          <w:p>
            <w:r/>
            <w:r>
              <w:rPr>
                <w:rFonts w:ascii="Aptos" w:hAnsi="Aptos"/>
                <w:b w:val="0"/>
                <w:sz w:val="15"/>
              </w:rPr>
              <w:t>findings, policy coverage, isolation tests</w:t>
            </w:r>
          </w:p>
        </w:tc>
      </w:tr>
      <w:tr>
        <w:tc>
          <w:tcPr>
            <w:tcW w:type="dxa" w:w="5112"/>
            <w:vAlign w:val="center"/>
          </w:tcPr>
          <w:p>
            <w:r/>
            <w:r>
              <w:rPr>
                <w:rFonts w:ascii="Aptos" w:hAnsi="Aptos"/>
                <w:b w:val="0"/>
                <w:sz w:val="15"/>
              </w:rPr>
              <w:t>Reliability</w:t>
            </w:r>
          </w:p>
        </w:tc>
        <w:tc>
          <w:tcPr>
            <w:tcW w:type="dxa" w:w="5112"/>
            <w:vAlign w:val="center"/>
          </w:tcPr>
          <w:p>
            <w:r/>
            <w:r>
              <w:rPr>
                <w:rFonts w:ascii="Aptos" w:hAnsi="Aptos"/>
                <w:b w:val="0"/>
                <w:sz w:val="15"/>
              </w:rPr>
              <w:t>SLOs, incident rate, recovery success</w:t>
            </w:r>
          </w:p>
        </w:tc>
      </w:tr>
      <w:tr>
        <w:tc>
          <w:tcPr>
            <w:tcW w:type="dxa" w:w="5112"/>
            <w:vAlign w:val="center"/>
          </w:tcPr>
          <w:p>
            <w:r/>
            <w:r>
              <w:rPr>
                <w:rFonts w:ascii="Aptos" w:hAnsi="Aptos"/>
                <w:b w:val="0"/>
                <w:sz w:val="15"/>
              </w:rPr>
              <w:t>AI quality</w:t>
            </w:r>
          </w:p>
        </w:tc>
        <w:tc>
          <w:tcPr>
            <w:tcW w:type="dxa" w:w="5112"/>
            <w:vAlign w:val="center"/>
          </w:tcPr>
          <w:p>
            <w:r/>
            <w:r>
              <w:rPr>
                <w:rFonts w:ascii="Aptos" w:hAnsi="Aptos"/>
                <w:b w:val="0"/>
                <w:sz w:val="15"/>
              </w:rPr>
              <w:t>trajectory success, groundedness, abstention</w:t>
            </w:r>
          </w:p>
        </w:tc>
      </w:tr>
      <w:tr>
        <w:tc>
          <w:tcPr>
            <w:tcW w:type="dxa" w:w="5112"/>
            <w:vAlign w:val="center"/>
          </w:tcPr>
          <w:p>
            <w:r/>
            <w:r>
              <w:rPr>
                <w:rFonts w:ascii="Aptos" w:hAnsi="Aptos"/>
                <w:b w:val="0"/>
                <w:sz w:val="15"/>
              </w:rPr>
              <w:t>Cost</w:t>
            </w:r>
          </w:p>
        </w:tc>
        <w:tc>
          <w:tcPr>
            <w:tcW w:type="dxa" w:w="5112"/>
            <w:vAlign w:val="center"/>
          </w:tcPr>
          <w:p>
            <w:r/>
            <w:r>
              <w:rPr>
                <w:rFonts w:ascii="Aptos" w:hAnsi="Aptos"/>
                <w:b w:val="0"/>
                <w:sz w:val="15"/>
              </w:rPr>
              <w:t>cost per useful outcome</w:t>
            </w:r>
          </w:p>
        </w:tc>
      </w:tr>
      <w:tr>
        <w:tc>
          <w:tcPr>
            <w:tcW w:type="dxa" w:w="5112"/>
            <w:vAlign w:val="center"/>
          </w:tcPr>
          <w:p>
            <w:r/>
            <w:r>
              <w:rPr>
                <w:rFonts w:ascii="Aptos" w:hAnsi="Aptos"/>
                <w:b w:val="0"/>
                <w:sz w:val="15"/>
              </w:rPr>
              <w:t>Developer experience</w:t>
            </w:r>
          </w:p>
        </w:tc>
        <w:tc>
          <w:tcPr>
            <w:tcW w:type="dxa" w:w="5112"/>
            <w:vAlign w:val="center"/>
          </w:tcPr>
          <w:p>
            <w:r/>
            <w:r>
              <w:rPr>
                <w:rFonts w:ascii="Aptos" w:hAnsi="Aptos"/>
                <w:b w:val="0"/>
                <w:sz w:val="15"/>
              </w:rPr>
              <w:t>lead time, failed deploys, portal adoption</w:t>
            </w:r>
          </w:p>
        </w:tc>
      </w:tr>
      <w:tr>
        <w:tc>
          <w:tcPr>
            <w:tcW w:type="dxa" w:w="5112"/>
            <w:vAlign w:val="center"/>
          </w:tcPr>
          <w:p>
            <w:r/>
            <w:r>
              <w:rPr>
                <w:rFonts w:ascii="Aptos" w:hAnsi="Aptos"/>
                <w:b w:val="0"/>
                <w:sz w:val="15"/>
              </w:rPr>
              <w:t>Data</w:t>
            </w:r>
          </w:p>
        </w:tc>
        <w:tc>
          <w:tcPr>
            <w:tcW w:type="dxa" w:w="5112"/>
            <w:vAlign w:val="center"/>
          </w:tcPr>
          <w:p>
            <w:r/>
            <w:r>
              <w:rPr>
                <w:rFonts w:ascii="Aptos" w:hAnsi="Aptos"/>
                <w:b w:val="0"/>
                <w:sz w:val="15"/>
              </w:rPr>
              <w:t>quality, freshness, lineage coverage</w:t>
            </w:r>
          </w:p>
        </w:tc>
      </w:tr>
      <w:tr>
        <w:tc>
          <w:tcPr>
            <w:tcW w:type="dxa" w:w="5112"/>
            <w:vAlign w:val="center"/>
          </w:tcPr>
          <w:p>
            <w:r/>
            <w:r>
              <w:rPr>
                <w:rFonts w:ascii="Aptos" w:hAnsi="Aptos"/>
                <w:b w:val="0"/>
                <w:sz w:val="15"/>
              </w:rPr>
              <w:t>Research</w:t>
            </w:r>
          </w:p>
        </w:tc>
        <w:tc>
          <w:tcPr>
            <w:tcW w:type="dxa" w:w="5112"/>
            <w:vAlign w:val="center"/>
          </w:tcPr>
          <w:p>
            <w:r/>
            <w:r>
              <w:rPr>
                <w:rFonts w:ascii="Aptos" w:hAnsi="Aptos"/>
                <w:b w:val="0"/>
                <w:sz w:val="15"/>
              </w:rPr>
              <w:t>reproducibility, benchmark integrity</w:t>
            </w:r>
          </w:p>
        </w:tc>
      </w:tr>
    </w:tbl>
    <w:p/>
    <w:p>
      <w:pPr>
        <w:pStyle w:val="Heading1"/>
      </w:pPr>
      <w:r>
        <w:t>120. Final Implementation Readiness Gate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Aptos" w:hAnsi="Aptos"/>
                <w:b/>
                <w:sz w:val="16"/>
              </w:rPr>
              <w:t>ID</w:t>
            </w:r>
          </w:p>
        </w:tc>
        <w:tc>
          <w:tcPr>
            <w:tcW w:type="dxa" w:w="2556"/>
            <w:vAlign w:val="center"/>
            <w:shd w:fill="D9EAF7"/>
          </w:tcPr>
          <w:p>
            <w:r/>
            <w:r>
              <w:rPr>
                <w:rFonts w:ascii="Aptos" w:hAnsi="Aptos"/>
                <w:b/>
                <w:sz w:val="16"/>
              </w:rPr>
              <w:t>Acceptance criterion</w:t>
            </w:r>
          </w:p>
        </w:tc>
        <w:tc>
          <w:tcPr>
            <w:tcW w:type="dxa" w:w="2556"/>
            <w:vAlign w:val="center"/>
            <w:shd w:fill="D9EAF7"/>
          </w:tcPr>
          <w:p>
            <w:r/>
            <w:r>
              <w:rPr>
                <w:rFonts w:ascii="Aptos" w:hAnsi="Aptos"/>
                <w:b/>
                <w:sz w:val="16"/>
              </w:rPr>
              <w:t>Priority</w:t>
            </w:r>
          </w:p>
        </w:tc>
        <w:tc>
          <w:tcPr>
            <w:tcW w:type="dxa" w:w="2556"/>
            <w:vAlign w:val="center"/>
            <w:shd w:fill="D9EAF7"/>
          </w:tcPr>
          <w:p>
            <w:r/>
            <w:r>
              <w:rPr>
                <w:rFonts w:ascii="Aptos" w:hAnsi="Aptos"/>
                <w:b/>
                <w:sz w:val="16"/>
              </w:rPr>
              <w:t>Owner</w:t>
            </w:r>
          </w:p>
        </w:tc>
      </w:tr>
      <w:tr>
        <w:tc>
          <w:tcPr>
            <w:tcW w:type="dxa" w:w="2556"/>
            <w:vAlign w:val="center"/>
          </w:tcPr>
          <w:p>
            <w:r/>
            <w:r>
              <w:rPr>
                <w:rFonts w:ascii="Aptos" w:hAnsi="Aptos"/>
                <w:b w:val="0"/>
                <w:sz w:val="15"/>
              </w:rPr>
              <w:t>TDA-001</w:t>
            </w:r>
          </w:p>
        </w:tc>
        <w:tc>
          <w:tcPr>
            <w:tcW w:type="dxa" w:w="2556"/>
            <w:vAlign w:val="center"/>
          </w:tcPr>
          <w:p>
            <w:r/>
            <w:r>
              <w:rPr>
                <w:rFonts w:ascii="Aptos" w:hAnsi="Aptos"/>
                <w:b w:val="0"/>
                <w:sz w:val="15"/>
              </w:rPr>
              <w:t>Every critical service has an owner and explicit boundary.</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Architecture</w:t>
            </w:r>
          </w:p>
        </w:tc>
      </w:tr>
      <w:tr>
        <w:tc>
          <w:tcPr>
            <w:tcW w:type="dxa" w:w="2556"/>
            <w:vAlign w:val="center"/>
          </w:tcPr>
          <w:p>
            <w:r/>
            <w:r>
              <w:rPr>
                <w:rFonts w:ascii="Aptos" w:hAnsi="Aptos"/>
                <w:b w:val="0"/>
                <w:sz w:val="15"/>
              </w:rPr>
              <w:t>TDA-002</w:t>
            </w:r>
          </w:p>
        </w:tc>
        <w:tc>
          <w:tcPr>
            <w:tcW w:type="dxa" w:w="2556"/>
            <w:vAlign w:val="center"/>
          </w:tcPr>
          <w:p>
            <w:r/>
            <w:r>
              <w:rPr>
                <w:rFonts w:ascii="Aptos" w:hAnsi="Aptos"/>
                <w:b w:val="0"/>
                <w:sz w:val="15"/>
              </w:rPr>
              <w:t>Every data entity has a source of truth and classification.</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Data</w:t>
            </w:r>
          </w:p>
        </w:tc>
      </w:tr>
      <w:tr>
        <w:tc>
          <w:tcPr>
            <w:tcW w:type="dxa" w:w="2556"/>
            <w:vAlign w:val="center"/>
          </w:tcPr>
          <w:p>
            <w:r/>
            <w:r>
              <w:rPr>
                <w:rFonts w:ascii="Aptos" w:hAnsi="Aptos"/>
                <w:b w:val="0"/>
                <w:sz w:val="15"/>
              </w:rPr>
              <w:t>TDA-003</w:t>
            </w:r>
          </w:p>
        </w:tc>
        <w:tc>
          <w:tcPr>
            <w:tcW w:type="dxa" w:w="2556"/>
            <w:vAlign w:val="center"/>
          </w:tcPr>
          <w:p>
            <w:r/>
            <w:r>
              <w:rPr>
                <w:rFonts w:ascii="Aptos" w:hAnsi="Aptos"/>
                <w:b w:val="0"/>
                <w:sz w:val="15"/>
              </w:rPr>
              <w:t>Every high-impact action has explicit capability and policy checks.</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Security</w:t>
            </w:r>
          </w:p>
        </w:tc>
      </w:tr>
      <w:tr>
        <w:tc>
          <w:tcPr>
            <w:tcW w:type="dxa" w:w="2556"/>
            <w:vAlign w:val="center"/>
          </w:tcPr>
          <w:p>
            <w:r/>
            <w:r>
              <w:rPr>
                <w:rFonts w:ascii="Aptos" w:hAnsi="Aptos"/>
                <w:b w:val="0"/>
                <w:sz w:val="15"/>
              </w:rPr>
              <w:t>TDA-004</w:t>
            </w:r>
          </w:p>
        </w:tc>
        <w:tc>
          <w:tcPr>
            <w:tcW w:type="dxa" w:w="2556"/>
            <w:vAlign w:val="center"/>
          </w:tcPr>
          <w:p>
            <w:r/>
            <w:r>
              <w:rPr>
                <w:rFonts w:ascii="Aptos" w:hAnsi="Aptos"/>
                <w:b w:val="0"/>
                <w:sz w:val="15"/>
              </w:rPr>
              <w:t>Every agent release has trajectory evaluation evidence.</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AI</w:t>
            </w:r>
          </w:p>
        </w:tc>
      </w:tr>
      <w:tr>
        <w:tc>
          <w:tcPr>
            <w:tcW w:type="dxa" w:w="2556"/>
            <w:vAlign w:val="center"/>
          </w:tcPr>
          <w:p>
            <w:r/>
            <w:r>
              <w:rPr>
                <w:rFonts w:ascii="Aptos" w:hAnsi="Aptos"/>
                <w:b w:val="0"/>
                <w:sz w:val="15"/>
              </w:rPr>
              <w:t>TDA-005</w:t>
            </w:r>
          </w:p>
        </w:tc>
        <w:tc>
          <w:tcPr>
            <w:tcW w:type="dxa" w:w="2556"/>
            <w:vAlign w:val="center"/>
          </w:tcPr>
          <w:p>
            <w:r/>
            <w:r>
              <w:rPr>
                <w:rFonts w:ascii="Aptos" w:hAnsi="Aptos"/>
                <w:b w:val="0"/>
                <w:sz w:val="15"/>
              </w:rPr>
              <w:t>Every production artifact has provenance/signature requirements satisfied.</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Supply Chain</w:t>
            </w:r>
          </w:p>
        </w:tc>
      </w:tr>
      <w:tr>
        <w:tc>
          <w:tcPr>
            <w:tcW w:type="dxa" w:w="2556"/>
            <w:vAlign w:val="center"/>
          </w:tcPr>
          <w:p>
            <w:r/>
            <w:r>
              <w:rPr>
                <w:rFonts w:ascii="Aptos" w:hAnsi="Aptos"/>
                <w:b w:val="0"/>
                <w:sz w:val="15"/>
              </w:rPr>
              <w:t>TDA-006</w:t>
            </w:r>
          </w:p>
        </w:tc>
        <w:tc>
          <w:tcPr>
            <w:tcW w:type="dxa" w:w="2556"/>
            <w:vAlign w:val="center"/>
          </w:tcPr>
          <w:p>
            <w:r/>
            <w:r>
              <w:rPr>
                <w:rFonts w:ascii="Aptos" w:hAnsi="Aptos"/>
                <w:b w:val="0"/>
                <w:sz w:val="15"/>
              </w:rPr>
              <w:t>Every external side effect is idempotent or compensated.</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Platform</w:t>
            </w:r>
          </w:p>
        </w:tc>
      </w:tr>
      <w:tr>
        <w:tc>
          <w:tcPr>
            <w:tcW w:type="dxa" w:w="2556"/>
            <w:vAlign w:val="center"/>
          </w:tcPr>
          <w:p>
            <w:r/>
            <w:r>
              <w:rPr>
                <w:rFonts w:ascii="Aptos" w:hAnsi="Aptos"/>
                <w:b w:val="0"/>
                <w:sz w:val="15"/>
              </w:rPr>
              <w:t>TDA-007</w:t>
            </w:r>
          </w:p>
        </w:tc>
        <w:tc>
          <w:tcPr>
            <w:tcW w:type="dxa" w:w="2556"/>
            <w:vAlign w:val="center"/>
          </w:tcPr>
          <w:p>
            <w:r/>
            <w:r>
              <w:rPr>
                <w:rFonts w:ascii="Aptos" w:hAnsi="Aptos"/>
                <w:b w:val="0"/>
                <w:sz w:val="15"/>
              </w:rPr>
              <w:t>Every critical path has telemetry, alerting and a runbook.</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SRE</w:t>
            </w:r>
          </w:p>
        </w:tc>
      </w:tr>
      <w:tr>
        <w:tc>
          <w:tcPr>
            <w:tcW w:type="dxa" w:w="2556"/>
            <w:vAlign w:val="center"/>
          </w:tcPr>
          <w:p>
            <w:r/>
            <w:r>
              <w:rPr>
                <w:rFonts w:ascii="Aptos" w:hAnsi="Aptos"/>
                <w:b w:val="0"/>
                <w:sz w:val="15"/>
              </w:rPr>
              <w:t>TDA-008</w:t>
            </w:r>
          </w:p>
        </w:tc>
        <w:tc>
          <w:tcPr>
            <w:tcW w:type="dxa" w:w="2556"/>
            <w:vAlign w:val="center"/>
          </w:tcPr>
          <w:p>
            <w:r/>
            <w:r>
              <w:rPr>
                <w:rFonts w:ascii="Aptos" w:hAnsi="Aptos"/>
                <w:b w:val="0"/>
                <w:sz w:val="15"/>
              </w:rPr>
              <w:t>Every production environment is reproducible from versioned configuration.</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Platform</w:t>
            </w:r>
          </w:p>
        </w:tc>
      </w:tr>
      <w:tr>
        <w:tc>
          <w:tcPr>
            <w:tcW w:type="dxa" w:w="2556"/>
            <w:vAlign w:val="center"/>
          </w:tcPr>
          <w:p>
            <w:r/>
            <w:r>
              <w:rPr>
                <w:rFonts w:ascii="Aptos" w:hAnsi="Aptos"/>
                <w:b w:val="0"/>
                <w:sz w:val="15"/>
              </w:rPr>
              <w:t>TDA-009</w:t>
            </w:r>
          </w:p>
        </w:tc>
        <w:tc>
          <w:tcPr>
            <w:tcW w:type="dxa" w:w="2556"/>
            <w:vAlign w:val="center"/>
          </w:tcPr>
          <w:p>
            <w:r/>
            <w:r>
              <w:rPr>
                <w:rFonts w:ascii="Aptos" w:hAnsi="Aptos"/>
                <w:b w:val="0"/>
                <w:sz w:val="15"/>
              </w:rPr>
              <w:t>Every cross-tenant isolation path is tested.</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Security</w:t>
            </w:r>
          </w:p>
        </w:tc>
      </w:tr>
      <w:tr>
        <w:tc>
          <w:tcPr>
            <w:tcW w:type="dxa" w:w="2556"/>
            <w:vAlign w:val="center"/>
          </w:tcPr>
          <w:p>
            <w:r/>
            <w:r>
              <w:rPr>
                <w:rFonts w:ascii="Aptos" w:hAnsi="Aptos"/>
                <w:b w:val="0"/>
                <w:sz w:val="15"/>
              </w:rPr>
              <w:t>TDA-010</w:t>
            </w:r>
          </w:p>
        </w:tc>
        <w:tc>
          <w:tcPr>
            <w:tcW w:type="dxa" w:w="2556"/>
            <w:vAlign w:val="center"/>
          </w:tcPr>
          <w:p>
            <w:r/>
            <w:r>
              <w:rPr>
                <w:rFonts w:ascii="Aptos" w:hAnsi="Aptos"/>
                <w:b w:val="0"/>
                <w:sz w:val="15"/>
              </w:rPr>
              <w:t>Every framework dependency has an ADR and owner.</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Architecture</w:t>
            </w:r>
          </w:p>
        </w:tc>
      </w:tr>
      <w:tr>
        <w:tc>
          <w:tcPr>
            <w:tcW w:type="dxa" w:w="2556"/>
            <w:vAlign w:val="center"/>
          </w:tcPr>
          <w:p>
            <w:r/>
            <w:r>
              <w:rPr>
                <w:rFonts w:ascii="Aptos" w:hAnsi="Aptos"/>
                <w:b w:val="0"/>
                <w:sz w:val="15"/>
              </w:rPr>
              <w:t>TDA-011</w:t>
            </w:r>
          </w:p>
        </w:tc>
        <w:tc>
          <w:tcPr>
            <w:tcW w:type="dxa" w:w="2556"/>
            <w:vAlign w:val="center"/>
          </w:tcPr>
          <w:p>
            <w:r/>
            <w:r>
              <w:rPr>
                <w:rFonts w:ascii="Aptos" w:hAnsi="Aptos"/>
                <w:b w:val="0"/>
                <w:sz w:val="15"/>
              </w:rPr>
              <w:t>Research results are reproducible before promotion.</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Research</w:t>
            </w:r>
          </w:p>
        </w:tc>
      </w:tr>
      <w:tr>
        <w:tc>
          <w:tcPr>
            <w:tcW w:type="dxa" w:w="2556"/>
            <w:vAlign w:val="center"/>
          </w:tcPr>
          <w:p>
            <w:r/>
            <w:r>
              <w:rPr>
                <w:rFonts w:ascii="Aptos" w:hAnsi="Aptos"/>
                <w:b w:val="0"/>
                <w:sz w:val="15"/>
              </w:rPr>
              <w:t>TDA-012</w:t>
            </w:r>
          </w:p>
        </w:tc>
        <w:tc>
          <w:tcPr>
            <w:tcW w:type="dxa" w:w="2556"/>
            <w:vAlign w:val="center"/>
          </w:tcPr>
          <w:p>
            <w:r/>
            <w:r>
              <w:rPr>
                <w:rFonts w:ascii="Aptos" w:hAnsi="Aptos"/>
                <w:b w:val="0"/>
                <w:sz w:val="15"/>
              </w:rPr>
              <w:t>Production autonomous behavior can be paused, revoked and quarantined.</w:t>
            </w:r>
          </w:p>
        </w:tc>
        <w:tc>
          <w:tcPr>
            <w:tcW w:type="dxa" w:w="2556"/>
            <w:vAlign w:val="center"/>
          </w:tcPr>
          <w:p>
            <w:r/>
            <w:r>
              <w:rPr>
                <w:rFonts w:ascii="Aptos" w:hAnsi="Aptos"/>
                <w:b w:val="0"/>
                <w:sz w:val="15"/>
              </w:rPr>
              <w:t>MUST</w:t>
            </w:r>
          </w:p>
        </w:tc>
        <w:tc>
          <w:tcPr>
            <w:tcW w:type="dxa" w:w="2556"/>
            <w:vAlign w:val="center"/>
          </w:tcPr>
          <w:p>
            <w:r/>
            <w:r>
              <w:rPr>
                <w:rFonts w:ascii="Aptos" w:hAnsi="Aptos"/>
                <w:b w:val="0"/>
                <w:sz w:val="15"/>
              </w:rPr>
              <w:t>Agent Platform</w:t>
            </w:r>
          </w:p>
        </w:tc>
      </w:tr>
    </w:tbl>
    <w:p/>
    <w:p>
      <w:pPr>
        <w:pStyle w:val="Heading1"/>
      </w:pPr>
      <w:r>
        <w:t>121. Reference Standards and Official Documentation</w:t>
      </w:r>
    </w:p>
    <w:p>
      <w:r>
        <w:t>The following official sources informed architecture choices. Links should be revisited during implementation to pin versions and verify compatibility at build time.</w:t>
      </w:r>
    </w:p>
    <w:p>
      <w:pPr>
        <w:spacing w:after="40"/>
      </w:pPr>
      <w:r>
        <w:rPr>
          <w:color w:val="1E5A8C"/>
          <w:sz w:val="16"/>
        </w:rPr>
        <w:t>Model Context Protocol — July 28, 2026 specification release — https://blog.modelcontextprotocol.io/posts/2026-07-28/</w:t>
      </w:r>
    </w:p>
    <w:p>
      <w:pPr>
        <w:spacing w:after="40"/>
      </w:pPr>
      <w:r>
        <w:rPr>
          <w:color w:val="1E5A8C"/>
          <w:sz w:val="16"/>
        </w:rPr>
        <w:t>A2A Protocol — Agent discovery / Agent Cards — https://a2a-protocol.org/latest/topics/agent-discovery/</w:t>
      </w:r>
    </w:p>
    <w:p>
      <w:pPr>
        <w:spacing w:after="40"/>
      </w:pPr>
      <w:r>
        <w:rPr>
          <w:color w:val="1E5A8C"/>
          <w:sz w:val="16"/>
        </w:rPr>
        <w:t>OpenTelemetry — GenAI observability — https://opentelemetry.io/blog/2026/genai-observability/</w:t>
      </w:r>
    </w:p>
    <w:p>
      <w:pPr>
        <w:spacing w:after="40"/>
      </w:pPr>
      <w:r>
        <w:rPr>
          <w:color w:val="1E5A8C"/>
          <w:sz w:val="16"/>
        </w:rPr>
        <w:t>OpenTelemetry — GenAI semantic conventions — https://opentelemetry.io/docs/specs/semconv/registry/attributes/gen-ai/</w:t>
      </w:r>
    </w:p>
    <w:p>
      <w:pPr>
        <w:spacing w:after="40"/>
      </w:pPr>
      <w:r>
        <w:rPr>
          <w:color w:val="1E5A8C"/>
          <w:sz w:val="16"/>
        </w:rPr>
        <w:t>Kubernetes Gateway API v1.5 — https://kubernetes.io/blog/2026/04/21/gateway-api-v1-5/</w:t>
      </w:r>
    </w:p>
    <w:p>
      <w:pPr>
        <w:spacing w:after="40"/>
      </w:pPr>
      <w:r>
        <w:rPr>
          <w:color w:val="1E5A8C"/>
          <w:sz w:val="16"/>
        </w:rPr>
        <w:t>SPIFFE Workload API — https://spiffe.io/docs/latest/spiffe-specs/spiffe_workload_api/</w:t>
      </w:r>
    </w:p>
    <w:p>
      <w:pPr>
        <w:spacing w:after="40"/>
      </w:pPr>
      <w:r>
        <w:rPr>
          <w:color w:val="1E5A8C"/>
          <w:sz w:val="16"/>
        </w:rPr>
        <w:t>SPIRE Concepts — https://spiffe.io/docs/latest/spire-about/spire-concepts/</w:t>
      </w:r>
    </w:p>
    <w:p>
      <w:pPr>
        <w:spacing w:after="40"/>
      </w:pPr>
      <w:r>
        <w:rPr>
          <w:color w:val="1E5A8C"/>
          <w:sz w:val="16"/>
        </w:rPr>
        <w:t>SPIFFE Identity / SVID — https://spiffe.io/docs/latest/spiffe-specs/spiffe-id/</w:t>
      </w:r>
    </w:p>
    <w:p>
      <w:pPr>
        <w:spacing w:after="40"/>
      </w:pPr>
      <w:r>
        <w:rPr>
          <w:color w:val="1E5A8C"/>
          <w:sz w:val="16"/>
        </w:rPr>
        <w:t>Crossplane v2 documentation — https://docs.crossplane.io/latest/</w:t>
      </w:r>
    </w:p>
    <w:p>
      <w:pPr>
        <w:spacing w:after="40"/>
      </w:pPr>
      <w:r>
        <w:rPr>
          <w:color w:val="1E5A8C"/>
          <w:sz w:val="16"/>
        </w:rPr>
        <w:t>Kyverno policies — https://kyverno.io/docs/policy-types/overview/</w:t>
      </w:r>
    </w:p>
    <w:p>
      <w:pPr>
        <w:spacing w:after="40"/>
      </w:pPr>
      <w:r>
        <w:rPr>
          <w:color w:val="1E5A8C"/>
          <w:sz w:val="16"/>
        </w:rPr>
        <w:t>Cilium Network Policy — https://docs.cilium.io/en/stable/security/policy/</w:t>
      </w:r>
    </w:p>
    <w:p>
      <w:pPr>
        <w:spacing w:after="40"/>
      </w:pPr>
      <w:r>
        <w:rPr>
          <w:color w:val="1E5A8C"/>
          <w:sz w:val="16"/>
        </w:rPr>
        <w:t>Hubble Network Observability — https://docs.cilium.io/en/stable/observability/hubble/</w:t>
      </w:r>
    </w:p>
    <w:p>
      <w:pPr>
        <w:spacing w:after="40"/>
      </w:pPr>
      <w:r>
        <w:rPr>
          <w:color w:val="1E5A8C"/>
          <w:sz w:val="16"/>
        </w:rPr>
        <w:t>Argo Rollouts — https://argoproj.github.io/rollouts/</w:t>
      </w:r>
    </w:p>
    <w:p>
      <w:pPr>
        <w:spacing w:after="40"/>
      </w:pPr>
      <w:r>
        <w:rPr>
          <w:color w:val="1E5A8C"/>
          <w:sz w:val="16"/>
        </w:rPr>
        <w:t>OpenFeature — https://openfeature.dev/</w:t>
      </w:r>
    </w:p>
    <w:p>
      <w:pPr>
        <w:spacing w:after="40"/>
      </w:pPr>
      <w:r>
        <w:rPr>
          <w:color w:val="1E5A8C"/>
          <w:sz w:val="16"/>
        </w:rPr>
        <w:t>OpenFGA — https://openfga.dev/</w:t>
      </w:r>
    </w:p>
    <w:p>
      <w:pPr>
        <w:spacing w:after="40"/>
      </w:pPr>
      <w:r>
        <w:rPr>
          <w:color w:val="1E5A8C"/>
          <w:sz w:val="16"/>
        </w:rPr>
        <w:t>Backstage — https://backstage.io/</w:t>
      </w:r>
    </w:p>
    <w:p>
      <w:pPr>
        <w:spacing w:after="40"/>
      </w:pPr>
      <w:r>
        <w:rPr>
          <w:color w:val="1E5A8C"/>
          <w:sz w:val="16"/>
        </w:rPr>
        <w:t>Temporal — https://temporal.io/</w:t>
      </w:r>
    </w:p>
    <w:p>
      <w:pPr>
        <w:pStyle w:val="Heading1"/>
      </w:pPr>
      <w:r>
        <w:t>122. Master Build Order</w:t>
      </w:r>
    </w:p>
    <w:p>
      <w:pPr>
        <w:pStyle w:val="ListNumber"/>
        <w:spacing w:after="30"/>
      </w:pPr>
      <w:r>
        <w:t>Contracts + repository boundaries</w:t>
      </w:r>
    </w:p>
    <w:p>
      <w:pPr>
        <w:pStyle w:val="ListNumber"/>
        <w:spacing w:after="30"/>
      </w:pPr>
      <w:r>
        <w:t>Identity + tenancy</w:t>
      </w:r>
    </w:p>
    <w:p>
      <w:pPr>
        <w:pStyle w:val="ListNumber"/>
        <w:spacing w:after="30"/>
      </w:pPr>
      <w:r>
        <w:t>Policy + authorization</w:t>
      </w:r>
    </w:p>
    <w:p>
      <w:pPr>
        <w:pStyle w:val="ListNumber"/>
        <w:spacing w:after="30"/>
      </w:pPr>
      <w:r>
        <w:t>Kernel primitives</w:t>
      </w:r>
    </w:p>
    <w:p>
      <w:pPr>
        <w:pStyle w:val="ListNumber"/>
        <w:spacing w:after="30"/>
      </w:pPr>
      <w:r>
        <w:t>Data ownership + migrations</w:t>
      </w:r>
    </w:p>
    <w:p>
      <w:pPr>
        <w:pStyle w:val="ListNumber"/>
        <w:spacing w:after="30"/>
      </w:pPr>
      <w:r>
        <w:t>Event backbone + workflow</w:t>
      </w:r>
    </w:p>
    <w:p>
      <w:pPr>
        <w:pStyle w:val="ListNumber"/>
        <w:spacing w:after="30"/>
      </w:pPr>
      <w:r>
        <w:t>Observability</w:t>
      </w:r>
    </w:p>
    <w:p>
      <w:pPr>
        <w:pStyle w:val="ListNumber"/>
        <w:spacing w:after="30"/>
      </w:pPr>
      <w:r>
        <w:t>Platform engineering / environments</w:t>
      </w:r>
    </w:p>
    <w:p>
      <w:pPr>
        <w:pStyle w:val="ListNumber"/>
        <w:spacing w:after="30"/>
      </w:pPr>
      <w:r>
        <w:t>AI gateway + model registry</w:t>
      </w:r>
    </w:p>
    <w:p>
      <w:pPr>
        <w:pStyle w:val="ListNumber"/>
        <w:spacing w:after="30"/>
      </w:pPr>
      <w:r>
        <w:t>RAG/context/knowledge</w:t>
      </w:r>
    </w:p>
    <w:p>
      <w:pPr>
        <w:pStyle w:val="ListNumber"/>
        <w:spacing w:after="30"/>
      </w:pPr>
      <w:r>
        <w:t>Agent runtime + sandbox</w:t>
      </w:r>
    </w:p>
    <w:p>
      <w:pPr>
        <w:pStyle w:val="ListNumber"/>
        <w:spacing w:after="30"/>
      </w:pPr>
      <w:r>
        <w:t>MCP/A2A + capability broker</w:t>
      </w:r>
    </w:p>
    <w:p>
      <w:pPr>
        <w:pStyle w:val="ListNumber"/>
        <w:spacing w:after="30"/>
      </w:pPr>
      <w:r>
        <w:t>Guardian/security/red-team</w:t>
      </w:r>
    </w:p>
    <w:p>
      <w:pPr>
        <w:pStyle w:val="ListNumber"/>
        <w:spacing w:after="30"/>
      </w:pPr>
      <w:r>
        <w:t>Business domain modules</w:t>
      </w:r>
    </w:p>
    <w:p>
      <w:pPr>
        <w:pStyle w:val="ListNumber"/>
        <w:spacing w:after="30"/>
      </w:pPr>
      <w:r>
        <w:t>Simulation/research OS</w:t>
      </w:r>
    </w:p>
    <w:p>
      <w:pPr>
        <w:pStyle w:val="ListNumber"/>
        <w:spacing w:after="30"/>
      </w:pPr>
      <w:r>
        <w:t>Progressive delivery + adaptive optimization</w:t>
      </w:r>
    </w:p>
    <w:p>
      <w:pPr>
        <w:pStyle w:val="ListNumber"/>
        <w:spacing w:after="30"/>
      </w:pPr>
      <w:r>
        <w:t>Marketplace / external developer ecosystem</w:t>
      </w:r>
    </w:p>
    <w:p>
      <w:pPr>
        <w:pStyle w:val="ListNumber"/>
        <w:spacing w:after="30"/>
      </w:pPr>
      <w:r>
        <w:t>High-assurance / regional / DR profiles</w:t>
      </w:r>
    </w:p>
    <w:p>
      <w:pPr>
        <w:pStyle w:val="Heading1"/>
      </w:pPr>
      <w:r>
        <w:t>123. Final Architecture Statement</w:t>
      </w:r>
    </w:p>
    <w:p>
      <w:r>
        <w:t>ShiVi X100+ is designed as a governed, multi-tenant, event-driven, AI-native enterprise operating platform. The architecture deliberately separates identity, authorization, context, capability, execution, data, evidence and observability so that autonomous agents can perform useful work without becoming an uncontrolled security or reliability boundary. The platform favors durable workflows, deterministic business invariants, selective service extraction, policy-driven autonomy, reproducible research, progressive delivery and explicit trust transitions.</w:t>
      </w:r>
    </w:p>
    <w:p>
      <w:r>
        <w:t>Implementation success is measured not by the number of technologies deployed, but by whether every important capability is composable, secure, observable, testable, recoverable, economically controlled and explainable.</w:t>
      </w:r>
    </w:p>
    <w:p>
      <w:pPr>
        <w:pStyle w:val="Heading1"/>
      </w:pPr>
      <w:r>
        <w:t>Appendix A — 100-System Technical Ownership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ID</w:t>
            </w:r>
          </w:p>
        </w:tc>
        <w:tc>
          <w:tcPr>
            <w:tcW w:type="dxa" w:w="3408"/>
            <w:vAlign w:val="center"/>
            <w:shd w:fill="D9EAF7"/>
          </w:tcPr>
          <w:p>
            <w:r/>
            <w:r>
              <w:rPr>
                <w:rFonts w:ascii="Aptos" w:hAnsi="Aptos"/>
                <w:b/>
                <w:sz w:val="16"/>
              </w:rPr>
              <w:t>System</w:t>
            </w:r>
          </w:p>
        </w:tc>
        <w:tc>
          <w:tcPr>
            <w:tcW w:type="dxa" w:w="3408"/>
            <w:vAlign w:val="center"/>
            <w:shd w:fill="D9EAF7"/>
          </w:tcPr>
          <w:p>
            <w:r/>
            <w:r>
              <w:rPr>
                <w:rFonts w:ascii="Aptos" w:hAnsi="Aptos"/>
                <w:b/>
                <w:sz w:val="16"/>
              </w:rPr>
              <w:t>Primary technical owner</w:t>
            </w:r>
          </w:p>
        </w:tc>
      </w:tr>
      <w:tr>
        <w:tc>
          <w:tcPr>
            <w:tcW w:type="dxa" w:w="3408"/>
            <w:vAlign w:val="center"/>
          </w:tcPr>
          <w:p>
            <w:r/>
            <w:r>
              <w:rPr>
                <w:rFonts w:ascii="Aptos" w:hAnsi="Aptos"/>
                <w:b w:val="0"/>
                <w:sz w:val="15"/>
              </w:rPr>
              <w:t>01</w:t>
            </w:r>
          </w:p>
        </w:tc>
        <w:tc>
          <w:tcPr>
            <w:tcW w:type="dxa" w:w="3408"/>
            <w:vAlign w:val="center"/>
          </w:tcPr>
          <w:p>
            <w:r/>
            <w:r>
              <w:rPr>
                <w:rFonts w:ascii="Aptos" w:hAnsi="Aptos"/>
                <w:b w:val="0"/>
                <w:sz w:val="15"/>
              </w:rPr>
              <w:t>AI GTM Operating System</w:t>
            </w:r>
          </w:p>
        </w:tc>
        <w:tc>
          <w:tcPr>
            <w:tcW w:type="dxa" w:w="3408"/>
            <w:vAlign w:val="center"/>
          </w:tcPr>
          <w:p>
            <w:r/>
            <w:r>
              <w:rPr>
                <w:rFonts w:ascii="Aptos" w:hAnsi="Aptos"/>
                <w:b w:val="0"/>
                <w:sz w:val="15"/>
              </w:rPr>
              <w:t>GTM + Analytics</w:t>
            </w:r>
          </w:p>
        </w:tc>
      </w:tr>
      <w:tr>
        <w:tc>
          <w:tcPr>
            <w:tcW w:type="dxa" w:w="3408"/>
            <w:vAlign w:val="center"/>
          </w:tcPr>
          <w:p>
            <w:r/>
            <w:r>
              <w:rPr>
                <w:rFonts w:ascii="Aptos" w:hAnsi="Aptos"/>
                <w:b w:val="0"/>
                <w:sz w:val="15"/>
              </w:rPr>
              <w:t>02</w:t>
            </w:r>
          </w:p>
        </w:tc>
        <w:tc>
          <w:tcPr>
            <w:tcW w:type="dxa" w:w="3408"/>
            <w:vAlign w:val="center"/>
          </w:tcPr>
          <w:p>
            <w:r/>
            <w:r>
              <w:rPr>
                <w:rFonts w:ascii="Aptos" w:hAnsi="Aptos"/>
                <w:b w:val="0"/>
                <w:sz w:val="15"/>
              </w:rPr>
              <w:t>Autonomous RevOps Engine</w:t>
            </w:r>
          </w:p>
        </w:tc>
        <w:tc>
          <w:tcPr>
            <w:tcW w:type="dxa" w:w="3408"/>
            <w:vAlign w:val="center"/>
          </w:tcPr>
          <w:p>
            <w:r/>
            <w:r>
              <w:rPr>
                <w:rFonts w:ascii="Aptos" w:hAnsi="Aptos"/>
                <w:b w:val="0"/>
                <w:sz w:val="15"/>
              </w:rPr>
              <w:t>RevOps + Workflow</w:t>
            </w:r>
          </w:p>
        </w:tc>
      </w:tr>
      <w:tr>
        <w:tc>
          <w:tcPr>
            <w:tcW w:type="dxa" w:w="3408"/>
            <w:vAlign w:val="center"/>
          </w:tcPr>
          <w:p>
            <w:r/>
            <w:r>
              <w:rPr>
                <w:rFonts w:ascii="Aptos" w:hAnsi="Aptos"/>
                <w:b w:val="0"/>
                <w:sz w:val="15"/>
              </w:rPr>
              <w:t>03</w:t>
            </w:r>
          </w:p>
        </w:tc>
        <w:tc>
          <w:tcPr>
            <w:tcW w:type="dxa" w:w="3408"/>
            <w:vAlign w:val="center"/>
          </w:tcPr>
          <w:p>
            <w:r/>
            <w:r>
              <w:rPr>
                <w:rFonts w:ascii="Aptos" w:hAnsi="Aptos"/>
                <w:b w:val="0"/>
                <w:sz w:val="15"/>
              </w:rPr>
              <w:t>AI Revenue Intelligence</w:t>
            </w:r>
          </w:p>
        </w:tc>
        <w:tc>
          <w:tcPr>
            <w:tcW w:type="dxa" w:w="3408"/>
            <w:vAlign w:val="center"/>
          </w:tcPr>
          <w:p>
            <w:r/>
            <w:r>
              <w:rPr>
                <w:rFonts w:ascii="Aptos" w:hAnsi="Aptos"/>
                <w:b w:val="0"/>
                <w:sz w:val="15"/>
              </w:rPr>
              <w:t>Revenue Analytics</w:t>
            </w:r>
          </w:p>
        </w:tc>
      </w:tr>
      <w:tr>
        <w:tc>
          <w:tcPr>
            <w:tcW w:type="dxa" w:w="3408"/>
            <w:vAlign w:val="center"/>
          </w:tcPr>
          <w:p>
            <w:r/>
            <w:r>
              <w:rPr>
                <w:rFonts w:ascii="Aptos" w:hAnsi="Aptos"/>
                <w:b w:val="0"/>
                <w:sz w:val="15"/>
              </w:rPr>
              <w:t>04</w:t>
            </w:r>
          </w:p>
        </w:tc>
        <w:tc>
          <w:tcPr>
            <w:tcW w:type="dxa" w:w="3408"/>
            <w:vAlign w:val="center"/>
          </w:tcPr>
          <w:p>
            <w:r/>
            <w:r>
              <w:rPr>
                <w:rFonts w:ascii="Aptos" w:hAnsi="Aptos"/>
                <w:b w:val="0"/>
                <w:sz w:val="15"/>
              </w:rPr>
              <w:t>AI CRM Copilot</w:t>
            </w:r>
          </w:p>
        </w:tc>
        <w:tc>
          <w:tcPr>
            <w:tcW w:type="dxa" w:w="3408"/>
            <w:vAlign w:val="center"/>
          </w:tcPr>
          <w:p>
            <w:r/>
            <w:r>
              <w:rPr>
                <w:rFonts w:ascii="Aptos" w:hAnsi="Aptos"/>
                <w:b w:val="0"/>
                <w:sz w:val="15"/>
              </w:rPr>
              <w:t>CRM + Agent</w:t>
            </w:r>
          </w:p>
        </w:tc>
      </w:tr>
      <w:tr>
        <w:tc>
          <w:tcPr>
            <w:tcW w:type="dxa" w:w="3408"/>
            <w:vAlign w:val="center"/>
          </w:tcPr>
          <w:p>
            <w:r/>
            <w:r>
              <w:rPr>
                <w:rFonts w:ascii="Aptos" w:hAnsi="Aptos"/>
                <w:b w:val="0"/>
                <w:sz w:val="15"/>
              </w:rPr>
              <w:t>05</w:t>
            </w:r>
          </w:p>
        </w:tc>
        <w:tc>
          <w:tcPr>
            <w:tcW w:type="dxa" w:w="3408"/>
            <w:vAlign w:val="center"/>
          </w:tcPr>
          <w:p>
            <w:r/>
            <w:r>
              <w:rPr>
                <w:rFonts w:ascii="Aptos" w:hAnsi="Aptos"/>
                <w:b w:val="0"/>
                <w:sz w:val="15"/>
              </w:rPr>
              <w:t>AI Account Intelligence</w:t>
            </w:r>
          </w:p>
        </w:tc>
        <w:tc>
          <w:tcPr>
            <w:tcW w:type="dxa" w:w="3408"/>
            <w:vAlign w:val="center"/>
          </w:tcPr>
          <w:p>
            <w:r/>
            <w:r>
              <w:rPr>
                <w:rFonts w:ascii="Aptos" w:hAnsi="Aptos"/>
                <w:b w:val="0"/>
                <w:sz w:val="15"/>
              </w:rPr>
              <w:t>Graph + GTM</w:t>
            </w:r>
          </w:p>
        </w:tc>
      </w:tr>
      <w:tr>
        <w:tc>
          <w:tcPr>
            <w:tcW w:type="dxa" w:w="3408"/>
            <w:vAlign w:val="center"/>
          </w:tcPr>
          <w:p>
            <w:r/>
            <w:r>
              <w:rPr>
                <w:rFonts w:ascii="Aptos" w:hAnsi="Aptos"/>
                <w:b w:val="0"/>
                <w:sz w:val="15"/>
              </w:rPr>
              <w:t>06</w:t>
            </w:r>
          </w:p>
        </w:tc>
        <w:tc>
          <w:tcPr>
            <w:tcW w:type="dxa" w:w="3408"/>
            <w:vAlign w:val="center"/>
          </w:tcPr>
          <w:p>
            <w:r/>
            <w:r>
              <w:rPr>
                <w:rFonts w:ascii="Aptos" w:hAnsi="Aptos"/>
                <w:b w:val="0"/>
                <w:sz w:val="15"/>
              </w:rPr>
              <w:t>AI Sales Copilot</w:t>
            </w:r>
          </w:p>
        </w:tc>
        <w:tc>
          <w:tcPr>
            <w:tcW w:type="dxa" w:w="3408"/>
            <w:vAlign w:val="center"/>
          </w:tcPr>
          <w:p>
            <w:r/>
            <w:r>
              <w:rPr>
                <w:rFonts w:ascii="Aptos" w:hAnsi="Aptos"/>
                <w:b w:val="0"/>
                <w:sz w:val="15"/>
              </w:rPr>
              <w:t>Sales + Agent</w:t>
            </w:r>
          </w:p>
        </w:tc>
      </w:tr>
      <w:tr>
        <w:tc>
          <w:tcPr>
            <w:tcW w:type="dxa" w:w="3408"/>
            <w:vAlign w:val="center"/>
          </w:tcPr>
          <w:p>
            <w:r/>
            <w:r>
              <w:rPr>
                <w:rFonts w:ascii="Aptos" w:hAnsi="Aptos"/>
                <w:b w:val="0"/>
                <w:sz w:val="15"/>
              </w:rPr>
              <w:t>07</w:t>
            </w:r>
          </w:p>
        </w:tc>
        <w:tc>
          <w:tcPr>
            <w:tcW w:type="dxa" w:w="3408"/>
            <w:vAlign w:val="center"/>
          </w:tcPr>
          <w:p>
            <w:r/>
            <w:r>
              <w:rPr>
                <w:rFonts w:ascii="Aptos" w:hAnsi="Aptos"/>
                <w:b w:val="0"/>
                <w:sz w:val="15"/>
              </w:rPr>
              <w:t>AI Sales Engineering Copilot</w:t>
            </w:r>
          </w:p>
        </w:tc>
        <w:tc>
          <w:tcPr>
            <w:tcW w:type="dxa" w:w="3408"/>
            <w:vAlign w:val="center"/>
          </w:tcPr>
          <w:p>
            <w:r/>
            <w:r>
              <w:rPr>
                <w:rFonts w:ascii="Aptos" w:hAnsi="Aptos"/>
                <w:b w:val="0"/>
                <w:sz w:val="15"/>
              </w:rPr>
              <w:t>Sales Engineering + RAG</w:t>
            </w:r>
          </w:p>
        </w:tc>
      </w:tr>
      <w:tr>
        <w:tc>
          <w:tcPr>
            <w:tcW w:type="dxa" w:w="3408"/>
            <w:vAlign w:val="center"/>
          </w:tcPr>
          <w:p>
            <w:r/>
            <w:r>
              <w:rPr>
                <w:rFonts w:ascii="Aptos" w:hAnsi="Aptos"/>
                <w:b w:val="0"/>
                <w:sz w:val="15"/>
              </w:rPr>
              <w:t>08</w:t>
            </w:r>
          </w:p>
        </w:tc>
        <w:tc>
          <w:tcPr>
            <w:tcW w:type="dxa" w:w="3408"/>
            <w:vAlign w:val="center"/>
          </w:tcPr>
          <w:p>
            <w:r/>
            <w:r>
              <w:rPr>
                <w:rFonts w:ascii="Aptos" w:hAnsi="Aptos"/>
                <w:b w:val="0"/>
                <w:sz w:val="15"/>
              </w:rPr>
              <w:t>AI Marketing Intelligence</w:t>
            </w:r>
          </w:p>
        </w:tc>
        <w:tc>
          <w:tcPr>
            <w:tcW w:type="dxa" w:w="3408"/>
            <w:vAlign w:val="center"/>
          </w:tcPr>
          <w:p>
            <w:r/>
            <w:r>
              <w:rPr>
                <w:rFonts w:ascii="Aptos" w:hAnsi="Aptos"/>
                <w:b w:val="0"/>
                <w:sz w:val="15"/>
              </w:rPr>
              <w:t>Marketing + Analytics</w:t>
            </w:r>
          </w:p>
        </w:tc>
      </w:tr>
      <w:tr>
        <w:tc>
          <w:tcPr>
            <w:tcW w:type="dxa" w:w="3408"/>
            <w:vAlign w:val="center"/>
          </w:tcPr>
          <w:p>
            <w:r/>
            <w:r>
              <w:rPr>
                <w:rFonts w:ascii="Aptos" w:hAnsi="Aptos"/>
                <w:b w:val="0"/>
                <w:sz w:val="15"/>
              </w:rPr>
              <w:t>09</w:t>
            </w:r>
          </w:p>
        </w:tc>
        <w:tc>
          <w:tcPr>
            <w:tcW w:type="dxa" w:w="3408"/>
            <w:vAlign w:val="center"/>
          </w:tcPr>
          <w:p>
            <w:r/>
            <w:r>
              <w:rPr>
                <w:rFonts w:ascii="Aptos" w:hAnsi="Aptos"/>
                <w:b w:val="0"/>
                <w:sz w:val="15"/>
              </w:rPr>
              <w:t>AI Personalization Engine</w:t>
            </w:r>
          </w:p>
        </w:tc>
        <w:tc>
          <w:tcPr>
            <w:tcW w:type="dxa" w:w="3408"/>
            <w:vAlign w:val="center"/>
          </w:tcPr>
          <w:p>
            <w:r/>
            <w:r>
              <w:rPr>
                <w:rFonts w:ascii="Aptos" w:hAnsi="Aptos"/>
                <w:b w:val="0"/>
                <w:sz w:val="15"/>
              </w:rPr>
              <w:t>Experience + ML</w:t>
            </w:r>
          </w:p>
        </w:tc>
      </w:tr>
      <w:tr>
        <w:tc>
          <w:tcPr>
            <w:tcW w:type="dxa" w:w="3408"/>
            <w:vAlign w:val="center"/>
          </w:tcPr>
          <w:p>
            <w:r/>
            <w:r>
              <w:rPr>
                <w:rFonts w:ascii="Aptos" w:hAnsi="Aptos"/>
                <w:b w:val="0"/>
                <w:sz w:val="15"/>
              </w:rPr>
              <w:t>10</w:t>
            </w:r>
          </w:p>
        </w:tc>
        <w:tc>
          <w:tcPr>
            <w:tcW w:type="dxa" w:w="3408"/>
            <w:vAlign w:val="center"/>
          </w:tcPr>
          <w:p>
            <w:r/>
            <w:r>
              <w:rPr>
                <w:rFonts w:ascii="Aptos" w:hAnsi="Aptos"/>
                <w:b w:val="0"/>
                <w:sz w:val="15"/>
              </w:rPr>
              <w:t>AI Lead Intelligence</w:t>
            </w:r>
          </w:p>
        </w:tc>
        <w:tc>
          <w:tcPr>
            <w:tcW w:type="dxa" w:w="3408"/>
            <w:vAlign w:val="center"/>
          </w:tcPr>
          <w:p>
            <w:r/>
            <w:r>
              <w:rPr>
                <w:rFonts w:ascii="Aptos" w:hAnsi="Aptos"/>
                <w:b w:val="0"/>
                <w:sz w:val="15"/>
              </w:rPr>
              <w:t>RevOps + ML</w:t>
            </w:r>
          </w:p>
        </w:tc>
      </w:tr>
      <w:tr>
        <w:tc>
          <w:tcPr>
            <w:tcW w:type="dxa" w:w="3408"/>
            <w:vAlign w:val="center"/>
          </w:tcPr>
          <w:p>
            <w:r/>
            <w:r>
              <w:rPr>
                <w:rFonts w:ascii="Aptos" w:hAnsi="Aptos"/>
                <w:b w:val="0"/>
                <w:sz w:val="15"/>
              </w:rPr>
              <w:t>11</w:t>
            </w:r>
          </w:p>
        </w:tc>
        <w:tc>
          <w:tcPr>
            <w:tcW w:type="dxa" w:w="3408"/>
            <w:vAlign w:val="center"/>
          </w:tcPr>
          <w:p>
            <w:r/>
            <w:r>
              <w:rPr>
                <w:rFonts w:ascii="Aptos" w:hAnsi="Aptos"/>
                <w:b w:val="0"/>
                <w:sz w:val="15"/>
              </w:rPr>
              <w:t>AI Customer Success</w:t>
            </w:r>
          </w:p>
        </w:tc>
        <w:tc>
          <w:tcPr>
            <w:tcW w:type="dxa" w:w="3408"/>
            <w:vAlign w:val="center"/>
          </w:tcPr>
          <w:p>
            <w:r/>
            <w:r>
              <w:rPr>
                <w:rFonts w:ascii="Aptos" w:hAnsi="Aptos"/>
                <w:b w:val="0"/>
                <w:sz w:val="15"/>
              </w:rPr>
              <w:t>Customer Success + Agent</w:t>
            </w:r>
          </w:p>
        </w:tc>
      </w:tr>
      <w:tr>
        <w:tc>
          <w:tcPr>
            <w:tcW w:type="dxa" w:w="3408"/>
            <w:vAlign w:val="center"/>
          </w:tcPr>
          <w:p>
            <w:r/>
            <w:r>
              <w:rPr>
                <w:rFonts w:ascii="Aptos" w:hAnsi="Aptos"/>
                <w:b w:val="0"/>
                <w:sz w:val="15"/>
              </w:rPr>
              <w:t>12</w:t>
            </w:r>
          </w:p>
        </w:tc>
        <w:tc>
          <w:tcPr>
            <w:tcW w:type="dxa" w:w="3408"/>
            <w:vAlign w:val="center"/>
          </w:tcPr>
          <w:p>
            <w:r/>
            <w:r>
              <w:rPr>
                <w:rFonts w:ascii="Aptos" w:hAnsi="Aptos"/>
                <w:b w:val="0"/>
                <w:sz w:val="15"/>
              </w:rPr>
              <w:t>AI Support Platform</w:t>
            </w:r>
          </w:p>
        </w:tc>
        <w:tc>
          <w:tcPr>
            <w:tcW w:type="dxa" w:w="3408"/>
            <w:vAlign w:val="center"/>
          </w:tcPr>
          <w:p>
            <w:r/>
            <w:r>
              <w:rPr>
                <w:rFonts w:ascii="Aptos" w:hAnsi="Aptos"/>
                <w:b w:val="0"/>
                <w:sz w:val="15"/>
              </w:rPr>
              <w:t>Support + RAG</w:t>
            </w:r>
          </w:p>
        </w:tc>
      </w:tr>
      <w:tr>
        <w:tc>
          <w:tcPr>
            <w:tcW w:type="dxa" w:w="3408"/>
            <w:vAlign w:val="center"/>
          </w:tcPr>
          <w:p>
            <w:r/>
            <w:r>
              <w:rPr>
                <w:rFonts w:ascii="Aptos" w:hAnsi="Aptos"/>
                <w:b w:val="0"/>
                <w:sz w:val="15"/>
              </w:rPr>
              <w:t>13</w:t>
            </w:r>
          </w:p>
        </w:tc>
        <w:tc>
          <w:tcPr>
            <w:tcW w:type="dxa" w:w="3408"/>
            <w:vAlign w:val="center"/>
          </w:tcPr>
          <w:p>
            <w:r/>
            <w:r>
              <w:rPr>
                <w:rFonts w:ascii="Aptos" w:hAnsi="Aptos"/>
                <w:b w:val="0"/>
                <w:sz w:val="15"/>
              </w:rPr>
              <w:t>AI Contact Center</w:t>
            </w:r>
          </w:p>
        </w:tc>
        <w:tc>
          <w:tcPr>
            <w:tcW w:type="dxa" w:w="3408"/>
            <w:vAlign w:val="center"/>
          </w:tcPr>
          <w:p>
            <w:r/>
            <w:r>
              <w:rPr>
                <w:rFonts w:ascii="Aptos" w:hAnsi="Aptos"/>
                <w:b w:val="0"/>
                <w:sz w:val="15"/>
              </w:rPr>
              <w:t>Voice + Agent</w:t>
            </w:r>
          </w:p>
        </w:tc>
      </w:tr>
      <w:tr>
        <w:tc>
          <w:tcPr>
            <w:tcW w:type="dxa" w:w="3408"/>
            <w:vAlign w:val="center"/>
          </w:tcPr>
          <w:p>
            <w:r/>
            <w:r>
              <w:rPr>
                <w:rFonts w:ascii="Aptos" w:hAnsi="Aptos"/>
                <w:b w:val="0"/>
                <w:sz w:val="15"/>
              </w:rPr>
              <w:t>14</w:t>
            </w:r>
          </w:p>
        </w:tc>
        <w:tc>
          <w:tcPr>
            <w:tcW w:type="dxa" w:w="3408"/>
            <w:vAlign w:val="center"/>
          </w:tcPr>
          <w:p>
            <w:r/>
            <w:r>
              <w:rPr>
                <w:rFonts w:ascii="Aptos" w:hAnsi="Aptos"/>
                <w:b w:val="0"/>
                <w:sz w:val="15"/>
              </w:rPr>
              <w:t>AI Proposal/RFP</w:t>
            </w:r>
          </w:p>
        </w:tc>
        <w:tc>
          <w:tcPr>
            <w:tcW w:type="dxa" w:w="3408"/>
            <w:vAlign w:val="center"/>
          </w:tcPr>
          <w:p>
            <w:r/>
            <w:r>
              <w:rPr>
                <w:rFonts w:ascii="Aptos" w:hAnsi="Aptos"/>
                <w:b w:val="0"/>
                <w:sz w:val="15"/>
              </w:rPr>
              <w:t>RAG + Documents</w:t>
            </w:r>
          </w:p>
        </w:tc>
      </w:tr>
      <w:tr>
        <w:tc>
          <w:tcPr>
            <w:tcW w:type="dxa" w:w="3408"/>
            <w:vAlign w:val="center"/>
          </w:tcPr>
          <w:p>
            <w:r/>
            <w:r>
              <w:rPr>
                <w:rFonts w:ascii="Aptos" w:hAnsi="Aptos"/>
                <w:b w:val="0"/>
                <w:sz w:val="15"/>
              </w:rPr>
              <w:t>15</w:t>
            </w:r>
          </w:p>
        </w:tc>
        <w:tc>
          <w:tcPr>
            <w:tcW w:type="dxa" w:w="3408"/>
            <w:vAlign w:val="center"/>
          </w:tcPr>
          <w:p>
            <w:r/>
            <w:r>
              <w:rPr>
                <w:rFonts w:ascii="Aptos" w:hAnsi="Aptos"/>
                <w:b w:val="0"/>
                <w:sz w:val="15"/>
              </w:rPr>
              <w:t>AI Pricing Intelligence</w:t>
            </w:r>
          </w:p>
        </w:tc>
        <w:tc>
          <w:tcPr>
            <w:tcW w:type="dxa" w:w="3408"/>
            <w:vAlign w:val="center"/>
          </w:tcPr>
          <w:p>
            <w:r/>
            <w:r>
              <w:rPr>
                <w:rFonts w:ascii="Aptos" w:hAnsi="Aptos"/>
                <w:b w:val="0"/>
                <w:sz w:val="15"/>
              </w:rPr>
              <w:t>Pricing + Analytics</w:t>
            </w:r>
          </w:p>
        </w:tc>
      </w:tr>
      <w:tr>
        <w:tc>
          <w:tcPr>
            <w:tcW w:type="dxa" w:w="3408"/>
            <w:vAlign w:val="center"/>
          </w:tcPr>
          <w:p>
            <w:r/>
            <w:r>
              <w:rPr>
                <w:rFonts w:ascii="Aptos" w:hAnsi="Aptos"/>
                <w:b w:val="0"/>
                <w:sz w:val="15"/>
              </w:rPr>
              <w:t>16</w:t>
            </w:r>
          </w:p>
        </w:tc>
        <w:tc>
          <w:tcPr>
            <w:tcW w:type="dxa" w:w="3408"/>
            <w:vAlign w:val="center"/>
          </w:tcPr>
          <w:p>
            <w:r/>
            <w:r>
              <w:rPr>
                <w:rFonts w:ascii="Aptos" w:hAnsi="Aptos"/>
                <w:b w:val="0"/>
                <w:sz w:val="15"/>
              </w:rPr>
              <w:t>AI Sales Forecasting</w:t>
            </w:r>
          </w:p>
        </w:tc>
        <w:tc>
          <w:tcPr>
            <w:tcW w:type="dxa" w:w="3408"/>
            <w:vAlign w:val="center"/>
          </w:tcPr>
          <w:p>
            <w:r/>
            <w:r>
              <w:rPr>
                <w:rFonts w:ascii="Aptos" w:hAnsi="Aptos"/>
                <w:b w:val="0"/>
                <w:sz w:val="15"/>
              </w:rPr>
              <w:t>ML/Analytics</w:t>
            </w:r>
          </w:p>
        </w:tc>
      </w:tr>
      <w:tr>
        <w:tc>
          <w:tcPr>
            <w:tcW w:type="dxa" w:w="3408"/>
            <w:vAlign w:val="center"/>
          </w:tcPr>
          <w:p>
            <w:r/>
            <w:r>
              <w:rPr>
                <w:rFonts w:ascii="Aptos" w:hAnsi="Aptos"/>
                <w:b w:val="0"/>
                <w:sz w:val="15"/>
              </w:rPr>
              <w:t>17</w:t>
            </w:r>
          </w:p>
        </w:tc>
        <w:tc>
          <w:tcPr>
            <w:tcW w:type="dxa" w:w="3408"/>
            <w:vAlign w:val="center"/>
          </w:tcPr>
          <w:p>
            <w:r/>
            <w:r>
              <w:rPr>
                <w:rFonts w:ascii="Aptos" w:hAnsi="Aptos"/>
                <w:b w:val="0"/>
                <w:sz w:val="15"/>
              </w:rPr>
              <w:t>AI Territory Optimization</w:t>
            </w:r>
          </w:p>
        </w:tc>
        <w:tc>
          <w:tcPr>
            <w:tcW w:type="dxa" w:w="3408"/>
            <w:vAlign w:val="center"/>
          </w:tcPr>
          <w:p>
            <w:r/>
            <w:r>
              <w:rPr>
                <w:rFonts w:ascii="Aptos" w:hAnsi="Aptos"/>
                <w:b w:val="0"/>
                <w:sz w:val="15"/>
              </w:rPr>
              <w:t>RevOps + Optimization</w:t>
            </w:r>
          </w:p>
        </w:tc>
      </w:tr>
      <w:tr>
        <w:tc>
          <w:tcPr>
            <w:tcW w:type="dxa" w:w="3408"/>
            <w:vAlign w:val="center"/>
          </w:tcPr>
          <w:p>
            <w:r/>
            <w:r>
              <w:rPr>
                <w:rFonts w:ascii="Aptos" w:hAnsi="Aptos"/>
                <w:b w:val="0"/>
                <w:sz w:val="15"/>
              </w:rPr>
              <w:t>18</w:t>
            </w:r>
          </w:p>
        </w:tc>
        <w:tc>
          <w:tcPr>
            <w:tcW w:type="dxa" w:w="3408"/>
            <w:vAlign w:val="center"/>
          </w:tcPr>
          <w:p>
            <w:r/>
            <w:r>
              <w:rPr>
                <w:rFonts w:ascii="Aptos" w:hAnsi="Aptos"/>
                <w:b w:val="0"/>
                <w:sz w:val="15"/>
              </w:rPr>
              <w:t>AI Commission Intelligence</w:t>
            </w:r>
          </w:p>
        </w:tc>
        <w:tc>
          <w:tcPr>
            <w:tcW w:type="dxa" w:w="3408"/>
            <w:vAlign w:val="center"/>
          </w:tcPr>
          <w:p>
            <w:r/>
            <w:r>
              <w:rPr>
                <w:rFonts w:ascii="Aptos" w:hAnsi="Aptos"/>
                <w:b w:val="0"/>
                <w:sz w:val="15"/>
              </w:rPr>
              <w:t>Finance + RevOps</w:t>
            </w:r>
          </w:p>
        </w:tc>
      </w:tr>
      <w:tr>
        <w:tc>
          <w:tcPr>
            <w:tcW w:type="dxa" w:w="3408"/>
            <w:vAlign w:val="center"/>
          </w:tcPr>
          <w:p>
            <w:r/>
            <w:r>
              <w:rPr>
                <w:rFonts w:ascii="Aptos" w:hAnsi="Aptos"/>
                <w:b w:val="0"/>
                <w:sz w:val="15"/>
              </w:rPr>
              <w:t>19</w:t>
            </w:r>
          </w:p>
        </w:tc>
        <w:tc>
          <w:tcPr>
            <w:tcW w:type="dxa" w:w="3408"/>
            <w:vAlign w:val="center"/>
          </w:tcPr>
          <w:p>
            <w:r/>
            <w:r>
              <w:rPr>
                <w:rFonts w:ascii="Aptos" w:hAnsi="Aptos"/>
                <w:b w:val="0"/>
                <w:sz w:val="15"/>
              </w:rPr>
              <w:t>AI Customer Journey</w:t>
            </w:r>
          </w:p>
        </w:tc>
        <w:tc>
          <w:tcPr>
            <w:tcW w:type="dxa" w:w="3408"/>
            <w:vAlign w:val="center"/>
          </w:tcPr>
          <w:p>
            <w:r/>
            <w:r>
              <w:rPr>
                <w:rFonts w:ascii="Aptos" w:hAnsi="Aptos"/>
                <w:b w:val="0"/>
                <w:sz w:val="15"/>
              </w:rPr>
              <w:t>Growth + Analytics</w:t>
            </w:r>
          </w:p>
        </w:tc>
      </w:tr>
      <w:tr>
        <w:tc>
          <w:tcPr>
            <w:tcW w:type="dxa" w:w="3408"/>
            <w:vAlign w:val="center"/>
          </w:tcPr>
          <w:p>
            <w:r/>
            <w:r>
              <w:rPr>
                <w:rFonts w:ascii="Aptos" w:hAnsi="Aptos"/>
                <w:b w:val="0"/>
                <w:sz w:val="15"/>
              </w:rPr>
              <w:t>20</w:t>
            </w:r>
          </w:p>
        </w:tc>
        <w:tc>
          <w:tcPr>
            <w:tcW w:type="dxa" w:w="3408"/>
            <w:vAlign w:val="center"/>
          </w:tcPr>
          <w:p>
            <w:r/>
            <w:r>
              <w:rPr>
                <w:rFonts w:ascii="Aptos" w:hAnsi="Aptos"/>
                <w:b w:val="0"/>
                <w:sz w:val="15"/>
              </w:rPr>
              <w:t>AI Revenue Attribution Graph</w:t>
            </w:r>
          </w:p>
        </w:tc>
        <w:tc>
          <w:tcPr>
            <w:tcW w:type="dxa" w:w="3408"/>
            <w:vAlign w:val="center"/>
          </w:tcPr>
          <w:p>
            <w:r/>
            <w:r>
              <w:rPr>
                <w:rFonts w:ascii="Aptos" w:hAnsi="Aptos"/>
                <w:b w:val="0"/>
                <w:sz w:val="15"/>
              </w:rPr>
              <w:t>Graph + Analytics</w:t>
            </w:r>
          </w:p>
        </w:tc>
      </w:tr>
      <w:tr>
        <w:tc>
          <w:tcPr>
            <w:tcW w:type="dxa" w:w="3408"/>
            <w:vAlign w:val="center"/>
          </w:tcPr>
          <w:p>
            <w:r/>
            <w:r>
              <w:rPr>
                <w:rFonts w:ascii="Aptos" w:hAnsi="Aptos"/>
                <w:b w:val="0"/>
                <w:sz w:val="15"/>
              </w:rPr>
              <w:t>21</w:t>
            </w:r>
          </w:p>
        </w:tc>
        <w:tc>
          <w:tcPr>
            <w:tcW w:type="dxa" w:w="3408"/>
            <w:vAlign w:val="center"/>
          </w:tcPr>
          <w:p>
            <w:r/>
            <w:r>
              <w:rPr>
                <w:rFonts w:ascii="Aptos" w:hAnsi="Aptos"/>
                <w:b w:val="0"/>
                <w:sz w:val="15"/>
              </w:rPr>
              <w:t>AI Organization Digital Twin</w:t>
            </w:r>
          </w:p>
        </w:tc>
        <w:tc>
          <w:tcPr>
            <w:tcW w:type="dxa" w:w="3408"/>
            <w:vAlign w:val="center"/>
          </w:tcPr>
          <w:p>
            <w:r/>
            <w:r>
              <w:rPr>
                <w:rFonts w:ascii="Aptos" w:hAnsi="Aptos"/>
                <w:b w:val="0"/>
                <w:sz w:val="15"/>
              </w:rPr>
              <w:t>Graph + Simulation</w:t>
            </w:r>
          </w:p>
        </w:tc>
      </w:tr>
      <w:tr>
        <w:tc>
          <w:tcPr>
            <w:tcW w:type="dxa" w:w="3408"/>
            <w:vAlign w:val="center"/>
          </w:tcPr>
          <w:p>
            <w:r/>
            <w:r>
              <w:rPr>
                <w:rFonts w:ascii="Aptos" w:hAnsi="Aptos"/>
                <w:b w:val="0"/>
                <w:sz w:val="15"/>
              </w:rPr>
              <w:t>22</w:t>
            </w:r>
          </w:p>
        </w:tc>
        <w:tc>
          <w:tcPr>
            <w:tcW w:type="dxa" w:w="3408"/>
            <w:vAlign w:val="center"/>
          </w:tcPr>
          <w:p>
            <w:r/>
            <w:r>
              <w:rPr>
                <w:rFonts w:ascii="Aptos" w:hAnsi="Aptos"/>
                <w:b w:val="0"/>
                <w:sz w:val="15"/>
              </w:rPr>
              <w:t>AI Process Mining</w:t>
            </w:r>
          </w:p>
        </w:tc>
        <w:tc>
          <w:tcPr>
            <w:tcW w:type="dxa" w:w="3408"/>
            <w:vAlign w:val="center"/>
          </w:tcPr>
          <w:p>
            <w:r/>
            <w:r>
              <w:rPr>
                <w:rFonts w:ascii="Aptos" w:hAnsi="Aptos"/>
                <w:b w:val="0"/>
                <w:sz w:val="15"/>
              </w:rPr>
              <w:t>Process Intelligence</w:t>
            </w:r>
          </w:p>
        </w:tc>
      </w:tr>
      <w:tr>
        <w:tc>
          <w:tcPr>
            <w:tcW w:type="dxa" w:w="3408"/>
            <w:vAlign w:val="center"/>
          </w:tcPr>
          <w:p>
            <w:r/>
            <w:r>
              <w:rPr>
                <w:rFonts w:ascii="Aptos" w:hAnsi="Aptos"/>
                <w:b w:val="0"/>
                <w:sz w:val="15"/>
              </w:rPr>
              <w:t>23</w:t>
            </w:r>
          </w:p>
        </w:tc>
        <w:tc>
          <w:tcPr>
            <w:tcW w:type="dxa" w:w="3408"/>
            <w:vAlign w:val="center"/>
          </w:tcPr>
          <w:p>
            <w:r/>
            <w:r>
              <w:rPr>
                <w:rFonts w:ascii="Aptos" w:hAnsi="Aptos"/>
                <w:b w:val="0"/>
                <w:sz w:val="15"/>
              </w:rPr>
              <w:t>AI Workflow Platform</w:t>
            </w:r>
          </w:p>
        </w:tc>
        <w:tc>
          <w:tcPr>
            <w:tcW w:type="dxa" w:w="3408"/>
            <w:vAlign w:val="center"/>
          </w:tcPr>
          <w:p>
            <w:r/>
            <w:r>
              <w:rPr>
                <w:rFonts w:ascii="Aptos" w:hAnsi="Aptos"/>
                <w:b w:val="0"/>
                <w:sz w:val="15"/>
              </w:rPr>
              <w:t>Workflow</w:t>
            </w:r>
          </w:p>
        </w:tc>
      </w:tr>
      <w:tr>
        <w:tc>
          <w:tcPr>
            <w:tcW w:type="dxa" w:w="3408"/>
            <w:vAlign w:val="center"/>
          </w:tcPr>
          <w:p>
            <w:r/>
            <w:r>
              <w:rPr>
                <w:rFonts w:ascii="Aptos" w:hAnsi="Aptos"/>
                <w:b w:val="0"/>
                <w:sz w:val="15"/>
              </w:rPr>
              <w:t>24</w:t>
            </w:r>
          </w:p>
        </w:tc>
        <w:tc>
          <w:tcPr>
            <w:tcW w:type="dxa" w:w="3408"/>
            <w:vAlign w:val="center"/>
          </w:tcPr>
          <w:p>
            <w:r/>
            <w:r>
              <w:rPr>
                <w:rFonts w:ascii="Aptos" w:hAnsi="Aptos"/>
                <w:b w:val="0"/>
                <w:sz w:val="15"/>
              </w:rPr>
              <w:t>AI Enterprise Search</w:t>
            </w:r>
          </w:p>
        </w:tc>
        <w:tc>
          <w:tcPr>
            <w:tcW w:type="dxa" w:w="3408"/>
            <w:vAlign w:val="center"/>
          </w:tcPr>
          <w:p>
            <w:r/>
            <w:r>
              <w:rPr>
                <w:rFonts w:ascii="Aptos" w:hAnsi="Aptos"/>
                <w:b w:val="0"/>
                <w:sz w:val="15"/>
              </w:rPr>
              <w:t>Search</w:t>
            </w:r>
          </w:p>
        </w:tc>
      </w:tr>
      <w:tr>
        <w:tc>
          <w:tcPr>
            <w:tcW w:type="dxa" w:w="3408"/>
            <w:vAlign w:val="center"/>
          </w:tcPr>
          <w:p>
            <w:r/>
            <w:r>
              <w:rPr>
                <w:rFonts w:ascii="Aptos" w:hAnsi="Aptos"/>
                <w:b w:val="0"/>
                <w:sz w:val="15"/>
              </w:rPr>
              <w:t>25</w:t>
            </w:r>
          </w:p>
        </w:tc>
        <w:tc>
          <w:tcPr>
            <w:tcW w:type="dxa" w:w="3408"/>
            <w:vAlign w:val="center"/>
          </w:tcPr>
          <w:p>
            <w:r/>
            <w:r>
              <w:rPr>
                <w:rFonts w:ascii="Aptos" w:hAnsi="Aptos"/>
                <w:b w:val="0"/>
                <w:sz w:val="15"/>
              </w:rPr>
              <w:t>Enterprise Knowledge Cloud</w:t>
            </w:r>
          </w:p>
        </w:tc>
        <w:tc>
          <w:tcPr>
            <w:tcW w:type="dxa" w:w="3408"/>
            <w:vAlign w:val="center"/>
          </w:tcPr>
          <w:p>
            <w:r/>
            <w:r>
              <w:rPr>
                <w:rFonts w:ascii="Aptos" w:hAnsi="Aptos"/>
                <w:b w:val="0"/>
                <w:sz w:val="15"/>
              </w:rPr>
              <w:t>Knowledge</w:t>
            </w:r>
          </w:p>
        </w:tc>
      </w:tr>
      <w:tr>
        <w:tc>
          <w:tcPr>
            <w:tcW w:type="dxa" w:w="3408"/>
            <w:vAlign w:val="center"/>
          </w:tcPr>
          <w:p>
            <w:r/>
            <w:r>
              <w:rPr>
                <w:rFonts w:ascii="Aptos" w:hAnsi="Aptos"/>
                <w:b w:val="0"/>
                <w:sz w:val="15"/>
              </w:rPr>
              <w:t>26</w:t>
            </w:r>
          </w:p>
        </w:tc>
        <w:tc>
          <w:tcPr>
            <w:tcW w:type="dxa" w:w="3408"/>
            <w:vAlign w:val="center"/>
          </w:tcPr>
          <w:p>
            <w:r/>
            <w:r>
              <w:rPr>
                <w:rFonts w:ascii="Aptos" w:hAnsi="Aptos"/>
                <w:b w:val="0"/>
                <w:sz w:val="15"/>
              </w:rPr>
              <w:t>AI Meeting Intelligence</w:t>
            </w:r>
          </w:p>
        </w:tc>
        <w:tc>
          <w:tcPr>
            <w:tcW w:type="dxa" w:w="3408"/>
            <w:vAlign w:val="center"/>
          </w:tcPr>
          <w:p>
            <w:r/>
            <w:r>
              <w:rPr>
                <w:rFonts w:ascii="Aptos" w:hAnsi="Aptos"/>
                <w:b w:val="0"/>
                <w:sz w:val="15"/>
              </w:rPr>
              <w:t>Communication</w:t>
            </w:r>
          </w:p>
        </w:tc>
      </w:tr>
      <w:tr>
        <w:tc>
          <w:tcPr>
            <w:tcW w:type="dxa" w:w="3408"/>
            <w:vAlign w:val="center"/>
          </w:tcPr>
          <w:p>
            <w:r/>
            <w:r>
              <w:rPr>
                <w:rFonts w:ascii="Aptos" w:hAnsi="Aptos"/>
                <w:b w:val="0"/>
                <w:sz w:val="15"/>
              </w:rPr>
              <w:t>27</w:t>
            </w:r>
          </w:p>
        </w:tc>
        <w:tc>
          <w:tcPr>
            <w:tcW w:type="dxa" w:w="3408"/>
            <w:vAlign w:val="center"/>
          </w:tcPr>
          <w:p>
            <w:r/>
            <w:r>
              <w:rPr>
                <w:rFonts w:ascii="Aptos" w:hAnsi="Aptos"/>
                <w:b w:val="0"/>
                <w:sz w:val="15"/>
              </w:rPr>
              <w:t>AI Task Orchestration</w:t>
            </w:r>
          </w:p>
        </w:tc>
        <w:tc>
          <w:tcPr>
            <w:tcW w:type="dxa" w:w="3408"/>
            <w:vAlign w:val="center"/>
          </w:tcPr>
          <w:p>
            <w:r/>
            <w:r>
              <w:rPr>
                <w:rFonts w:ascii="Aptos" w:hAnsi="Aptos"/>
                <w:b w:val="0"/>
                <w:sz w:val="15"/>
              </w:rPr>
              <w:t>Task/Workflow</w:t>
            </w:r>
          </w:p>
        </w:tc>
      </w:tr>
      <w:tr>
        <w:tc>
          <w:tcPr>
            <w:tcW w:type="dxa" w:w="3408"/>
            <w:vAlign w:val="center"/>
          </w:tcPr>
          <w:p>
            <w:r/>
            <w:r>
              <w:rPr>
                <w:rFonts w:ascii="Aptos" w:hAnsi="Aptos"/>
                <w:b w:val="0"/>
                <w:sz w:val="15"/>
              </w:rPr>
              <w:t>28</w:t>
            </w:r>
          </w:p>
        </w:tc>
        <w:tc>
          <w:tcPr>
            <w:tcW w:type="dxa" w:w="3408"/>
            <w:vAlign w:val="center"/>
          </w:tcPr>
          <w:p>
            <w:r/>
            <w:r>
              <w:rPr>
                <w:rFonts w:ascii="Aptos" w:hAnsi="Aptos"/>
                <w:b w:val="0"/>
                <w:sz w:val="15"/>
              </w:rPr>
              <w:t>AI Enterprise Planning</w:t>
            </w:r>
          </w:p>
        </w:tc>
        <w:tc>
          <w:tcPr>
            <w:tcW w:type="dxa" w:w="3408"/>
            <w:vAlign w:val="center"/>
          </w:tcPr>
          <w:p>
            <w:r/>
            <w:r>
              <w:rPr>
                <w:rFonts w:ascii="Aptos" w:hAnsi="Aptos"/>
                <w:b w:val="0"/>
                <w:sz w:val="15"/>
              </w:rPr>
              <w:t>Planning</w:t>
            </w:r>
          </w:p>
        </w:tc>
      </w:tr>
      <w:tr>
        <w:tc>
          <w:tcPr>
            <w:tcW w:type="dxa" w:w="3408"/>
            <w:vAlign w:val="center"/>
          </w:tcPr>
          <w:p>
            <w:r/>
            <w:r>
              <w:rPr>
                <w:rFonts w:ascii="Aptos" w:hAnsi="Aptos"/>
                <w:b w:val="0"/>
                <w:sz w:val="15"/>
              </w:rPr>
              <w:t>29</w:t>
            </w:r>
          </w:p>
        </w:tc>
        <w:tc>
          <w:tcPr>
            <w:tcW w:type="dxa" w:w="3408"/>
            <w:vAlign w:val="center"/>
          </w:tcPr>
          <w:p>
            <w:r/>
            <w:r>
              <w:rPr>
                <w:rFonts w:ascii="Aptos" w:hAnsi="Aptos"/>
                <w:b w:val="0"/>
                <w:sz w:val="15"/>
              </w:rPr>
              <w:t>AI Resource Optimization</w:t>
            </w:r>
          </w:p>
        </w:tc>
        <w:tc>
          <w:tcPr>
            <w:tcW w:type="dxa" w:w="3408"/>
            <w:vAlign w:val="center"/>
          </w:tcPr>
          <w:p>
            <w:r/>
            <w:r>
              <w:rPr>
                <w:rFonts w:ascii="Aptos" w:hAnsi="Aptos"/>
                <w:b w:val="0"/>
                <w:sz w:val="15"/>
              </w:rPr>
              <w:t>Optimization</w:t>
            </w:r>
          </w:p>
        </w:tc>
      </w:tr>
      <w:tr>
        <w:tc>
          <w:tcPr>
            <w:tcW w:type="dxa" w:w="3408"/>
            <w:vAlign w:val="center"/>
          </w:tcPr>
          <w:p>
            <w:r/>
            <w:r>
              <w:rPr>
                <w:rFonts w:ascii="Aptos" w:hAnsi="Aptos"/>
                <w:b w:val="0"/>
                <w:sz w:val="15"/>
              </w:rPr>
              <w:t>30</w:t>
            </w:r>
          </w:p>
        </w:tc>
        <w:tc>
          <w:tcPr>
            <w:tcW w:type="dxa" w:w="3408"/>
            <w:vAlign w:val="center"/>
          </w:tcPr>
          <w:p>
            <w:r/>
            <w:r>
              <w:rPr>
                <w:rFonts w:ascii="Aptos" w:hAnsi="Aptos"/>
                <w:b w:val="0"/>
                <w:sz w:val="15"/>
              </w:rPr>
              <w:t>AI Internal Operations</w:t>
            </w:r>
          </w:p>
        </w:tc>
        <w:tc>
          <w:tcPr>
            <w:tcW w:type="dxa" w:w="3408"/>
            <w:vAlign w:val="center"/>
          </w:tcPr>
          <w:p>
            <w:r/>
            <w:r>
              <w:rPr>
                <w:rFonts w:ascii="Aptos" w:hAnsi="Aptos"/>
                <w:b w:val="0"/>
                <w:sz w:val="15"/>
              </w:rPr>
              <w:t>Operations</w:t>
            </w:r>
          </w:p>
        </w:tc>
      </w:tr>
      <w:tr>
        <w:tc>
          <w:tcPr>
            <w:tcW w:type="dxa" w:w="3408"/>
            <w:vAlign w:val="center"/>
          </w:tcPr>
          <w:p>
            <w:r/>
            <w:r>
              <w:rPr>
                <w:rFonts w:ascii="Aptos" w:hAnsi="Aptos"/>
                <w:b w:val="0"/>
                <w:sz w:val="15"/>
              </w:rPr>
              <w:t>31</w:t>
            </w:r>
          </w:p>
        </w:tc>
        <w:tc>
          <w:tcPr>
            <w:tcW w:type="dxa" w:w="3408"/>
            <w:vAlign w:val="center"/>
          </w:tcPr>
          <w:p>
            <w:r/>
            <w:r>
              <w:rPr>
                <w:rFonts w:ascii="Aptos" w:hAnsi="Aptos"/>
                <w:b w:val="0"/>
                <w:sz w:val="15"/>
              </w:rPr>
              <w:t>AI Policy Assistant</w:t>
            </w:r>
          </w:p>
        </w:tc>
        <w:tc>
          <w:tcPr>
            <w:tcW w:type="dxa" w:w="3408"/>
            <w:vAlign w:val="center"/>
          </w:tcPr>
          <w:p>
            <w:r/>
            <w:r>
              <w:rPr>
                <w:rFonts w:ascii="Aptos" w:hAnsi="Aptos"/>
                <w:b w:val="0"/>
                <w:sz w:val="15"/>
              </w:rPr>
              <w:t>Policy + RAG</w:t>
            </w:r>
          </w:p>
        </w:tc>
      </w:tr>
      <w:tr>
        <w:tc>
          <w:tcPr>
            <w:tcW w:type="dxa" w:w="3408"/>
            <w:vAlign w:val="center"/>
          </w:tcPr>
          <w:p>
            <w:r/>
            <w:r>
              <w:rPr>
                <w:rFonts w:ascii="Aptos" w:hAnsi="Aptos"/>
                <w:b w:val="0"/>
                <w:sz w:val="15"/>
              </w:rPr>
              <w:t>32</w:t>
            </w:r>
          </w:p>
        </w:tc>
        <w:tc>
          <w:tcPr>
            <w:tcW w:type="dxa" w:w="3408"/>
            <w:vAlign w:val="center"/>
          </w:tcPr>
          <w:p>
            <w:r/>
            <w:r>
              <w:rPr>
                <w:rFonts w:ascii="Aptos" w:hAnsi="Aptos"/>
                <w:b w:val="0"/>
                <w:sz w:val="15"/>
              </w:rPr>
              <w:t>AI Contract Intelligence</w:t>
            </w:r>
          </w:p>
        </w:tc>
        <w:tc>
          <w:tcPr>
            <w:tcW w:type="dxa" w:w="3408"/>
            <w:vAlign w:val="center"/>
          </w:tcPr>
          <w:p>
            <w:r/>
            <w:r>
              <w:rPr>
                <w:rFonts w:ascii="Aptos" w:hAnsi="Aptos"/>
                <w:b w:val="0"/>
                <w:sz w:val="15"/>
              </w:rPr>
              <w:t>Legal Docs + RAG</w:t>
            </w:r>
          </w:p>
        </w:tc>
      </w:tr>
      <w:tr>
        <w:tc>
          <w:tcPr>
            <w:tcW w:type="dxa" w:w="3408"/>
            <w:vAlign w:val="center"/>
          </w:tcPr>
          <w:p>
            <w:r/>
            <w:r>
              <w:rPr>
                <w:rFonts w:ascii="Aptos" w:hAnsi="Aptos"/>
                <w:b w:val="0"/>
                <w:sz w:val="15"/>
              </w:rPr>
              <w:t>33</w:t>
            </w:r>
          </w:p>
        </w:tc>
        <w:tc>
          <w:tcPr>
            <w:tcW w:type="dxa" w:w="3408"/>
            <w:vAlign w:val="center"/>
          </w:tcPr>
          <w:p>
            <w:r/>
            <w:r>
              <w:rPr>
                <w:rFonts w:ascii="Aptos" w:hAnsi="Aptos"/>
                <w:b w:val="0"/>
                <w:sz w:val="15"/>
              </w:rPr>
              <w:t>AI Vendor Intelligence</w:t>
            </w:r>
          </w:p>
        </w:tc>
        <w:tc>
          <w:tcPr>
            <w:tcW w:type="dxa" w:w="3408"/>
            <w:vAlign w:val="center"/>
          </w:tcPr>
          <w:p>
            <w:r/>
            <w:r>
              <w:rPr>
                <w:rFonts w:ascii="Aptos" w:hAnsi="Aptos"/>
                <w:b w:val="0"/>
                <w:sz w:val="15"/>
              </w:rPr>
              <w:t>Procurement</w:t>
            </w:r>
          </w:p>
        </w:tc>
      </w:tr>
      <w:tr>
        <w:tc>
          <w:tcPr>
            <w:tcW w:type="dxa" w:w="3408"/>
            <w:vAlign w:val="center"/>
          </w:tcPr>
          <w:p>
            <w:r/>
            <w:r>
              <w:rPr>
                <w:rFonts w:ascii="Aptos" w:hAnsi="Aptos"/>
                <w:b w:val="0"/>
                <w:sz w:val="15"/>
              </w:rPr>
              <w:t>34</w:t>
            </w:r>
          </w:p>
        </w:tc>
        <w:tc>
          <w:tcPr>
            <w:tcW w:type="dxa" w:w="3408"/>
            <w:vAlign w:val="center"/>
          </w:tcPr>
          <w:p>
            <w:r/>
            <w:r>
              <w:rPr>
                <w:rFonts w:ascii="Aptos" w:hAnsi="Aptos"/>
                <w:b w:val="0"/>
                <w:sz w:val="15"/>
              </w:rPr>
              <w:t>AI Procurement</w:t>
            </w:r>
          </w:p>
        </w:tc>
        <w:tc>
          <w:tcPr>
            <w:tcW w:type="dxa" w:w="3408"/>
            <w:vAlign w:val="center"/>
          </w:tcPr>
          <w:p>
            <w:r/>
            <w:r>
              <w:rPr>
                <w:rFonts w:ascii="Aptos" w:hAnsi="Aptos"/>
                <w:b w:val="0"/>
                <w:sz w:val="15"/>
              </w:rPr>
              <w:t>Procurement + Workflow</w:t>
            </w:r>
          </w:p>
        </w:tc>
      </w:tr>
      <w:tr>
        <w:tc>
          <w:tcPr>
            <w:tcW w:type="dxa" w:w="3408"/>
            <w:vAlign w:val="center"/>
          </w:tcPr>
          <w:p>
            <w:r/>
            <w:r>
              <w:rPr>
                <w:rFonts w:ascii="Aptos" w:hAnsi="Aptos"/>
                <w:b w:val="0"/>
                <w:sz w:val="15"/>
              </w:rPr>
              <w:t>35</w:t>
            </w:r>
          </w:p>
        </w:tc>
        <w:tc>
          <w:tcPr>
            <w:tcW w:type="dxa" w:w="3408"/>
            <w:vAlign w:val="center"/>
          </w:tcPr>
          <w:p>
            <w:r/>
            <w:r>
              <w:rPr>
                <w:rFonts w:ascii="Aptos" w:hAnsi="Aptos"/>
                <w:b w:val="0"/>
                <w:sz w:val="15"/>
              </w:rPr>
              <w:t>AI Asset Intelligence</w:t>
            </w:r>
          </w:p>
        </w:tc>
        <w:tc>
          <w:tcPr>
            <w:tcW w:type="dxa" w:w="3408"/>
            <w:vAlign w:val="center"/>
          </w:tcPr>
          <w:p>
            <w:r/>
            <w:r>
              <w:rPr>
                <w:rFonts w:ascii="Aptos" w:hAnsi="Aptos"/>
                <w:b w:val="0"/>
                <w:sz w:val="15"/>
              </w:rPr>
              <w:t>ITAM</w:t>
            </w:r>
          </w:p>
        </w:tc>
      </w:tr>
      <w:tr>
        <w:tc>
          <w:tcPr>
            <w:tcW w:type="dxa" w:w="3408"/>
            <w:vAlign w:val="center"/>
          </w:tcPr>
          <w:p>
            <w:r/>
            <w:r>
              <w:rPr>
                <w:rFonts w:ascii="Aptos" w:hAnsi="Aptos"/>
                <w:b w:val="0"/>
                <w:sz w:val="15"/>
              </w:rPr>
              <w:t>36</w:t>
            </w:r>
          </w:p>
        </w:tc>
        <w:tc>
          <w:tcPr>
            <w:tcW w:type="dxa" w:w="3408"/>
            <w:vAlign w:val="center"/>
          </w:tcPr>
          <w:p>
            <w:r/>
            <w:r>
              <w:rPr>
                <w:rFonts w:ascii="Aptos" w:hAnsi="Aptos"/>
                <w:b w:val="0"/>
                <w:sz w:val="15"/>
              </w:rPr>
              <w:t>AI Enterprise Risk</w:t>
            </w:r>
          </w:p>
        </w:tc>
        <w:tc>
          <w:tcPr>
            <w:tcW w:type="dxa" w:w="3408"/>
            <w:vAlign w:val="center"/>
          </w:tcPr>
          <w:p>
            <w:r/>
            <w:r>
              <w:rPr>
                <w:rFonts w:ascii="Aptos" w:hAnsi="Aptos"/>
                <w:b w:val="0"/>
                <w:sz w:val="15"/>
              </w:rPr>
              <w:t>Risk</w:t>
            </w:r>
          </w:p>
        </w:tc>
      </w:tr>
      <w:tr>
        <w:tc>
          <w:tcPr>
            <w:tcW w:type="dxa" w:w="3408"/>
            <w:vAlign w:val="center"/>
          </w:tcPr>
          <w:p>
            <w:r/>
            <w:r>
              <w:rPr>
                <w:rFonts w:ascii="Aptos" w:hAnsi="Aptos"/>
                <w:b w:val="0"/>
                <w:sz w:val="15"/>
              </w:rPr>
              <w:t>37</w:t>
            </w:r>
          </w:p>
        </w:tc>
        <w:tc>
          <w:tcPr>
            <w:tcW w:type="dxa" w:w="3408"/>
            <w:vAlign w:val="center"/>
          </w:tcPr>
          <w:p>
            <w:r/>
            <w:r>
              <w:rPr>
                <w:rFonts w:ascii="Aptos" w:hAnsi="Aptos"/>
                <w:b w:val="0"/>
                <w:sz w:val="15"/>
              </w:rPr>
              <w:t>AI Compliance Evidence</w:t>
            </w:r>
          </w:p>
        </w:tc>
        <w:tc>
          <w:tcPr>
            <w:tcW w:type="dxa" w:w="3408"/>
            <w:vAlign w:val="center"/>
          </w:tcPr>
          <w:p>
            <w:r/>
            <w:r>
              <w:rPr>
                <w:rFonts w:ascii="Aptos" w:hAnsi="Aptos"/>
                <w:b w:val="0"/>
                <w:sz w:val="15"/>
              </w:rPr>
              <w:t>Governance</w:t>
            </w:r>
          </w:p>
        </w:tc>
      </w:tr>
      <w:tr>
        <w:tc>
          <w:tcPr>
            <w:tcW w:type="dxa" w:w="3408"/>
            <w:vAlign w:val="center"/>
          </w:tcPr>
          <w:p>
            <w:r/>
            <w:r>
              <w:rPr>
                <w:rFonts w:ascii="Aptos" w:hAnsi="Aptos"/>
                <w:b w:val="0"/>
                <w:sz w:val="15"/>
              </w:rPr>
              <w:t>38</w:t>
            </w:r>
          </w:p>
        </w:tc>
        <w:tc>
          <w:tcPr>
            <w:tcW w:type="dxa" w:w="3408"/>
            <w:vAlign w:val="center"/>
          </w:tcPr>
          <w:p>
            <w:r/>
            <w:r>
              <w:rPr>
                <w:rFonts w:ascii="Aptos" w:hAnsi="Aptos"/>
                <w:b w:val="0"/>
                <w:sz w:val="15"/>
              </w:rPr>
              <w:t>AI Executive Intelligence</w:t>
            </w:r>
          </w:p>
        </w:tc>
        <w:tc>
          <w:tcPr>
            <w:tcW w:type="dxa" w:w="3408"/>
            <w:vAlign w:val="center"/>
          </w:tcPr>
          <w:p>
            <w:r/>
            <w:r>
              <w:rPr>
                <w:rFonts w:ascii="Aptos" w:hAnsi="Aptos"/>
                <w:b w:val="0"/>
                <w:sz w:val="15"/>
              </w:rPr>
              <w:t>Command Center</w:t>
            </w:r>
          </w:p>
        </w:tc>
      </w:tr>
      <w:tr>
        <w:tc>
          <w:tcPr>
            <w:tcW w:type="dxa" w:w="3408"/>
            <w:vAlign w:val="center"/>
          </w:tcPr>
          <w:p>
            <w:r/>
            <w:r>
              <w:rPr>
                <w:rFonts w:ascii="Aptos" w:hAnsi="Aptos"/>
                <w:b w:val="0"/>
                <w:sz w:val="15"/>
              </w:rPr>
              <w:t>39</w:t>
            </w:r>
          </w:p>
        </w:tc>
        <w:tc>
          <w:tcPr>
            <w:tcW w:type="dxa" w:w="3408"/>
            <w:vAlign w:val="center"/>
          </w:tcPr>
          <w:p>
            <w:r/>
            <w:r>
              <w:rPr>
                <w:rFonts w:ascii="Aptos" w:hAnsi="Aptos"/>
                <w:b w:val="0"/>
                <w:sz w:val="15"/>
              </w:rPr>
              <w:t>AI Business Continuity</w:t>
            </w:r>
          </w:p>
        </w:tc>
        <w:tc>
          <w:tcPr>
            <w:tcW w:type="dxa" w:w="3408"/>
            <w:vAlign w:val="center"/>
          </w:tcPr>
          <w:p>
            <w:r/>
            <w:r>
              <w:rPr>
                <w:rFonts w:ascii="Aptos" w:hAnsi="Aptos"/>
                <w:b w:val="0"/>
                <w:sz w:val="15"/>
              </w:rPr>
              <w:t>Resilience</w:t>
            </w:r>
          </w:p>
        </w:tc>
      </w:tr>
      <w:tr>
        <w:tc>
          <w:tcPr>
            <w:tcW w:type="dxa" w:w="3408"/>
            <w:vAlign w:val="center"/>
          </w:tcPr>
          <w:p>
            <w:r/>
            <w:r>
              <w:rPr>
                <w:rFonts w:ascii="Aptos" w:hAnsi="Aptos"/>
                <w:b w:val="0"/>
                <w:sz w:val="15"/>
              </w:rPr>
              <w:t>40</w:t>
            </w:r>
          </w:p>
        </w:tc>
        <w:tc>
          <w:tcPr>
            <w:tcW w:type="dxa" w:w="3408"/>
            <w:vAlign w:val="center"/>
          </w:tcPr>
          <w:p>
            <w:r/>
            <w:r>
              <w:rPr>
                <w:rFonts w:ascii="Aptos" w:hAnsi="Aptos"/>
                <w:b w:val="0"/>
                <w:sz w:val="15"/>
              </w:rPr>
              <w:t>AI Enterprise Simulation</w:t>
            </w:r>
          </w:p>
        </w:tc>
        <w:tc>
          <w:tcPr>
            <w:tcW w:type="dxa" w:w="3408"/>
            <w:vAlign w:val="center"/>
          </w:tcPr>
          <w:p>
            <w:r/>
            <w:r>
              <w:rPr>
                <w:rFonts w:ascii="Aptos" w:hAnsi="Aptos"/>
                <w:b w:val="0"/>
                <w:sz w:val="15"/>
              </w:rPr>
              <w:t>Simulation</w:t>
            </w:r>
          </w:p>
        </w:tc>
      </w:tr>
      <w:tr>
        <w:tc>
          <w:tcPr>
            <w:tcW w:type="dxa" w:w="3408"/>
            <w:vAlign w:val="center"/>
          </w:tcPr>
          <w:p>
            <w:r/>
            <w:r>
              <w:rPr>
                <w:rFonts w:ascii="Aptos" w:hAnsi="Aptos"/>
                <w:b w:val="0"/>
                <w:sz w:val="15"/>
              </w:rPr>
              <w:t>41</w:t>
            </w:r>
          </w:p>
        </w:tc>
        <w:tc>
          <w:tcPr>
            <w:tcW w:type="dxa" w:w="3408"/>
            <w:vAlign w:val="center"/>
          </w:tcPr>
          <w:p>
            <w:r/>
            <w:r>
              <w:rPr>
                <w:rFonts w:ascii="Aptos" w:hAnsi="Aptos"/>
                <w:b w:val="0"/>
                <w:sz w:val="15"/>
              </w:rPr>
              <w:t>Agent Control Plane</w:t>
            </w:r>
          </w:p>
        </w:tc>
        <w:tc>
          <w:tcPr>
            <w:tcW w:type="dxa" w:w="3408"/>
            <w:vAlign w:val="center"/>
          </w:tcPr>
          <w:p>
            <w:r/>
            <w:r>
              <w:rPr>
                <w:rFonts w:ascii="Aptos" w:hAnsi="Aptos"/>
                <w:b w:val="0"/>
                <w:sz w:val="15"/>
              </w:rPr>
              <w:t>Agent Platform</w:t>
            </w:r>
          </w:p>
        </w:tc>
      </w:tr>
      <w:tr>
        <w:tc>
          <w:tcPr>
            <w:tcW w:type="dxa" w:w="3408"/>
            <w:vAlign w:val="center"/>
          </w:tcPr>
          <w:p>
            <w:r/>
            <w:r>
              <w:rPr>
                <w:rFonts w:ascii="Aptos" w:hAnsi="Aptos"/>
                <w:b w:val="0"/>
                <w:sz w:val="15"/>
              </w:rPr>
              <w:t>42</w:t>
            </w:r>
          </w:p>
        </w:tc>
        <w:tc>
          <w:tcPr>
            <w:tcW w:type="dxa" w:w="3408"/>
            <w:vAlign w:val="center"/>
          </w:tcPr>
          <w:p>
            <w:r/>
            <w:r>
              <w:rPr>
                <w:rFonts w:ascii="Aptos" w:hAnsi="Aptos"/>
                <w:b w:val="0"/>
                <w:sz w:val="15"/>
              </w:rPr>
              <w:t>Agent Runtime</w:t>
            </w:r>
          </w:p>
        </w:tc>
        <w:tc>
          <w:tcPr>
            <w:tcW w:type="dxa" w:w="3408"/>
            <w:vAlign w:val="center"/>
          </w:tcPr>
          <w:p>
            <w:r/>
            <w:r>
              <w:rPr>
                <w:rFonts w:ascii="Aptos" w:hAnsi="Aptos"/>
                <w:b w:val="0"/>
                <w:sz w:val="15"/>
              </w:rPr>
              <w:t>Agent Platform</w:t>
            </w:r>
          </w:p>
        </w:tc>
      </w:tr>
      <w:tr>
        <w:tc>
          <w:tcPr>
            <w:tcW w:type="dxa" w:w="3408"/>
            <w:vAlign w:val="center"/>
          </w:tcPr>
          <w:p>
            <w:r/>
            <w:r>
              <w:rPr>
                <w:rFonts w:ascii="Aptos" w:hAnsi="Aptos"/>
                <w:b w:val="0"/>
                <w:sz w:val="15"/>
              </w:rPr>
              <w:t>43</w:t>
            </w:r>
          </w:p>
        </w:tc>
        <w:tc>
          <w:tcPr>
            <w:tcW w:type="dxa" w:w="3408"/>
            <w:vAlign w:val="center"/>
          </w:tcPr>
          <w:p>
            <w:r/>
            <w:r>
              <w:rPr>
                <w:rFonts w:ascii="Aptos" w:hAnsi="Aptos"/>
                <w:b w:val="0"/>
                <w:sz w:val="15"/>
              </w:rPr>
              <w:t>Agent Fleet Manager</w:t>
            </w:r>
          </w:p>
        </w:tc>
        <w:tc>
          <w:tcPr>
            <w:tcW w:type="dxa" w:w="3408"/>
            <w:vAlign w:val="center"/>
          </w:tcPr>
          <w:p>
            <w:r/>
            <w:r>
              <w:rPr>
                <w:rFonts w:ascii="Aptos" w:hAnsi="Aptos"/>
                <w:b w:val="0"/>
                <w:sz w:val="15"/>
              </w:rPr>
              <w:t>Agent Platform</w:t>
            </w:r>
          </w:p>
        </w:tc>
      </w:tr>
      <w:tr>
        <w:tc>
          <w:tcPr>
            <w:tcW w:type="dxa" w:w="3408"/>
            <w:vAlign w:val="center"/>
          </w:tcPr>
          <w:p>
            <w:r/>
            <w:r>
              <w:rPr>
                <w:rFonts w:ascii="Aptos" w:hAnsi="Aptos"/>
                <w:b w:val="0"/>
                <w:sz w:val="15"/>
              </w:rPr>
              <w:t>44</w:t>
            </w:r>
          </w:p>
        </w:tc>
        <w:tc>
          <w:tcPr>
            <w:tcW w:type="dxa" w:w="3408"/>
            <w:vAlign w:val="center"/>
          </w:tcPr>
          <w:p>
            <w:r/>
            <w:r>
              <w:rPr>
                <w:rFonts w:ascii="Aptos" w:hAnsi="Aptos"/>
                <w:b w:val="0"/>
                <w:sz w:val="15"/>
              </w:rPr>
              <w:t>Agent Marketplace</w:t>
            </w:r>
          </w:p>
        </w:tc>
        <w:tc>
          <w:tcPr>
            <w:tcW w:type="dxa" w:w="3408"/>
            <w:vAlign w:val="center"/>
          </w:tcPr>
          <w:p>
            <w:r/>
            <w:r>
              <w:rPr>
                <w:rFonts w:ascii="Aptos" w:hAnsi="Aptos"/>
                <w:b w:val="0"/>
                <w:sz w:val="15"/>
              </w:rPr>
              <w:t>Platform</w:t>
            </w:r>
          </w:p>
        </w:tc>
      </w:tr>
      <w:tr>
        <w:tc>
          <w:tcPr>
            <w:tcW w:type="dxa" w:w="3408"/>
            <w:vAlign w:val="center"/>
          </w:tcPr>
          <w:p>
            <w:r/>
            <w:r>
              <w:rPr>
                <w:rFonts w:ascii="Aptos" w:hAnsi="Aptos"/>
                <w:b w:val="0"/>
                <w:sz w:val="15"/>
              </w:rPr>
              <w:t>45</w:t>
            </w:r>
          </w:p>
        </w:tc>
        <w:tc>
          <w:tcPr>
            <w:tcW w:type="dxa" w:w="3408"/>
            <w:vAlign w:val="center"/>
          </w:tcPr>
          <w:p>
            <w:r/>
            <w:r>
              <w:rPr>
                <w:rFonts w:ascii="Aptos" w:hAnsi="Aptos"/>
                <w:b w:val="0"/>
                <w:sz w:val="15"/>
              </w:rPr>
              <w:t>Agent Skill Registry</w:t>
            </w:r>
          </w:p>
        </w:tc>
        <w:tc>
          <w:tcPr>
            <w:tcW w:type="dxa" w:w="3408"/>
            <w:vAlign w:val="center"/>
          </w:tcPr>
          <w:p>
            <w:r/>
            <w:r>
              <w:rPr>
                <w:rFonts w:ascii="Aptos" w:hAnsi="Aptos"/>
                <w:b w:val="0"/>
                <w:sz w:val="15"/>
              </w:rPr>
              <w:t>Agent Platform</w:t>
            </w:r>
          </w:p>
        </w:tc>
      </w:tr>
      <w:tr>
        <w:tc>
          <w:tcPr>
            <w:tcW w:type="dxa" w:w="3408"/>
            <w:vAlign w:val="center"/>
          </w:tcPr>
          <w:p>
            <w:r/>
            <w:r>
              <w:rPr>
                <w:rFonts w:ascii="Aptos" w:hAnsi="Aptos"/>
                <w:b w:val="0"/>
                <w:sz w:val="15"/>
              </w:rPr>
              <w:t>46</w:t>
            </w:r>
          </w:p>
        </w:tc>
        <w:tc>
          <w:tcPr>
            <w:tcW w:type="dxa" w:w="3408"/>
            <w:vAlign w:val="center"/>
          </w:tcPr>
          <w:p>
            <w:r/>
            <w:r>
              <w:rPr>
                <w:rFonts w:ascii="Aptos" w:hAnsi="Aptos"/>
                <w:b w:val="0"/>
                <w:sz w:val="15"/>
              </w:rPr>
              <w:t>Agent Memory</w:t>
            </w:r>
          </w:p>
        </w:tc>
        <w:tc>
          <w:tcPr>
            <w:tcW w:type="dxa" w:w="3408"/>
            <w:vAlign w:val="center"/>
          </w:tcPr>
          <w:p>
            <w:r/>
            <w:r>
              <w:rPr>
                <w:rFonts w:ascii="Aptos" w:hAnsi="Aptos"/>
                <w:b w:val="0"/>
                <w:sz w:val="15"/>
              </w:rPr>
              <w:t>AI/Data</w:t>
            </w:r>
          </w:p>
        </w:tc>
      </w:tr>
      <w:tr>
        <w:tc>
          <w:tcPr>
            <w:tcW w:type="dxa" w:w="3408"/>
            <w:vAlign w:val="center"/>
          </w:tcPr>
          <w:p>
            <w:r/>
            <w:r>
              <w:rPr>
                <w:rFonts w:ascii="Aptos" w:hAnsi="Aptos"/>
                <w:b w:val="0"/>
                <w:sz w:val="15"/>
              </w:rPr>
              <w:t>47</w:t>
            </w:r>
          </w:p>
        </w:tc>
        <w:tc>
          <w:tcPr>
            <w:tcW w:type="dxa" w:w="3408"/>
            <w:vAlign w:val="center"/>
          </w:tcPr>
          <w:p>
            <w:r/>
            <w:r>
              <w:rPr>
                <w:rFonts w:ascii="Aptos" w:hAnsi="Aptos"/>
                <w:b w:val="0"/>
                <w:sz w:val="15"/>
              </w:rPr>
              <w:t>Agent Identity</w:t>
            </w:r>
          </w:p>
        </w:tc>
        <w:tc>
          <w:tcPr>
            <w:tcW w:type="dxa" w:w="3408"/>
            <w:vAlign w:val="center"/>
          </w:tcPr>
          <w:p>
            <w:r/>
            <w:r>
              <w:rPr>
                <w:rFonts w:ascii="Aptos" w:hAnsi="Aptos"/>
                <w:b w:val="0"/>
                <w:sz w:val="15"/>
              </w:rPr>
              <w:t>IAM</w:t>
            </w:r>
          </w:p>
        </w:tc>
      </w:tr>
      <w:tr>
        <w:tc>
          <w:tcPr>
            <w:tcW w:type="dxa" w:w="3408"/>
            <w:vAlign w:val="center"/>
          </w:tcPr>
          <w:p>
            <w:r/>
            <w:r>
              <w:rPr>
                <w:rFonts w:ascii="Aptos" w:hAnsi="Aptos"/>
                <w:b w:val="0"/>
                <w:sz w:val="15"/>
              </w:rPr>
              <w:t>48</w:t>
            </w:r>
          </w:p>
        </w:tc>
        <w:tc>
          <w:tcPr>
            <w:tcW w:type="dxa" w:w="3408"/>
            <w:vAlign w:val="center"/>
          </w:tcPr>
          <w:p>
            <w:r/>
            <w:r>
              <w:rPr>
                <w:rFonts w:ascii="Aptos" w:hAnsi="Aptos"/>
                <w:b w:val="0"/>
                <w:sz w:val="15"/>
              </w:rPr>
              <w:t>Capability Broker</w:t>
            </w:r>
          </w:p>
        </w:tc>
        <w:tc>
          <w:tcPr>
            <w:tcW w:type="dxa" w:w="3408"/>
            <w:vAlign w:val="center"/>
          </w:tcPr>
          <w:p>
            <w:r/>
            <w:r>
              <w:rPr>
                <w:rFonts w:ascii="Aptos" w:hAnsi="Aptos"/>
                <w:b w:val="0"/>
                <w:sz w:val="15"/>
              </w:rPr>
              <w:t>Security</w:t>
            </w:r>
          </w:p>
        </w:tc>
      </w:tr>
      <w:tr>
        <w:tc>
          <w:tcPr>
            <w:tcW w:type="dxa" w:w="3408"/>
            <w:vAlign w:val="center"/>
          </w:tcPr>
          <w:p>
            <w:r/>
            <w:r>
              <w:rPr>
                <w:rFonts w:ascii="Aptos" w:hAnsi="Aptos"/>
                <w:b w:val="0"/>
                <w:sz w:val="15"/>
              </w:rPr>
              <w:t>49</w:t>
            </w:r>
          </w:p>
        </w:tc>
        <w:tc>
          <w:tcPr>
            <w:tcW w:type="dxa" w:w="3408"/>
            <w:vAlign w:val="center"/>
          </w:tcPr>
          <w:p>
            <w:r/>
            <w:r>
              <w:rPr>
                <w:rFonts w:ascii="Aptos" w:hAnsi="Aptos"/>
                <w:b w:val="0"/>
                <w:sz w:val="15"/>
              </w:rPr>
              <w:t>Agent Governor</w:t>
            </w:r>
          </w:p>
        </w:tc>
        <w:tc>
          <w:tcPr>
            <w:tcW w:type="dxa" w:w="3408"/>
            <w:vAlign w:val="center"/>
          </w:tcPr>
          <w:p>
            <w:r/>
            <w:r>
              <w:rPr>
                <w:rFonts w:ascii="Aptos" w:hAnsi="Aptos"/>
                <w:b w:val="0"/>
                <w:sz w:val="15"/>
              </w:rPr>
              <w:t>Governance</w:t>
            </w:r>
          </w:p>
        </w:tc>
      </w:tr>
      <w:tr>
        <w:tc>
          <w:tcPr>
            <w:tcW w:type="dxa" w:w="3408"/>
            <w:vAlign w:val="center"/>
          </w:tcPr>
          <w:p>
            <w:r/>
            <w:r>
              <w:rPr>
                <w:rFonts w:ascii="Aptos" w:hAnsi="Aptos"/>
                <w:b w:val="0"/>
                <w:sz w:val="15"/>
              </w:rPr>
              <w:t>50</w:t>
            </w:r>
          </w:p>
        </w:tc>
        <w:tc>
          <w:tcPr>
            <w:tcW w:type="dxa" w:w="3408"/>
            <w:vAlign w:val="center"/>
          </w:tcPr>
          <w:p>
            <w:r/>
            <w:r>
              <w:rPr>
                <w:rFonts w:ascii="Aptos" w:hAnsi="Aptos"/>
                <w:b w:val="0"/>
                <w:sz w:val="15"/>
              </w:rPr>
              <w:t>Agent Reputation</w:t>
            </w:r>
          </w:p>
        </w:tc>
        <w:tc>
          <w:tcPr>
            <w:tcW w:type="dxa" w:w="3408"/>
            <w:vAlign w:val="center"/>
          </w:tcPr>
          <w:p>
            <w:r/>
            <w:r>
              <w:rPr>
                <w:rFonts w:ascii="Aptos" w:hAnsi="Aptos"/>
                <w:b w:val="0"/>
                <w:sz w:val="15"/>
              </w:rPr>
              <w:t>Evaluation</w:t>
            </w:r>
          </w:p>
        </w:tc>
      </w:tr>
      <w:tr>
        <w:tc>
          <w:tcPr>
            <w:tcW w:type="dxa" w:w="3408"/>
            <w:vAlign w:val="center"/>
          </w:tcPr>
          <w:p>
            <w:r/>
            <w:r>
              <w:rPr>
                <w:rFonts w:ascii="Aptos" w:hAnsi="Aptos"/>
                <w:b w:val="0"/>
                <w:sz w:val="15"/>
              </w:rPr>
              <w:t>51</w:t>
            </w:r>
          </w:p>
        </w:tc>
        <w:tc>
          <w:tcPr>
            <w:tcW w:type="dxa" w:w="3408"/>
            <w:vAlign w:val="center"/>
          </w:tcPr>
          <w:p>
            <w:r/>
            <w:r>
              <w:rPr>
                <w:rFonts w:ascii="Aptos" w:hAnsi="Aptos"/>
                <w:b w:val="0"/>
                <w:sz w:val="15"/>
              </w:rPr>
              <w:t>Multi-Agent Orchestrator</w:t>
            </w:r>
          </w:p>
        </w:tc>
        <w:tc>
          <w:tcPr>
            <w:tcW w:type="dxa" w:w="3408"/>
            <w:vAlign w:val="center"/>
          </w:tcPr>
          <w:p>
            <w:r/>
            <w:r>
              <w:rPr>
                <w:rFonts w:ascii="Aptos" w:hAnsi="Aptos"/>
                <w:b w:val="0"/>
                <w:sz w:val="15"/>
              </w:rPr>
              <w:t>Agent Platform</w:t>
            </w:r>
          </w:p>
        </w:tc>
      </w:tr>
      <w:tr>
        <w:tc>
          <w:tcPr>
            <w:tcW w:type="dxa" w:w="3408"/>
            <w:vAlign w:val="center"/>
          </w:tcPr>
          <w:p>
            <w:r/>
            <w:r>
              <w:rPr>
                <w:rFonts w:ascii="Aptos" w:hAnsi="Aptos"/>
                <w:b w:val="0"/>
                <w:sz w:val="15"/>
              </w:rPr>
              <w:t>52</w:t>
            </w:r>
          </w:p>
        </w:tc>
        <w:tc>
          <w:tcPr>
            <w:tcW w:type="dxa" w:w="3408"/>
            <w:vAlign w:val="center"/>
          </w:tcPr>
          <w:p>
            <w:r/>
            <w:r>
              <w:rPr>
                <w:rFonts w:ascii="Aptos" w:hAnsi="Aptos"/>
                <w:b w:val="0"/>
                <w:sz w:val="15"/>
              </w:rPr>
              <w:t>Agent Arbitration</w:t>
            </w:r>
          </w:p>
        </w:tc>
        <w:tc>
          <w:tcPr>
            <w:tcW w:type="dxa" w:w="3408"/>
            <w:vAlign w:val="center"/>
          </w:tcPr>
          <w:p>
            <w:r/>
            <w:r>
              <w:rPr>
                <w:rFonts w:ascii="Aptos" w:hAnsi="Aptos"/>
                <w:b w:val="0"/>
                <w:sz w:val="15"/>
              </w:rPr>
              <w:t>Agent Platform</w:t>
            </w:r>
          </w:p>
        </w:tc>
      </w:tr>
      <w:tr>
        <w:tc>
          <w:tcPr>
            <w:tcW w:type="dxa" w:w="3408"/>
            <w:vAlign w:val="center"/>
          </w:tcPr>
          <w:p>
            <w:r/>
            <w:r>
              <w:rPr>
                <w:rFonts w:ascii="Aptos" w:hAnsi="Aptos"/>
                <w:b w:val="0"/>
                <w:sz w:val="15"/>
              </w:rPr>
              <w:t>53</w:t>
            </w:r>
          </w:p>
        </w:tc>
        <w:tc>
          <w:tcPr>
            <w:tcW w:type="dxa" w:w="3408"/>
            <w:vAlign w:val="center"/>
          </w:tcPr>
          <w:p>
            <w:r/>
            <w:r>
              <w:rPr>
                <w:rFonts w:ascii="Aptos" w:hAnsi="Aptos"/>
                <w:b w:val="0"/>
                <w:sz w:val="15"/>
              </w:rPr>
              <w:t>Agent Collaboration Network</w:t>
            </w:r>
          </w:p>
        </w:tc>
        <w:tc>
          <w:tcPr>
            <w:tcW w:type="dxa" w:w="3408"/>
            <w:vAlign w:val="center"/>
          </w:tcPr>
          <w:p>
            <w:r/>
            <w:r>
              <w:rPr>
                <w:rFonts w:ascii="Aptos" w:hAnsi="Aptos"/>
                <w:b w:val="0"/>
                <w:sz w:val="15"/>
              </w:rPr>
              <w:t>A2A</w:t>
            </w:r>
          </w:p>
        </w:tc>
      </w:tr>
      <w:tr>
        <w:tc>
          <w:tcPr>
            <w:tcW w:type="dxa" w:w="3408"/>
            <w:vAlign w:val="center"/>
          </w:tcPr>
          <w:p>
            <w:r/>
            <w:r>
              <w:rPr>
                <w:rFonts w:ascii="Aptos" w:hAnsi="Aptos"/>
                <w:b w:val="0"/>
                <w:sz w:val="15"/>
              </w:rPr>
              <w:t>54</w:t>
            </w:r>
          </w:p>
        </w:tc>
        <w:tc>
          <w:tcPr>
            <w:tcW w:type="dxa" w:w="3408"/>
            <w:vAlign w:val="center"/>
          </w:tcPr>
          <w:p>
            <w:r/>
            <w:r>
              <w:rPr>
                <w:rFonts w:ascii="Aptos" w:hAnsi="Aptos"/>
                <w:b w:val="0"/>
                <w:sz w:val="15"/>
              </w:rPr>
              <w:t>Tool Registry</w:t>
            </w:r>
          </w:p>
        </w:tc>
        <w:tc>
          <w:tcPr>
            <w:tcW w:type="dxa" w:w="3408"/>
            <w:vAlign w:val="center"/>
          </w:tcPr>
          <w:p>
            <w:r/>
            <w:r>
              <w:rPr>
                <w:rFonts w:ascii="Aptos" w:hAnsi="Aptos"/>
                <w:b w:val="0"/>
                <w:sz w:val="15"/>
              </w:rPr>
              <w:t>Tooling</w:t>
            </w:r>
          </w:p>
        </w:tc>
      </w:tr>
      <w:tr>
        <w:tc>
          <w:tcPr>
            <w:tcW w:type="dxa" w:w="3408"/>
            <w:vAlign w:val="center"/>
          </w:tcPr>
          <w:p>
            <w:r/>
            <w:r>
              <w:rPr>
                <w:rFonts w:ascii="Aptos" w:hAnsi="Aptos"/>
                <w:b w:val="0"/>
                <w:sz w:val="15"/>
              </w:rPr>
              <w:t>55</w:t>
            </w:r>
          </w:p>
        </w:tc>
        <w:tc>
          <w:tcPr>
            <w:tcW w:type="dxa" w:w="3408"/>
            <w:vAlign w:val="center"/>
          </w:tcPr>
          <w:p>
            <w:r/>
            <w:r>
              <w:rPr>
                <w:rFonts w:ascii="Aptos" w:hAnsi="Aptos"/>
                <w:b w:val="0"/>
                <w:sz w:val="15"/>
              </w:rPr>
              <w:t>MCP Gateway</w:t>
            </w:r>
          </w:p>
        </w:tc>
        <w:tc>
          <w:tcPr>
            <w:tcW w:type="dxa" w:w="3408"/>
            <w:vAlign w:val="center"/>
          </w:tcPr>
          <w:p>
            <w:r/>
            <w:r>
              <w:rPr>
                <w:rFonts w:ascii="Aptos" w:hAnsi="Aptos"/>
                <w:b w:val="0"/>
                <w:sz w:val="15"/>
              </w:rPr>
              <w:t>Interop</w:t>
            </w:r>
          </w:p>
        </w:tc>
      </w:tr>
      <w:tr>
        <w:tc>
          <w:tcPr>
            <w:tcW w:type="dxa" w:w="3408"/>
            <w:vAlign w:val="center"/>
          </w:tcPr>
          <w:p>
            <w:r/>
            <w:r>
              <w:rPr>
                <w:rFonts w:ascii="Aptos" w:hAnsi="Aptos"/>
                <w:b w:val="0"/>
                <w:sz w:val="15"/>
              </w:rPr>
              <w:t>56</w:t>
            </w:r>
          </w:p>
        </w:tc>
        <w:tc>
          <w:tcPr>
            <w:tcW w:type="dxa" w:w="3408"/>
            <w:vAlign w:val="center"/>
          </w:tcPr>
          <w:p>
            <w:r/>
            <w:r>
              <w:rPr>
                <w:rFonts w:ascii="Aptos" w:hAnsi="Aptos"/>
                <w:b w:val="0"/>
                <w:sz w:val="15"/>
              </w:rPr>
              <w:t>MCP Marketplace</w:t>
            </w:r>
          </w:p>
        </w:tc>
        <w:tc>
          <w:tcPr>
            <w:tcW w:type="dxa" w:w="3408"/>
            <w:vAlign w:val="center"/>
          </w:tcPr>
          <w:p>
            <w:r/>
            <w:r>
              <w:rPr>
                <w:rFonts w:ascii="Aptos" w:hAnsi="Aptos"/>
                <w:b w:val="0"/>
                <w:sz w:val="15"/>
              </w:rPr>
              <w:t>Interop</w:t>
            </w:r>
          </w:p>
        </w:tc>
      </w:tr>
      <w:tr>
        <w:tc>
          <w:tcPr>
            <w:tcW w:type="dxa" w:w="3408"/>
            <w:vAlign w:val="center"/>
          </w:tcPr>
          <w:p>
            <w:r/>
            <w:r>
              <w:rPr>
                <w:rFonts w:ascii="Aptos" w:hAnsi="Aptos"/>
                <w:b w:val="0"/>
                <w:sz w:val="15"/>
              </w:rPr>
              <w:t>57</w:t>
            </w:r>
          </w:p>
        </w:tc>
        <w:tc>
          <w:tcPr>
            <w:tcW w:type="dxa" w:w="3408"/>
            <w:vAlign w:val="center"/>
          </w:tcPr>
          <w:p>
            <w:r/>
            <w:r>
              <w:rPr>
                <w:rFonts w:ascii="Aptos" w:hAnsi="Aptos"/>
                <w:b w:val="0"/>
                <w:sz w:val="15"/>
              </w:rPr>
              <w:t>Agent Sandbox</w:t>
            </w:r>
          </w:p>
        </w:tc>
        <w:tc>
          <w:tcPr>
            <w:tcW w:type="dxa" w:w="3408"/>
            <w:vAlign w:val="center"/>
          </w:tcPr>
          <w:p>
            <w:r/>
            <w:r>
              <w:rPr>
                <w:rFonts w:ascii="Aptos" w:hAnsi="Aptos"/>
                <w:b w:val="0"/>
                <w:sz w:val="15"/>
              </w:rPr>
              <w:t>Runtime Security</w:t>
            </w:r>
          </w:p>
        </w:tc>
      </w:tr>
      <w:tr>
        <w:tc>
          <w:tcPr>
            <w:tcW w:type="dxa" w:w="3408"/>
            <w:vAlign w:val="center"/>
          </w:tcPr>
          <w:p>
            <w:r/>
            <w:r>
              <w:rPr>
                <w:rFonts w:ascii="Aptos" w:hAnsi="Aptos"/>
                <w:b w:val="0"/>
                <w:sz w:val="15"/>
              </w:rPr>
              <w:t>58</w:t>
            </w:r>
          </w:p>
        </w:tc>
        <w:tc>
          <w:tcPr>
            <w:tcW w:type="dxa" w:w="3408"/>
            <w:vAlign w:val="center"/>
          </w:tcPr>
          <w:p>
            <w:r/>
            <w:r>
              <w:rPr>
                <w:rFonts w:ascii="Aptos" w:hAnsi="Aptos"/>
                <w:b w:val="0"/>
                <w:sz w:val="15"/>
              </w:rPr>
              <w:t>Browser Agent</w:t>
            </w:r>
          </w:p>
        </w:tc>
        <w:tc>
          <w:tcPr>
            <w:tcW w:type="dxa" w:w="3408"/>
            <w:vAlign w:val="center"/>
          </w:tcPr>
          <w:p>
            <w:r/>
            <w:r>
              <w:rPr>
                <w:rFonts w:ascii="Aptos" w:hAnsi="Aptos"/>
                <w:b w:val="0"/>
                <w:sz w:val="15"/>
              </w:rPr>
              <w:t>Agent Runtime</w:t>
            </w:r>
          </w:p>
        </w:tc>
      </w:tr>
      <w:tr>
        <w:tc>
          <w:tcPr>
            <w:tcW w:type="dxa" w:w="3408"/>
            <w:vAlign w:val="center"/>
          </w:tcPr>
          <w:p>
            <w:r/>
            <w:r>
              <w:rPr>
                <w:rFonts w:ascii="Aptos" w:hAnsi="Aptos"/>
                <w:b w:val="0"/>
                <w:sz w:val="15"/>
              </w:rPr>
              <w:t>59</w:t>
            </w:r>
          </w:p>
        </w:tc>
        <w:tc>
          <w:tcPr>
            <w:tcW w:type="dxa" w:w="3408"/>
            <w:vAlign w:val="center"/>
          </w:tcPr>
          <w:p>
            <w:r/>
            <w:r>
              <w:rPr>
                <w:rFonts w:ascii="Aptos" w:hAnsi="Aptos"/>
                <w:b w:val="0"/>
                <w:sz w:val="15"/>
              </w:rPr>
              <w:t>Agent Contract Engine</w:t>
            </w:r>
          </w:p>
        </w:tc>
        <w:tc>
          <w:tcPr>
            <w:tcW w:type="dxa" w:w="3408"/>
            <w:vAlign w:val="center"/>
          </w:tcPr>
          <w:p>
            <w:r/>
            <w:r>
              <w:rPr>
                <w:rFonts w:ascii="Aptos" w:hAnsi="Aptos"/>
                <w:b w:val="0"/>
                <w:sz w:val="15"/>
              </w:rPr>
              <w:t>Kernel</w:t>
            </w:r>
          </w:p>
        </w:tc>
      </w:tr>
      <w:tr>
        <w:tc>
          <w:tcPr>
            <w:tcW w:type="dxa" w:w="3408"/>
            <w:vAlign w:val="center"/>
          </w:tcPr>
          <w:p>
            <w:r/>
            <w:r>
              <w:rPr>
                <w:rFonts w:ascii="Aptos" w:hAnsi="Aptos"/>
                <w:b w:val="0"/>
                <w:sz w:val="15"/>
              </w:rPr>
              <w:t>60</w:t>
            </w:r>
          </w:p>
        </w:tc>
        <w:tc>
          <w:tcPr>
            <w:tcW w:type="dxa" w:w="3408"/>
            <w:vAlign w:val="center"/>
          </w:tcPr>
          <w:p>
            <w:r/>
            <w:r>
              <w:rPr>
                <w:rFonts w:ascii="Aptos" w:hAnsi="Aptos"/>
                <w:b w:val="0"/>
                <w:sz w:val="15"/>
              </w:rPr>
              <w:t>Agent Constitution</w:t>
            </w:r>
          </w:p>
        </w:tc>
        <w:tc>
          <w:tcPr>
            <w:tcW w:type="dxa" w:w="3408"/>
            <w:vAlign w:val="center"/>
          </w:tcPr>
          <w:p>
            <w:r/>
            <w:r>
              <w:rPr>
                <w:rFonts w:ascii="Aptos" w:hAnsi="Aptos"/>
                <w:b w:val="0"/>
                <w:sz w:val="15"/>
              </w:rPr>
              <w:t>Governance</w:t>
            </w:r>
          </w:p>
        </w:tc>
      </w:tr>
      <w:tr>
        <w:tc>
          <w:tcPr>
            <w:tcW w:type="dxa" w:w="3408"/>
            <w:vAlign w:val="center"/>
          </w:tcPr>
          <w:p>
            <w:r/>
            <w:r>
              <w:rPr>
                <w:rFonts w:ascii="Aptos" w:hAnsi="Aptos"/>
                <w:b w:val="0"/>
                <w:sz w:val="15"/>
              </w:rPr>
              <w:t>61</w:t>
            </w:r>
          </w:p>
        </w:tc>
        <w:tc>
          <w:tcPr>
            <w:tcW w:type="dxa" w:w="3408"/>
            <w:vAlign w:val="center"/>
          </w:tcPr>
          <w:p>
            <w:r/>
            <w:r>
              <w:rPr>
                <w:rFonts w:ascii="Aptos" w:hAnsi="Aptos"/>
                <w:b w:val="0"/>
                <w:sz w:val="15"/>
              </w:rPr>
              <w:t>AI Gateway</w:t>
            </w:r>
          </w:p>
        </w:tc>
        <w:tc>
          <w:tcPr>
            <w:tcW w:type="dxa" w:w="3408"/>
            <w:vAlign w:val="center"/>
          </w:tcPr>
          <w:p>
            <w:r/>
            <w:r>
              <w:rPr>
                <w:rFonts w:ascii="Aptos" w:hAnsi="Aptos"/>
                <w:b w:val="0"/>
                <w:sz w:val="15"/>
              </w:rPr>
              <w:t>AI Platform</w:t>
            </w:r>
          </w:p>
        </w:tc>
      </w:tr>
      <w:tr>
        <w:tc>
          <w:tcPr>
            <w:tcW w:type="dxa" w:w="3408"/>
            <w:vAlign w:val="center"/>
          </w:tcPr>
          <w:p>
            <w:r/>
            <w:r>
              <w:rPr>
                <w:rFonts w:ascii="Aptos" w:hAnsi="Aptos"/>
                <w:b w:val="0"/>
                <w:sz w:val="15"/>
              </w:rPr>
              <w:t>62</w:t>
            </w:r>
          </w:p>
        </w:tc>
        <w:tc>
          <w:tcPr>
            <w:tcW w:type="dxa" w:w="3408"/>
            <w:vAlign w:val="center"/>
          </w:tcPr>
          <w:p>
            <w:r/>
            <w:r>
              <w:rPr>
                <w:rFonts w:ascii="Aptos" w:hAnsi="Aptos"/>
                <w:b w:val="0"/>
                <w:sz w:val="15"/>
              </w:rPr>
              <w:t>Model Router</w:t>
            </w:r>
          </w:p>
        </w:tc>
        <w:tc>
          <w:tcPr>
            <w:tcW w:type="dxa" w:w="3408"/>
            <w:vAlign w:val="center"/>
          </w:tcPr>
          <w:p>
            <w:r/>
            <w:r>
              <w:rPr>
                <w:rFonts w:ascii="Aptos" w:hAnsi="Aptos"/>
                <w:b w:val="0"/>
                <w:sz w:val="15"/>
              </w:rPr>
              <w:t>AI Platform</w:t>
            </w:r>
          </w:p>
        </w:tc>
      </w:tr>
      <w:tr>
        <w:tc>
          <w:tcPr>
            <w:tcW w:type="dxa" w:w="3408"/>
            <w:vAlign w:val="center"/>
          </w:tcPr>
          <w:p>
            <w:r/>
            <w:r>
              <w:rPr>
                <w:rFonts w:ascii="Aptos" w:hAnsi="Aptos"/>
                <w:b w:val="0"/>
                <w:sz w:val="15"/>
              </w:rPr>
              <w:t>63</w:t>
            </w:r>
          </w:p>
        </w:tc>
        <w:tc>
          <w:tcPr>
            <w:tcW w:type="dxa" w:w="3408"/>
            <w:vAlign w:val="center"/>
          </w:tcPr>
          <w:p>
            <w:r/>
            <w:r>
              <w:rPr>
                <w:rFonts w:ascii="Aptos" w:hAnsi="Aptos"/>
                <w:b w:val="0"/>
                <w:sz w:val="15"/>
              </w:rPr>
              <w:t>Model Registry</w:t>
            </w:r>
          </w:p>
        </w:tc>
        <w:tc>
          <w:tcPr>
            <w:tcW w:type="dxa" w:w="3408"/>
            <w:vAlign w:val="center"/>
          </w:tcPr>
          <w:p>
            <w:r/>
            <w:r>
              <w:rPr>
                <w:rFonts w:ascii="Aptos" w:hAnsi="Aptos"/>
                <w:b w:val="0"/>
                <w:sz w:val="15"/>
              </w:rPr>
              <w:t>AI Platform</w:t>
            </w:r>
          </w:p>
        </w:tc>
      </w:tr>
      <w:tr>
        <w:tc>
          <w:tcPr>
            <w:tcW w:type="dxa" w:w="3408"/>
            <w:vAlign w:val="center"/>
          </w:tcPr>
          <w:p>
            <w:r/>
            <w:r>
              <w:rPr>
                <w:rFonts w:ascii="Aptos" w:hAnsi="Aptos"/>
                <w:b w:val="0"/>
                <w:sz w:val="15"/>
              </w:rPr>
              <w:t>64</w:t>
            </w:r>
          </w:p>
        </w:tc>
        <w:tc>
          <w:tcPr>
            <w:tcW w:type="dxa" w:w="3408"/>
            <w:vAlign w:val="center"/>
          </w:tcPr>
          <w:p>
            <w:r/>
            <w:r>
              <w:rPr>
                <w:rFonts w:ascii="Aptos" w:hAnsi="Aptos"/>
                <w:b w:val="0"/>
                <w:sz w:val="15"/>
              </w:rPr>
              <w:t>LLMOps</w:t>
            </w:r>
          </w:p>
        </w:tc>
        <w:tc>
          <w:tcPr>
            <w:tcW w:type="dxa" w:w="3408"/>
            <w:vAlign w:val="center"/>
          </w:tcPr>
          <w:p>
            <w:r/>
            <w:r>
              <w:rPr>
                <w:rFonts w:ascii="Aptos" w:hAnsi="Aptos"/>
                <w:b w:val="0"/>
                <w:sz w:val="15"/>
              </w:rPr>
              <w:t>AI Platform</w:t>
            </w:r>
          </w:p>
        </w:tc>
      </w:tr>
      <w:tr>
        <w:tc>
          <w:tcPr>
            <w:tcW w:type="dxa" w:w="3408"/>
            <w:vAlign w:val="center"/>
          </w:tcPr>
          <w:p>
            <w:r/>
            <w:r>
              <w:rPr>
                <w:rFonts w:ascii="Aptos" w:hAnsi="Aptos"/>
                <w:b w:val="0"/>
                <w:sz w:val="15"/>
              </w:rPr>
              <w:t>65</w:t>
            </w:r>
          </w:p>
        </w:tc>
        <w:tc>
          <w:tcPr>
            <w:tcW w:type="dxa" w:w="3408"/>
            <w:vAlign w:val="center"/>
          </w:tcPr>
          <w:p>
            <w:r/>
            <w:r>
              <w:rPr>
                <w:rFonts w:ascii="Aptos" w:hAnsi="Aptos"/>
                <w:b w:val="0"/>
                <w:sz w:val="15"/>
              </w:rPr>
              <w:t>RAG Platform</w:t>
            </w:r>
          </w:p>
        </w:tc>
        <w:tc>
          <w:tcPr>
            <w:tcW w:type="dxa" w:w="3408"/>
            <w:vAlign w:val="center"/>
          </w:tcPr>
          <w:p>
            <w:r/>
            <w:r>
              <w:rPr>
                <w:rFonts w:ascii="Aptos" w:hAnsi="Aptos"/>
                <w:b w:val="0"/>
                <w:sz w:val="15"/>
              </w:rPr>
              <w:t>Knowledge</w:t>
            </w:r>
          </w:p>
        </w:tc>
      </w:tr>
      <w:tr>
        <w:tc>
          <w:tcPr>
            <w:tcW w:type="dxa" w:w="3408"/>
            <w:vAlign w:val="center"/>
          </w:tcPr>
          <w:p>
            <w:r/>
            <w:r>
              <w:rPr>
                <w:rFonts w:ascii="Aptos" w:hAnsi="Aptos"/>
                <w:b w:val="0"/>
                <w:sz w:val="15"/>
              </w:rPr>
              <w:t>66</w:t>
            </w:r>
          </w:p>
        </w:tc>
        <w:tc>
          <w:tcPr>
            <w:tcW w:type="dxa" w:w="3408"/>
            <w:vAlign w:val="center"/>
          </w:tcPr>
          <w:p>
            <w:r/>
            <w:r>
              <w:rPr>
                <w:rFonts w:ascii="Aptos" w:hAnsi="Aptos"/>
                <w:b w:val="0"/>
                <w:sz w:val="15"/>
              </w:rPr>
              <w:t>Context Compiler</w:t>
            </w:r>
          </w:p>
        </w:tc>
        <w:tc>
          <w:tcPr>
            <w:tcW w:type="dxa" w:w="3408"/>
            <w:vAlign w:val="center"/>
          </w:tcPr>
          <w:p>
            <w:r/>
            <w:r>
              <w:rPr>
                <w:rFonts w:ascii="Aptos" w:hAnsi="Aptos"/>
                <w:b w:val="0"/>
                <w:sz w:val="15"/>
              </w:rPr>
              <w:t>Kernel/AI</w:t>
            </w:r>
          </w:p>
        </w:tc>
      </w:tr>
      <w:tr>
        <w:tc>
          <w:tcPr>
            <w:tcW w:type="dxa" w:w="3408"/>
            <w:vAlign w:val="center"/>
          </w:tcPr>
          <w:p>
            <w:r/>
            <w:r>
              <w:rPr>
                <w:rFonts w:ascii="Aptos" w:hAnsi="Aptos"/>
                <w:b w:val="0"/>
                <w:sz w:val="15"/>
              </w:rPr>
              <w:t>67</w:t>
            </w:r>
          </w:p>
        </w:tc>
        <w:tc>
          <w:tcPr>
            <w:tcW w:type="dxa" w:w="3408"/>
            <w:vAlign w:val="center"/>
          </w:tcPr>
          <w:p>
            <w:r/>
            <w:r>
              <w:rPr>
                <w:rFonts w:ascii="Aptos" w:hAnsi="Aptos"/>
                <w:b w:val="0"/>
                <w:sz w:val="15"/>
              </w:rPr>
              <w:t>Context Firewall</w:t>
            </w:r>
          </w:p>
        </w:tc>
        <w:tc>
          <w:tcPr>
            <w:tcW w:type="dxa" w:w="3408"/>
            <w:vAlign w:val="center"/>
          </w:tcPr>
          <w:p>
            <w:r/>
            <w:r>
              <w:rPr>
                <w:rFonts w:ascii="Aptos" w:hAnsi="Aptos"/>
                <w:b w:val="0"/>
                <w:sz w:val="15"/>
              </w:rPr>
              <w:t>Security/AI</w:t>
            </w:r>
          </w:p>
        </w:tc>
      </w:tr>
      <w:tr>
        <w:tc>
          <w:tcPr>
            <w:tcW w:type="dxa" w:w="3408"/>
            <w:vAlign w:val="center"/>
          </w:tcPr>
          <w:p>
            <w:r/>
            <w:r>
              <w:rPr>
                <w:rFonts w:ascii="Aptos" w:hAnsi="Aptos"/>
                <w:b w:val="0"/>
                <w:sz w:val="15"/>
              </w:rPr>
              <w:t>68</w:t>
            </w:r>
          </w:p>
        </w:tc>
        <w:tc>
          <w:tcPr>
            <w:tcW w:type="dxa" w:w="3408"/>
            <w:vAlign w:val="center"/>
          </w:tcPr>
          <w:p>
            <w:r/>
            <w:r>
              <w:rPr>
                <w:rFonts w:ascii="Aptos" w:hAnsi="Aptos"/>
                <w:b w:val="0"/>
                <w:sz w:val="15"/>
              </w:rPr>
              <w:t>Knowledge Graph</w:t>
            </w:r>
          </w:p>
        </w:tc>
        <w:tc>
          <w:tcPr>
            <w:tcW w:type="dxa" w:w="3408"/>
            <w:vAlign w:val="center"/>
          </w:tcPr>
          <w:p>
            <w:r/>
            <w:r>
              <w:rPr>
                <w:rFonts w:ascii="Aptos" w:hAnsi="Aptos"/>
                <w:b w:val="0"/>
                <w:sz w:val="15"/>
              </w:rPr>
              <w:t>Data</w:t>
            </w:r>
          </w:p>
        </w:tc>
      </w:tr>
      <w:tr>
        <w:tc>
          <w:tcPr>
            <w:tcW w:type="dxa" w:w="3408"/>
            <w:vAlign w:val="center"/>
          </w:tcPr>
          <w:p>
            <w:r/>
            <w:r>
              <w:rPr>
                <w:rFonts w:ascii="Aptos" w:hAnsi="Aptos"/>
                <w:b w:val="0"/>
                <w:sz w:val="15"/>
              </w:rPr>
              <w:t>69</w:t>
            </w:r>
          </w:p>
        </w:tc>
        <w:tc>
          <w:tcPr>
            <w:tcW w:type="dxa" w:w="3408"/>
            <w:vAlign w:val="center"/>
          </w:tcPr>
          <w:p>
            <w:r/>
            <w:r>
              <w:rPr>
                <w:rFonts w:ascii="Aptos" w:hAnsi="Aptos"/>
                <w:b w:val="0"/>
                <w:sz w:val="15"/>
              </w:rPr>
              <w:t>Entity Resolution</w:t>
            </w:r>
          </w:p>
        </w:tc>
        <w:tc>
          <w:tcPr>
            <w:tcW w:type="dxa" w:w="3408"/>
            <w:vAlign w:val="center"/>
          </w:tcPr>
          <w:p>
            <w:r/>
            <w:r>
              <w:rPr>
                <w:rFonts w:ascii="Aptos" w:hAnsi="Aptos"/>
                <w:b w:val="0"/>
                <w:sz w:val="15"/>
              </w:rPr>
              <w:t>Data</w:t>
            </w:r>
          </w:p>
        </w:tc>
      </w:tr>
      <w:tr>
        <w:tc>
          <w:tcPr>
            <w:tcW w:type="dxa" w:w="3408"/>
            <w:vAlign w:val="center"/>
          </w:tcPr>
          <w:p>
            <w:r/>
            <w:r>
              <w:rPr>
                <w:rFonts w:ascii="Aptos" w:hAnsi="Aptos"/>
                <w:b w:val="0"/>
                <w:sz w:val="15"/>
              </w:rPr>
              <w:t>70</w:t>
            </w:r>
          </w:p>
        </w:tc>
        <w:tc>
          <w:tcPr>
            <w:tcW w:type="dxa" w:w="3408"/>
            <w:vAlign w:val="center"/>
          </w:tcPr>
          <w:p>
            <w:r/>
            <w:r>
              <w:rPr>
                <w:rFonts w:ascii="Aptos" w:hAnsi="Aptos"/>
                <w:b w:val="0"/>
                <w:sz w:val="15"/>
              </w:rPr>
              <w:t>Data Governance</w:t>
            </w:r>
          </w:p>
        </w:tc>
        <w:tc>
          <w:tcPr>
            <w:tcW w:type="dxa" w:w="3408"/>
            <w:vAlign w:val="center"/>
          </w:tcPr>
          <w:p>
            <w:r/>
            <w:r>
              <w:rPr>
                <w:rFonts w:ascii="Aptos" w:hAnsi="Aptos"/>
                <w:b w:val="0"/>
                <w:sz w:val="15"/>
              </w:rPr>
              <w:t>Data</w:t>
            </w:r>
          </w:p>
        </w:tc>
      </w:tr>
      <w:tr>
        <w:tc>
          <w:tcPr>
            <w:tcW w:type="dxa" w:w="3408"/>
            <w:vAlign w:val="center"/>
          </w:tcPr>
          <w:p>
            <w:r/>
            <w:r>
              <w:rPr>
                <w:rFonts w:ascii="Aptos" w:hAnsi="Aptos"/>
                <w:b w:val="0"/>
                <w:sz w:val="15"/>
              </w:rPr>
              <w:t>71</w:t>
            </w:r>
          </w:p>
        </w:tc>
        <w:tc>
          <w:tcPr>
            <w:tcW w:type="dxa" w:w="3408"/>
            <w:vAlign w:val="center"/>
          </w:tcPr>
          <w:p>
            <w:r/>
            <w:r>
              <w:rPr>
                <w:rFonts w:ascii="Aptos" w:hAnsi="Aptos"/>
                <w:b w:val="0"/>
                <w:sz w:val="15"/>
              </w:rPr>
              <w:t>Data Quality</w:t>
            </w:r>
          </w:p>
        </w:tc>
        <w:tc>
          <w:tcPr>
            <w:tcW w:type="dxa" w:w="3408"/>
            <w:vAlign w:val="center"/>
          </w:tcPr>
          <w:p>
            <w:r/>
            <w:r>
              <w:rPr>
                <w:rFonts w:ascii="Aptos" w:hAnsi="Aptos"/>
                <w:b w:val="0"/>
                <w:sz w:val="15"/>
              </w:rPr>
              <w:t>Data</w:t>
            </w:r>
          </w:p>
        </w:tc>
      </w:tr>
      <w:tr>
        <w:tc>
          <w:tcPr>
            <w:tcW w:type="dxa" w:w="3408"/>
            <w:vAlign w:val="center"/>
          </w:tcPr>
          <w:p>
            <w:r/>
            <w:r>
              <w:rPr>
                <w:rFonts w:ascii="Aptos" w:hAnsi="Aptos"/>
                <w:b w:val="0"/>
                <w:sz w:val="15"/>
              </w:rPr>
              <w:t>72</w:t>
            </w:r>
          </w:p>
        </w:tc>
        <w:tc>
          <w:tcPr>
            <w:tcW w:type="dxa" w:w="3408"/>
            <w:vAlign w:val="center"/>
          </w:tcPr>
          <w:p>
            <w:r/>
            <w:r>
              <w:rPr>
                <w:rFonts w:ascii="Aptos" w:hAnsi="Aptos"/>
                <w:b w:val="0"/>
                <w:sz w:val="15"/>
              </w:rPr>
              <w:t>Synthetic Enterprise</w:t>
            </w:r>
          </w:p>
        </w:tc>
        <w:tc>
          <w:tcPr>
            <w:tcW w:type="dxa" w:w="3408"/>
            <w:vAlign w:val="center"/>
          </w:tcPr>
          <w:p>
            <w:r/>
            <w:r>
              <w:rPr>
                <w:rFonts w:ascii="Aptos" w:hAnsi="Aptos"/>
                <w:b w:val="0"/>
                <w:sz w:val="15"/>
              </w:rPr>
              <w:t>Research</w:t>
            </w:r>
          </w:p>
        </w:tc>
      </w:tr>
      <w:tr>
        <w:tc>
          <w:tcPr>
            <w:tcW w:type="dxa" w:w="3408"/>
            <w:vAlign w:val="center"/>
          </w:tcPr>
          <w:p>
            <w:r/>
            <w:r>
              <w:rPr>
                <w:rFonts w:ascii="Aptos" w:hAnsi="Aptos"/>
                <w:b w:val="0"/>
                <w:sz w:val="15"/>
              </w:rPr>
              <w:t>73</w:t>
            </w:r>
          </w:p>
        </w:tc>
        <w:tc>
          <w:tcPr>
            <w:tcW w:type="dxa" w:w="3408"/>
            <w:vAlign w:val="center"/>
          </w:tcPr>
          <w:p>
            <w:r/>
            <w:r>
              <w:rPr>
                <w:rFonts w:ascii="Aptos" w:hAnsi="Aptos"/>
                <w:b w:val="0"/>
                <w:sz w:val="15"/>
              </w:rPr>
              <w:t>Experiment Platform</w:t>
            </w:r>
          </w:p>
        </w:tc>
        <w:tc>
          <w:tcPr>
            <w:tcW w:type="dxa" w:w="3408"/>
            <w:vAlign w:val="center"/>
          </w:tcPr>
          <w:p>
            <w:r/>
            <w:r>
              <w:rPr>
                <w:rFonts w:ascii="Aptos" w:hAnsi="Aptos"/>
                <w:b w:val="0"/>
                <w:sz w:val="15"/>
              </w:rPr>
              <w:t>Research</w:t>
            </w:r>
          </w:p>
        </w:tc>
      </w:tr>
      <w:tr>
        <w:tc>
          <w:tcPr>
            <w:tcW w:type="dxa" w:w="3408"/>
            <w:vAlign w:val="center"/>
          </w:tcPr>
          <w:p>
            <w:r/>
            <w:r>
              <w:rPr>
                <w:rFonts w:ascii="Aptos" w:hAnsi="Aptos"/>
                <w:b w:val="0"/>
                <w:sz w:val="15"/>
              </w:rPr>
              <w:t>74</w:t>
            </w:r>
          </w:p>
        </w:tc>
        <w:tc>
          <w:tcPr>
            <w:tcW w:type="dxa" w:w="3408"/>
            <w:vAlign w:val="center"/>
          </w:tcPr>
          <w:p>
            <w:r/>
            <w:r>
              <w:rPr>
                <w:rFonts w:ascii="Aptos" w:hAnsi="Aptos"/>
                <w:b w:val="0"/>
                <w:sz w:val="15"/>
              </w:rPr>
              <w:t>AI Cost Platform</w:t>
            </w:r>
          </w:p>
        </w:tc>
        <w:tc>
          <w:tcPr>
            <w:tcW w:type="dxa" w:w="3408"/>
            <w:vAlign w:val="center"/>
          </w:tcPr>
          <w:p>
            <w:r/>
            <w:r>
              <w:rPr>
                <w:rFonts w:ascii="Aptos" w:hAnsi="Aptos"/>
                <w:b w:val="0"/>
                <w:sz w:val="15"/>
              </w:rPr>
              <w:t>FinOps</w:t>
            </w:r>
          </w:p>
        </w:tc>
      </w:tr>
      <w:tr>
        <w:tc>
          <w:tcPr>
            <w:tcW w:type="dxa" w:w="3408"/>
            <w:vAlign w:val="center"/>
          </w:tcPr>
          <w:p>
            <w:r/>
            <w:r>
              <w:rPr>
                <w:rFonts w:ascii="Aptos" w:hAnsi="Aptos"/>
                <w:b w:val="0"/>
                <w:sz w:val="15"/>
              </w:rPr>
              <w:t>75</w:t>
            </w:r>
          </w:p>
        </w:tc>
        <w:tc>
          <w:tcPr>
            <w:tcW w:type="dxa" w:w="3408"/>
            <w:vAlign w:val="center"/>
          </w:tcPr>
          <w:p>
            <w:r/>
            <w:r>
              <w:rPr>
                <w:rFonts w:ascii="Aptos" w:hAnsi="Aptos"/>
                <w:b w:val="0"/>
                <w:sz w:val="15"/>
              </w:rPr>
              <w:t>Distributed AI Compute</w:t>
            </w:r>
          </w:p>
        </w:tc>
        <w:tc>
          <w:tcPr>
            <w:tcW w:type="dxa" w:w="3408"/>
            <w:vAlign w:val="center"/>
          </w:tcPr>
          <w:p>
            <w:r/>
            <w:r>
              <w:rPr>
                <w:rFonts w:ascii="Aptos" w:hAnsi="Aptos"/>
                <w:b w:val="0"/>
                <w:sz w:val="15"/>
              </w:rPr>
              <w:t>Research/Infra</w:t>
            </w:r>
          </w:p>
        </w:tc>
      </w:tr>
      <w:tr>
        <w:tc>
          <w:tcPr>
            <w:tcW w:type="dxa" w:w="3408"/>
            <w:vAlign w:val="center"/>
          </w:tcPr>
          <w:p>
            <w:r/>
            <w:r>
              <w:rPr>
                <w:rFonts w:ascii="Aptos" w:hAnsi="Aptos"/>
                <w:b w:val="0"/>
                <w:sz w:val="15"/>
              </w:rPr>
              <w:t>76</w:t>
            </w:r>
          </w:p>
        </w:tc>
        <w:tc>
          <w:tcPr>
            <w:tcW w:type="dxa" w:w="3408"/>
            <w:vAlign w:val="center"/>
          </w:tcPr>
          <w:p>
            <w:r/>
            <w:r>
              <w:rPr>
                <w:rFonts w:ascii="Aptos" w:hAnsi="Aptos"/>
                <w:b w:val="0"/>
                <w:sz w:val="15"/>
              </w:rPr>
              <w:t>ShiVi Guardian</w:t>
            </w:r>
          </w:p>
        </w:tc>
        <w:tc>
          <w:tcPr>
            <w:tcW w:type="dxa" w:w="3408"/>
            <w:vAlign w:val="center"/>
          </w:tcPr>
          <w:p>
            <w:r/>
            <w:r>
              <w:rPr>
                <w:rFonts w:ascii="Aptos" w:hAnsi="Aptos"/>
                <w:b w:val="0"/>
                <w:sz w:val="15"/>
              </w:rPr>
              <w:t>Security</w:t>
            </w:r>
          </w:p>
        </w:tc>
      </w:tr>
      <w:tr>
        <w:tc>
          <w:tcPr>
            <w:tcW w:type="dxa" w:w="3408"/>
            <w:vAlign w:val="center"/>
          </w:tcPr>
          <w:p>
            <w:r/>
            <w:r>
              <w:rPr>
                <w:rFonts w:ascii="Aptos" w:hAnsi="Aptos"/>
                <w:b w:val="0"/>
                <w:sz w:val="15"/>
              </w:rPr>
              <w:t>77</w:t>
            </w:r>
          </w:p>
        </w:tc>
        <w:tc>
          <w:tcPr>
            <w:tcW w:type="dxa" w:w="3408"/>
            <w:vAlign w:val="center"/>
          </w:tcPr>
          <w:p>
            <w:r/>
            <w:r>
              <w:rPr>
                <w:rFonts w:ascii="Aptos" w:hAnsi="Aptos"/>
                <w:b w:val="0"/>
                <w:sz w:val="15"/>
              </w:rPr>
              <w:t>Intent Firewall</w:t>
            </w:r>
          </w:p>
        </w:tc>
        <w:tc>
          <w:tcPr>
            <w:tcW w:type="dxa" w:w="3408"/>
            <w:vAlign w:val="center"/>
          </w:tcPr>
          <w:p>
            <w:r/>
            <w:r>
              <w:rPr>
                <w:rFonts w:ascii="Aptos" w:hAnsi="Aptos"/>
                <w:b w:val="0"/>
                <w:sz w:val="15"/>
              </w:rPr>
              <w:t>Security</w:t>
            </w:r>
          </w:p>
        </w:tc>
      </w:tr>
      <w:tr>
        <w:tc>
          <w:tcPr>
            <w:tcW w:type="dxa" w:w="3408"/>
            <w:vAlign w:val="center"/>
          </w:tcPr>
          <w:p>
            <w:r/>
            <w:r>
              <w:rPr>
                <w:rFonts w:ascii="Aptos" w:hAnsi="Aptos"/>
                <w:b w:val="0"/>
                <w:sz w:val="15"/>
              </w:rPr>
              <w:t>78</w:t>
            </w:r>
          </w:p>
        </w:tc>
        <w:tc>
          <w:tcPr>
            <w:tcW w:type="dxa" w:w="3408"/>
            <w:vAlign w:val="center"/>
          </w:tcPr>
          <w:p>
            <w:r/>
            <w:r>
              <w:rPr>
                <w:rFonts w:ascii="Aptos" w:hAnsi="Aptos"/>
                <w:b w:val="0"/>
                <w:sz w:val="15"/>
              </w:rPr>
              <w:t>Capability Firewall</w:t>
            </w:r>
          </w:p>
        </w:tc>
        <w:tc>
          <w:tcPr>
            <w:tcW w:type="dxa" w:w="3408"/>
            <w:vAlign w:val="center"/>
          </w:tcPr>
          <w:p>
            <w:r/>
            <w:r>
              <w:rPr>
                <w:rFonts w:ascii="Aptos" w:hAnsi="Aptos"/>
                <w:b w:val="0"/>
                <w:sz w:val="15"/>
              </w:rPr>
              <w:t>Security</w:t>
            </w:r>
          </w:p>
        </w:tc>
      </w:tr>
      <w:tr>
        <w:tc>
          <w:tcPr>
            <w:tcW w:type="dxa" w:w="3408"/>
            <w:vAlign w:val="center"/>
          </w:tcPr>
          <w:p>
            <w:r/>
            <w:r>
              <w:rPr>
                <w:rFonts w:ascii="Aptos" w:hAnsi="Aptos"/>
                <w:b w:val="0"/>
                <w:sz w:val="15"/>
              </w:rPr>
              <w:t>79</w:t>
            </w:r>
          </w:p>
        </w:tc>
        <w:tc>
          <w:tcPr>
            <w:tcW w:type="dxa" w:w="3408"/>
            <w:vAlign w:val="center"/>
          </w:tcPr>
          <w:p>
            <w:r/>
            <w:r>
              <w:rPr>
                <w:rFonts w:ascii="Aptos" w:hAnsi="Aptos"/>
                <w:b w:val="0"/>
                <w:sz w:val="15"/>
              </w:rPr>
              <w:t>Evidence Ledger</w:t>
            </w:r>
          </w:p>
        </w:tc>
        <w:tc>
          <w:tcPr>
            <w:tcW w:type="dxa" w:w="3408"/>
            <w:vAlign w:val="center"/>
          </w:tcPr>
          <w:p>
            <w:r/>
            <w:r>
              <w:rPr>
                <w:rFonts w:ascii="Aptos" w:hAnsi="Aptos"/>
                <w:b w:val="0"/>
                <w:sz w:val="15"/>
              </w:rPr>
              <w:t>Trust</w:t>
            </w:r>
          </w:p>
        </w:tc>
      </w:tr>
      <w:tr>
        <w:tc>
          <w:tcPr>
            <w:tcW w:type="dxa" w:w="3408"/>
            <w:vAlign w:val="center"/>
          </w:tcPr>
          <w:p>
            <w:r/>
            <w:r>
              <w:rPr>
                <w:rFonts w:ascii="Aptos" w:hAnsi="Aptos"/>
                <w:b w:val="0"/>
                <w:sz w:val="15"/>
              </w:rPr>
              <w:t>80</w:t>
            </w:r>
          </w:p>
        </w:tc>
        <w:tc>
          <w:tcPr>
            <w:tcW w:type="dxa" w:w="3408"/>
            <w:vAlign w:val="center"/>
          </w:tcPr>
          <w:p>
            <w:r/>
            <w:r>
              <w:rPr>
                <w:rFonts w:ascii="Aptos" w:hAnsi="Aptos"/>
                <w:b w:val="0"/>
                <w:sz w:val="15"/>
              </w:rPr>
              <w:t>Agent Security Lab</w:t>
            </w:r>
          </w:p>
        </w:tc>
        <w:tc>
          <w:tcPr>
            <w:tcW w:type="dxa" w:w="3408"/>
            <w:vAlign w:val="center"/>
          </w:tcPr>
          <w:p>
            <w:r/>
            <w:r>
              <w:rPr>
                <w:rFonts w:ascii="Aptos" w:hAnsi="Aptos"/>
                <w:b w:val="0"/>
                <w:sz w:val="15"/>
              </w:rPr>
              <w:t>Security Research</w:t>
            </w:r>
          </w:p>
        </w:tc>
      </w:tr>
      <w:tr>
        <w:tc>
          <w:tcPr>
            <w:tcW w:type="dxa" w:w="3408"/>
            <w:vAlign w:val="center"/>
          </w:tcPr>
          <w:p>
            <w:r/>
            <w:r>
              <w:rPr>
                <w:rFonts w:ascii="Aptos" w:hAnsi="Aptos"/>
                <w:b w:val="0"/>
                <w:sz w:val="15"/>
              </w:rPr>
              <w:t>81</w:t>
            </w:r>
          </w:p>
        </w:tc>
        <w:tc>
          <w:tcPr>
            <w:tcW w:type="dxa" w:w="3408"/>
            <w:vAlign w:val="center"/>
          </w:tcPr>
          <w:p>
            <w:r/>
            <w:r>
              <w:rPr>
                <w:rFonts w:ascii="Aptos" w:hAnsi="Aptos"/>
                <w:b w:val="0"/>
                <w:sz w:val="15"/>
              </w:rPr>
              <w:t>Agent Cyber Range</w:t>
            </w:r>
          </w:p>
        </w:tc>
        <w:tc>
          <w:tcPr>
            <w:tcW w:type="dxa" w:w="3408"/>
            <w:vAlign w:val="center"/>
          </w:tcPr>
          <w:p>
            <w:r/>
            <w:r>
              <w:rPr>
                <w:rFonts w:ascii="Aptos" w:hAnsi="Aptos"/>
                <w:b w:val="0"/>
                <w:sz w:val="15"/>
              </w:rPr>
              <w:t>Security Research</w:t>
            </w:r>
          </w:p>
        </w:tc>
      </w:tr>
      <w:tr>
        <w:tc>
          <w:tcPr>
            <w:tcW w:type="dxa" w:w="3408"/>
            <w:vAlign w:val="center"/>
          </w:tcPr>
          <w:p>
            <w:r/>
            <w:r>
              <w:rPr>
                <w:rFonts w:ascii="Aptos" w:hAnsi="Aptos"/>
                <w:b w:val="0"/>
                <w:sz w:val="15"/>
              </w:rPr>
              <w:t>82</w:t>
            </w:r>
          </w:p>
        </w:tc>
        <w:tc>
          <w:tcPr>
            <w:tcW w:type="dxa" w:w="3408"/>
            <w:vAlign w:val="center"/>
          </w:tcPr>
          <w:p>
            <w:r/>
            <w:r>
              <w:rPr>
                <w:rFonts w:ascii="Aptos" w:hAnsi="Aptos"/>
                <w:b w:val="0"/>
                <w:sz w:val="15"/>
              </w:rPr>
              <w:t>Red Team Platform</w:t>
            </w:r>
          </w:p>
        </w:tc>
        <w:tc>
          <w:tcPr>
            <w:tcW w:type="dxa" w:w="3408"/>
            <w:vAlign w:val="center"/>
          </w:tcPr>
          <w:p>
            <w:r/>
            <w:r>
              <w:rPr>
                <w:rFonts w:ascii="Aptos" w:hAnsi="Aptos"/>
                <w:b w:val="0"/>
                <w:sz w:val="15"/>
              </w:rPr>
              <w:t>Security</w:t>
            </w:r>
          </w:p>
        </w:tc>
      </w:tr>
      <w:tr>
        <w:tc>
          <w:tcPr>
            <w:tcW w:type="dxa" w:w="3408"/>
            <w:vAlign w:val="center"/>
          </w:tcPr>
          <w:p>
            <w:r/>
            <w:r>
              <w:rPr>
                <w:rFonts w:ascii="Aptos" w:hAnsi="Aptos"/>
                <w:b w:val="0"/>
                <w:sz w:val="15"/>
              </w:rPr>
              <w:t>83</w:t>
            </w:r>
          </w:p>
        </w:tc>
        <w:tc>
          <w:tcPr>
            <w:tcW w:type="dxa" w:w="3408"/>
            <w:vAlign w:val="center"/>
          </w:tcPr>
          <w:p>
            <w:r/>
            <w:r>
              <w:rPr>
                <w:rFonts w:ascii="Aptos" w:hAnsi="Aptos"/>
                <w:b w:val="0"/>
                <w:sz w:val="15"/>
              </w:rPr>
              <w:t>Threat Hunting</w:t>
            </w:r>
          </w:p>
        </w:tc>
        <w:tc>
          <w:tcPr>
            <w:tcW w:type="dxa" w:w="3408"/>
            <w:vAlign w:val="center"/>
          </w:tcPr>
          <w:p>
            <w:r/>
            <w:r>
              <w:rPr>
                <w:rFonts w:ascii="Aptos" w:hAnsi="Aptos"/>
                <w:b w:val="0"/>
                <w:sz w:val="15"/>
              </w:rPr>
              <w:t>Security</w:t>
            </w:r>
          </w:p>
        </w:tc>
      </w:tr>
      <w:tr>
        <w:tc>
          <w:tcPr>
            <w:tcW w:type="dxa" w:w="3408"/>
            <w:vAlign w:val="center"/>
          </w:tcPr>
          <w:p>
            <w:r/>
            <w:r>
              <w:rPr>
                <w:rFonts w:ascii="Aptos" w:hAnsi="Aptos"/>
                <w:b w:val="0"/>
                <w:sz w:val="15"/>
              </w:rPr>
              <w:t>84</w:t>
            </w:r>
          </w:p>
        </w:tc>
        <w:tc>
          <w:tcPr>
            <w:tcW w:type="dxa" w:w="3408"/>
            <w:vAlign w:val="center"/>
          </w:tcPr>
          <w:p>
            <w:r/>
            <w:r>
              <w:rPr>
                <w:rFonts w:ascii="Aptos" w:hAnsi="Aptos"/>
                <w:b w:val="0"/>
                <w:sz w:val="15"/>
              </w:rPr>
              <w:t>Policy-as-Code</w:t>
            </w:r>
          </w:p>
        </w:tc>
        <w:tc>
          <w:tcPr>
            <w:tcW w:type="dxa" w:w="3408"/>
            <w:vAlign w:val="center"/>
          </w:tcPr>
          <w:p>
            <w:r/>
            <w:r>
              <w:rPr>
                <w:rFonts w:ascii="Aptos" w:hAnsi="Aptos"/>
                <w:b w:val="0"/>
                <w:sz w:val="15"/>
              </w:rPr>
              <w:t>Security</w:t>
            </w:r>
          </w:p>
        </w:tc>
      </w:tr>
      <w:tr>
        <w:tc>
          <w:tcPr>
            <w:tcW w:type="dxa" w:w="3408"/>
            <w:vAlign w:val="center"/>
          </w:tcPr>
          <w:p>
            <w:r/>
            <w:r>
              <w:rPr>
                <w:rFonts w:ascii="Aptos" w:hAnsi="Aptos"/>
                <w:b w:val="0"/>
                <w:sz w:val="15"/>
              </w:rPr>
              <w:t>85</w:t>
            </w:r>
          </w:p>
        </w:tc>
        <w:tc>
          <w:tcPr>
            <w:tcW w:type="dxa" w:w="3408"/>
            <w:vAlign w:val="center"/>
          </w:tcPr>
          <w:p>
            <w:r/>
            <w:r>
              <w:rPr>
                <w:rFonts w:ascii="Aptos" w:hAnsi="Aptos"/>
                <w:b w:val="0"/>
                <w:sz w:val="15"/>
              </w:rPr>
              <w:t>Authorization Graph</w:t>
            </w:r>
          </w:p>
        </w:tc>
        <w:tc>
          <w:tcPr>
            <w:tcW w:type="dxa" w:w="3408"/>
            <w:vAlign w:val="center"/>
          </w:tcPr>
          <w:p>
            <w:r/>
            <w:r>
              <w:rPr>
                <w:rFonts w:ascii="Aptos" w:hAnsi="Aptos"/>
                <w:b w:val="0"/>
                <w:sz w:val="15"/>
              </w:rPr>
              <w:t>IAM</w:t>
            </w:r>
          </w:p>
        </w:tc>
      </w:tr>
      <w:tr>
        <w:tc>
          <w:tcPr>
            <w:tcW w:type="dxa" w:w="3408"/>
            <w:vAlign w:val="center"/>
          </w:tcPr>
          <w:p>
            <w:r/>
            <w:r>
              <w:rPr>
                <w:rFonts w:ascii="Aptos" w:hAnsi="Aptos"/>
                <w:b w:val="0"/>
                <w:sz w:val="15"/>
              </w:rPr>
              <w:t>86</w:t>
            </w:r>
          </w:p>
        </w:tc>
        <w:tc>
          <w:tcPr>
            <w:tcW w:type="dxa" w:w="3408"/>
            <w:vAlign w:val="center"/>
          </w:tcPr>
          <w:p>
            <w:r/>
            <w:r>
              <w:rPr>
                <w:rFonts w:ascii="Aptos" w:hAnsi="Aptos"/>
                <w:b w:val="0"/>
                <w:sz w:val="15"/>
              </w:rPr>
              <w:t>DLP</w:t>
            </w:r>
          </w:p>
        </w:tc>
        <w:tc>
          <w:tcPr>
            <w:tcW w:type="dxa" w:w="3408"/>
            <w:vAlign w:val="center"/>
          </w:tcPr>
          <w:p>
            <w:r/>
            <w:r>
              <w:rPr>
                <w:rFonts w:ascii="Aptos" w:hAnsi="Aptos"/>
                <w:b w:val="0"/>
                <w:sz w:val="15"/>
              </w:rPr>
              <w:t>Security</w:t>
            </w:r>
          </w:p>
        </w:tc>
      </w:tr>
      <w:tr>
        <w:tc>
          <w:tcPr>
            <w:tcW w:type="dxa" w:w="3408"/>
            <w:vAlign w:val="center"/>
          </w:tcPr>
          <w:p>
            <w:r/>
            <w:r>
              <w:rPr>
                <w:rFonts w:ascii="Aptos" w:hAnsi="Aptos"/>
                <w:b w:val="0"/>
                <w:sz w:val="15"/>
              </w:rPr>
              <w:t>87</w:t>
            </w:r>
          </w:p>
        </w:tc>
        <w:tc>
          <w:tcPr>
            <w:tcW w:type="dxa" w:w="3408"/>
            <w:vAlign w:val="center"/>
          </w:tcPr>
          <w:p>
            <w:r/>
            <w:r>
              <w:rPr>
                <w:rFonts w:ascii="Aptos" w:hAnsi="Aptos"/>
                <w:b w:val="0"/>
                <w:sz w:val="15"/>
              </w:rPr>
              <w:t>Secrets Platform</w:t>
            </w:r>
          </w:p>
        </w:tc>
        <w:tc>
          <w:tcPr>
            <w:tcW w:type="dxa" w:w="3408"/>
            <w:vAlign w:val="center"/>
          </w:tcPr>
          <w:p>
            <w:r/>
            <w:r>
              <w:rPr>
                <w:rFonts w:ascii="Aptos" w:hAnsi="Aptos"/>
                <w:b w:val="0"/>
                <w:sz w:val="15"/>
              </w:rPr>
              <w:t>Platform Security</w:t>
            </w:r>
          </w:p>
        </w:tc>
      </w:tr>
      <w:tr>
        <w:tc>
          <w:tcPr>
            <w:tcW w:type="dxa" w:w="3408"/>
            <w:vAlign w:val="center"/>
          </w:tcPr>
          <w:p>
            <w:r/>
            <w:r>
              <w:rPr>
                <w:rFonts w:ascii="Aptos" w:hAnsi="Aptos"/>
                <w:b w:val="0"/>
                <w:sz w:val="15"/>
              </w:rPr>
              <w:t>88</w:t>
            </w:r>
          </w:p>
        </w:tc>
        <w:tc>
          <w:tcPr>
            <w:tcW w:type="dxa" w:w="3408"/>
            <w:vAlign w:val="center"/>
          </w:tcPr>
          <w:p>
            <w:r/>
            <w:r>
              <w:rPr>
                <w:rFonts w:ascii="Aptos" w:hAnsi="Aptos"/>
                <w:b w:val="0"/>
                <w:sz w:val="15"/>
              </w:rPr>
              <w:t>Supply Chain Security</w:t>
            </w:r>
          </w:p>
        </w:tc>
        <w:tc>
          <w:tcPr>
            <w:tcW w:type="dxa" w:w="3408"/>
            <w:vAlign w:val="center"/>
          </w:tcPr>
          <w:p>
            <w:r/>
            <w:r>
              <w:rPr>
                <w:rFonts w:ascii="Aptos" w:hAnsi="Aptos"/>
                <w:b w:val="0"/>
                <w:sz w:val="15"/>
              </w:rPr>
              <w:t>DevSecOps</w:t>
            </w:r>
          </w:p>
        </w:tc>
      </w:tr>
      <w:tr>
        <w:tc>
          <w:tcPr>
            <w:tcW w:type="dxa" w:w="3408"/>
            <w:vAlign w:val="center"/>
          </w:tcPr>
          <w:p>
            <w:r/>
            <w:r>
              <w:rPr>
                <w:rFonts w:ascii="Aptos" w:hAnsi="Aptos"/>
                <w:b w:val="0"/>
                <w:sz w:val="15"/>
              </w:rPr>
              <w:t>89</w:t>
            </w:r>
          </w:p>
        </w:tc>
        <w:tc>
          <w:tcPr>
            <w:tcW w:type="dxa" w:w="3408"/>
            <w:vAlign w:val="center"/>
          </w:tcPr>
          <w:p>
            <w:r/>
            <w:r>
              <w:rPr>
                <w:rFonts w:ascii="Aptos" w:hAnsi="Aptos"/>
                <w:b w:val="0"/>
                <w:sz w:val="15"/>
              </w:rPr>
              <w:t>AI-BOM</w:t>
            </w:r>
          </w:p>
        </w:tc>
        <w:tc>
          <w:tcPr>
            <w:tcW w:type="dxa" w:w="3408"/>
            <w:vAlign w:val="center"/>
          </w:tcPr>
          <w:p>
            <w:r/>
            <w:r>
              <w:rPr>
                <w:rFonts w:ascii="Aptos" w:hAnsi="Aptos"/>
                <w:b w:val="0"/>
                <w:sz w:val="15"/>
              </w:rPr>
              <w:t>Governance</w:t>
            </w:r>
          </w:p>
        </w:tc>
      </w:tr>
      <w:tr>
        <w:tc>
          <w:tcPr>
            <w:tcW w:type="dxa" w:w="3408"/>
            <w:vAlign w:val="center"/>
          </w:tcPr>
          <w:p>
            <w:r/>
            <w:r>
              <w:rPr>
                <w:rFonts w:ascii="Aptos" w:hAnsi="Aptos"/>
                <w:b w:val="0"/>
                <w:sz w:val="15"/>
              </w:rPr>
              <w:t>90</w:t>
            </w:r>
          </w:p>
        </w:tc>
        <w:tc>
          <w:tcPr>
            <w:tcW w:type="dxa" w:w="3408"/>
            <w:vAlign w:val="center"/>
          </w:tcPr>
          <w:p>
            <w:r/>
            <w:r>
              <w:rPr>
                <w:rFonts w:ascii="Aptos" w:hAnsi="Aptos"/>
                <w:b w:val="0"/>
                <w:sz w:val="15"/>
              </w:rPr>
              <w:t>Crypto Agility</w:t>
            </w:r>
          </w:p>
        </w:tc>
        <w:tc>
          <w:tcPr>
            <w:tcW w:type="dxa" w:w="3408"/>
            <w:vAlign w:val="center"/>
          </w:tcPr>
          <w:p>
            <w:r/>
            <w:r>
              <w:rPr>
                <w:rFonts w:ascii="Aptos" w:hAnsi="Aptos"/>
                <w:b w:val="0"/>
                <w:sz w:val="15"/>
              </w:rPr>
              <w:t>Security</w:t>
            </w:r>
          </w:p>
        </w:tc>
      </w:tr>
      <w:tr>
        <w:tc>
          <w:tcPr>
            <w:tcW w:type="dxa" w:w="3408"/>
            <w:vAlign w:val="center"/>
          </w:tcPr>
          <w:p>
            <w:r/>
            <w:r>
              <w:rPr>
                <w:rFonts w:ascii="Aptos" w:hAnsi="Aptos"/>
                <w:b w:val="0"/>
                <w:sz w:val="15"/>
              </w:rPr>
              <w:t>91</w:t>
            </w:r>
          </w:p>
        </w:tc>
        <w:tc>
          <w:tcPr>
            <w:tcW w:type="dxa" w:w="3408"/>
            <w:vAlign w:val="center"/>
          </w:tcPr>
          <w:p>
            <w:r/>
            <w:r>
              <w:rPr>
                <w:rFonts w:ascii="Aptos" w:hAnsi="Aptos"/>
                <w:b w:val="0"/>
                <w:sz w:val="15"/>
              </w:rPr>
              <w:t>Observability</w:t>
            </w:r>
          </w:p>
        </w:tc>
        <w:tc>
          <w:tcPr>
            <w:tcW w:type="dxa" w:w="3408"/>
            <w:vAlign w:val="center"/>
          </w:tcPr>
          <w:p>
            <w:r/>
            <w:r>
              <w:rPr>
                <w:rFonts w:ascii="Aptos" w:hAnsi="Aptos"/>
                <w:b w:val="0"/>
                <w:sz w:val="15"/>
              </w:rPr>
              <w:t>SRE</w:t>
            </w:r>
          </w:p>
        </w:tc>
      </w:tr>
      <w:tr>
        <w:tc>
          <w:tcPr>
            <w:tcW w:type="dxa" w:w="3408"/>
            <w:vAlign w:val="center"/>
          </w:tcPr>
          <w:p>
            <w:r/>
            <w:r>
              <w:rPr>
                <w:rFonts w:ascii="Aptos" w:hAnsi="Aptos"/>
                <w:b w:val="0"/>
                <w:sz w:val="15"/>
              </w:rPr>
              <w:t>92</w:t>
            </w:r>
          </w:p>
        </w:tc>
        <w:tc>
          <w:tcPr>
            <w:tcW w:type="dxa" w:w="3408"/>
            <w:vAlign w:val="center"/>
          </w:tcPr>
          <w:p>
            <w:r/>
            <w:r>
              <w:rPr>
                <w:rFonts w:ascii="Aptos" w:hAnsi="Aptos"/>
                <w:b w:val="0"/>
                <w:sz w:val="15"/>
              </w:rPr>
              <w:t>GenAI Observability</w:t>
            </w:r>
          </w:p>
        </w:tc>
        <w:tc>
          <w:tcPr>
            <w:tcW w:type="dxa" w:w="3408"/>
            <w:vAlign w:val="center"/>
          </w:tcPr>
          <w:p>
            <w:r/>
            <w:r>
              <w:rPr>
                <w:rFonts w:ascii="Aptos" w:hAnsi="Aptos"/>
                <w:b w:val="0"/>
                <w:sz w:val="15"/>
              </w:rPr>
              <w:t>AI/SRE</w:t>
            </w:r>
          </w:p>
        </w:tc>
      </w:tr>
      <w:tr>
        <w:tc>
          <w:tcPr>
            <w:tcW w:type="dxa" w:w="3408"/>
            <w:vAlign w:val="center"/>
          </w:tcPr>
          <w:p>
            <w:r/>
            <w:r>
              <w:rPr>
                <w:rFonts w:ascii="Aptos" w:hAnsi="Aptos"/>
                <w:b w:val="0"/>
                <w:sz w:val="15"/>
              </w:rPr>
              <w:t>93</w:t>
            </w:r>
          </w:p>
        </w:tc>
        <w:tc>
          <w:tcPr>
            <w:tcW w:type="dxa" w:w="3408"/>
            <w:vAlign w:val="center"/>
          </w:tcPr>
          <w:p>
            <w:r/>
            <w:r>
              <w:rPr>
                <w:rFonts w:ascii="Aptos" w:hAnsi="Aptos"/>
                <w:b w:val="0"/>
                <w:sz w:val="15"/>
              </w:rPr>
              <w:t>Trajectory Evaluation</w:t>
            </w:r>
          </w:p>
        </w:tc>
        <w:tc>
          <w:tcPr>
            <w:tcW w:type="dxa" w:w="3408"/>
            <w:vAlign w:val="center"/>
          </w:tcPr>
          <w:p>
            <w:r/>
            <w:r>
              <w:rPr>
                <w:rFonts w:ascii="Aptos" w:hAnsi="Aptos"/>
                <w:b w:val="0"/>
                <w:sz w:val="15"/>
              </w:rPr>
              <w:t>AI Evaluation</w:t>
            </w:r>
          </w:p>
        </w:tc>
      </w:tr>
      <w:tr>
        <w:tc>
          <w:tcPr>
            <w:tcW w:type="dxa" w:w="3408"/>
            <w:vAlign w:val="center"/>
          </w:tcPr>
          <w:p>
            <w:r/>
            <w:r>
              <w:rPr>
                <w:rFonts w:ascii="Aptos" w:hAnsi="Aptos"/>
                <w:b w:val="0"/>
                <w:sz w:val="15"/>
              </w:rPr>
              <w:t>94</w:t>
            </w:r>
          </w:p>
        </w:tc>
        <w:tc>
          <w:tcPr>
            <w:tcW w:type="dxa" w:w="3408"/>
            <w:vAlign w:val="center"/>
          </w:tcPr>
          <w:p>
            <w:r/>
            <w:r>
              <w:rPr>
                <w:rFonts w:ascii="Aptos" w:hAnsi="Aptos"/>
                <w:b w:val="0"/>
                <w:sz w:val="15"/>
              </w:rPr>
              <w:t>Benchmark Integrity</w:t>
            </w:r>
          </w:p>
        </w:tc>
        <w:tc>
          <w:tcPr>
            <w:tcW w:type="dxa" w:w="3408"/>
            <w:vAlign w:val="center"/>
          </w:tcPr>
          <w:p>
            <w:r/>
            <w:r>
              <w:rPr>
                <w:rFonts w:ascii="Aptos" w:hAnsi="Aptos"/>
                <w:b w:val="0"/>
                <w:sz w:val="15"/>
              </w:rPr>
              <w:t>Research</w:t>
            </w:r>
          </w:p>
        </w:tc>
      </w:tr>
      <w:tr>
        <w:tc>
          <w:tcPr>
            <w:tcW w:type="dxa" w:w="3408"/>
            <w:vAlign w:val="center"/>
          </w:tcPr>
          <w:p>
            <w:r/>
            <w:r>
              <w:rPr>
                <w:rFonts w:ascii="Aptos" w:hAnsi="Aptos"/>
                <w:b w:val="0"/>
                <w:sz w:val="15"/>
              </w:rPr>
              <w:t>95</w:t>
            </w:r>
          </w:p>
        </w:tc>
        <w:tc>
          <w:tcPr>
            <w:tcW w:type="dxa" w:w="3408"/>
            <w:vAlign w:val="center"/>
          </w:tcPr>
          <w:p>
            <w:r/>
            <w:r>
              <w:rPr>
                <w:rFonts w:ascii="Aptos" w:hAnsi="Aptos"/>
                <w:b w:val="0"/>
                <w:sz w:val="15"/>
              </w:rPr>
              <w:t>Simulation Engine</w:t>
            </w:r>
          </w:p>
        </w:tc>
        <w:tc>
          <w:tcPr>
            <w:tcW w:type="dxa" w:w="3408"/>
            <w:vAlign w:val="center"/>
          </w:tcPr>
          <w:p>
            <w:r/>
            <w:r>
              <w:rPr>
                <w:rFonts w:ascii="Aptos" w:hAnsi="Aptos"/>
                <w:b w:val="0"/>
                <w:sz w:val="15"/>
              </w:rPr>
              <w:t>Research</w:t>
            </w:r>
          </w:p>
        </w:tc>
      </w:tr>
      <w:tr>
        <w:tc>
          <w:tcPr>
            <w:tcW w:type="dxa" w:w="3408"/>
            <w:vAlign w:val="center"/>
          </w:tcPr>
          <w:p>
            <w:r/>
            <w:r>
              <w:rPr>
                <w:rFonts w:ascii="Aptos" w:hAnsi="Aptos"/>
                <w:b w:val="0"/>
                <w:sz w:val="15"/>
              </w:rPr>
              <w:t>96</w:t>
            </w:r>
          </w:p>
        </w:tc>
        <w:tc>
          <w:tcPr>
            <w:tcW w:type="dxa" w:w="3408"/>
            <w:vAlign w:val="center"/>
          </w:tcPr>
          <w:p>
            <w:r/>
            <w:r>
              <w:rPr>
                <w:rFonts w:ascii="Aptos" w:hAnsi="Aptos"/>
                <w:b w:val="0"/>
                <w:sz w:val="15"/>
              </w:rPr>
              <w:t>SRE Platform</w:t>
            </w:r>
          </w:p>
        </w:tc>
        <w:tc>
          <w:tcPr>
            <w:tcW w:type="dxa" w:w="3408"/>
            <w:vAlign w:val="center"/>
          </w:tcPr>
          <w:p>
            <w:r/>
            <w:r>
              <w:rPr>
                <w:rFonts w:ascii="Aptos" w:hAnsi="Aptos"/>
                <w:b w:val="0"/>
                <w:sz w:val="15"/>
              </w:rPr>
              <w:t>Platform</w:t>
            </w:r>
          </w:p>
        </w:tc>
      </w:tr>
      <w:tr>
        <w:tc>
          <w:tcPr>
            <w:tcW w:type="dxa" w:w="3408"/>
            <w:vAlign w:val="center"/>
          </w:tcPr>
          <w:p>
            <w:r/>
            <w:r>
              <w:rPr>
                <w:rFonts w:ascii="Aptos" w:hAnsi="Aptos"/>
                <w:b w:val="0"/>
                <w:sz w:val="15"/>
              </w:rPr>
              <w:t>97</w:t>
            </w:r>
          </w:p>
        </w:tc>
        <w:tc>
          <w:tcPr>
            <w:tcW w:type="dxa" w:w="3408"/>
            <w:vAlign w:val="center"/>
          </w:tcPr>
          <w:p>
            <w:r/>
            <w:r>
              <w:rPr>
                <w:rFonts w:ascii="Aptos" w:hAnsi="Aptos"/>
                <w:b w:val="0"/>
                <w:sz w:val="15"/>
              </w:rPr>
              <w:t>Platform Engineering Portal</w:t>
            </w:r>
          </w:p>
        </w:tc>
        <w:tc>
          <w:tcPr>
            <w:tcW w:type="dxa" w:w="3408"/>
            <w:vAlign w:val="center"/>
          </w:tcPr>
          <w:p>
            <w:r/>
            <w:r>
              <w:rPr>
                <w:rFonts w:ascii="Aptos" w:hAnsi="Aptos"/>
                <w:b w:val="0"/>
                <w:sz w:val="15"/>
              </w:rPr>
              <w:t>Developer Platform</w:t>
            </w:r>
          </w:p>
        </w:tc>
      </w:tr>
      <w:tr>
        <w:tc>
          <w:tcPr>
            <w:tcW w:type="dxa" w:w="3408"/>
            <w:vAlign w:val="center"/>
          </w:tcPr>
          <w:p>
            <w:r/>
            <w:r>
              <w:rPr>
                <w:rFonts w:ascii="Aptos" w:hAnsi="Aptos"/>
                <w:b w:val="0"/>
                <w:sz w:val="15"/>
              </w:rPr>
              <w:t>98</w:t>
            </w:r>
          </w:p>
        </w:tc>
        <w:tc>
          <w:tcPr>
            <w:tcW w:type="dxa" w:w="3408"/>
            <w:vAlign w:val="center"/>
          </w:tcPr>
          <w:p>
            <w:r/>
            <w:r>
              <w:rPr>
                <w:rFonts w:ascii="Aptos" w:hAnsi="Aptos"/>
                <w:b w:val="0"/>
                <w:sz w:val="15"/>
              </w:rPr>
              <w:t>Environment Platform</w:t>
            </w:r>
          </w:p>
        </w:tc>
        <w:tc>
          <w:tcPr>
            <w:tcW w:type="dxa" w:w="3408"/>
            <w:vAlign w:val="center"/>
          </w:tcPr>
          <w:p>
            <w:r/>
            <w:r>
              <w:rPr>
                <w:rFonts w:ascii="Aptos" w:hAnsi="Aptos"/>
                <w:b w:val="0"/>
                <w:sz w:val="15"/>
              </w:rPr>
              <w:t>Developer Platform</w:t>
            </w:r>
          </w:p>
        </w:tc>
      </w:tr>
      <w:tr>
        <w:tc>
          <w:tcPr>
            <w:tcW w:type="dxa" w:w="3408"/>
            <w:vAlign w:val="center"/>
          </w:tcPr>
          <w:p>
            <w:r/>
            <w:r>
              <w:rPr>
                <w:rFonts w:ascii="Aptos" w:hAnsi="Aptos"/>
                <w:b w:val="0"/>
                <w:sz w:val="15"/>
              </w:rPr>
              <w:t>99</w:t>
            </w:r>
          </w:p>
        </w:tc>
        <w:tc>
          <w:tcPr>
            <w:tcW w:type="dxa" w:w="3408"/>
            <w:vAlign w:val="center"/>
          </w:tcPr>
          <w:p>
            <w:r/>
            <w:r>
              <w:rPr>
                <w:rFonts w:ascii="Aptos" w:hAnsi="Aptos"/>
                <w:b w:val="0"/>
                <w:sz w:val="15"/>
              </w:rPr>
              <w:t>Developer Platform</w:t>
            </w:r>
          </w:p>
        </w:tc>
        <w:tc>
          <w:tcPr>
            <w:tcW w:type="dxa" w:w="3408"/>
            <w:vAlign w:val="center"/>
          </w:tcPr>
          <w:p>
            <w:r/>
            <w:r>
              <w:rPr>
                <w:rFonts w:ascii="Aptos" w:hAnsi="Aptos"/>
                <w:b w:val="0"/>
                <w:sz w:val="15"/>
              </w:rPr>
              <w:t>Developer Experience</w:t>
            </w:r>
          </w:p>
        </w:tc>
      </w:tr>
      <w:tr>
        <w:tc>
          <w:tcPr>
            <w:tcW w:type="dxa" w:w="3408"/>
            <w:vAlign w:val="center"/>
          </w:tcPr>
          <w:p>
            <w:r/>
            <w:r>
              <w:rPr>
                <w:rFonts w:ascii="Aptos" w:hAnsi="Aptos"/>
                <w:b w:val="0"/>
                <w:sz w:val="15"/>
              </w:rPr>
              <w:t>100</w:t>
            </w:r>
          </w:p>
        </w:tc>
        <w:tc>
          <w:tcPr>
            <w:tcW w:type="dxa" w:w="3408"/>
            <w:vAlign w:val="center"/>
          </w:tcPr>
          <w:p>
            <w:r/>
            <w:r>
              <w:rPr>
                <w:rFonts w:ascii="Aptos" w:hAnsi="Aptos"/>
                <w:b w:val="0"/>
                <w:sz w:val="15"/>
              </w:rPr>
              <w:t>Research OS</w:t>
            </w:r>
          </w:p>
        </w:tc>
        <w:tc>
          <w:tcPr>
            <w:tcW w:type="dxa" w:w="3408"/>
            <w:vAlign w:val="center"/>
          </w:tcPr>
          <w:p>
            <w:r/>
            <w:r>
              <w:rPr>
                <w:rFonts w:ascii="Aptos" w:hAnsi="Aptos"/>
                <w:b w:val="0"/>
                <w:sz w:val="15"/>
              </w:rPr>
              <w:t>Research</w:t>
            </w:r>
          </w:p>
        </w:tc>
      </w:tr>
    </w:tbl>
    <w:p/>
    <w:p>
      <w:pPr>
        <w:pStyle w:val="Heading1"/>
      </w:pPr>
      <w:r>
        <w:t>124. Detailed Domain Service Boundary Rules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Aptos" w:hAnsi="Aptos"/>
                <w:b/>
                <w:sz w:val="16"/>
              </w:rPr>
              <w:t>Domain</w:t>
            </w:r>
          </w:p>
        </w:tc>
        <w:tc>
          <w:tcPr>
            <w:tcW w:type="dxa" w:w="2556"/>
            <w:vAlign w:val="center"/>
            <w:shd w:fill="D9EAF7"/>
          </w:tcPr>
          <w:p>
            <w:r/>
            <w:r>
              <w:rPr>
                <w:rFonts w:ascii="Aptos" w:hAnsi="Aptos"/>
                <w:b/>
                <w:sz w:val="16"/>
              </w:rPr>
              <w:t>Owns</w:t>
            </w:r>
          </w:p>
        </w:tc>
        <w:tc>
          <w:tcPr>
            <w:tcW w:type="dxa" w:w="2556"/>
            <w:vAlign w:val="center"/>
            <w:shd w:fill="D9EAF7"/>
          </w:tcPr>
          <w:p>
            <w:r/>
            <w:r>
              <w:rPr>
                <w:rFonts w:ascii="Aptos" w:hAnsi="Aptos"/>
                <w:b/>
                <w:sz w:val="16"/>
              </w:rPr>
              <w:t>Must not own</w:t>
            </w:r>
          </w:p>
        </w:tc>
        <w:tc>
          <w:tcPr>
            <w:tcW w:type="dxa" w:w="2556"/>
            <w:vAlign w:val="center"/>
            <w:shd w:fill="D9EAF7"/>
          </w:tcPr>
          <w:p>
            <w:r/>
            <w:r>
              <w:rPr>
                <w:rFonts w:ascii="Aptos" w:hAnsi="Aptos"/>
                <w:b/>
                <w:sz w:val="16"/>
              </w:rPr>
              <w:t>Interfaces</w:t>
            </w:r>
          </w:p>
        </w:tc>
      </w:tr>
      <w:tr>
        <w:tc>
          <w:tcPr>
            <w:tcW w:type="dxa" w:w="2556"/>
            <w:vAlign w:val="center"/>
          </w:tcPr>
          <w:p>
            <w:r/>
            <w:r>
              <w:rPr>
                <w:rFonts w:ascii="Aptos" w:hAnsi="Aptos"/>
                <w:b w:val="0"/>
                <w:sz w:val="15"/>
              </w:rPr>
              <w:t>Identity</w:t>
            </w:r>
          </w:p>
        </w:tc>
        <w:tc>
          <w:tcPr>
            <w:tcW w:type="dxa" w:w="2556"/>
            <w:vAlign w:val="center"/>
          </w:tcPr>
          <w:p>
            <w:r/>
            <w:r>
              <w:rPr>
                <w:rFonts w:ascii="Aptos" w:hAnsi="Aptos"/>
                <w:b w:val="0"/>
                <w:sz w:val="15"/>
              </w:rPr>
              <w:t>users, sessions, credentials</w:t>
            </w:r>
          </w:p>
        </w:tc>
        <w:tc>
          <w:tcPr>
            <w:tcW w:type="dxa" w:w="2556"/>
            <w:vAlign w:val="center"/>
          </w:tcPr>
          <w:p>
            <w:r/>
            <w:r>
              <w:rPr>
                <w:rFonts w:ascii="Aptos" w:hAnsi="Aptos"/>
                <w:b w:val="0"/>
                <w:sz w:val="15"/>
              </w:rPr>
              <w:t>business customer data</w:t>
            </w:r>
          </w:p>
        </w:tc>
        <w:tc>
          <w:tcPr>
            <w:tcW w:type="dxa" w:w="2556"/>
            <w:vAlign w:val="center"/>
          </w:tcPr>
          <w:p>
            <w:r/>
            <w:r>
              <w:rPr>
                <w:rFonts w:ascii="Aptos" w:hAnsi="Aptos"/>
                <w:b w:val="0"/>
                <w:sz w:val="15"/>
              </w:rPr>
              <w:t>OIDC, SCIM, kernel identity API</w:t>
            </w:r>
          </w:p>
        </w:tc>
      </w:tr>
      <w:tr>
        <w:tc>
          <w:tcPr>
            <w:tcW w:type="dxa" w:w="2556"/>
            <w:vAlign w:val="center"/>
          </w:tcPr>
          <w:p>
            <w:r/>
            <w:r>
              <w:rPr>
                <w:rFonts w:ascii="Aptos" w:hAnsi="Aptos"/>
                <w:b w:val="0"/>
                <w:sz w:val="15"/>
              </w:rPr>
              <w:t>Tenant</w:t>
            </w:r>
          </w:p>
        </w:tc>
        <w:tc>
          <w:tcPr>
            <w:tcW w:type="dxa" w:w="2556"/>
            <w:vAlign w:val="center"/>
          </w:tcPr>
          <w:p>
            <w:r/>
            <w:r>
              <w:rPr>
                <w:rFonts w:ascii="Aptos" w:hAnsi="Aptos"/>
                <w:b w:val="0"/>
                <w:sz w:val="15"/>
              </w:rPr>
              <w:t>orgs, plans, isolation metadata</w:t>
            </w:r>
          </w:p>
        </w:tc>
        <w:tc>
          <w:tcPr>
            <w:tcW w:type="dxa" w:w="2556"/>
            <w:vAlign w:val="center"/>
          </w:tcPr>
          <w:p>
            <w:r/>
            <w:r>
              <w:rPr>
                <w:rFonts w:ascii="Aptos" w:hAnsi="Aptos"/>
                <w:b w:val="0"/>
                <w:sz w:val="15"/>
              </w:rPr>
              <w:t>transactional business records</w:t>
            </w:r>
          </w:p>
        </w:tc>
        <w:tc>
          <w:tcPr>
            <w:tcW w:type="dxa" w:w="2556"/>
            <w:vAlign w:val="center"/>
          </w:tcPr>
          <w:p>
            <w:r/>
            <w:r>
              <w:rPr>
                <w:rFonts w:ascii="Aptos" w:hAnsi="Aptos"/>
                <w:b w:val="0"/>
                <w:sz w:val="15"/>
              </w:rPr>
              <w:t>tenant context API</w:t>
            </w:r>
          </w:p>
        </w:tc>
      </w:tr>
      <w:tr>
        <w:tc>
          <w:tcPr>
            <w:tcW w:type="dxa" w:w="2556"/>
            <w:vAlign w:val="center"/>
          </w:tcPr>
          <w:p>
            <w:r/>
            <w:r>
              <w:rPr>
                <w:rFonts w:ascii="Aptos" w:hAnsi="Aptos"/>
                <w:b w:val="0"/>
                <w:sz w:val="15"/>
              </w:rPr>
              <w:t>CRM</w:t>
            </w:r>
          </w:p>
        </w:tc>
        <w:tc>
          <w:tcPr>
            <w:tcW w:type="dxa" w:w="2556"/>
            <w:vAlign w:val="center"/>
          </w:tcPr>
          <w:p>
            <w:r/>
            <w:r>
              <w:rPr>
                <w:rFonts w:ascii="Aptos" w:hAnsi="Aptos"/>
                <w:b w:val="0"/>
                <w:sz w:val="15"/>
              </w:rPr>
              <w:t>accounts, contacts, leads, opportunities</w:t>
            </w:r>
          </w:p>
        </w:tc>
        <w:tc>
          <w:tcPr>
            <w:tcW w:type="dxa" w:w="2556"/>
            <w:vAlign w:val="center"/>
          </w:tcPr>
          <w:p>
            <w:r/>
            <w:r>
              <w:rPr>
                <w:rFonts w:ascii="Aptos" w:hAnsi="Aptos"/>
                <w:b w:val="0"/>
                <w:sz w:val="15"/>
              </w:rPr>
              <w:t>model inference</w:t>
            </w:r>
          </w:p>
        </w:tc>
        <w:tc>
          <w:tcPr>
            <w:tcW w:type="dxa" w:w="2556"/>
            <w:vAlign w:val="center"/>
          </w:tcPr>
          <w:p>
            <w:r/>
            <w:r>
              <w:rPr>
                <w:rFonts w:ascii="Aptos" w:hAnsi="Aptos"/>
                <w:b w:val="0"/>
                <w:sz w:val="15"/>
              </w:rPr>
              <w:t>domain API/events</w:t>
            </w:r>
          </w:p>
        </w:tc>
      </w:tr>
      <w:tr>
        <w:tc>
          <w:tcPr>
            <w:tcW w:type="dxa" w:w="2556"/>
            <w:vAlign w:val="center"/>
          </w:tcPr>
          <w:p>
            <w:r/>
            <w:r>
              <w:rPr>
                <w:rFonts w:ascii="Aptos" w:hAnsi="Aptos"/>
                <w:b w:val="0"/>
                <w:sz w:val="15"/>
              </w:rPr>
              <w:t>RevOps</w:t>
            </w:r>
          </w:p>
        </w:tc>
        <w:tc>
          <w:tcPr>
            <w:tcW w:type="dxa" w:w="2556"/>
            <w:vAlign w:val="center"/>
          </w:tcPr>
          <w:p>
            <w:r/>
            <w:r>
              <w:rPr>
                <w:rFonts w:ascii="Aptos" w:hAnsi="Aptos"/>
                <w:b w:val="0"/>
                <w:sz w:val="15"/>
              </w:rPr>
              <w:t>routing, scoring state, revenue workflows</w:t>
            </w:r>
          </w:p>
        </w:tc>
        <w:tc>
          <w:tcPr>
            <w:tcW w:type="dxa" w:w="2556"/>
            <w:vAlign w:val="center"/>
          </w:tcPr>
          <w:p>
            <w:r/>
            <w:r>
              <w:rPr>
                <w:rFonts w:ascii="Aptos" w:hAnsi="Aptos"/>
                <w:b w:val="0"/>
                <w:sz w:val="15"/>
              </w:rPr>
              <w:t>raw identity/secret state</w:t>
            </w:r>
          </w:p>
        </w:tc>
        <w:tc>
          <w:tcPr>
            <w:tcW w:type="dxa" w:w="2556"/>
            <w:vAlign w:val="center"/>
          </w:tcPr>
          <w:p>
            <w:r/>
            <w:r>
              <w:rPr>
                <w:rFonts w:ascii="Aptos" w:hAnsi="Aptos"/>
                <w:b w:val="0"/>
                <w:sz w:val="15"/>
              </w:rPr>
              <w:t>workflow + CRM events</w:t>
            </w:r>
          </w:p>
        </w:tc>
      </w:tr>
      <w:tr>
        <w:tc>
          <w:tcPr>
            <w:tcW w:type="dxa" w:w="2556"/>
            <w:vAlign w:val="center"/>
          </w:tcPr>
          <w:p>
            <w:r/>
            <w:r>
              <w:rPr>
                <w:rFonts w:ascii="Aptos" w:hAnsi="Aptos"/>
                <w:b w:val="0"/>
                <w:sz w:val="15"/>
              </w:rPr>
              <w:t>Billing</w:t>
            </w:r>
          </w:p>
        </w:tc>
        <w:tc>
          <w:tcPr>
            <w:tcW w:type="dxa" w:w="2556"/>
            <w:vAlign w:val="center"/>
          </w:tcPr>
          <w:p>
            <w:r/>
            <w:r>
              <w:rPr>
                <w:rFonts w:ascii="Aptos" w:hAnsi="Aptos"/>
                <w:b w:val="0"/>
                <w:sz w:val="15"/>
              </w:rPr>
              <w:t>subscriptions, metering, invoices, entitlements</w:t>
            </w:r>
          </w:p>
        </w:tc>
        <w:tc>
          <w:tcPr>
            <w:tcW w:type="dxa" w:w="2556"/>
            <w:vAlign w:val="center"/>
          </w:tcPr>
          <w:p>
            <w:r/>
            <w:r>
              <w:rPr>
                <w:rFonts w:ascii="Aptos" w:hAnsi="Aptos"/>
                <w:b w:val="0"/>
                <w:sz w:val="15"/>
              </w:rPr>
              <w:t>agent prompts</w:t>
            </w:r>
          </w:p>
        </w:tc>
        <w:tc>
          <w:tcPr>
            <w:tcW w:type="dxa" w:w="2556"/>
            <w:vAlign w:val="center"/>
          </w:tcPr>
          <w:p>
            <w:r/>
            <w:r>
              <w:rPr>
                <w:rFonts w:ascii="Aptos" w:hAnsi="Aptos"/>
                <w:b w:val="0"/>
                <w:sz w:val="15"/>
              </w:rPr>
              <w:t>billing API/events</w:t>
            </w:r>
          </w:p>
        </w:tc>
      </w:tr>
      <w:tr>
        <w:tc>
          <w:tcPr>
            <w:tcW w:type="dxa" w:w="2556"/>
            <w:vAlign w:val="center"/>
          </w:tcPr>
          <w:p>
            <w:r/>
            <w:r>
              <w:rPr>
                <w:rFonts w:ascii="Aptos" w:hAnsi="Aptos"/>
                <w:b w:val="0"/>
                <w:sz w:val="15"/>
              </w:rPr>
              <w:t>Knowledge</w:t>
            </w:r>
          </w:p>
        </w:tc>
        <w:tc>
          <w:tcPr>
            <w:tcW w:type="dxa" w:w="2556"/>
            <w:vAlign w:val="center"/>
          </w:tcPr>
          <w:p>
            <w:r/>
            <w:r>
              <w:rPr>
                <w:rFonts w:ascii="Aptos" w:hAnsi="Aptos"/>
                <w:b w:val="0"/>
                <w:sz w:val="15"/>
              </w:rPr>
              <w:t>documents, source metadata, versions</w:t>
            </w:r>
          </w:p>
        </w:tc>
        <w:tc>
          <w:tcPr>
            <w:tcW w:type="dxa" w:w="2556"/>
            <w:vAlign w:val="center"/>
          </w:tcPr>
          <w:p>
            <w:r/>
            <w:r>
              <w:rPr>
                <w:rFonts w:ascii="Aptos" w:hAnsi="Aptos"/>
                <w:b w:val="0"/>
                <w:sz w:val="15"/>
              </w:rPr>
              <w:t>raw transactional authority</w:t>
            </w:r>
          </w:p>
        </w:tc>
        <w:tc>
          <w:tcPr>
            <w:tcW w:type="dxa" w:w="2556"/>
            <w:vAlign w:val="center"/>
          </w:tcPr>
          <w:p>
            <w:r/>
            <w:r>
              <w:rPr>
                <w:rFonts w:ascii="Aptos" w:hAnsi="Aptos"/>
                <w:b w:val="0"/>
                <w:sz w:val="15"/>
              </w:rPr>
              <w:t>RAG/indexing API</w:t>
            </w:r>
          </w:p>
        </w:tc>
      </w:tr>
      <w:tr>
        <w:tc>
          <w:tcPr>
            <w:tcW w:type="dxa" w:w="2556"/>
            <w:vAlign w:val="center"/>
          </w:tcPr>
          <w:p>
            <w:r/>
            <w:r>
              <w:rPr>
                <w:rFonts w:ascii="Aptos" w:hAnsi="Aptos"/>
                <w:b w:val="0"/>
                <w:sz w:val="15"/>
              </w:rPr>
              <w:t>Agent</w:t>
            </w:r>
          </w:p>
        </w:tc>
        <w:tc>
          <w:tcPr>
            <w:tcW w:type="dxa" w:w="2556"/>
            <w:vAlign w:val="center"/>
          </w:tcPr>
          <w:p>
            <w:r/>
            <w:r>
              <w:rPr>
                <w:rFonts w:ascii="Aptos" w:hAnsi="Aptos"/>
                <w:b w:val="0"/>
                <w:sz w:val="15"/>
              </w:rPr>
              <w:t>agent definitions/executions</w:t>
            </w:r>
          </w:p>
        </w:tc>
        <w:tc>
          <w:tcPr>
            <w:tcW w:type="dxa" w:w="2556"/>
            <w:vAlign w:val="center"/>
          </w:tcPr>
          <w:p>
            <w:r/>
            <w:r>
              <w:rPr>
                <w:rFonts w:ascii="Aptos" w:hAnsi="Aptos"/>
                <w:b w:val="0"/>
                <w:sz w:val="15"/>
              </w:rPr>
              <w:t>customer master data</w:t>
            </w:r>
          </w:p>
        </w:tc>
        <w:tc>
          <w:tcPr>
            <w:tcW w:type="dxa" w:w="2556"/>
            <w:vAlign w:val="center"/>
          </w:tcPr>
          <w:p>
            <w:r/>
            <w:r>
              <w:rPr>
                <w:rFonts w:ascii="Aptos" w:hAnsi="Aptos"/>
                <w:b w:val="0"/>
                <w:sz w:val="15"/>
              </w:rPr>
              <w:t>agent API/events</w:t>
            </w:r>
          </w:p>
        </w:tc>
      </w:tr>
      <w:tr>
        <w:tc>
          <w:tcPr>
            <w:tcW w:type="dxa" w:w="2556"/>
            <w:vAlign w:val="center"/>
          </w:tcPr>
          <w:p>
            <w:r/>
            <w:r>
              <w:rPr>
                <w:rFonts w:ascii="Aptos" w:hAnsi="Aptos"/>
                <w:b w:val="0"/>
                <w:sz w:val="15"/>
              </w:rPr>
              <w:t>Security</w:t>
            </w:r>
          </w:p>
        </w:tc>
        <w:tc>
          <w:tcPr>
            <w:tcW w:type="dxa" w:w="2556"/>
            <w:vAlign w:val="center"/>
          </w:tcPr>
          <w:p>
            <w:r/>
            <w:r>
              <w:rPr>
                <w:rFonts w:ascii="Aptos" w:hAnsi="Aptos"/>
                <w:b w:val="0"/>
                <w:sz w:val="15"/>
              </w:rPr>
              <w:t>risk, controls, evidence indexes</w:t>
            </w:r>
          </w:p>
        </w:tc>
        <w:tc>
          <w:tcPr>
            <w:tcW w:type="dxa" w:w="2556"/>
            <w:vAlign w:val="center"/>
          </w:tcPr>
          <w:p>
            <w:r/>
            <w:r>
              <w:rPr>
                <w:rFonts w:ascii="Aptos" w:hAnsi="Aptos"/>
                <w:b w:val="0"/>
                <w:sz w:val="15"/>
              </w:rPr>
              <w:t>business transaction state</w:t>
            </w:r>
          </w:p>
        </w:tc>
        <w:tc>
          <w:tcPr>
            <w:tcW w:type="dxa" w:w="2556"/>
            <w:vAlign w:val="center"/>
          </w:tcPr>
          <w:p>
            <w:r/>
            <w:r>
              <w:rPr>
                <w:rFonts w:ascii="Aptos" w:hAnsi="Aptos"/>
                <w:b w:val="0"/>
                <w:sz w:val="15"/>
              </w:rPr>
              <w:t>policy/evidence API</w:t>
            </w:r>
          </w:p>
        </w:tc>
      </w:tr>
      <w:tr>
        <w:tc>
          <w:tcPr>
            <w:tcW w:type="dxa" w:w="2556"/>
            <w:vAlign w:val="center"/>
          </w:tcPr>
          <w:p>
            <w:r/>
            <w:r>
              <w:rPr>
                <w:rFonts w:ascii="Aptos" w:hAnsi="Aptos"/>
                <w:b w:val="0"/>
                <w:sz w:val="15"/>
              </w:rPr>
              <w:t>Observability</w:t>
            </w:r>
          </w:p>
        </w:tc>
        <w:tc>
          <w:tcPr>
            <w:tcW w:type="dxa" w:w="2556"/>
            <w:vAlign w:val="center"/>
          </w:tcPr>
          <w:p>
            <w:r/>
            <w:r>
              <w:rPr>
                <w:rFonts w:ascii="Aptos" w:hAnsi="Aptos"/>
                <w:b w:val="0"/>
                <w:sz w:val="15"/>
              </w:rPr>
              <w:t>telemetry metadata, SLOs</w:t>
            </w:r>
          </w:p>
        </w:tc>
        <w:tc>
          <w:tcPr>
            <w:tcW w:type="dxa" w:w="2556"/>
            <w:vAlign w:val="center"/>
          </w:tcPr>
          <w:p>
            <w:r/>
            <w:r>
              <w:rPr>
                <w:rFonts w:ascii="Aptos" w:hAnsi="Aptos"/>
                <w:b w:val="0"/>
                <w:sz w:val="15"/>
              </w:rPr>
              <w:t>primary business source of truth</w:t>
            </w:r>
          </w:p>
        </w:tc>
        <w:tc>
          <w:tcPr>
            <w:tcW w:type="dxa" w:w="2556"/>
            <w:vAlign w:val="center"/>
          </w:tcPr>
          <w:p>
            <w:r/>
            <w:r>
              <w:rPr>
                <w:rFonts w:ascii="Aptos" w:hAnsi="Aptos"/>
                <w:b w:val="0"/>
                <w:sz w:val="15"/>
              </w:rPr>
              <w:t>OTel/events</w:t>
            </w:r>
          </w:p>
        </w:tc>
      </w:tr>
      <w:tr>
        <w:tc>
          <w:tcPr>
            <w:tcW w:type="dxa" w:w="2556"/>
            <w:vAlign w:val="center"/>
          </w:tcPr>
          <w:p>
            <w:r/>
            <w:r>
              <w:rPr>
                <w:rFonts w:ascii="Aptos" w:hAnsi="Aptos"/>
                <w:b w:val="0"/>
                <w:sz w:val="15"/>
              </w:rPr>
              <w:t>Research</w:t>
            </w:r>
          </w:p>
        </w:tc>
        <w:tc>
          <w:tcPr>
            <w:tcW w:type="dxa" w:w="2556"/>
            <w:vAlign w:val="center"/>
          </w:tcPr>
          <w:p>
            <w:r/>
            <w:r>
              <w:rPr>
                <w:rFonts w:ascii="Aptos" w:hAnsi="Aptos"/>
                <w:b w:val="0"/>
                <w:sz w:val="15"/>
              </w:rPr>
              <w:t>experiments, benchmark metadata</w:t>
            </w:r>
          </w:p>
        </w:tc>
        <w:tc>
          <w:tcPr>
            <w:tcW w:type="dxa" w:w="2556"/>
            <w:vAlign w:val="center"/>
          </w:tcPr>
          <w:p>
            <w:r/>
            <w:r>
              <w:rPr>
                <w:rFonts w:ascii="Aptos" w:hAnsi="Aptos"/>
                <w:b w:val="0"/>
                <w:sz w:val="15"/>
              </w:rPr>
              <w:t>production mutable state</w:t>
            </w:r>
          </w:p>
        </w:tc>
        <w:tc>
          <w:tcPr>
            <w:tcW w:type="dxa" w:w="2556"/>
            <w:vAlign w:val="center"/>
          </w:tcPr>
          <w:p>
            <w:r/>
            <w:r>
              <w:rPr>
                <w:rFonts w:ascii="Aptos" w:hAnsi="Aptos"/>
                <w:b w:val="0"/>
                <w:sz w:val="15"/>
              </w:rPr>
              <w:t>experiment/evaluation API</w:t>
            </w:r>
          </w:p>
        </w:tc>
      </w:tr>
    </w:tbl>
    <w:p/>
    <w:p>
      <w:pPr>
        <w:pStyle w:val="Heading1"/>
      </w:pPr>
      <w:r>
        <w:t>125. Service Dependency Rules</w:t>
      </w:r>
    </w:p>
    <w:p>
      <w:pPr>
        <w:pStyle w:val="ListBullet"/>
      </w:pPr>
      <w:r>
        <w:t>Core identity and tenant services may be depended upon by most services, but business domains must not create circular dependencies back into themselves.</w:t>
      </w:r>
    </w:p>
    <w:p>
      <w:pPr>
        <w:pStyle w:val="ListBullet"/>
      </w:pPr>
      <w:r>
        <w:t>Domain services communicate through APIs/events; direct cross-domain database access is prohibited.</w:t>
      </w:r>
    </w:p>
    <w:p>
      <w:pPr>
        <w:pStyle w:val="ListBullet"/>
      </w:pPr>
      <w:r>
        <w:t>Analytics consumers read curated models or event streams rather than operational tables wherever practical.</w:t>
      </w:r>
    </w:p>
    <w:p>
      <w:pPr>
        <w:pStyle w:val="ListBullet"/>
      </w:pPr>
      <w:r>
        <w:t>Agent runtime may call domain services through approved business-action interfaces, never raw SQL or unrestricted infrastructure APIs.</w:t>
      </w:r>
    </w:p>
    <w:p>
      <w:pPr>
        <w:pStyle w:val="ListBullet"/>
      </w:pPr>
      <w:r>
        <w:t>Policy decisions may depend on identity/resource context but should not depend on mutable business side effects.</w:t>
      </w:r>
    </w:p>
    <w:p>
      <w:pPr>
        <w:pStyle w:val="Heading1"/>
      </w:pPr>
      <w:r>
        <w:t>126. Domain Command vs Event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Interaction</w:t>
            </w:r>
          </w:p>
        </w:tc>
        <w:tc>
          <w:tcPr>
            <w:tcW w:type="dxa" w:w="3408"/>
            <w:vAlign w:val="center"/>
            <w:shd w:fill="D9EAF7"/>
          </w:tcPr>
          <w:p>
            <w:r/>
            <w:r>
              <w:rPr>
                <w:rFonts w:ascii="Aptos" w:hAnsi="Aptos"/>
                <w:b/>
                <w:sz w:val="16"/>
              </w:rPr>
              <w:t>Semantics</w:t>
            </w:r>
          </w:p>
        </w:tc>
        <w:tc>
          <w:tcPr>
            <w:tcW w:type="dxa" w:w="3408"/>
            <w:vAlign w:val="center"/>
            <w:shd w:fill="D9EAF7"/>
          </w:tcPr>
          <w:p>
            <w:r/>
            <w:r>
              <w:rPr>
                <w:rFonts w:ascii="Aptos" w:hAnsi="Aptos"/>
                <w:b/>
                <w:sz w:val="16"/>
              </w:rPr>
              <w:t>Example</w:t>
            </w:r>
          </w:p>
        </w:tc>
      </w:tr>
      <w:tr>
        <w:tc>
          <w:tcPr>
            <w:tcW w:type="dxa" w:w="3408"/>
            <w:vAlign w:val="center"/>
          </w:tcPr>
          <w:p>
            <w:r/>
            <w:r>
              <w:rPr>
                <w:rFonts w:ascii="Aptos" w:hAnsi="Aptos"/>
                <w:b w:val="0"/>
                <w:sz w:val="15"/>
              </w:rPr>
              <w:t>Command</w:t>
            </w:r>
          </w:p>
        </w:tc>
        <w:tc>
          <w:tcPr>
            <w:tcW w:type="dxa" w:w="3408"/>
            <w:vAlign w:val="center"/>
          </w:tcPr>
          <w:p>
            <w:r/>
            <w:r>
              <w:rPr>
                <w:rFonts w:ascii="Aptos" w:hAnsi="Aptos"/>
                <w:b w:val="0"/>
                <w:sz w:val="15"/>
              </w:rPr>
              <w:t>imperative; explicit target; may fail</w:t>
            </w:r>
          </w:p>
        </w:tc>
        <w:tc>
          <w:tcPr>
            <w:tcW w:type="dxa" w:w="3408"/>
            <w:vAlign w:val="center"/>
          </w:tcPr>
          <w:p>
            <w:r/>
            <w:r>
              <w:rPr>
                <w:rFonts w:ascii="Aptos" w:hAnsi="Aptos"/>
                <w:b w:val="0"/>
                <w:sz w:val="15"/>
              </w:rPr>
              <w:t>CreateOpportunity</w:t>
            </w:r>
          </w:p>
        </w:tc>
      </w:tr>
      <w:tr>
        <w:tc>
          <w:tcPr>
            <w:tcW w:type="dxa" w:w="3408"/>
            <w:vAlign w:val="center"/>
          </w:tcPr>
          <w:p>
            <w:r/>
            <w:r>
              <w:rPr>
                <w:rFonts w:ascii="Aptos" w:hAnsi="Aptos"/>
                <w:b w:val="0"/>
                <w:sz w:val="15"/>
              </w:rPr>
              <w:t>Event</w:t>
            </w:r>
          </w:p>
        </w:tc>
        <w:tc>
          <w:tcPr>
            <w:tcW w:type="dxa" w:w="3408"/>
            <w:vAlign w:val="center"/>
          </w:tcPr>
          <w:p>
            <w:r/>
            <w:r>
              <w:rPr>
                <w:rFonts w:ascii="Aptos" w:hAnsi="Aptos"/>
                <w:b w:val="0"/>
                <w:sz w:val="15"/>
              </w:rPr>
              <w:t>fact that occurred; immutable</w:t>
            </w:r>
          </w:p>
        </w:tc>
        <w:tc>
          <w:tcPr>
            <w:tcW w:type="dxa" w:w="3408"/>
            <w:vAlign w:val="center"/>
          </w:tcPr>
          <w:p>
            <w:r/>
            <w:r>
              <w:rPr>
                <w:rFonts w:ascii="Aptos" w:hAnsi="Aptos"/>
                <w:b w:val="0"/>
                <w:sz w:val="15"/>
              </w:rPr>
              <w:t>OpportunityCreated</w:t>
            </w:r>
          </w:p>
        </w:tc>
      </w:tr>
      <w:tr>
        <w:tc>
          <w:tcPr>
            <w:tcW w:type="dxa" w:w="3408"/>
            <w:vAlign w:val="center"/>
          </w:tcPr>
          <w:p>
            <w:r/>
            <w:r>
              <w:rPr>
                <w:rFonts w:ascii="Aptos" w:hAnsi="Aptos"/>
                <w:b w:val="0"/>
                <w:sz w:val="15"/>
              </w:rPr>
              <w:t>Query</w:t>
            </w:r>
          </w:p>
        </w:tc>
        <w:tc>
          <w:tcPr>
            <w:tcW w:type="dxa" w:w="3408"/>
            <w:vAlign w:val="center"/>
          </w:tcPr>
          <w:p>
            <w:r/>
            <w:r>
              <w:rPr>
                <w:rFonts w:ascii="Aptos" w:hAnsi="Aptos"/>
                <w:b w:val="0"/>
                <w:sz w:val="15"/>
              </w:rPr>
              <w:t>read-only; no side effect</w:t>
            </w:r>
          </w:p>
        </w:tc>
        <w:tc>
          <w:tcPr>
            <w:tcW w:type="dxa" w:w="3408"/>
            <w:vAlign w:val="center"/>
          </w:tcPr>
          <w:p>
            <w:r/>
            <w:r>
              <w:rPr>
                <w:rFonts w:ascii="Aptos" w:hAnsi="Aptos"/>
                <w:b w:val="0"/>
                <w:sz w:val="15"/>
              </w:rPr>
              <w:t>GetAccountHealth</w:t>
            </w:r>
          </w:p>
        </w:tc>
      </w:tr>
      <w:tr>
        <w:tc>
          <w:tcPr>
            <w:tcW w:type="dxa" w:w="3408"/>
            <w:vAlign w:val="center"/>
          </w:tcPr>
          <w:p>
            <w:r/>
            <w:r>
              <w:rPr>
                <w:rFonts w:ascii="Aptos" w:hAnsi="Aptos"/>
                <w:b w:val="0"/>
                <w:sz w:val="15"/>
              </w:rPr>
              <w:t>Signal</w:t>
            </w:r>
          </w:p>
        </w:tc>
        <w:tc>
          <w:tcPr>
            <w:tcW w:type="dxa" w:w="3408"/>
            <w:vAlign w:val="center"/>
          </w:tcPr>
          <w:p>
            <w:r/>
            <w:r>
              <w:rPr>
                <w:rFonts w:ascii="Aptos" w:hAnsi="Aptos"/>
                <w:b w:val="0"/>
                <w:sz w:val="15"/>
              </w:rPr>
              <w:t>request for attention, may be duplicated</w:t>
            </w:r>
          </w:p>
        </w:tc>
        <w:tc>
          <w:tcPr>
            <w:tcW w:type="dxa" w:w="3408"/>
            <w:vAlign w:val="center"/>
          </w:tcPr>
          <w:p>
            <w:r/>
            <w:r>
              <w:rPr>
                <w:rFonts w:ascii="Aptos" w:hAnsi="Aptos"/>
                <w:b w:val="0"/>
                <w:sz w:val="15"/>
              </w:rPr>
              <w:t>RiskDetected</w:t>
            </w:r>
          </w:p>
        </w:tc>
      </w:tr>
      <w:tr>
        <w:tc>
          <w:tcPr>
            <w:tcW w:type="dxa" w:w="3408"/>
            <w:vAlign w:val="center"/>
          </w:tcPr>
          <w:p>
            <w:r/>
            <w:r>
              <w:rPr>
                <w:rFonts w:ascii="Aptos" w:hAnsi="Aptos"/>
                <w:b w:val="0"/>
                <w:sz w:val="15"/>
              </w:rPr>
              <w:t>Task</w:t>
            </w:r>
          </w:p>
        </w:tc>
        <w:tc>
          <w:tcPr>
            <w:tcW w:type="dxa" w:w="3408"/>
            <w:vAlign w:val="center"/>
          </w:tcPr>
          <w:p>
            <w:r/>
            <w:r>
              <w:rPr>
                <w:rFonts w:ascii="Aptos" w:hAnsi="Aptos"/>
                <w:b w:val="0"/>
                <w:sz w:val="15"/>
              </w:rPr>
              <w:t>durable work item</w:t>
            </w:r>
          </w:p>
        </w:tc>
        <w:tc>
          <w:tcPr>
            <w:tcW w:type="dxa" w:w="3408"/>
            <w:vAlign w:val="center"/>
          </w:tcPr>
          <w:p>
            <w:r/>
            <w:r>
              <w:rPr>
                <w:rFonts w:ascii="Aptos" w:hAnsi="Aptos"/>
                <w:b w:val="0"/>
                <w:sz w:val="15"/>
              </w:rPr>
              <w:t>InvestigateAccount</w:t>
            </w:r>
          </w:p>
        </w:tc>
      </w:tr>
    </w:tbl>
    <w:p/>
    <w:p>
      <w:pPr>
        <w:pStyle w:val="Heading1"/>
      </w:pPr>
      <w:r>
        <w:t>127. Canonical API Route Families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Route family</w:t>
            </w:r>
          </w:p>
        </w:tc>
        <w:tc>
          <w:tcPr>
            <w:tcW w:type="dxa" w:w="5112"/>
            <w:vAlign w:val="center"/>
            <w:shd w:fill="D9EAF7"/>
          </w:tcPr>
          <w:p>
            <w:r/>
            <w:r>
              <w:rPr>
                <w:rFonts w:ascii="Aptos" w:hAnsi="Aptos"/>
                <w:b/>
                <w:sz w:val="16"/>
              </w:rPr>
              <w:t>Representative endpoints</w:t>
            </w:r>
          </w:p>
        </w:tc>
      </w:tr>
      <w:tr>
        <w:tc>
          <w:tcPr>
            <w:tcW w:type="dxa" w:w="5112"/>
            <w:vAlign w:val="center"/>
          </w:tcPr>
          <w:p>
            <w:r/>
            <w:r>
              <w:rPr>
                <w:rFonts w:ascii="Aptos" w:hAnsi="Aptos"/>
                <w:b w:val="0"/>
                <w:sz w:val="15"/>
              </w:rPr>
              <w:t>/v1/auth</w:t>
            </w:r>
          </w:p>
        </w:tc>
        <w:tc>
          <w:tcPr>
            <w:tcW w:type="dxa" w:w="5112"/>
            <w:vAlign w:val="center"/>
          </w:tcPr>
          <w:p>
            <w:r/>
            <w:r>
              <w:rPr>
                <w:rFonts w:ascii="Aptos" w:hAnsi="Aptos"/>
                <w:b w:val="0"/>
                <w:sz w:val="15"/>
              </w:rPr>
              <w:t>/session, /token, /logout</w:t>
            </w:r>
          </w:p>
        </w:tc>
      </w:tr>
      <w:tr>
        <w:tc>
          <w:tcPr>
            <w:tcW w:type="dxa" w:w="5112"/>
            <w:vAlign w:val="center"/>
          </w:tcPr>
          <w:p>
            <w:r/>
            <w:r>
              <w:rPr>
                <w:rFonts w:ascii="Aptos" w:hAnsi="Aptos"/>
                <w:b w:val="0"/>
                <w:sz w:val="15"/>
              </w:rPr>
              <w:t>/v1/tenants</w:t>
            </w:r>
          </w:p>
        </w:tc>
        <w:tc>
          <w:tcPr>
            <w:tcW w:type="dxa" w:w="5112"/>
            <w:vAlign w:val="center"/>
          </w:tcPr>
          <w:p>
            <w:r/>
            <w:r>
              <w:rPr>
                <w:rFonts w:ascii="Aptos" w:hAnsi="Aptos"/>
                <w:b w:val="0"/>
                <w:sz w:val="15"/>
              </w:rPr>
              <w:t>/tenants/{id}, /members, /settings</w:t>
            </w:r>
          </w:p>
        </w:tc>
      </w:tr>
      <w:tr>
        <w:tc>
          <w:tcPr>
            <w:tcW w:type="dxa" w:w="5112"/>
            <w:vAlign w:val="center"/>
          </w:tcPr>
          <w:p>
            <w:r/>
            <w:r>
              <w:rPr>
                <w:rFonts w:ascii="Aptos" w:hAnsi="Aptos"/>
                <w:b w:val="0"/>
                <w:sz w:val="15"/>
              </w:rPr>
              <w:t>/v1/accounts</w:t>
            </w:r>
          </w:p>
        </w:tc>
        <w:tc>
          <w:tcPr>
            <w:tcW w:type="dxa" w:w="5112"/>
            <w:vAlign w:val="center"/>
          </w:tcPr>
          <w:p>
            <w:r/>
            <w:r>
              <w:rPr>
                <w:rFonts w:ascii="Aptos" w:hAnsi="Aptos"/>
                <w:b w:val="0"/>
                <w:sz w:val="15"/>
              </w:rPr>
              <w:t>/accounts, /contacts, /activity</w:t>
            </w:r>
          </w:p>
        </w:tc>
      </w:tr>
      <w:tr>
        <w:tc>
          <w:tcPr>
            <w:tcW w:type="dxa" w:w="5112"/>
            <w:vAlign w:val="center"/>
          </w:tcPr>
          <w:p>
            <w:r/>
            <w:r>
              <w:rPr>
                <w:rFonts w:ascii="Aptos" w:hAnsi="Aptos"/>
                <w:b w:val="0"/>
                <w:sz w:val="15"/>
              </w:rPr>
              <w:t>/v1/revops</w:t>
            </w:r>
          </w:p>
        </w:tc>
        <w:tc>
          <w:tcPr>
            <w:tcW w:type="dxa" w:w="5112"/>
            <w:vAlign w:val="center"/>
          </w:tcPr>
          <w:p>
            <w:r/>
            <w:r>
              <w:rPr>
                <w:rFonts w:ascii="Aptos" w:hAnsi="Aptos"/>
                <w:b w:val="0"/>
                <w:sz w:val="15"/>
              </w:rPr>
              <w:t>/leads, /routing, /scoring, /playbooks</w:t>
            </w:r>
          </w:p>
        </w:tc>
      </w:tr>
      <w:tr>
        <w:tc>
          <w:tcPr>
            <w:tcW w:type="dxa" w:w="5112"/>
            <w:vAlign w:val="center"/>
          </w:tcPr>
          <w:p>
            <w:r/>
            <w:r>
              <w:rPr>
                <w:rFonts w:ascii="Aptos" w:hAnsi="Aptos"/>
                <w:b w:val="0"/>
                <w:sz w:val="15"/>
              </w:rPr>
              <w:t>/v1/agents</w:t>
            </w:r>
          </w:p>
        </w:tc>
        <w:tc>
          <w:tcPr>
            <w:tcW w:type="dxa" w:w="5112"/>
            <w:vAlign w:val="center"/>
          </w:tcPr>
          <w:p>
            <w:r/>
            <w:r>
              <w:rPr>
                <w:rFonts w:ascii="Aptos" w:hAnsi="Aptos"/>
                <w:b w:val="0"/>
                <w:sz w:val="15"/>
              </w:rPr>
              <w:t>/agents, /runs, /tasks, /versions</w:t>
            </w:r>
          </w:p>
        </w:tc>
      </w:tr>
      <w:tr>
        <w:tc>
          <w:tcPr>
            <w:tcW w:type="dxa" w:w="5112"/>
            <w:vAlign w:val="center"/>
          </w:tcPr>
          <w:p>
            <w:r/>
            <w:r>
              <w:rPr>
                <w:rFonts w:ascii="Aptos" w:hAnsi="Aptos"/>
                <w:b w:val="0"/>
                <w:sz w:val="15"/>
              </w:rPr>
              <w:t>/v1/tools</w:t>
            </w:r>
          </w:p>
        </w:tc>
        <w:tc>
          <w:tcPr>
            <w:tcW w:type="dxa" w:w="5112"/>
            <w:vAlign w:val="center"/>
          </w:tcPr>
          <w:p>
            <w:r/>
            <w:r>
              <w:rPr>
                <w:rFonts w:ascii="Aptos" w:hAnsi="Aptos"/>
                <w:b w:val="0"/>
                <w:sz w:val="15"/>
              </w:rPr>
              <w:t>/tools, /capabilities, /approvals</w:t>
            </w:r>
          </w:p>
        </w:tc>
      </w:tr>
      <w:tr>
        <w:tc>
          <w:tcPr>
            <w:tcW w:type="dxa" w:w="5112"/>
            <w:vAlign w:val="center"/>
          </w:tcPr>
          <w:p>
            <w:r/>
            <w:r>
              <w:rPr>
                <w:rFonts w:ascii="Aptos" w:hAnsi="Aptos"/>
                <w:b w:val="0"/>
                <w:sz w:val="15"/>
              </w:rPr>
              <w:t>/v1/rag</w:t>
            </w:r>
          </w:p>
        </w:tc>
        <w:tc>
          <w:tcPr>
            <w:tcW w:type="dxa" w:w="5112"/>
            <w:vAlign w:val="center"/>
          </w:tcPr>
          <w:p>
            <w:r/>
            <w:r>
              <w:rPr>
                <w:rFonts w:ascii="Aptos" w:hAnsi="Aptos"/>
                <w:b w:val="0"/>
                <w:sz w:val="15"/>
              </w:rPr>
              <w:t>/sources, /documents, /search, /citations</w:t>
            </w:r>
          </w:p>
        </w:tc>
      </w:tr>
      <w:tr>
        <w:tc>
          <w:tcPr>
            <w:tcW w:type="dxa" w:w="5112"/>
            <w:vAlign w:val="center"/>
          </w:tcPr>
          <w:p>
            <w:r/>
            <w:r>
              <w:rPr>
                <w:rFonts w:ascii="Aptos" w:hAnsi="Aptos"/>
                <w:b w:val="0"/>
                <w:sz w:val="15"/>
              </w:rPr>
              <w:t>/v1/workflows</w:t>
            </w:r>
          </w:p>
        </w:tc>
        <w:tc>
          <w:tcPr>
            <w:tcW w:type="dxa" w:w="5112"/>
            <w:vAlign w:val="center"/>
          </w:tcPr>
          <w:p>
            <w:r/>
            <w:r>
              <w:rPr>
                <w:rFonts w:ascii="Aptos" w:hAnsi="Aptos"/>
                <w:b w:val="0"/>
                <w:sz w:val="15"/>
              </w:rPr>
              <w:t>/workflows, /runs, /signals</w:t>
            </w:r>
          </w:p>
        </w:tc>
      </w:tr>
      <w:tr>
        <w:tc>
          <w:tcPr>
            <w:tcW w:type="dxa" w:w="5112"/>
            <w:vAlign w:val="center"/>
          </w:tcPr>
          <w:p>
            <w:r/>
            <w:r>
              <w:rPr>
                <w:rFonts w:ascii="Aptos" w:hAnsi="Aptos"/>
                <w:b w:val="0"/>
                <w:sz w:val="15"/>
              </w:rPr>
              <w:t>/v1/policies</w:t>
            </w:r>
          </w:p>
        </w:tc>
        <w:tc>
          <w:tcPr>
            <w:tcW w:type="dxa" w:w="5112"/>
            <w:vAlign w:val="center"/>
          </w:tcPr>
          <w:p>
            <w:r/>
            <w:r>
              <w:rPr>
                <w:rFonts w:ascii="Aptos" w:hAnsi="Aptos"/>
                <w:b w:val="0"/>
                <w:sz w:val="15"/>
              </w:rPr>
              <w:t>/policies, /decisions, /simulations</w:t>
            </w:r>
          </w:p>
        </w:tc>
      </w:tr>
      <w:tr>
        <w:tc>
          <w:tcPr>
            <w:tcW w:type="dxa" w:w="5112"/>
            <w:vAlign w:val="center"/>
          </w:tcPr>
          <w:p>
            <w:r/>
            <w:r>
              <w:rPr>
                <w:rFonts w:ascii="Aptos" w:hAnsi="Aptos"/>
                <w:b w:val="0"/>
                <w:sz w:val="15"/>
              </w:rPr>
              <w:t>/v1/evidence</w:t>
            </w:r>
          </w:p>
        </w:tc>
        <w:tc>
          <w:tcPr>
            <w:tcW w:type="dxa" w:w="5112"/>
            <w:vAlign w:val="center"/>
          </w:tcPr>
          <w:p>
            <w:r/>
            <w:r>
              <w:rPr>
                <w:rFonts w:ascii="Aptos" w:hAnsi="Aptos"/>
                <w:b w:val="0"/>
                <w:sz w:val="15"/>
              </w:rPr>
              <w:t>/evidence, /decisions, /replay</w:t>
            </w:r>
          </w:p>
        </w:tc>
      </w:tr>
      <w:tr>
        <w:tc>
          <w:tcPr>
            <w:tcW w:type="dxa" w:w="5112"/>
            <w:vAlign w:val="center"/>
          </w:tcPr>
          <w:p>
            <w:r/>
            <w:r>
              <w:rPr>
                <w:rFonts w:ascii="Aptos" w:hAnsi="Aptos"/>
                <w:b w:val="0"/>
                <w:sz w:val="15"/>
              </w:rPr>
              <w:t>/v1/observability</w:t>
            </w:r>
          </w:p>
        </w:tc>
        <w:tc>
          <w:tcPr>
            <w:tcW w:type="dxa" w:w="5112"/>
            <w:vAlign w:val="center"/>
          </w:tcPr>
          <w:p>
            <w:r/>
            <w:r>
              <w:rPr>
                <w:rFonts w:ascii="Aptos" w:hAnsi="Aptos"/>
                <w:b w:val="0"/>
                <w:sz w:val="15"/>
              </w:rPr>
              <w:t>/slo, /incidents, /traces</w:t>
            </w:r>
          </w:p>
        </w:tc>
      </w:tr>
      <w:tr>
        <w:tc>
          <w:tcPr>
            <w:tcW w:type="dxa" w:w="5112"/>
            <w:vAlign w:val="center"/>
          </w:tcPr>
          <w:p>
            <w:r/>
            <w:r>
              <w:rPr>
                <w:rFonts w:ascii="Aptos" w:hAnsi="Aptos"/>
                <w:b w:val="0"/>
                <w:sz w:val="15"/>
              </w:rPr>
              <w:t>/v1/billing</w:t>
            </w:r>
          </w:p>
        </w:tc>
        <w:tc>
          <w:tcPr>
            <w:tcW w:type="dxa" w:w="5112"/>
            <w:vAlign w:val="center"/>
          </w:tcPr>
          <w:p>
            <w:r/>
            <w:r>
              <w:rPr>
                <w:rFonts w:ascii="Aptos" w:hAnsi="Aptos"/>
                <w:b w:val="0"/>
                <w:sz w:val="15"/>
              </w:rPr>
              <w:t>/plans, /usage, /subscriptions</w:t>
            </w:r>
          </w:p>
        </w:tc>
      </w:tr>
    </w:tbl>
    <w:p/>
    <w:p>
      <w:pPr>
        <w:pStyle w:val="Heading1"/>
      </w:pPr>
      <w:r>
        <w:t>128. API Pagination and Filtering</w:t>
      </w:r>
    </w:p>
    <w:p>
      <w:pPr>
        <w:pStyle w:val="CodeBlock"/>
      </w:pPr>
      <w:r>
        <w:t>GET /v1/accounts?cursor=...&amp;limit=50&amp;sort=-updated_at&amp;filter=status:eq:active</w:t>
      </w:r>
    </w:p>
    <w:p>
      <w:pPr>
        <w:pStyle w:val="CodeBlock"/>
      </w:pPr>
      <w:r/>
    </w:p>
    <w:p>
      <w:pPr>
        <w:pStyle w:val="CodeBlock"/>
      </w:pPr>
      <w:r>
        <w:t>Rules:</w:t>
      </w:r>
    </w:p>
    <w:p>
      <w:pPr>
        <w:pStyle w:val="CodeBlock"/>
      </w:pPr>
      <w:r>
        <w:t>- cursor pagination for mutable collections</w:t>
      </w:r>
    </w:p>
    <w:p>
      <w:pPr>
        <w:pStyle w:val="CodeBlock"/>
      </w:pPr>
      <w:r>
        <w:t>- deterministic ordering</w:t>
      </w:r>
    </w:p>
    <w:p>
      <w:pPr>
        <w:pStyle w:val="CodeBlock"/>
      </w:pPr>
      <w:r>
        <w:t>- max page size enforced server-side</w:t>
      </w:r>
    </w:p>
    <w:p>
      <w:pPr>
        <w:pStyle w:val="CodeBlock"/>
      </w:pPr>
      <w:r>
        <w:t>- tenant and authorization filters applied before pagination</w:t>
      </w:r>
    </w:p>
    <w:p>
      <w:pPr>
        <w:pStyle w:val="CodeBlock"/>
      </w:pPr>
      <w:r>
        <w:t>- filters are schema-validated and allowlisted</w:t>
      </w:r>
    </w:p>
    <w:p>
      <w:pPr>
        <w:pStyle w:val="Heading1"/>
      </w:pPr>
      <w:r>
        <w:t>129. API Rate-Limit Classes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Class</w:t>
            </w:r>
          </w:p>
        </w:tc>
        <w:tc>
          <w:tcPr>
            <w:tcW w:type="dxa" w:w="3408"/>
            <w:vAlign w:val="center"/>
            <w:shd w:fill="D9EAF7"/>
          </w:tcPr>
          <w:p>
            <w:r/>
            <w:r>
              <w:rPr>
                <w:rFonts w:ascii="Aptos" w:hAnsi="Aptos"/>
                <w:b/>
                <w:sz w:val="16"/>
              </w:rPr>
              <w:t>Example</w:t>
            </w:r>
          </w:p>
        </w:tc>
        <w:tc>
          <w:tcPr>
            <w:tcW w:type="dxa" w:w="3408"/>
            <w:vAlign w:val="center"/>
            <w:shd w:fill="D9EAF7"/>
          </w:tcPr>
          <w:p>
            <w:r/>
            <w:r>
              <w:rPr>
                <w:rFonts w:ascii="Aptos" w:hAnsi="Aptos"/>
                <w:b/>
                <w:sz w:val="16"/>
              </w:rPr>
              <w:t>Baseline control</w:t>
            </w:r>
          </w:p>
        </w:tc>
      </w:tr>
      <w:tr>
        <w:tc>
          <w:tcPr>
            <w:tcW w:type="dxa" w:w="3408"/>
            <w:vAlign w:val="center"/>
          </w:tcPr>
          <w:p>
            <w:r/>
            <w:r>
              <w:rPr>
                <w:rFonts w:ascii="Aptos" w:hAnsi="Aptos"/>
                <w:b w:val="0"/>
                <w:sz w:val="15"/>
              </w:rPr>
              <w:t>Interactive</w:t>
            </w:r>
          </w:p>
        </w:tc>
        <w:tc>
          <w:tcPr>
            <w:tcW w:type="dxa" w:w="3408"/>
            <w:vAlign w:val="center"/>
          </w:tcPr>
          <w:p>
            <w:r/>
            <w:r>
              <w:rPr>
                <w:rFonts w:ascii="Aptos" w:hAnsi="Aptos"/>
                <w:b w:val="0"/>
                <w:sz w:val="15"/>
              </w:rPr>
              <w:t>UI/API</w:t>
            </w:r>
          </w:p>
        </w:tc>
        <w:tc>
          <w:tcPr>
            <w:tcW w:type="dxa" w:w="3408"/>
            <w:vAlign w:val="center"/>
          </w:tcPr>
          <w:p>
            <w:r/>
            <w:r>
              <w:rPr>
                <w:rFonts w:ascii="Aptos" w:hAnsi="Aptos"/>
                <w:b w:val="0"/>
                <w:sz w:val="15"/>
              </w:rPr>
              <w:t>per-user + tenant token bucket</w:t>
            </w:r>
          </w:p>
        </w:tc>
      </w:tr>
      <w:tr>
        <w:tc>
          <w:tcPr>
            <w:tcW w:type="dxa" w:w="3408"/>
            <w:vAlign w:val="center"/>
          </w:tcPr>
          <w:p>
            <w:r/>
            <w:r>
              <w:rPr>
                <w:rFonts w:ascii="Aptos" w:hAnsi="Aptos"/>
                <w:b w:val="0"/>
                <w:sz w:val="15"/>
              </w:rPr>
              <w:t>Automation</w:t>
            </w:r>
          </w:p>
        </w:tc>
        <w:tc>
          <w:tcPr>
            <w:tcW w:type="dxa" w:w="3408"/>
            <w:vAlign w:val="center"/>
          </w:tcPr>
          <w:p>
            <w:r/>
            <w:r>
              <w:rPr>
                <w:rFonts w:ascii="Aptos" w:hAnsi="Aptos"/>
                <w:b w:val="0"/>
                <w:sz w:val="15"/>
              </w:rPr>
              <w:t>workflow/webhook</w:t>
            </w:r>
          </w:p>
        </w:tc>
        <w:tc>
          <w:tcPr>
            <w:tcW w:type="dxa" w:w="3408"/>
            <w:vAlign w:val="center"/>
          </w:tcPr>
          <w:p>
            <w:r/>
            <w:r>
              <w:rPr>
                <w:rFonts w:ascii="Aptos" w:hAnsi="Aptos"/>
                <w:b w:val="0"/>
                <w:sz w:val="15"/>
              </w:rPr>
              <w:t>per-connector + tenant</w:t>
            </w:r>
          </w:p>
        </w:tc>
      </w:tr>
      <w:tr>
        <w:tc>
          <w:tcPr>
            <w:tcW w:type="dxa" w:w="3408"/>
            <w:vAlign w:val="center"/>
          </w:tcPr>
          <w:p>
            <w:r/>
            <w:r>
              <w:rPr>
                <w:rFonts w:ascii="Aptos" w:hAnsi="Aptos"/>
                <w:b w:val="0"/>
                <w:sz w:val="15"/>
              </w:rPr>
              <w:t>AI</w:t>
            </w:r>
          </w:p>
        </w:tc>
        <w:tc>
          <w:tcPr>
            <w:tcW w:type="dxa" w:w="3408"/>
            <w:vAlign w:val="center"/>
          </w:tcPr>
          <w:p>
            <w:r/>
            <w:r>
              <w:rPr>
                <w:rFonts w:ascii="Aptos" w:hAnsi="Aptos"/>
                <w:b w:val="0"/>
                <w:sz w:val="15"/>
              </w:rPr>
              <w:t>model calls</w:t>
            </w:r>
          </w:p>
        </w:tc>
        <w:tc>
          <w:tcPr>
            <w:tcW w:type="dxa" w:w="3408"/>
            <w:vAlign w:val="center"/>
          </w:tcPr>
          <w:p>
            <w:r/>
            <w:r>
              <w:rPr>
                <w:rFonts w:ascii="Aptos" w:hAnsi="Aptos"/>
                <w:b w:val="0"/>
                <w:sz w:val="15"/>
              </w:rPr>
              <w:t>token/cost budget + concurrency</w:t>
            </w:r>
          </w:p>
        </w:tc>
      </w:tr>
      <w:tr>
        <w:tc>
          <w:tcPr>
            <w:tcW w:type="dxa" w:w="3408"/>
            <w:vAlign w:val="center"/>
          </w:tcPr>
          <w:p>
            <w:r/>
            <w:r>
              <w:rPr>
                <w:rFonts w:ascii="Aptos" w:hAnsi="Aptos"/>
                <w:b w:val="0"/>
                <w:sz w:val="15"/>
              </w:rPr>
              <w:t>High-risk</w:t>
            </w:r>
          </w:p>
        </w:tc>
        <w:tc>
          <w:tcPr>
            <w:tcW w:type="dxa" w:w="3408"/>
            <w:vAlign w:val="center"/>
          </w:tcPr>
          <w:p>
            <w:r/>
            <w:r>
              <w:rPr>
                <w:rFonts w:ascii="Aptos" w:hAnsi="Aptos"/>
                <w:b w:val="0"/>
                <w:sz w:val="15"/>
              </w:rPr>
              <w:t>financial/security</w:t>
            </w:r>
          </w:p>
        </w:tc>
        <w:tc>
          <w:tcPr>
            <w:tcW w:type="dxa" w:w="3408"/>
            <w:vAlign w:val="center"/>
          </w:tcPr>
          <w:p>
            <w:r/>
            <w:r>
              <w:rPr>
                <w:rFonts w:ascii="Aptos" w:hAnsi="Aptos"/>
                <w:b w:val="0"/>
                <w:sz w:val="15"/>
              </w:rPr>
              <w:t>stricter rate + approval</w:t>
            </w:r>
          </w:p>
        </w:tc>
      </w:tr>
      <w:tr>
        <w:tc>
          <w:tcPr>
            <w:tcW w:type="dxa" w:w="3408"/>
            <w:vAlign w:val="center"/>
          </w:tcPr>
          <w:p>
            <w:r/>
            <w:r>
              <w:rPr>
                <w:rFonts w:ascii="Aptos" w:hAnsi="Aptos"/>
                <w:b w:val="0"/>
                <w:sz w:val="15"/>
              </w:rPr>
              <w:t>Bulk</w:t>
            </w:r>
          </w:p>
        </w:tc>
        <w:tc>
          <w:tcPr>
            <w:tcW w:type="dxa" w:w="3408"/>
            <w:vAlign w:val="center"/>
          </w:tcPr>
          <w:p>
            <w:r/>
            <w:r>
              <w:rPr>
                <w:rFonts w:ascii="Aptos" w:hAnsi="Aptos"/>
                <w:b w:val="0"/>
                <w:sz w:val="15"/>
              </w:rPr>
              <w:t>exports/imports</w:t>
            </w:r>
          </w:p>
        </w:tc>
        <w:tc>
          <w:tcPr>
            <w:tcW w:type="dxa" w:w="3408"/>
            <w:vAlign w:val="center"/>
          </w:tcPr>
          <w:p>
            <w:r/>
            <w:r>
              <w:rPr>
                <w:rFonts w:ascii="Aptos" w:hAnsi="Aptos"/>
                <w:b w:val="0"/>
                <w:sz w:val="15"/>
              </w:rPr>
              <w:t>async job + quota</w:t>
            </w:r>
          </w:p>
        </w:tc>
      </w:tr>
    </w:tbl>
    <w:p/>
    <w:p>
      <w:pPr>
        <w:pStyle w:val="Heading1"/>
      </w:pPr>
      <w:r>
        <w:t>130. External Webhook Contract</w:t>
      </w:r>
    </w:p>
    <w:p>
      <w:pPr>
        <w:pStyle w:val="CodeBlock"/>
      </w:pPr>
      <w:r>
        <w:t>Headers:</w:t>
      </w:r>
    </w:p>
    <w:p>
      <w:pPr>
        <w:pStyle w:val="CodeBlock"/>
      </w:pPr>
      <w:r>
        <w:t>X-ShiVi-Event-Id</w:t>
      </w:r>
    </w:p>
    <w:p>
      <w:pPr>
        <w:pStyle w:val="CodeBlock"/>
      </w:pPr>
      <w:r>
        <w:t>X-ShiVi-Timestamp</w:t>
      </w:r>
    </w:p>
    <w:p>
      <w:pPr>
        <w:pStyle w:val="CodeBlock"/>
      </w:pPr>
      <w:r>
        <w:t>X-ShiVi-Signature</w:t>
      </w:r>
    </w:p>
    <w:p>
      <w:pPr>
        <w:pStyle w:val="CodeBlock"/>
      </w:pPr>
      <w:r/>
    </w:p>
    <w:p>
      <w:pPr>
        <w:pStyle w:val="CodeBlock"/>
      </w:pPr>
      <w:r>
        <w:t>Verify:</w:t>
      </w:r>
    </w:p>
    <w:p>
      <w:pPr>
        <w:pStyle w:val="CodeBlock"/>
      </w:pPr>
      <w:r>
        <w:t>1. timestamp freshness window</w:t>
      </w:r>
    </w:p>
    <w:p>
      <w:pPr>
        <w:pStyle w:val="CodeBlock"/>
      </w:pPr>
      <w:r>
        <w:t>2. signature over canonical body</w:t>
      </w:r>
    </w:p>
    <w:p>
      <w:pPr>
        <w:pStyle w:val="CodeBlock"/>
      </w:pPr>
      <w:r>
        <w:t>3. event_id replay cache</w:t>
      </w:r>
    </w:p>
    <w:p>
      <w:pPr>
        <w:pStyle w:val="CodeBlock"/>
      </w:pPr>
      <w:r>
        <w:t>4. schema version</w:t>
      </w:r>
    </w:p>
    <w:p>
      <w:pPr>
        <w:pStyle w:val="CodeBlock"/>
      </w:pPr>
      <w:r>
        <w:t>5. tenant binding</w:t>
      </w:r>
    </w:p>
    <w:p>
      <w:pPr>
        <w:pStyle w:val="Heading1"/>
      </w:pPr>
      <w:r>
        <w:t>131. Event Partitioning Strategy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Stream</w:t>
            </w:r>
          </w:p>
        </w:tc>
        <w:tc>
          <w:tcPr>
            <w:tcW w:type="dxa" w:w="3408"/>
            <w:vAlign w:val="center"/>
            <w:shd w:fill="D9EAF7"/>
          </w:tcPr>
          <w:p>
            <w:r/>
            <w:r>
              <w:rPr>
                <w:rFonts w:ascii="Aptos" w:hAnsi="Aptos"/>
                <w:b/>
                <w:sz w:val="16"/>
              </w:rPr>
              <w:t>Partition key</w:t>
            </w:r>
          </w:p>
        </w:tc>
        <w:tc>
          <w:tcPr>
            <w:tcW w:type="dxa" w:w="3408"/>
            <w:vAlign w:val="center"/>
            <w:shd w:fill="D9EAF7"/>
          </w:tcPr>
          <w:p>
            <w:r/>
            <w:r>
              <w:rPr>
                <w:rFonts w:ascii="Aptos" w:hAnsi="Aptos"/>
                <w:b/>
                <w:sz w:val="16"/>
              </w:rPr>
              <w:t>Reason</w:t>
            </w:r>
          </w:p>
        </w:tc>
      </w:tr>
      <w:tr>
        <w:tc>
          <w:tcPr>
            <w:tcW w:type="dxa" w:w="3408"/>
            <w:vAlign w:val="center"/>
          </w:tcPr>
          <w:p>
            <w:r/>
            <w:r>
              <w:rPr>
                <w:rFonts w:ascii="Aptos" w:hAnsi="Aptos"/>
                <w:b w:val="0"/>
                <w:sz w:val="15"/>
              </w:rPr>
              <w:t>Tenant business events</w:t>
            </w:r>
          </w:p>
        </w:tc>
        <w:tc>
          <w:tcPr>
            <w:tcW w:type="dxa" w:w="3408"/>
            <w:vAlign w:val="center"/>
          </w:tcPr>
          <w:p>
            <w:r/>
            <w:r>
              <w:rPr>
                <w:rFonts w:ascii="Aptos" w:hAnsi="Aptos"/>
                <w:b w:val="0"/>
                <w:sz w:val="15"/>
              </w:rPr>
              <w:t>tenant_id</w:t>
            </w:r>
          </w:p>
        </w:tc>
        <w:tc>
          <w:tcPr>
            <w:tcW w:type="dxa" w:w="3408"/>
            <w:vAlign w:val="center"/>
          </w:tcPr>
          <w:p>
            <w:r/>
            <w:r>
              <w:rPr>
                <w:rFonts w:ascii="Aptos" w:hAnsi="Aptos"/>
                <w:b w:val="0"/>
                <w:sz w:val="15"/>
              </w:rPr>
              <w:t>preserve tenant-local ordering</w:t>
            </w:r>
          </w:p>
        </w:tc>
      </w:tr>
      <w:tr>
        <w:tc>
          <w:tcPr>
            <w:tcW w:type="dxa" w:w="3408"/>
            <w:vAlign w:val="center"/>
          </w:tcPr>
          <w:p>
            <w:r/>
            <w:r>
              <w:rPr>
                <w:rFonts w:ascii="Aptos" w:hAnsi="Aptos"/>
                <w:b w:val="0"/>
                <w:sz w:val="15"/>
              </w:rPr>
              <w:t>Entity history</w:t>
            </w:r>
          </w:p>
        </w:tc>
        <w:tc>
          <w:tcPr>
            <w:tcW w:type="dxa" w:w="3408"/>
            <w:vAlign w:val="center"/>
          </w:tcPr>
          <w:p>
            <w:r/>
            <w:r>
              <w:rPr>
                <w:rFonts w:ascii="Aptos" w:hAnsi="Aptos"/>
                <w:b w:val="0"/>
                <w:sz w:val="15"/>
              </w:rPr>
              <w:t>entity_id</w:t>
            </w:r>
          </w:p>
        </w:tc>
        <w:tc>
          <w:tcPr>
            <w:tcW w:type="dxa" w:w="3408"/>
            <w:vAlign w:val="center"/>
          </w:tcPr>
          <w:p>
            <w:r/>
            <w:r>
              <w:rPr>
                <w:rFonts w:ascii="Aptos" w:hAnsi="Aptos"/>
                <w:b w:val="0"/>
                <w:sz w:val="15"/>
              </w:rPr>
              <w:t>preserve lifecycle ordering</w:t>
            </w:r>
          </w:p>
        </w:tc>
      </w:tr>
      <w:tr>
        <w:tc>
          <w:tcPr>
            <w:tcW w:type="dxa" w:w="3408"/>
            <w:vAlign w:val="center"/>
          </w:tcPr>
          <w:p>
            <w:r/>
            <w:r>
              <w:rPr>
                <w:rFonts w:ascii="Aptos" w:hAnsi="Aptos"/>
                <w:b w:val="0"/>
                <w:sz w:val="15"/>
              </w:rPr>
              <w:t>Agent trajectories</w:t>
            </w:r>
          </w:p>
        </w:tc>
        <w:tc>
          <w:tcPr>
            <w:tcW w:type="dxa" w:w="3408"/>
            <w:vAlign w:val="center"/>
          </w:tcPr>
          <w:p>
            <w:r/>
            <w:r>
              <w:rPr>
                <w:rFonts w:ascii="Aptos" w:hAnsi="Aptos"/>
                <w:b w:val="0"/>
                <w:sz w:val="15"/>
              </w:rPr>
              <w:t>task_id</w:t>
            </w:r>
          </w:p>
        </w:tc>
        <w:tc>
          <w:tcPr>
            <w:tcW w:type="dxa" w:w="3408"/>
            <w:vAlign w:val="center"/>
          </w:tcPr>
          <w:p>
            <w:r/>
            <w:r>
              <w:rPr>
                <w:rFonts w:ascii="Aptos" w:hAnsi="Aptos"/>
                <w:b w:val="0"/>
                <w:sz w:val="15"/>
              </w:rPr>
              <w:t>preserve execution ordering</w:t>
            </w:r>
          </w:p>
        </w:tc>
      </w:tr>
      <w:tr>
        <w:tc>
          <w:tcPr>
            <w:tcW w:type="dxa" w:w="3408"/>
            <w:vAlign w:val="center"/>
          </w:tcPr>
          <w:p>
            <w:r/>
            <w:r>
              <w:rPr>
                <w:rFonts w:ascii="Aptos" w:hAnsi="Aptos"/>
                <w:b w:val="0"/>
                <w:sz w:val="15"/>
              </w:rPr>
              <w:t>Security events</w:t>
            </w:r>
          </w:p>
        </w:tc>
        <w:tc>
          <w:tcPr>
            <w:tcW w:type="dxa" w:w="3408"/>
            <w:vAlign w:val="center"/>
          </w:tcPr>
          <w:p>
            <w:r/>
            <w:r>
              <w:rPr>
                <w:rFonts w:ascii="Aptos" w:hAnsi="Aptos"/>
                <w:b w:val="0"/>
                <w:sz w:val="15"/>
              </w:rPr>
              <w:t>incident_id / tenant_id</w:t>
            </w:r>
          </w:p>
        </w:tc>
        <w:tc>
          <w:tcPr>
            <w:tcW w:type="dxa" w:w="3408"/>
            <w:vAlign w:val="center"/>
          </w:tcPr>
          <w:p>
            <w:r/>
            <w:r>
              <w:rPr>
                <w:rFonts w:ascii="Aptos" w:hAnsi="Aptos"/>
                <w:b w:val="0"/>
                <w:sz w:val="15"/>
              </w:rPr>
              <w:t>correlate investigation</w:t>
            </w:r>
          </w:p>
        </w:tc>
      </w:tr>
      <w:tr>
        <w:tc>
          <w:tcPr>
            <w:tcW w:type="dxa" w:w="3408"/>
            <w:vAlign w:val="center"/>
          </w:tcPr>
          <w:p>
            <w:r/>
            <w:r>
              <w:rPr>
                <w:rFonts w:ascii="Aptos" w:hAnsi="Aptos"/>
                <w:b w:val="0"/>
                <w:sz w:val="15"/>
              </w:rPr>
              <w:t>Telemetry</w:t>
            </w:r>
          </w:p>
        </w:tc>
        <w:tc>
          <w:tcPr>
            <w:tcW w:type="dxa" w:w="3408"/>
            <w:vAlign w:val="center"/>
          </w:tcPr>
          <w:p>
            <w:r/>
            <w:r>
              <w:rPr>
                <w:rFonts w:ascii="Aptos" w:hAnsi="Aptos"/>
                <w:b w:val="0"/>
                <w:sz w:val="15"/>
              </w:rPr>
              <w:t>service/tenant hash</w:t>
            </w:r>
          </w:p>
        </w:tc>
        <w:tc>
          <w:tcPr>
            <w:tcW w:type="dxa" w:w="3408"/>
            <w:vAlign w:val="center"/>
          </w:tcPr>
          <w:p>
            <w:r/>
            <w:r>
              <w:rPr>
                <w:rFonts w:ascii="Aptos" w:hAnsi="Aptos"/>
                <w:b w:val="0"/>
                <w:sz w:val="15"/>
              </w:rPr>
              <w:t>scale ingestion independently</w:t>
            </w:r>
          </w:p>
        </w:tc>
      </w:tr>
    </w:tbl>
    <w:p/>
    <w:p>
      <w:pPr>
        <w:pStyle w:val="Heading1"/>
      </w:pPr>
      <w:r>
        <w:t>132. Event Retention Strategy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Aptos" w:hAnsi="Aptos"/>
                <w:b/>
                <w:sz w:val="16"/>
              </w:rPr>
              <w:t>Data</w:t>
            </w:r>
          </w:p>
        </w:tc>
        <w:tc>
          <w:tcPr>
            <w:tcW w:type="dxa" w:w="2556"/>
            <w:vAlign w:val="center"/>
            <w:shd w:fill="D9EAF7"/>
          </w:tcPr>
          <w:p>
            <w:r/>
            <w:r>
              <w:rPr>
                <w:rFonts w:ascii="Aptos" w:hAnsi="Aptos"/>
                <w:b/>
                <w:sz w:val="16"/>
              </w:rPr>
              <w:t>Hot</w:t>
            </w:r>
          </w:p>
        </w:tc>
        <w:tc>
          <w:tcPr>
            <w:tcW w:type="dxa" w:w="2556"/>
            <w:vAlign w:val="center"/>
            <w:shd w:fill="D9EAF7"/>
          </w:tcPr>
          <w:p>
            <w:r/>
            <w:r>
              <w:rPr>
                <w:rFonts w:ascii="Aptos" w:hAnsi="Aptos"/>
                <w:b/>
                <w:sz w:val="16"/>
              </w:rPr>
              <w:t>Warm</w:t>
            </w:r>
          </w:p>
        </w:tc>
        <w:tc>
          <w:tcPr>
            <w:tcW w:type="dxa" w:w="2556"/>
            <w:vAlign w:val="center"/>
            <w:shd w:fill="D9EAF7"/>
          </w:tcPr>
          <w:p>
            <w:r/>
            <w:r>
              <w:rPr>
                <w:rFonts w:ascii="Aptos" w:hAnsi="Aptos"/>
                <w:b/>
                <w:sz w:val="16"/>
              </w:rPr>
              <w:t>Cold</w:t>
            </w:r>
          </w:p>
        </w:tc>
      </w:tr>
      <w:tr>
        <w:tc>
          <w:tcPr>
            <w:tcW w:type="dxa" w:w="2556"/>
            <w:vAlign w:val="center"/>
          </w:tcPr>
          <w:p>
            <w:r/>
            <w:r>
              <w:rPr>
                <w:rFonts w:ascii="Aptos" w:hAnsi="Aptos"/>
                <w:b w:val="0"/>
                <w:sz w:val="15"/>
              </w:rPr>
              <w:t>Business events</w:t>
            </w:r>
          </w:p>
        </w:tc>
        <w:tc>
          <w:tcPr>
            <w:tcW w:type="dxa" w:w="2556"/>
            <w:vAlign w:val="center"/>
          </w:tcPr>
          <w:p>
            <w:r/>
            <w:r>
              <w:rPr>
                <w:rFonts w:ascii="Aptos" w:hAnsi="Aptos"/>
                <w:b w:val="0"/>
                <w:sz w:val="15"/>
              </w:rPr>
              <w:t>7–30d</w:t>
            </w:r>
          </w:p>
        </w:tc>
        <w:tc>
          <w:tcPr>
            <w:tcW w:type="dxa" w:w="2556"/>
            <w:vAlign w:val="center"/>
          </w:tcPr>
          <w:p>
            <w:r/>
            <w:r>
              <w:rPr>
                <w:rFonts w:ascii="Aptos" w:hAnsi="Aptos"/>
                <w:b w:val="0"/>
                <w:sz w:val="15"/>
              </w:rPr>
              <w:t>30–180d</w:t>
            </w:r>
          </w:p>
        </w:tc>
        <w:tc>
          <w:tcPr>
            <w:tcW w:type="dxa" w:w="2556"/>
            <w:vAlign w:val="center"/>
          </w:tcPr>
          <w:p>
            <w:r/>
            <w:r>
              <w:rPr>
                <w:rFonts w:ascii="Aptos" w:hAnsi="Aptos"/>
                <w:b w:val="0"/>
                <w:sz w:val="15"/>
              </w:rPr>
              <w:t>archive</w:t>
            </w:r>
          </w:p>
        </w:tc>
      </w:tr>
      <w:tr>
        <w:tc>
          <w:tcPr>
            <w:tcW w:type="dxa" w:w="2556"/>
            <w:vAlign w:val="center"/>
          </w:tcPr>
          <w:p>
            <w:r/>
            <w:r>
              <w:rPr>
                <w:rFonts w:ascii="Aptos" w:hAnsi="Aptos"/>
                <w:b w:val="0"/>
                <w:sz w:val="15"/>
              </w:rPr>
              <w:t>Agent trajectory</w:t>
            </w:r>
          </w:p>
        </w:tc>
        <w:tc>
          <w:tcPr>
            <w:tcW w:type="dxa" w:w="2556"/>
            <w:vAlign w:val="center"/>
          </w:tcPr>
          <w:p>
            <w:r/>
            <w:r>
              <w:rPr>
                <w:rFonts w:ascii="Aptos" w:hAnsi="Aptos"/>
                <w:b w:val="0"/>
                <w:sz w:val="15"/>
              </w:rPr>
              <w:t>7–30d</w:t>
            </w:r>
          </w:p>
        </w:tc>
        <w:tc>
          <w:tcPr>
            <w:tcW w:type="dxa" w:w="2556"/>
            <w:vAlign w:val="center"/>
          </w:tcPr>
          <w:p>
            <w:r/>
            <w:r>
              <w:rPr>
                <w:rFonts w:ascii="Aptos" w:hAnsi="Aptos"/>
                <w:b w:val="0"/>
                <w:sz w:val="15"/>
              </w:rPr>
              <w:t>30–90d</w:t>
            </w:r>
          </w:p>
        </w:tc>
        <w:tc>
          <w:tcPr>
            <w:tcW w:type="dxa" w:w="2556"/>
            <w:vAlign w:val="center"/>
          </w:tcPr>
          <w:p>
            <w:r/>
            <w:r>
              <w:rPr>
                <w:rFonts w:ascii="Aptos" w:hAnsi="Aptos"/>
                <w:b w:val="0"/>
                <w:sz w:val="15"/>
              </w:rPr>
              <w:t>experiment archive</w:t>
            </w:r>
          </w:p>
        </w:tc>
      </w:tr>
      <w:tr>
        <w:tc>
          <w:tcPr>
            <w:tcW w:type="dxa" w:w="2556"/>
            <w:vAlign w:val="center"/>
          </w:tcPr>
          <w:p>
            <w:r/>
            <w:r>
              <w:rPr>
                <w:rFonts w:ascii="Aptos" w:hAnsi="Aptos"/>
                <w:b w:val="0"/>
                <w:sz w:val="15"/>
              </w:rPr>
              <w:t>Security evidence</w:t>
            </w:r>
          </w:p>
        </w:tc>
        <w:tc>
          <w:tcPr>
            <w:tcW w:type="dxa" w:w="2556"/>
            <w:vAlign w:val="center"/>
          </w:tcPr>
          <w:p>
            <w:r/>
            <w:r>
              <w:rPr>
                <w:rFonts w:ascii="Aptos" w:hAnsi="Aptos"/>
                <w:b w:val="0"/>
                <w:sz w:val="15"/>
              </w:rPr>
              <w:t>policy-driven</w:t>
            </w:r>
          </w:p>
        </w:tc>
        <w:tc>
          <w:tcPr>
            <w:tcW w:type="dxa" w:w="2556"/>
            <w:vAlign w:val="center"/>
          </w:tcPr>
          <w:p>
            <w:r/>
            <w:r>
              <w:rPr>
                <w:rFonts w:ascii="Aptos" w:hAnsi="Aptos"/>
                <w:b w:val="0"/>
                <w:sz w:val="15"/>
              </w:rPr>
              <w:t>policy-driven</w:t>
            </w:r>
          </w:p>
        </w:tc>
        <w:tc>
          <w:tcPr>
            <w:tcW w:type="dxa" w:w="2556"/>
            <w:vAlign w:val="center"/>
          </w:tcPr>
          <w:p>
            <w:r/>
            <w:r>
              <w:rPr>
                <w:rFonts w:ascii="Aptos" w:hAnsi="Aptos"/>
                <w:b w:val="0"/>
                <w:sz w:val="15"/>
              </w:rPr>
              <w:t>protected immutable archive</w:t>
            </w:r>
          </w:p>
        </w:tc>
      </w:tr>
      <w:tr>
        <w:tc>
          <w:tcPr>
            <w:tcW w:type="dxa" w:w="2556"/>
            <w:vAlign w:val="center"/>
          </w:tcPr>
          <w:p>
            <w:r/>
            <w:r>
              <w:rPr>
                <w:rFonts w:ascii="Aptos" w:hAnsi="Aptos"/>
                <w:b w:val="0"/>
                <w:sz w:val="15"/>
              </w:rPr>
              <w:t>Telemetry</w:t>
            </w:r>
          </w:p>
        </w:tc>
        <w:tc>
          <w:tcPr>
            <w:tcW w:type="dxa" w:w="2556"/>
            <w:vAlign w:val="center"/>
          </w:tcPr>
          <w:p>
            <w:r/>
            <w:r>
              <w:rPr>
                <w:rFonts w:ascii="Aptos" w:hAnsi="Aptos"/>
                <w:b w:val="0"/>
                <w:sz w:val="15"/>
              </w:rPr>
              <w:t>hours/days</w:t>
            </w:r>
          </w:p>
        </w:tc>
        <w:tc>
          <w:tcPr>
            <w:tcW w:type="dxa" w:w="2556"/>
            <w:vAlign w:val="center"/>
          </w:tcPr>
          <w:p>
            <w:r/>
            <w:r>
              <w:rPr>
                <w:rFonts w:ascii="Aptos" w:hAnsi="Aptos"/>
                <w:b w:val="0"/>
                <w:sz w:val="15"/>
              </w:rPr>
              <w:t>weeks</w:t>
            </w:r>
          </w:p>
        </w:tc>
        <w:tc>
          <w:tcPr>
            <w:tcW w:type="dxa" w:w="2556"/>
            <w:vAlign w:val="center"/>
          </w:tcPr>
          <w:p>
            <w:r/>
            <w:r>
              <w:rPr>
                <w:rFonts w:ascii="Aptos" w:hAnsi="Aptos"/>
                <w:b w:val="0"/>
                <w:sz w:val="15"/>
              </w:rPr>
              <w:t>aggregated long-term</w:t>
            </w:r>
          </w:p>
        </w:tc>
      </w:tr>
    </w:tbl>
    <w:p/>
    <w:p>
      <w:pPr>
        <w:pStyle w:val="Heading1"/>
      </w:pPr>
      <w:r>
        <w:t>133. Outbox / Inbox / Deduplication</w:t>
      </w:r>
    </w:p>
    <w:p>
      <w:pPr>
        <w:pStyle w:val="CodeBlock"/>
      </w:pPr>
      <w:r>
        <w:t>Transactional state change</w:t>
      </w:r>
    </w:p>
    <w:p>
      <w:pPr>
        <w:pStyle w:val="CodeBlock"/>
      </w:pPr>
      <w:r>
        <w:t xml:space="preserve">   + outbox record</w:t>
      </w:r>
    </w:p>
    <w:p>
      <w:pPr>
        <w:pStyle w:val="CodeBlock"/>
      </w:pPr>
      <w:r>
        <w:t xml:space="preserve">        -&gt; publisher</w:t>
      </w:r>
    </w:p>
    <w:p>
      <w:pPr>
        <w:pStyle w:val="CodeBlock"/>
      </w:pPr>
      <w:r>
        <w:t xml:space="preserve">             -&gt; consumer inbox/dedup key</w:t>
      </w:r>
    </w:p>
    <w:p>
      <w:pPr>
        <w:pStyle w:val="CodeBlock"/>
      </w:pPr>
      <w:r>
        <w:t xml:space="preserve">                  -&gt; side effect</w:t>
      </w:r>
    </w:p>
    <w:p>
      <w:pPr>
        <w:pStyle w:val="CodeBlock"/>
      </w:pPr>
      <w:r>
        <w:t xml:space="preserve">                  -&gt; processed marker</w:t>
      </w:r>
    </w:p>
    <w:p>
      <w:pPr>
        <w:pStyle w:val="CodeBlock"/>
      </w:pPr>
      <w:r/>
    </w:p>
    <w:p>
      <w:pPr>
        <w:pStyle w:val="CodeBlock"/>
      </w:pPr>
      <w:r>
        <w:t>A consumer may receive the same event more than once and MUST produce the same effective outcome.</w:t>
      </w:r>
    </w:p>
    <w:p>
      <w:pPr>
        <w:pStyle w:val="Heading1"/>
      </w:pPr>
      <w:r>
        <w:t>134. Workflow State Model — Generic</w:t>
      </w:r>
    </w:p>
    <w:p>
      <w:pPr>
        <w:pStyle w:val="CodeBlock"/>
      </w:pPr>
      <w:r>
        <w:t>PENDING -&gt; RUNNING -&gt; WAITING -&gt; RUNNING -&gt; SUCCEEDED</w:t>
      </w:r>
    </w:p>
    <w:p>
      <w:pPr>
        <w:pStyle w:val="CodeBlock"/>
      </w:pPr>
      <w:r>
        <w:t xml:space="preserve">                       |             |</w:t>
      </w:r>
    </w:p>
    <w:p>
      <w:pPr>
        <w:pStyle w:val="CodeBlock"/>
      </w:pPr>
      <w:r>
        <w:t xml:space="preserve">                       |             +-&gt; FAILED -&gt; RETRYING -&gt; RUNNING</w:t>
      </w:r>
    </w:p>
    <w:p>
      <w:pPr>
        <w:pStyle w:val="CodeBlock"/>
      </w:pPr>
      <w:r>
        <w:t xml:space="preserve">                       +-&gt; CANCELED</w:t>
      </w:r>
    </w:p>
    <w:p>
      <w:pPr>
        <w:pStyle w:val="CodeBlock"/>
      </w:pPr>
      <w:r/>
    </w:p>
    <w:p>
      <w:pPr>
        <w:pStyle w:val="CodeBlock"/>
      </w:pPr>
      <w:r>
        <w:t>Terminal states: SUCCEEDED, FAILED_FINAL, CANCELED, EXPIRED</w:t>
      </w:r>
    </w:p>
    <w:p>
      <w:pPr>
        <w:pStyle w:val="Heading1"/>
      </w:pPr>
      <w:r>
        <w:t>135. Approval State Model</w:t>
      </w:r>
    </w:p>
    <w:p>
      <w:pPr>
        <w:pStyle w:val="CodeBlock"/>
      </w:pPr>
      <w:r>
        <w:t>REQUESTED -&gt; REVIEWING -&gt; APPROVED -&gt; EXECUTING -&gt; COMPLETED</w:t>
      </w:r>
    </w:p>
    <w:p>
      <w:pPr>
        <w:pStyle w:val="CodeBlock"/>
      </w:pPr>
      <w:r>
        <w:t xml:space="preserve">     |            |           |             |</w:t>
      </w:r>
    </w:p>
    <w:p>
      <w:pPr>
        <w:pStyle w:val="CodeBlock"/>
      </w:pPr>
      <w:r>
        <w:t xml:space="preserve">     +-&gt; REJECTED +-&gt; EXPIRED +-&gt; CANCELED  +-&gt; FAILED</w:t>
      </w:r>
    </w:p>
    <w:p>
      <w:pPr>
        <w:pStyle w:val="Heading1"/>
      </w:pPr>
      <w:r>
        <w:t>136. Deployment State Model</w:t>
      </w:r>
    </w:p>
    <w:p>
      <w:pPr>
        <w:pStyle w:val="CodeBlock"/>
      </w:pPr>
      <w:r>
        <w:t>PROPOSED -&gt; TESTED -&gt; SIGNED -&gt; READY -&gt; CANARY -&gt; PROMOTED</w:t>
      </w:r>
    </w:p>
    <w:p>
      <w:pPr>
        <w:pStyle w:val="CodeBlock"/>
      </w:pPr>
      <w:r>
        <w:t xml:space="preserve">                         |                    |</w:t>
      </w:r>
    </w:p>
    <w:p>
      <w:pPr>
        <w:pStyle w:val="CodeBlock"/>
      </w:pPr>
      <w:r>
        <w:t xml:space="preserve">                         +-&gt; REJECTED        +-&gt; ROLLED_BACK</w:t>
      </w:r>
    </w:p>
    <w:p>
      <w:pPr>
        <w:pStyle w:val="Heading1"/>
      </w:pPr>
      <w:r>
        <w:t>137. Incident State Model</w:t>
      </w:r>
    </w:p>
    <w:p>
      <w:pPr>
        <w:pStyle w:val="CodeBlock"/>
      </w:pPr>
      <w:r>
        <w:t>DETECTED -&gt; TRIAGED -&gt; CONTAINING -&gt; INVESTIGATING -&gt; REMEDIATING -&gt; RECOVERING -&gt; CLOSED</w:t>
      </w:r>
    </w:p>
    <w:p>
      <w:pPr>
        <w:pStyle w:val="CodeBlock"/>
      </w:pPr>
      <w:r>
        <w:t xml:space="preserve">                     |                                                   |</w:t>
      </w:r>
    </w:p>
    <w:p>
      <w:pPr>
        <w:pStyle w:val="CodeBlock"/>
      </w:pPr>
      <w:r>
        <w:t xml:space="preserve">                     +-&gt; ESCALATED                                      +-&gt; REOPENED</w:t>
      </w:r>
    </w:p>
    <w:p>
      <w:pPr>
        <w:pStyle w:val="Heading1"/>
      </w:pPr>
      <w:r>
        <w:t>138. Agent Run State Model</w:t>
      </w:r>
    </w:p>
    <w:p>
      <w:pPr>
        <w:pStyle w:val="CodeBlock"/>
      </w:pPr>
      <w:r>
        <w:t>ADMITTED -&gt; PRECHECK -&gt; PLANNING -&gt; ACTING -&gt; VERIFYING -&gt; COMPLETING</w:t>
      </w:r>
    </w:p>
    <w:p>
      <w:pPr>
        <w:pStyle w:val="CodeBlock"/>
      </w:pPr>
      <w:r>
        <w:t xml:space="preserve">                     |          |          |          |</w:t>
      </w:r>
    </w:p>
    <w:p>
      <w:pPr>
        <w:pStyle w:val="CodeBlock"/>
      </w:pPr>
      <w:r>
        <w:t xml:space="preserve">                     +-&gt; BLOCKED+-&gt; WAITING+-&gt; RETRYING +-&gt; ESCALATED</w:t>
      </w:r>
    </w:p>
    <w:p>
      <w:pPr>
        <w:pStyle w:val="Heading1"/>
      </w:pPr>
      <w:r>
        <w:t>139. Agent Memory Write Policy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Memory write type</w:t>
            </w:r>
          </w:p>
        </w:tc>
        <w:tc>
          <w:tcPr>
            <w:tcW w:type="dxa" w:w="5112"/>
            <w:vAlign w:val="center"/>
            <w:shd w:fill="D9EAF7"/>
          </w:tcPr>
          <w:p>
            <w:r/>
            <w:r>
              <w:rPr>
                <w:rFonts w:ascii="Aptos" w:hAnsi="Aptos"/>
                <w:b/>
                <w:sz w:val="16"/>
              </w:rPr>
              <w:t>Default rule</w:t>
            </w:r>
          </w:p>
        </w:tc>
      </w:tr>
      <w:tr>
        <w:tc>
          <w:tcPr>
            <w:tcW w:type="dxa" w:w="5112"/>
            <w:vAlign w:val="center"/>
          </w:tcPr>
          <w:p>
            <w:r/>
            <w:r>
              <w:rPr>
                <w:rFonts w:ascii="Aptos" w:hAnsi="Aptos"/>
                <w:b w:val="0"/>
                <w:sz w:val="15"/>
              </w:rPr>
              <w:t>Derived fact</w:t>
            </w:r>
          </w:p>
        </w:tc>
        <w:tc>
          <w:tcPr>
            <w:tcW w:type="dxa" w:w="5112"/>
            <w:vAlign w:val="center"/>
          </w:tcPr>
          <w:p>
            <w:r/>
            <w:r>
              <w:rPr>
                <w:rFonts w:ascii="Aptos" w:hAnsi="Aptos"/>
                <w:b w:val="0"/>
                <w:sz w:val="15"/>
              </w:rPr>
              <w:t>must include source/evidence</w:t>
            </w:r>
          </w:p>
        </w:tc>
      </w:tr>
      <w:tr>
        <w:tc>
          <w:tcPr>
            <w:tcW w:type="dxa" w:w="5112"/>
            <w:vAlign w:val="center"/>
          </w:tcPr>
          <w:p>
            <w:r/>
            <w:r>
              <w:rPr>
                <w:rFonts w:ascii="Aptos" w:hAnsi="Aptos"/>
                <w:b w:val="0"/>
                <w:sz w:val="15"/>
              </w:rPr>
              <w:t>User preference</w:t>
            </w:r>
          </w:p>
        </w:tc>
        <w:tc>
          <w:tcPr>
            <w:tcW w:type="dxa" w:w="5112"/>
            <w:vAlign w:val="center"/>
          </w:tcPr>
          <w:p>
            <w:r/>
            <w:r>
              <w:rPr>
                <w:rFonts w:ascii="Aptos" w:hAnsi="Aptos"/>
                <w:b w:val="0"/>
                <w:sz w:val="15"/>
              </w:rPr>
              <w:t>explicitly consented or product-defined</w:t>
            </w:r>
          </w:p>
        </w:tc>
      </w:tr>
      <w:tr>
        <w:tc>
          <w:tcPr>
            <w:tcW w:type="dxa" w:w="5112"/>
            <w:vAlign w:val="center"/>
          </w:tcPr>
          <w:p>
            <w:r/>
            <w:r>
              <w:rPr>
                <w:rFonts w:ascii="Aptos" w:hAnsi="Aptos"/>
                <w:b w:val="0"/>
                <w:sz w:val="15"/>
              </w:rPr>
              <w:t>Security-relevant fact</w:t>
            </w:r>
          </w:p>
        </w:tc>
        <w:tc>
          <w:tcPr>
            <w:tcW w:type="dxa" w:w="5112"/>
            <w:vAlign w:val="center"/>
          </w:tcPr>
          <w:p>
            <w:r/>
            <w:r>
              <w:rPr>
                <w:rFonts w:ascii="Aptos" w:hAnsi="Aptos"/>
                <w:b w:val="0"/>
                <w:sz w:val="15"/>
              </w:rPr>
              <w:t>high confidence + verification</w:t>
            </w:r>
          </w:p>
        </w:tc>
      </w:tr>
      <w:tr>
        <w:tc>
          <w:tcPr>
            <w:tcW w:type="dxa" w:w="5112"/>
            <w:vAlign w:val="center"/>
          </w:tcPr>
          <w:p>
            <w:r/>
            <w:r>
              <w:rPr>
                <w:rFonts w:ascii="Aptos" w:hAnsi="Aptos"/>
                <w:b w:val="0"/>
                <w:sz w:val="15"/>
              </w:rPr>
              <w:t>Tool output</w:t>
            </w:r>
          </w:p>
        </w:tc>
        <w:tc>
          <w:tcPr>
            <w:tcW w:type="dxa" w:w="5112"/>
            <w:vAlign w:val="center"/>
          </w:tcPr>
          <w:p>
            <w:r/>
            <w:r>
              <w:rPr>
                <w:rFonts w:ascii="Aptos" w:hAnsi="Aptos"/>
                <w:b w:val="0"/>
                <w:sz w:val="15"/>
              </w:rPr>
              <w:t>do not automatically become durable memory</w:t>
            </w:r>
          </w:p>
        </w:tc>
      </w:tr>
      <w:tr>
        <w:tc>
          <w:tcPr>
            <w:tcW w:type="dxa" w:w="5112"/>
            <w:vAlign w:val="center"/>
          </w:tcPr>
          <w:p>
            <w:r/>
            <w:r>
              <w:rPr>
                <w:rFonts w:ascii="Aptos" w:hAnsi="Aptos"/>
                <w:b w:val="0"/>
                <w:sz w:val="15"/>
              </w:rPr>
              <w:t>Generated hypothesis</w:t>
            </w:r>
          </w:p>
        </w:tc>
        <w:tc>
          <w:tcPr>
            <w:tcW w:type="dxa" w:w="5112"/>
            <w:vAlign w:val="center"/>
          </w:tcPr>
          <w:p>
            <w:r/>
            <w:r>
              <w:rPr>
                <w:rFonts w:ascii="Aptos" w:hAnsi="Aptos"/>
                <w:b w:val="0"/>
                <w:sz w:val="15"/>
              </w:rPr>
              <w:t>store separately from verified fact</w:t>
            </w:r>
          </w:p>
        </w:tc>
      </w:tr>
      <w:tr>
        <w:tc>
          <w:tcPr>
            <w:tcW w:type="dxa" w:w="5112"/>
            <w:vAlign w:val="center"/>
          </w:tcPr>
          <w:p>
            <w:r/>
            <w:r>
              <w:rPr>
                <w:rFonts w:ascii="Aptos" w:hAnsi="Aptos"/>
                <w:b w:val="0"/>
                <w:sz w:val="15"/>
              </w:rPr>
              <w:t>Cross-tenant memory</w:t>
            </w:r>
          </w:p>
        </w:tc>
        <w:tc>
          <w:tcPr>
            <w:tcW w:type="dxa" w:w="5112"/>
            <w:vAlign w:val="center"/>
          </w:tcPr>
          <w:p>
            <w:r/>
            <w:r>
              <w:rPr>
                <w:rFonts w:ascii="Aptos" w:hAnsi="Aptos"/>
                <w:b w:val="0"/>
                <w:sz w:val="15"/>
              </w:rPr>
              <w:t>prohibited unless explicit platform-level, non-sensitive aggregate</w:t>
            </w:r>
          </w:p>
        </w:tc>
      </w:tr>
    </w:tbl>
    <w:p/>
    <w:p>
      <w:pPr>
        <w:pStyle w:val="Heading1"/>
      </w:pPr>
      <w:r>
        <w:t>140. RAG Index Versioning</w:t>
      </w:r>
    </w:p>
    <w:p>
      <w:pPr>
        <w:pStyle w:val="CodeBlock"/>
      </w:pPr>
      <w:r>
        <w:t>knowledge_source_version</w:t>
      </w:r>
    </w:p>
    <w:p>
      <w:pPr>
        <w:pStyle w:val="CodeBlock"/>
      </w:pPr>
      <w:r>
        <w:t xml:space="preserve"> -&gt; parser_version</w:t>
      </w:r>
    </w:p>
    <w:p>
      <w:pPr>
        <w:pStyle w:val="CodeBlock"/>
      </w:pPr>
      <w:r>
        <w:t xml:space="preserve"> -&gt; chunker_version</w:t>
      </w:r>
    </w:p>
    <w:p>
      <w:pPr>
        <w:pStyle w:val="CodeBlock"/>
      </w:pPr>
      <w:r>
        <w:t xml:space="preserve"> -&gt; embedding_version</w:t>
      </w:r>
    </w:p>
    <w:p>
      <w:pPr>
        <w:pStyle w:val="CodeBlock"/>
      </w:pPr>
      <w:r>
        <w:t xml:space="preserve"> -&gt; index_version</w:t>
      </w:r>
    </w:p>
    <w:p>
      <w:pPr>
        <w:pStyle w:val="CodeBlock"/>
      </w:pPr>
      <w:r>
        <w:t xml:space="preserve"> -&gt; reranker_version</w:t>
      </w:r>
    </w:p>
    <w:p>
      <w:pPr>
        <w:pStyle w:val="CodeBlock"/>
      </w:pPr>
      <w:r/>
    </w:p>
    <w:p>
      <w:pPr>
        <w:pStyle w:val="CodeBlock"/>
      </w:pPr>
      <w:r>
        <w:t>A production citation MUST be traceable to the exact source/index versions used.</w:t>
      </w:r>
    </w:p>
    <w:p>
      <w:pPr>
        <w:pStyle w:val="Heading1"/>
      </w:pPr>
      <w:r>
        <w:t>141. RAG Retrieval Policy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Condition</w:t>
            </w:r>
          </w:p>
        </w:tc>
        <w:tc>
          <w:tcPr>
            <w:tcW w:type="dxa" w:w="5112"/>
            <w:vAlign w:val="center"/>
            <w:shd w:fill="D9EAF7"/>
          </w:tcPr>
          <w:p>
            <w:r/>
            <w:r>
              <w:rPr>
                <w:rFonts w:ascii="Aptos" w:hAnsi="Aptos"/>
                <w:b/>
                <w:sz w:val="16"/>
              </w:rPr>
              <w:t>Required behavior</w:t>
            </w:r>
          </w:p>
        </w:tc>
      </w:tr>
      <w:tr>
        <w:tc>
          <w:tcPr>
            <w:tcW w:type="dxa" w:w="5112"/>
            <w:vAlign w:val="center"/>
          </w:tcPr>
          <w:p>
            <w:r/>
            <w:r>
              <w:rPr>
                <w:rFonts w:ascii="Aptos" w:hAnsi="Aptos"/>
                <w:b w:val="0"/>
                <w:sz w:val="15"/>
              </w:rPr>
              <w:t>ACL mismatch</w:t>
            </w:r>
          </w:p>
        </w:tc>
        <w:tc>
          <w:tcPr>
            <w:tcW w:type="dxa" w:w="5112"/>
            <w:vAlign w:val="center"/>
          </w:tcPr>
          <w:p>
            <w:r/>
            <w:r>
              <w:rPr>
                <w:rFonts w:ascii="Aptos" w:hAnsi="Aptos"/>
                <w:b w:val="0"/>
                <w:sz w:val="15"/>
              </w:rPr>
              <w:t>filter before ranking</w:t>
            </w:r>
          </w:p>
        </w:tc>
      </w:tr>
      <w:tr>
        <w:tc>
          <w:tcPr>
            <w:tcW w:type="dxa" w:w="5112"/>
            <w:vAlign w:val="center"/>
          </w:tcPr>
          <w:p>
            <w:r/>
            <w:r>
              <w:rPr>
                <w:rFonts w:ascii="Aptos" w:hAnsi="Aptos"/>
                <w:b w:val="0"/>
                <w:sz w:val="15"/>
              </w:rPr>
              <w:t>Low relevance</w:t>
            </w:r>
          </w:p>
        </w:tc>
        <w:tc>
          <w:tcPr>
            <w:tcW w:type="dxa" w:w="5112"/>
            <w:vAlign w:val="center"/>
          </w:tcPr>
          <w:p>
            <w:r/>
            <w:r>
              <w:rPr>
                <w:rFonts w:ascii="Aptos" w:hAnsi="Aptos"/>
                <w:b w:val="0"/>
                <w:sz w:val="15"/>
              </w:rPr>
              <w:t>return no answer / abstain</w:t>
            </w:r>
          </w:p>
        </w:tc>
      </w:tr>
      <w:tr>
        <w:tc>
          <w:tcPr>
            <w:tcW w:type="dxa" w:w="5112"/>
            <w:vAlign w:val="center"/>
          </w:tcPr>
          <w:p>
            <w:r/>
            <w:r>
              <w:rPr>
                <w:rFonts w:ascii="Aptos" w:hAnsi="Aptos"/>
                <w:b w:val="0"/>
                <w:sz w:val="15"/>
              </w:rPr>
              <w:t>Conflicting authoritative docs</w:t>
            </w:r>
          </w:p>
        </w:tc>
        <w:tc>
          <w:tcPr>
            <w:tcW w:type="dxa" w:w="5112"/>
            <w:vAlign w:val="center"/>
          </w:tcPr>
          <w:p>
            <w:r/>
            <w:r>
              <w:rPr>
                <w:rFonts w:ascii="Aptos" w:hAnsi="Aptos"/>
                <w:b w:val="0"/>
                <w:sz w:val="15"/>
              </w:rPr>
              <w:t>present conflict</w:t>
            </w:r>
          </w:p>
        </w:tc>
      </w:tr>
      <w:tr>
        <w:tc>
          <w:tcPr>
            <w:tcW w:type="dxa" w:w="5112"/>
            <w:vAlign w:val="center"/>
          </w:tcPr>
          <w:p>
            <w:r/>
            <w:r>
              <w:rPr>
                <w:rFonts w:ascii="Aptos" w:hAnsi="Aptos"/>
                <w:b w:val="0"/>
                <w:sz w:val="15"/>
              </w:rPr>
              <w:t>Expired source</w:t>
            </w:r>
          </w:p>
        </w:tc>
        <w:tc>
          <w:tcPr>
            <w:tcW w:type="dxa" w:w="5112"/>
            <w:vAlign w:val="center"/>
          </w:tcPr>
          <w:p>
            <w:r/>
            <w:r>
              <w:rPr>
                <w:rFonts w:ascii="Aptos" w:hAnsi="Aptos"/>
                <w:b w:val="0"/>
                <w:sz w:val="15"/>
              </w:rPr>
              <w:t>exclude or label stale</w:t>
            </w:r>
          </w:p>
        </w:tc>
      </w:tr>
      <w:tr>
        <w:tc>
          <w:tcPr>
            <w:tcW w:type="dxa" w:w="5112"/>
            <w:vAlign w:val="center"/>
          </w:tcPr>
          <w:p>
            <w:r/>
            <w:r>
              <w:rPr>
                <w:rFonts w:ascii="Aptos" w:hAnsi="Aptos"/>
                <w:b w:val="0"/>
                <w:sz w:val="15"/>
              </w:rPr>
              <w:t>Untrusted source</w:t>
            </w:r>
          </w:p>
        </w:tc>
        <w:tc>
          <w:tcPr>
            <w:tcW w:type="dxa" w:w="5112"/>
            <w:vAlign w:val="center"/>
          </w:tcPr>
          <w:p>
            <w:r/>
            <w:r>
              <w:rPr>
                <w:rFonts w:ascii="Aptos" w:hAnsi="Aptos"/>
                <w:b w:val="0"/>
                <w:sz w:val="15"/>
              </w:rPr>
              <w:t>downgrade or quarantine</w:t>
            </w:r>
          </w:p>
        </w:tc>
      </w:tr>
      <w:tr>
        <w:tc>
          <w:tcPr>
            <w:tcW w:type="dxa" w:w="5112"/>
            <w:vAlign w:val="center"/>
          </w:tcPr>
          <w:p>
            <w:r/>
            <w:r>
              <w:rPr>
                <w:rFonts w:ascii="Aptos" w:hAnsi="Aptos"/>
                <w:b w:val="0"/>
                <w:sz w:val="15"/>
              </w:rPr>
              <w:t>Sensitive source</w:t>
            </w:r>
          </w:p>
        </w:tc>
        <w:tc>
          <w:tcPr>
            <w:tcW w:type="dxa" w:w="5112"/>
            <w:vAlign w:val="center"/>
          </w:tcPr>
          <w:p>
            <w:r/>
            <w:r>
              <w:rPr>
                <w:rFonts w:ascii="Aptos" w:hAnsi="Aptos"/>
                <w:b w:val="0"/>
                <w:sz w:val="15"/>
              </w:rPr>
              <w:t>require model/data policy fit</w:t>
            </w:r>
          </w:p>
        </w:tc>
      </w:tr>
    </w:tbl>
    <w:p/>
    <w:p>
      <w:pPr>
        <w:pStyle w:val="Heading1"/>
      </w:pPr>
      <w:r>
        <w:t>142. Model Registry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Field</w:t>
            </w:r>
          </w:p>
        </w:tc>
        <w:tc>
          <w:tcPr>
            <w:tcW w:type="dxa" w:w="5112"/>
            <w:vAlign w:val="center"/>
            <w:shd w:fill="D9EAF7"/>
          </w:tcPr>
          <w:p>
            <w:r/>
            <w:r>
              <w:rPr>
                <w:rFonts w:ascii="Aptos" w:hAnsi="Aptos"/>
                <w:b/>
                <w:sz w:val="16"/>
              </w:rPr>
              <w:t>Purpose</w:t>
            </w:r>
          </w:p>
        </w:tc>
      </w:tr>
      <w:tr>
        <w:tc>
          <w:tcPr>
            <w:tcW w:type="dxa" w:w="5112"/>
            <w:vAlign w:val="center"/>
          </w:tcPr>
          <w:p>
            <w:r/>
            <w:r>
              <w:rPr>
                <w:rFonts w:ascii="Aptos" w:hAnsi="Aptos"/>
                <w:b w:val="0"/>
                <w:sz w:val="15"/>
              </w:rPr>
              <w:t>model_id</w:t>
            </w:r>
          </w:p>
        </w:tc>
        <w:tc>
          <w:tcPr>
            <w:tcW w:type="dxa" w:w="5112"/>
            <w:vAlign w:val="center"/>
          </w:tcPr>
          <w:p>
            <w:r/>
            <w:r>
              <w:rPr>
                <w:rFonts w:ascii="Aptos" w:hAnsi="Aptos"/>
                <w:b w:val="0"/>
                <w:sz w:val="15"/>
              </w:rPr>
              <w:t>stable identity</w:t>
            </w:r>
          </w:p>
        </w:tc>
      </w:tr>
      <w:tr>
        <w:tc>
          <w:tcPr>
            <w:tcW w:type="dxa" w:w="5112"/>
            <w:vAlign w:val="center"/>
          </w:tcPr>
          <w:p>
            <w:r/>
            <w:r>
              <w:rPr>
                <w:rFonts w:ascii="Aptos" w:hAnsi="Aptos"/>
                <w:b w:val="0"/>
                <w:sz w:val="15"/>
              </w:rPr>
              <w:t>provider</w:t>
            </w:r>
          </w:p>
        </w:tc>
        <w:tc>
          <w:tcPr>
            <w:tcW w:type="dxa" w:w="5112"/>
            <w:vAlign w:val="center"/>
          </w:tcPr>
          <w:p>
            <w:r/>
            <w:r>
              <w:rPr>
                <w:rFonts w:ascii="Aptos" w:hAnsi="Aptos"/>
                <w:b w:val="0"/>
                <w:sz w:val="15"/>
              </w:rPr>
              <w:t>source</w:t>
            </w:r>
          </w:p>
        </w:tc>
      </w:tr>
      <w:tr>
        <w:tc>
          <w:tcPr>
            <w:tcW w:type="dxa" w:w="5112"/>
            <w:vAlign w:val="center"/>
          </w:tcPr>
          <w:p>
            <w:r/>
            <w:r>
              <w:rPr>
                <w:rFonts w:ascii="Aptos" w:hAnsi="Aptos"/>
                <w:b w:val="0"/>
                <w:sz w:val="15"/>
              </w:rPr>
              <w:t>version</w:t>
            </w:r>
          </w:p>
        </w:tc>
        <w:tc>
          <w:tcPr>
            <w:tcW w:type="dxa" w:w="5112"/>
            <w:vAlign w:val="center"/>
          </w:tcPr>
          <w:p>
            <w:r/>
            <w:r>
              <w:rPr>
                <w:rFonts w:ascii="Aptos" w:hAnsi="Aptos"/>
                <w:b w:val="0"/>
                <w:sz w:val="15"/>
              </w:rPr>
              <w:t>immutable release identifier</w:t>
            </w:r>
          </w:p>
        </w:tc>
      </w:tr>
      <w:tr>
        <w:tc>
          <w:tcPr>
            <w:tcW w:type="dxa" w:w="5112"/>
            <w:vAlign w:val="center"/>
          </w:tcPr>
          <w:p>
            <w:r/>
            <w:r>
              <w:rPr>
                <w:rFonts w:ascii="Aptos" w:hAnsi="Aptos"/>
                <w:b w:val="0"/>
                <w:sz w:val="15"/>
              </w:rPr>
              <w:t>capability_profile</w:t>
            </w:r>
          </w:p>
        </w:tc>
        <w:tc>
          <w:tcPr>
            <w:tcW w:type="dxa" w:w="5112"/>
            <w:vAlign w:val="center"/>
          </w:tcPr>
          <w:p>
            <w:r/>
            <w:r>
              <w:rPr>
                <w:rFonts w:ascii="Aptos" w:hAnsi="Aptos"/>
                <w:b w:val="0"/>
                <w:sz w:val="15"/>
              </w:rPr>
              <w:t>known supported tasks</w:t>
            </w:r>
          </w:p>
        </w:tc>
      </w:tr>
      <w:tr>
        <w:tc>
          <w:tcPr>
            <w:tcW w:type="dxa" w:w="5112"/>
            <w:vAlign w:val="center"/>
          </w:tcPr>
          <w:p>
            <w:r/>
            <w:r>
              <w:rPr>
                <w:rFonts w:ascii="Aptos" w:hAnsi="Aptos"/>
                <w:b w:val="0"/>
                <w:sz w:val="15"/>
              </w:rPr>
              <w:t>data_policy</w:t>
            </w:r>
          </w:p>
        </w:tc>
        <w:tc>
          <w:tcPr>
            <w:tcW w:type="dxa" w:w="5112"/>
            <w:vAlign w:val="center"/>
          </w:tcPr>
          <w:p>
            <w:r/>
            <w:r>
              <w:rPr>
                <w:rFonts w:ascii="Aptos" w:hAnsi="Aptos"/>
                <w:b w:val="0"/>
                <w:sz w:val="15"/>
              </w:rPr>
              <w:t>processing restrictions</w:t>
            </w:r>
          </w:p>
        </w:tc>
      </w:tr>
      <w:tr>
        <w:tc>
          <w:tcPr>
            <w:tcW w:type="dxa" w:w="5112"/>
            <w:vAlign w:val="center"/>
          </w:tcPr>
          <w:p>
            <w:r/>
            <w:r>
              <w:rPr>
                <w:rFonts w:ascii="Aptos" w:hAnsi="Aptos"/>
                <w:b w:val="0"/>
                <w:sz w:val="15"/>
              </w:rPr>
              <w:t>eval_profile</w:t>
            </w:r>
          </w:p>
        </w:tc>
        <w:tc>
          <w:tcPr>
            <w:tcW w:type="dxa" w:w="5112"/>
            <w:vAlign w:val="center"/>
          </w:tcPr>
          <w:p>
            <w:r/>
            <w:r>
              <w:rPr>
                <w:rFonts w:ascii="Aptos" w:hAnsi="Aptos"/>
                <w:b w:val="0"/>
                <w:sz w:val="15"/>
              </w:rPr>
              <w:t>quality/safety evidence</w:t>
            </w:r>
          </w:p>
        </w:tc>
      </w:tr>
      <w:tr>
        <w:tc>
          <w:tcPr>
            <w:tcW w:type="dxa" w:w="5112"/>
            <w:vAlign w:val="center"/>
          </w:tcPr>
          <w:p>
            <w:r/>
            <w:r>
              <w:rPr>
                <w:rFonts w:ascii="Aptos" w:hAnsi="Aptos"/>
                <w:b w:val="0"/>
                <w:sz w:val="15"/>
              </w:rPr>
              <w:t>cost_profile</w:t>
            </w:r>
          </w:p>
        </w:tc>
        <w:tc>
          <w:tcPr>
            <w:tcW w:type="dxa" w:w="5112"/>
            <w:vAlign w:val="center"/>
          </w:tcPr>
          <w:p>
            <w:r/>
            <w:r>
              <w:rPr>
                <w:rFonts w:ascii="Aptos" w:hAnsi="Aptos"/>
                <w:b w:val="0"/>
                <w:sz w:val="15"/>
              </w:rPr>
              <w:t>pricing/usage</w:t>
            </w:r>
          </w:p>
        </w:tc>
      </w:tr>
      <w:tr>
        <w:tc>
          <w:tcPr>
            <w:tcW w:type="dxa" w:w="5112"/>
            <w:vAlign w:val="center"/>
          </w:tcPr>
          <w:p>
            <w:r/>
            <w:r>
              <w:rPr>
                <w:rFonts w:ascii="Aptos" w:hAnsi="Aptos"/>
                <w:b w:val="0"/>
                <w:sz w:val="15"/>
              </w:rPr>
              <w:t>latency_profile</w:t>
            </w:r>
          </w:p>
        </w:tc>
        <w:tc>
          <w:tcPr>
            <w:tcW w:type="dxa" w:w="5112"/>
            <w:vAlign w:val="center"/>
          </w:tcPr>
          <w:p>
            <w:r/>
            <w:r>
              <w:rPr>
                <w:rFonts w:ascii="Aptos" w:hAnsi="Aptos"/>
                <w:b w:val="0"/>
                <w:sz w:val="15"/>
              </w:rPr>
              <w:t>expected service characteristics</w:t>
            </w:r>
          </w:p>
        </w:tc>
      </w:tr>
      <w:tr>
        <w:tc>
          <w:tcPr>
            <w:tcW w:type="dxa" w:w="5112"/>
            <w:vAlign w:val="center"/>
          </w:tcPr>
          <w:p>
            <w:r/>
            <w:r>
              <w:rPr>
                <w:rFonts w:ascii="Aptos" w:hAnsi="Aptos"/>
                <w:b w:val="0"/>
                <w:sz w:val="15"/>
              </w:rPr>
              <w:t>risk_profile</w:t>
            </w:r>
          </w:p>
        </w:tc>
        <w:tc>
          <w:tcPr>
            <w:tcW w:type="dxa" w:w="5112"/>
            <w:vAlign w:val="center"/>
          </w:tcPr>
          <w:p>
            <w:r/>
            <w:r>
              <w:rPr>
                <w:rFonts w:ascii="Aptos" w:hAnsi="Aptos"/>
                <w:b w:val="0"/>
                <w:sz w:val="15"/>
              </w:rPr>
              <w:t>approved usage tiers</w:t>
            </w:r>
          </w:p>
        </w:tc>
      </w:tr>
      <w:tr>
        <w:tc>
          <w:tcPr>
            <w:tcW w:type="dxa" w:w="5112"/>
            <w:vAlign w:val="center"/>
          </w:tcPr>
          <w:p>
            <w:r/>
            <w:r>
              <w:rPr>
                <w:rFonts w:ascii="Aptos" w:hAnsi="Aptos"/>
                <w:b w:val="0"/>
                <w:sz w:val="15"/>
              </w:rPr>
              <w:t>status</w:t>
            </w:r>
          </w:p>
        </w:tc>
        <w:tc>
          <w:tcPr>
            <w:tcW w:type="dxa" w:w="5112"/>
            <w:vAlign w:val="center"/>
          </w:tcPr>
          <w:p>
            <w:r/>
            <w:r>
              <w:rPr>
                <w:rFonts w:ascii="Aptos" w:hAnsi="Aptos"/>
                <w:b w:val="0"/>
                <w:sz w:val="15"/>
              </w:rPr>
              <w:t>candidate/approved/deprecated/revoked</w:t>
            </w:r>
          </w:p>
        </w:tc>
      </w:tr>
    </w:tbl>
    <w:p/>
    <w:p>
      <w:pPr>
        <w:pStyle w:val="Heading1"/>
      </w:pPr>
      <w:r>
        <w:t>143. Prompt Registry Requirements</w:t>
      </w:r>
    </w:p>
    <w:p>
      <w:pPr>
        <w:pStyle w:val="CodeBlock"/>
      </w:pPr>
      <w:r>
        <w:t>prompt_id</w:t>
      </w:r>
    </w:p>
    <w:p>
      <w:pPr>
        <w:pStyle w:val="CodeBlock"/>
      </w:pPr>
      <w:r>
        <w:t>version</w:t>
      </w:r>
    </w:p>
    <w:p>
      <w:pPr>
        <w:pStyle w:val="CodeBlock"/>
      </w:pPr>
      <w:r>
        <w:t>owner</w:t>
      </w:r>
    </w:p>
    <w:p>
      <w:pPr>
        <w:pStyle w:val="CodeBlock"/>
      </w:pPr>
      <w:r>
        <w:t>purpose</w:t>
      </w:r>
    </w:p>
    <w:p>
      <w:pPr>
        <w:pStyle w:val="CodeBlock"/>
      </w:pPr>
      <w:r>
        <w:t>input_schema</w:t>
      </w:r>
    </w:p>
    <w:p>
      <w:pPr>
        <w:pStyle w:val="CodeBlock"/>
      </w:pPr>
      <w:r>
        <w:t>output_schema</w:t>
      </w:r>
    </w:p>
    <w:p>
      <w:pPr>
        <w:pStyle w:val="CodeBlock"/>
      </w:pPr>
      <w:r>
        <w:t>policy_dependencies</w:t>
      </w:r>
    </w:p>
    <w:p>
      <w:pPr>
        <w:pStyle w:val="CodeBlock"/>
      </w:pPr>
      <w:r>
        <w:t>eval_suite</w:t>
      </w:r>
    </w:p>
    <w:p>
      <w:pPr>
        <w:pStyle w:val="CodeBlock"/>
      </w:pPr>
      <w:r>
        <w:t>security_suite</w:t>
      </w:r>
    </w:p>
    <w:p>
      <w:pPr>
        <w:pStyle w:val="CodeBlock"/>
      </w:pPr>
      <w:r>
        <w:t>model_compatibility</w:t>
      </w:r>
    </w:p>
    <w:p>
      <w:pPr>
        <w:pStyle w:val="CodeBlock"/>
      </w:pPr>
      <w:r>
        <w:t>changelog</w:t>
      </w:r>
    </w:p>
    <w:p>
      <w:pPr>
        <w:pStyle w:val="Heading1"/>
      </w:pPr>
      <w:r>
        <w:t>144. Tool Registry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Property</w:t>
            </w:r>
          </w:p>
        </w:tc>
        <w:tc>
          <w:tcPr>
            <w:tcW w:type="dxa" w:w="5112"/>
            <w:vAlign w:val="center"/>
            <w:shd w:fill="D9EAF7"/>
          </w:tcPr>
          <w:p>
            <w:r/>
            <w:r>
              <w:rPr>
                <w:rFonts w:ascii="Aptos" w:hAnsi="Aptos"/>
                <w:b/>
                <w:sz w:val="16"/>
              </w:rPr>
              <w:t>Requirement</w:t>
            </w:r>
          </w:p>
        </w:tc>
      </w:tr>
      <w:tr>
        <w:tc>
          <w:tcPr>
            <w:tcW w:type="dxa" w:w="5112"/>
            <w:vAlign w:val="center"/>
          </w:tcPr>
          <w:p>
            <w:r/>
            <w:r>
              <w:rPr>
                <w:rFonts w:ascii="Aptos" w:hAnsi="Aptos"/>
                <w:b w:val="0"/>
                <w:sz w:val="15"/>
              </w:rPr>
              <w:t>Schema</w:t>
            </w:r>
          </w:p>
        </w:tc>
        <w:tc>
          <w:tcPr>
            <w:tcW w:type="dxa" w:w="5112"/>
            <w:vAlign w:val="center"/>
          </w:tcPr>
          <w:p>
            <w:r/>
            <w:r>
              <w:rPr>
                <w:rFonts w:ascii="Aptos" w:hAnsi="Aptos"/>
                <w:b w:val="0"/>
                <w:sz w:val="15"/>
              </w:rPr>
              <w:t>machine-readable input/output contract</w:t>
            </w:r>
          </w:p>
        </w:tc>
      </w:tr>
      <w:tr>
        <w:tc>
          <w:tcPr>
            <w:tcW w:type="dxa" w:w="5112"/>
            <w:vAlign w:val="center"/>
          </w:tcPr>
          <w:p>
            <w:r/>
            <w:r>
              <w:rPr>
                <w:rFonts w:ascii="Aptos" w:hAnsi="Aptos"/>
                <w:b w:val="0"/>
                <w:sz w:val="15"/>
              </w:rPr>
              <w:t>Capability</w:t>
            </w:r>
          </w:p>
        </w:tc>
        <w:tc>
          <w:tcPr>
            <w:tcW w:type="dxa" w:w="5112"/>
            <w:vAlign w:val="center"/>
          </w:tcPr>
          <w:p>
            <w:r/>
            <w:r>
              <w:rPr>
                <w:rFonts w:ascii="Aptos" w:hAnsi="Aptos"/>
                <w:b w:val="0"/>
                <w:sz w:val="15"/>
              </w:rPr>
              <w:t>explicit action scopes</w:t>
            </w:r>
          </w:p>
        </w:tc>
      </w:tr>
      <w:tr>
        <w:tc>
          <w:tcPr>
            <w:tcW w:type="dxa" w:w="5112"/>
            <w:vAlign w:val="center"/>
          </w:tcPr>
          <w:p>
            <w:r/>
            <w:r>
              <w:rPr>
                <w:rFonts w:ascii="Aptos" w:hAnsi="Aptos"/>
                <w:b w:val="0"/>
                <w:sz w:val="15"/>
              </w:rPr>
              <w:t>Risk tier</w:t>
            </w:r>
          </w:p>
        </w:tc>
        <w:tc>
          <w:tcPr>
            <w:tcW w:type="dxa" w:w="5112"/>
            <w:vAlign w:val="center"/>
          </w:tcPr>
          <w:p>
            <w:r/>
            <w:r>
              <w:rPr>
                <w:rFonts w:ascii="Aptos" w:hAnsi="Aptos"/>
                <w:b w:val="0"/>
                <w:sz w:val="15"/>
              </w:rPr>
              <w:t>T0–T5</w:t>
            </w:r>
          </w:p>
        </w:tc>
      </w:tr>
      <w:tr>
        <w:tc>
          <w:tcPr>
            <w:tcW w:type="dxa" w:w="5112"/>
            <w:vAlign w:val="center"/>
          </w:tcPr>
          <w:p>
            <w:r/>
            <w:r>
              <w:rPr>
                <w:rFonts w:ascii="Aptos" w:hAnsi="Aptos"/>
                <w:b w:val="0"/>
                <w:sz w:val="15"/>
              </w:rPr>
              <w:t>Publisher</w:t>
            </w:r>
          </w:p>
        </w:tc>
        <w:tc>
          <w:tcPr>
            <w:tcW w:type="dxa" w:w="5112"/>
            <w:vAlign w:val="center"/>
          </w:tcPr>
          <w:p>
            <w:r/>
            <w:r>
              <w:rPr>
                <w:rFonts w:ascii="Aptos" w:hAnsi="Aptos"/>
                <w:b w:val="0"/>
                <w:sz w:val="15"/>
              </w:rPr>
              <w:t>verified identity</w:t>
            </w:r>
          </w:p>
        </w:tc>
      </w:tr>
      <w:tr>
        <w:tc>
          <w:tcPr>
            <w:tcW w:type="dxa" w:w="5112"/>
            <w:vAlign w:val="center"/>
          </w:tcPr>
          <w:p>
            <w:r/>
            <w:r>
              <w:rPr>
                <w:rFonts w:ascii="Aptos" w:hAnsi="Aptos"/>
                <w:b w:val="0"/>
                <w:sz w:val="15"/>
              </w:rPr>
              <w:t>Artifact</w:t>
            </w:r>
          </w:p>
        </w:tc>
        <w:tc>
          <w:tcPr>
            <w:tcW w:type="dxa" w:w="5112"/>
            <w:vAlign w:val="center"/>
          </w:tcPr>
          <w:p>
            <w:r/>
            <w:r>
              <w:rPr>
                <w:rFonts w:ascii="Aptos" w:hAnsi="Aptos"/>
                <w:b w:val="0"/>
                <w:sz w:val="15"/>
              </w:rPr>
              <w:t>digest/signature</w:t>
            </w:r>
          </w:p>
        </w:tc>
      </w:tr>
      <w:tr>
        <w:tc>
          <w:tcPr>
            <w:tcW w:type="dxa" w:w="5112"/>
            <w:vAlign w:val="center"/>
          </w:tcPr>
          <w:p>
            <w:r/>
            <w:r>
              <w:rPr>
                <w:rFonts w:ascii="Aptos" w:hAnsi="Aptos"/>
                <w:b w:val="0"/>
                <w:sz w:val="15"/>
              </w:rPr>
              <w:t>Health</w:t>
            </w:r>
          </w:p>
        </w:tc>
        <w:tc>
          <w:tcPr>
            <w:tcW w:type="dxa" w:w="5112"/>
            <w:vAlign w:val="center"/>
          </w:tcPr>
          <w:p>
            <w:r/>
            <w:r>
              <w:rPr>
                <w:rFonts w:ascii="Aptos" w:hAnsi="Aptos"/>
                <w:b w:val="0"/>
                <w:sz w:val="15"/>
              </w:rPr>
              <w:t>latency/error availability</w:t>
            </w:r>
          </w:p>
        </w:tc>
      </w:tr>
      <w:tr>
        <w:tc>
          <w:tcPr>
            <w:tcW w:type="dxa" w:w="5112"/>
            <w:vAlign w:val="center"/>
          </w:tcPr>
          <w:p>
            <w:r/>
            <w:r>
              <w:rPr>
                <w:rFonts w:ascii="Aptos" w:hAnsi="Aptos"/>
                <w:b w:val="0"/>
                <w:sz w:val="15"/>
              </w:rPr>
              <w:t>Policy</w:t>
            </w:r>
          </w:p>
        </w:tc>
        <w:tc>
          <w:tcPr>
            <w:tcW w:type="dxa" w:w="5112"/>
            <w:vAlign w:val="center"/>
          </w:tcPr>
          <w:p>
            <w:r/>
            <w:r>
              <w:rPr>
                <w:rFonts w:ascii="Aptos" w:hAnsi="Aptos"/>
                <w:b w:val="0"/>
                <w:sz w:val="15"/>
              </w:rPr>
              <w:t>allowed tenants/agents</w:t>
            </w:r>
          </w:p>
        </w:tc>
      </w:tr>
      <w:tr>
        <w:tc>
          <w:tcPr>
            <w:tcW w:type="dxa" w:w="5112"/>
            <w:vAlign w:val="center"/>
          </w:tcPr>
          <w:p>
            <w:r/>
            <w:r>
              <w:rPr>
                <w:rFonts w:ascii="Aptos" w:hAnsi="Aptos"/>
                <w:b w:val="0"/>
                <w:sz w:val="15"/>
              </w:rPr>
              <w:t>Rate limits</w:t>
            </w:r>
          </w:p>
        </w:tc>
        <w:tc>
          <w:tcPr>
            <w:tcW w:type="dxa" w:w="5112"/>
            <w:vAlign w:val="center"/>
          </w:tcPr>
          <w:p>
            <w:r/>
            <w:r>
              <w:rPr>
                <w:rFonts w:ascii="Aptos" w:hAnsi="Aptos"/>
                <w:b w:val="0"/>
                <w:sz w:val="15"/>
              </w:rPr>
              <w:t>configured ceilings</w:t>
            </w:r>
          </w:p>
        </w:tc>
      </w:tr>
      <w:tr>
        <w:tc>
          <w:tcPr>
            <w:tcW w:type="dxa" w:w="5112"/>
            <w:vAlign w:val="center"/>
          </w:tcPr>
          <w:p>
            <w:r/>
            <w:r>
              <w:rPr>
                <w:rFonts w:ascii="Aptos" w:hAnsi="Aptos"/>
                <w:b w:val="0"/>
                <w:sz w:val="15"/>
              </w:rPr>
              <w:t>Evidence</w:t>
            </w:r>
          </w:p>
        </w:tc>
        <w:tc>
          <w:tcPr>
            <w:tcW w:type="dxa" w:w="5112"/>
            <w:vAlign w:val="center"/>
          </w:tcPr>
          <w:p>
            <w:r/>
            <w:r>
              <w:rPr>
                <w:rFonts w:ascii="Aptos" w:hAnsi="Aptos"/>
                <w:b w:val="0"/>
                <w:sz w:val="15"/>
              </w:rPr>
              <w:t>execution traces and result status</w:t>
            </w:r>
          </w:p>
        </w:tc>
      </w:tr>
    </w:tbl>
    <w:p/>
    <w:p>
      <w:pPr>
        <w:pStyle w:val="Heading1"/>
      </w:pPr>
      <w:r>
        <w:t>145. MCP Gateway Requirements</w:t>
      </w:r>
    </w:p>
    <w:p>
      <w:pPr>
        <w:pStyle w:val="ListBullet"/>
      </w:pPr>
      <w:r>
        <w:t>Stateless gateway instances by default.</w:t>
      </w:r>
    </w:p>
    <w:p>
      <w:pPr>
        <w:pStyle w:val="ListBullet"/>
      </w:pPr>
      <w:r>
        <w:t>Discovery caching with safe invalidation.</w:t>
      </w:r>
    </w:p>
    <w:p>
      <w:pPr>
        <w:pStyle w:val="ListBullet"/>
      </w:pPr>
      <w:r>
        <w:t>Tenant-aware routing.</w:t>
      </w:r>
    </w:p>
    <w:p>
      <w:pPr>
        <w:pStyle w:val="ListBullet"/>
      </w:pPr>
      <w:r>
        <w:t>Authorization before tool invocation.</w:t>
      </w:r>
    </w:p>
    <w:p>
      <w:pPr>
        <w:pStyle w:val="ListBullet"/>
      </w:pPr>
      <w:r>
        <w:t>Tool manifest validation.</w:t>
      </w:r>
    </w:p>
    <w:p>
      <w:pPr>
        <w:pStyle w:val="ListBullet"/>
      </w:pPr>
      <w:r>
        <w:t>Replay/timeout limits.</w:t>
      </w:r>
    </w:p>
    <w:p>
      <w:pPr>
        <w:pStyle w:val="ListBullet"/>
      </w:pPr>
      <w:r>
        <w:t>Per-tool observability.</w:t>
      </w:r>
    </w:p>
    <w:p>
      <w:pPr>
        <w:pStyle w:val="ListBullet"/>
      </w:pPr>
      <w:r>
        <w:t>Provider/connector health and quarantine state.</w:t>
      </w:r>
    </w:p>
    <w:p>
      <w:pPr>
        <w:pStyle w:val="ListBullet"/>
      </w:pPr>
      <w:r>
        <w:t>No direct trust of tool descriptions or model-generated parameters.</w:t>
      </w:r>
    </w:p>
    <w:p>
      <w:pPr>
        <w:pStyle w:val="Heading1"/>
      </w:pPr>
      <w:r>
        <w:t>146. A2A Gateway Requirements</w:t>
      </w:r>
    </w:p>
    <w:p>
      <w:pPr>
        <w:pStyle w:val="ListBullet"/>
      </w:pPr>
      <w:r>
        <w:t>Agent Card discovery is cached but invalidated on version/capability changes.</w:t>
      </w:r>
    </w:p>
    <w:p>
      <w:pPr>
        <w:pStyle w:val="ListBullet"/>
      </w:pPr>
      <w:r>
        <w:t>Remote agent calls carry caller/delegation identity.</w:t>
      </w:r>
    </w:p>
    <w:p>
      <w:pPr>
        <w:pStyle w:val="ListBullet"/>
      </w:pPr>
      <w:r>
        <w:t>Task IDs are tracked as first-class ShiVi tasks.</w:t>
      </w:r>
    </w:p>
    <w:p>
      <w:pPr>
        <w:pStyle w:val="ListBullet"/>
      </w:pPr>
      <w:r>
        <w:t>Artifact/result provenance is captured.</w:t>
      </w:r>
    </w:p>
    <w:p>
      <w:pPr>
        <w:pStyle w:val="ListBullet"/>
      </w:pPr>
      <w:r>
        <w:t>Remote failure is represented as a workflow state, not as an application crash.</w:t>
      </w:r>
    </w:p>
    <w:p>
      <w:pPr>
        <w:pStyle w:val="ListBullet"/>
      </w:pPr>
      <w:r>
        <w:t>Trust policy applies before delegation; A2A does not bypass ShiVi authorization.</w:t>
      </w:r>
    </w:p>
    <w:p>
      <w:pPr>
        <w:pStyle w:val="Heading1"/>
      </w:pPr>
      <w:r>
        <w:t>147. Sandbox Network Policy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Sandbox type</w:t>
            </w:r>
          </w:p>
        </w:tc>
        <w:tc>
          <w:tcPr>
            <w:tcW w:type="dxa" w:w="5112"/>
            <w:vAlign w:val="center"/>
            <w:shd w:fill="D9EAF7"/>
          </w:tcPr>
          <w:p>
            <w:r/>
            <w:r>
              <w:rPr>
                <w:rFonts w:ascii="Aptos" w:hAnsi="Aptos"/>
                <w:b/>
                <w:sz w:val="16"/>
              </w:rPr>
              <w:t>Egress</w:t>
            </w:r>
          </w:p>
        </w:tc>
      </w:tr>
      <w:tr>
        <w:tc>
          <w:tcPr>
            <w:tcW w:type="dxa" w:w="5112"/>
            <w:vAlign w:val="center"/>
          </w:tcPr>
          <w:p>
            <w:r/>
            <w:r>
              <w:rPr>
                <w:rFonts w:ascii="Aptos" w:hAnsi="Aptos"/>
                <w:b w:val="0"/>
                <w:sz w:val="15"/>
              </w:rPr>
              <w:t>ReadOnly</w:t>
            </w:r>
          </w:p>
        </w:tc>
        <w:tc>
          <w:tcPr>
            <w:tcW w:type="dxa" w:w="5112"/>
            <w:vAlign w:val="center"/>
          </w:tcPr>
          <w:p>
            <w:r/>
            <w:r>
              <w:rPr>
                <w:rFonts w:ascii="Aptos" w:hAnsi="Aptos"/>
                <w:b w:val="0"/>
                <w:sz w:val="15"/>
              </w:rPr>
              <w:t>deny by default</w:t>
            </w:r>
          </w:p>
        </w:tc>
      </w:tr>
      <w:tr>
        <w:tc>
          <w:tcPr>
            <w:tcW w:type="dxa" w:w="5112"/>
            <w:vAlign w:val="center"/>
          </w:tcPr>
          <w:p>
            <w:r/>
            <w:r>
              <w:rPr>
                <w:rFonts w:ascii="Aptos" w:hAnsi="Aptos"/>
                <w:b w:val="0"/>
                <w:sz w:val="15"/>
              </w:rPr>
              <w:t>Document</w:t>
            </w:r>
          </w:p>
        </w:tc>
        <w:tc>
          <w:tcPr>
            <w:tcW w:type="dxa" w:w="5112"/>
            <w:vAlign w:val="center"/>
          </w:tcPr>
          <w:p>
            <w:r/>
            <w:r>
              <w:rPr>
                <w:rFonts w:ascii="Aptos" w:hAnsi="Aptos"/>
                <w:b w:val="0"/>
                <w:sz w:val="15"/>
              </w:rPr>
              <w:t>approved storage endpoints only</w:t>
            </w:r>
          </w:p>
        </w:tc>
      </w:tr>
      <w:tr>
        <w:tc>
          <w:tcPr>
            <w:tcW w:type="dxa" w:w="5112"/>
            <w:vAlign w:val="center"/>
          </w:tcPr>
          <w:p>
            <w:r/>
            <w:r>
              <w:rPr>
                <w:rFonts w:ascii="Aptos" w:hAnsi="Aptos"/>
                <w:b w:val="0"/>
                <w:sz w:val="15"/>
              </w:rPr>
              <w:t>Code</w:t>
            </w:r>
          </w:p>
        </w:tc>
        <w:tc>
          <w:tcPr>
            <w:tcW w:type="dxa" w:w="5112"/>
            <w:vAlign w:val="center"/>
          </w:tcPr>
          <w:p>
            <w:r/>
            <w:r>
              <w:rPr>
                <w:rFonts w:ascii="Aptos" w:hAnsi="Aptos"/>
                <w:b w:val="0"/>
                <w:sz w:val="15"/>
              </w:rPr>
              <w:t>allowlisted package/artifact endpoints</w:t>
            </w:r>
          </w:p>
        </w:tc>
      </w:tr>
      <w:tr>
        <w:tc>
          <w:tcPr>
            <w:tcW w:type="dxa" w:w="5112"/>
            <w:vAlign w:val="center"/>
          </w:tcPr>
          <w:p>
            <w:r/>
            <w:r>
              <w:rPr>
                <w:rFonts w:ascii="Aptos" w:hAnsi="Aptos"/>
                <w:b w:val="0"/>
                <w:sz w:val="15"/>
              </w:rPr>
              <w:t>Browser</w:t>
            </w:r>
          </w:p>
        </w:tc>
        <w:tc>
          <w:tcPr>
            <w:tcW w:type="dxa" w:w="5112"/>
            <w:vAlign w:val="center"/>
          </w:tcPr>
          <w:p>
            <w:r/>
            <w:r>
              <w:rPr>
                <w:rFonts w:ascii="Aptos" w:hAnsi="Aptos"/>
                <w:b w:val="0"/>
                <w:sz w:val="15"/>
              </w:rPr>
              <w:t>URL policy + DNS policy</w:t>
            </w:r>
          </w:p>
        </w:tc>
      </w:tr>
      <w:tr>
        <w:tc>
          <w:tcPr>
            <w:tcW w:type="dxa" w:w="5112"/>
            <w:vAlign w:val="center"/>
          </w:tcPr>
          <w:p>
            <w:r/>
            <w:r>
              <w:rPr>
                <w:rFonts w:ascii="Aptos" w:hAnsi="Aptos"/>
                <w:b w:val="0"/>
                <w:sz w:val="15"/>
              </w:rPr>
              <w:t>Security research</w:t>
            </w:r>
          </w:p>
        </w:tc>
        <w:tc>
          <w:tcPr>
            <w:tcW w:type="dxa" w:w="5112"/>
            <w:vAlign w:val="center"/>
          </w:tcPr>
          <w:p>
            <w:r/>
            <w:r>
              <w:rPr>
                <w:rFonts w:ascii="Aptos" w:hAnsi="Aptos"/>
                <w:b w:val="0"/>
                <w:sz w:val="15"/>
              </w:rPr>
              <w:t>isolated range only</w:t>
            </w:r>
          </w:p>
        </w:tc>
      </w:tr>
      <w:tr>
        <w:tc>
          <w:tcPr>
            <w:tcW w:type="dxa" w:w="5112"/>
            <w:vAlign w:val="center"/>
          </w:tcPr>
          <w:p>
            <w:r/>
            <w:r>
              <w:rPr>
                <w:rFonts w:ascii="Aptos" w:hAnsi="Aptos"/>
                <w:b w:val="0"/>
                <w:sz w:val="15"/>
              </w:rPr>
              <w:t>High assurance</w:t>
            </w:r>
          </w:p>
        </w:tc>
        <w:tc>
          <w:tcPr>
            <w:tcW w:type="dxa" w:w="5112"/>
            <w:vAlign w:val="center"/>
          </w:tcPr>
          <w:p>
            <w:r/>
            <w:r>
              <w:rPr>
                <w:rFonts w:ascii="Aptos" w:hAnsi="Aptos"/>
                <w:b w:val="0"/>
                <w:sz w:val="15"/>
              </w:rPr>
              <w:t>explicit allowlist + attestation</w:t>
            </w:r>
          </w:p>
        </w:tc>
      </w:tr>
    </w:tbl>
    <w:p/>
    <w:p>
      <w:pPr>
        <w:pStyle w:val="Heading1"/>
      </w:pPr>
      <w:r>
        <w:t>148. Sandbox Artifact Policy</w:t>
      </w:r>
    </w:p>
    <w:p>
      <w:pPr>
        <w:pStyle w:val="ListBullet"/>
      </w:pPr>
      <w:r>
        <w:t>All files leaving a sandbox are classified and scanned.</w:t>
      </w:r>
    </w:p>
    <w:p>
      <w:pPr>
        <w:pStyle w:val="ListBullet"/>
      </w:pPr>
      <w:r>
        <w:t>Code patches are captured with content hashes.</w:t>
      </w:r>
    </w:p>
    <w:p>
      <w:pPr>
        <w:pStyle w:val="ListBullet"/>
      </w:pPr>
      <w:r>
        <w:t>Executables/binaries are signed/scanned before promotion.</w:t>
      </w:r>
    </w:p>
    <w:p>
      <w:pPr>
        <w:pStyle w:val="ListBullet"/>
      </w:pPr>
      <w:r>
        <w:t>Generated secrets are blocked from output unless explicitly required and protected.</w:t>
      </w:r>
    </w:p>
    <w:p>
      <w:pPr>
        <w:pStyle w:val="ListBullet"/>
      </w:pPr>
      <w:r>
        <w:t>Sandbox destruction preserves approved forensic metadata, not unrestricted workspace content.</w:t>
      </w:r>
    </w:p>
    <w:p>
      <w:pPr>
        <w:pStyle w:val="Heading1"/>
      </w:pPr>
      <w:r>
        <w:t>149. Human Review Evidence Bundle</w:t>
      </w:r>
    </w:p>
    <w:p>
      <w:pPr>
        <w:pStyle w:val="CodeBlock"/>
      </w:pPr>
      <w:r>
        <w:t>Approval UI MUST show:</w:t>
      </w:r>
    </w:p>
    <w:p>
      <w:pPr>
        <w:pStyle w:val="CodeBlock"/>
      </w:pPr>
      <w:r>
        <w:t>- requested action</w:t>
      </w:r>
    </w:p>
    <w:p>
      <w:pPr>
        <w:pStyle w:val="CodeBlock"/>
      </w:pPr>
      <w:r>
        <w:t>- affected resource(s)</w:t>
      </w:r>
    </w:p>
    <w:p>
      <w:pPr>
        <w:pStyle w:val="CodeBlock"/>
      </w:pPr>
      <w:r>
        <w:t>- risk tier</w:t>
      </w:r>
    </w:p>
    <w:p>
      <w:pPr>
        <w:pStyle w:val="CodeBlock"/>
      </w:pPr>
      <w:r>
        <w:t>- evidence links</w:t>
      </w:r>
    </w:p>
    <w:p>
      <w:pPr>
        <w:pStyle w:val="CodeBlock"/>
      </w:pPr>
      <w:r>
        <w:t>- policy decision</w:t>
      </w:r>
    </w:p>
    <w:p>
      <w:pPr>
        <w:pStyle w:val="CodeBlock"/>
      </w:pPr>
      <w:r>
        <w:t>- agent identity/version</w:t>
      </w:r>
    </w:p>
    <w:p>
      <w:pPr>
        <w:pStyle w:val="CodeBlock"/>
      </w:pPr>
      <w:r>
        <w:t>- tool(s)</w:t>
      </w:r>
    </w:p>
    <w:p>
      <w:pPr>
        <w:pStyle w:val="CodeBlock"/>
      </w:pPr>
      <w:r>
        <w:t>- model/version</w:t>
      </w:r>
    </w:p>
    <w:p>
      <w:pPr>
        <w:pStyle w:val="CodeBlock"/>
      </w:pPr>
      <w:r>
        <w:t>- proposed changes</w:t>
      </w:r>
    </w:p>
    <w:p>
      <w:pPr>
        <w:pStyle w:val="CodeBlock"/>
      </w:pPr>
      <w:r>
        <w:t>- rollback/compensation plan</w:t>
      </w:r>
    </w:p>
    <w:p>
      <w:pPr>
        <w:pStyle w:val="CodeBlock"/>
      </w:pPr>
      <w:r>
        <w:t>- expiration</w:t>
      </w:r>
    </w:p>
    <w:p>
      <w:pPr>
        <w:pStyle w:val="Heading1"/>
      </w:pPr>
      <w:r>
        <w:t>150. Search Security</w:t>
      </w:r>
    </w:p>
    <w:p>
      <w:pPr>
        <w:pStyle w:val="ListBullet"/>
      </w:pPr>
      <w:r>
        <w:t>Authorization filtering occurs before result display.</w:t>
      </w:r>
    </w:p>
    <w:p>
      <w:pPr>
        <w:pStyle w:val="ListBullet"/>
      </w:pPr>
      <w:r>
        <w:t>Search indexes may contain sensitive text only if encryption and access controls are appropriate.</w:t>
      </w:r>
    </w:p>
    <w:p>
      <w:pPr>
        <w:pStyle w:val="ListBullet"/>
      </w:pPr>
      <w:r>
        <w:t>Search snippets inherit source classification.</w:t>
      </w:r>
    </w:p>
    <w:p>
      <w:pPr>
        <w:pStyle w:val="ListBullet"/>
      </w:pPr>
      <w:r>
        <w:t>Cross-tenant similarity queries are prohibited unless explicitly aggregated/anonymized.</w:t>
      </w:r>
    </w:p>
    <w:p>
      <w:pPr>
        <w:pStyle w:val="Heading1"/>
      </w:pPr>
      <w:r>
        <w:t>151. Analytics Metric Layer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Metric</w:t>
            </w:r>
          </w:p>
        </w:tc>
        <w:tc>
          <w:tcPr>
            <w:tcW w:type="dxa" w:w="3408"/>
            <w:vAlign w:val="center"/>
            <w:shd w:fill="D9EAF7"/>
          </w:tcPr>
          <w:p>
            <w:r/>
            <w:r>
              <w:rPr>
                <w:rFonts w:ascii="Aptos" w:hAnsi="Aptos"/>
                <w:b/>
                <w:sz w:val="16"/>
              </w:rPr>
              <w:t>Definition</w:t>
            </w:r>
          </w:p>
        </w:tc>
        <w:tc>
          <w:tcPr>
            <w:tcW w:type="dxa" w:w="3408"/>
            <w:vAlign w:val="center"/>
            <w:shd w:fill="D9EAF7"/>
          </w:tcPr>
          <w:p>
            <w:r/>
            <w:r>
              <w:rPr>
                <w:rFonts w:ascii="Aptos" w:hAnsi="Aptos"/>
                <w:b/>
                <w:sz w:val="16"/>
              </w:rPr>
              <w:t>Owner</w:t>
            </w:r>
          </w:p>
        </w:tc>
      </w:tr>
      <w:tr>
        <w:tc>
          <w:tcPr>
            <w:tcW w:type="dxa" w:w="3408"/>
            <w:vAlign w:val="center"/>
          </w:tcPr>
          <w:p>
            <w:r/>
            <w:r>
              <w:rPr>
                <w:rFonts w:ascii="Aptos" w:hAnsi="Aptos"/>
                <w:b w:val="0"/>
                <w:sz w:val="15"/>
              </w:rPr>
              <w:t>Active customers</w:t>
            </w:r>
          </w:p>
        </w:tc>
        <w:tc>
          <w:tcPr>
            <w:tcW w:type="dxa" w:w="3408"/>
            <w:vAlign w:val="center"/>
          </w:tcPr>
          <w:p>
            <w:r/>
            <w:r>
              <w:rPr>
                <w:rFonts w:ascii="Aptos" w:hAnsi="Aptos"/>
                <w:b w:val="0"/>
                <w:sz w:val="15"/>
              </w:rPr>
              <w:t>customers meeting defined activity criteria</w:t>
            </w:r>
          </w:p>
        </w:tc>
        <w:tc>
          <w:tcPr>
            <w:tcW w:type="dxa" w:w="3408"/>
            <w:vAlign w:val="center"/>
          </w:tcPr>
          <w:p>
            <w:r/>
            <w:r>
              <w:rPr>
                <w:rFonts w:ascii="Aptos" w:hAnsi="Aptos"/>
                <w:b w:val="0"/>
                <w:sz w:val="15"/>
              </w:rPr>
              <w:t>CS/Analytics</w:t>
            </w:r>
          </w:p>
        </w:tc>
      </w:tr>
      <w:tr>
        <w:tc>
          <w:tcPr>
            <w:tcW w:type="dxa" w:w="3408"/>
            <w:vAlign w:val="center"/>
          </w:tcPr>
          <w:p>
            <w:r/>
            <w:r>
              <w:rPr>
                <w:rFonts w:ascii="Aptos" w:hAnsi="Aptos"/>
                <w:b w:val="0"/>
                <w:sz w:val="15"/>
              </w:rPr>
              <w:t>Pipeline coverage</w:t>
            </w:r>
          </w:p>
        </w:tc>
        <w:tc>
          <w:tcPr>
            <w:tcW w:type="dxa" w:w="3408"/>
            <w:vAlign w:val="center"/>
          </w:tcPr>
          <w:p>
            <w:r/>
            <w:r>
              <w:rPr>
                <w:rFonts w:ascii="Aptos" w:hAnsi="Aptos"/>
                <w:b w:val="0"/>
                <w:sz w:val="15"/>
              </w:rPr>
              <w:t>qualified pipeline / target revenue</w:t>
            </w:r>
          </w:p>
        </w:tc>
        <w:tc>
          <w:tcPr>
            <w:tcW w:type="dxa" w:w="3408"/>
            <w:vAlign w:val="center"/>
          </w:tcPr>
          <w:p>
            <w:r/>
            <w:r>
              <w:rPr>
                <w:rFonts w:ascii="Aptos" w:hAnsi="Aptos"/>
                <w:b w:val="0"/>
                <w:sz w:val="15"/>
              </w:rPr>
              <w:t>RevOps</w:t>
            </w:r>
          </w:p>
        </w:tc>
      </w:tr>
      <w:tr>
        <w:tc>
          <w:tcPr>
            <w:tcW w:type="dxa" w:w="3408"/>
            <w:vAlign w:val="center"/>
          </w:tcPr>
          <w:p>
            <w:r/>
            <w:r>
              <w:rPr>
                <w:rFonts w:ascii="Aptos" w:hAnsi="Aptos"/>
                <w:b w:val="0"/>
                <w:sz w:val="15"/>
              </w:rPr>
              <w:t>Agent task success</w:t>
            </w:r>
          </w:p>
        </w:tc>
        <w:tc>
          <w:tcPr>
            <w:tcW w:type="dxa" w:w="3408"/>
            <w:vAlign w:val="center"/>
          </w:tcPr>
          <w:p>
            <w:r/>
            <w:r>
              <w:rPr>
                <w:rFonts w:ascii="Aptos" w:hAnsi="Aptos"/>
                <w:b w:val="0"/>
                <w:sz w:val="15"/>
              </w:rPr>
              <w:t>policy-compliant successful tasks / accepted tasks</w:t>
            </w:r>
          </w:p>
        </w:tc>
        <w:tc>
          <w:tcPr>
            <w:tcW w:type="dxa" w:w="3408"/>
            <w:vAlign w:val="center"/>
          </w:tcPr>
          <w:p>
            <w:r/>
            <w:r>
              <w:rPr>
                <w:rFonts w:ascii="Aptos" w:hAnsi="Aptos"/>
                <w:b w:val="0"/>
                <w:sz w:val="15"/>
              </w:rPr>
              <w:t>AI Platform</w:t>
            </w:r>
          </w:p>
        </w:tc>
      </w:tr>
      <w:tr>
        <w:tc>
          <w:tcPr>
            <w:tcW w:type="dxa" w:w="3408"/>
            <w:vAlign w:val="center"/>
          </w:tcPr>
          <w:p>
            <w:r/>
            <w:r>
              <w:rPr>
                <w:rFonts w:ascii="Aptos" w:hAnsi="Aptos"/>
                <w:b w:val="0"/>
                <w:sz w:val="15"/>
              </w:rPr>
              <w:t>Evidence completeness</w:t>
            </w:r>
          </w:p>
        </w:tc>
        <w:tc>
          <w:tcPr>
            <w:tcW w:type="dxa" w:w="3408"/>
            <w:vAlign w:val="center"/>
          </w:tcPr>
          <w:p>
            <w:r/>
            <w:r>
              <w:rPr>
                <w:rFonts w:ascii="Aptos" w:hAnsi="Aptos"/>
                <w:b w:val="0"/>
                <w:sz w:val="15"/>
              </w:rPr>
              <w:t>high-risk actions with complete evidence / high-risk actions</w:t>
            </w:r>
          </w:p>
        </w:tc>
        <w:tc>
          <w:tcPr>
            <w:tcW w:type="dxa" w:w="3408"/>
            <w:vAlign w:val="center"/>
          </w:tcPr>
          <w:p>
            <w:r/>
            <w:r>
              <w:rPr>
                <w:rFonts w:ascii="Aptos" w:hAnsi="Aptos"/>
                <w:b w:val="0"/>
                <w:sz w:val="15"/>
              </w:rPr>
              <w:t>Security</w:t>
            </w:r>
          </w:p>
        </w:tc>
      </w:tr>
      <w:tr>
        <w:tc>
          <w:tcPr>
            <w:tcW w:type="dxa" w:w="3408"/>
            <w:vAlign w:val="center"/>
          </w:tcPr>
          <w:p>
            <w:r/>
            <w:r>
              <w:rPr>
                <w:rFonts w:ascii="Aptos" w:hAnsi="Aptos"/>
                <w:b w:val="0"/>
                <w:sz w:val="15"/>
              </w:rPr>
              <w:t>Cost per successful task</w:t>
            </w:r>
          </w:p>
        </w:tc>
        <w:tc>
          <w:tcPr>
            <w:tcW w:type="dxa" w:w="3408"/>
            <w:vAlign w:val="center"/>
          </w:tcPr>
          <w:p>
            <w:r/>
            <w:r>
              <w:rPr>
                <w:rFonts w:ascii="Aptos" w:hAnsi="Aptos"/>
                <w:b w:val="0"/>
                <w:sz w:val="15"/>
              </w:rPr>
              <w:t>total AI/workflow cost / successful task</w:t>
            </w:r>
          </w:p>
        </w:tc>
        <w:tc>
          <w:tcPr>
            <w:tcW w:type="dxa" w:w="3408"/>
            <w:vAlign w:val="center"/>
          </w:tcPr>
          <w:p>
            <w:r/>
            <w:r>
              <w:rPr>
                <w:rFonts w:ascii="Aptos" w:hAnsi="Aptos"/>
                <w:b w:val="0"/>
                <w:sz w:val="15"/>
              </w:rPr>
              <w:t>FinOps</w:t>
            </w:r>
          </w:p>
        </w:tc>
      </w:tr>
      <w:tr>
        <w:tc>
          <w:tcPr>
            <w:tcW w:type="dxa" w:w="3408"/>
            <w:vAlign w:val="center"/>
          </w:tcPr>
          <w:p>
            <w:r/>
            <w:r>
              <w:rPr>
                <w:rFonts w:ascii="Aptos" w:hAnsi="Aptos"/>
                <w:b w:val="0"/>
                <w:sz w:val="15"/>
              </w:rPr>
              <w:t>Recovery success</w:t>
            </w:r>
          </w:p>
        </w:tc>
        <w:tc>
          <w:tcPr>
            <w:tcW w:type="dxa" w:w="3408"/>
            <w:vAlign w:val="center"/>
          </w:tcPr>
          <w:p>
            <w:r/>
            <w:r>
              <w:rPr>
                <w:rFonts w:ascii="Aptos" w:hAnsi="Aptos"/>
                <w:b w:val="0"/>
                <w:sz w:val="15"/>
              </w:rPr>
              <w:t>successful recoveries / injected failures</w:t>
            </w:r>
          </w:p>
        </w:tc>
        <w:tc>
          <w:tcPr>
            <w:tcW w:type="dxa" w:w="3408"/>
            <w:vAlign w:val="center"/>
          </w:tcPr>
          <w:p>
            <w:r/>
            <w:r>
              <w:rPr>
                <w:rFonts w:ascii="Aptos" w:hAnsi="Aptos"/>
                <w:b w:val="0"/>
                <w:sz w:val="15"/>
              </w:rPr>
              <w:t>SRE</w:t>
            </w:r>
          </w:p>
        </w:tc>
      </w:tr>
      <w:tr>
        <w:tc>
          <w:tcPr>
            <w:tcW w:type="dxa" w:w="3408"/>
            <w:vAlign w:val="center"/>
          </w:tcPr>
          <w:p>
            <w:r/>
            <w:r>
              <w:rPr>
                <w:rFonts w:ascii="Aptos" w:hAnsi="Aptos"/>
                <w:b w:val="0"/>
                <w:sz w:val="15"/>
              </w:rPr>
              <w:t>Policy denial precision</w:t>
            </w:r>
          </w:p>
        </w:tc>
        <w:tc>
          <w:tcPr>
            <w:tcW w:type="dxa" w:w="3408"/>
            <w:vAlign w:val="center"/>
          </w:tcPr>
          <w:p>
            <w:r/>
            <w:r>
              <w:rPr>
                <w:rFonts w:ascii="Aptos" w:hAnsi="Aptos"/>
                <w:b w:val="0"/>
                <w:sz w:val="15"/>
              </w:rPr>
              <w:t>legitimate denials / total denials reviewed</w:t>
            </w:r>
          </w:p>
        </w:tc>
        <w:tc>
          <w:tcPr>
            <w:tcW w:type="dxa" w:w="3408"/>
            <w:vAlign w:val="center"/>
          </w:tcPr>
          <w:p>
            <w:r/>
            <w:r>
              <w:rPr>
                <w:rFonts w:ascii="Aptos" w:hAnsi="Aptos"/>
                <w:b w:val="0"/>
                <w:sz w:val="15"/>
              </w:rPr>
              <w:t>Security</w:t>
            </w:r>
          </w:p>
        </w:tc>
      </w:tr>
    </w:tbl>
    <w:p/>
    <w:p>
      <w:pPr>
        <w:pStyle w:val="Heading1"/>
      </w:pPr>
      <w:r>
        <w:t>152. Data Quality SLOs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Dataset</w:t>
            </w:r>
          </w:p>
        </w:tc>
        <w:tc>
          <w:tcPr>
            <w:tcW w:type="dxa" w:w="5112"/>
            <w:vAlign w:val="center"/>
            <w:shd w:fill="D9EAF7"/>
          </w:tcPr>
          <w:p>
            <w:r/>
            <w:r>
              <w:rPr>
                <w:rFonts w:ascii="Aptos" w:hAnsi="Aptos"/>
                <w:b/>
                <w:sz w:val="16"/>
              </w:rPr>
              <w:t>Quality SLO</w:t>
            </w:r>
          </w:p>
        </w:tc>
      </w:tr>
      <w:tr>
        <w:tc>
          <w:tcPr>
            <w:tcW w:type="dxa" w:w="5112"/>
            <w:vAlign w:val="center"/>
          </w:tcPr>
          <w:p>
            <w:r/>
            <w:r>
              <w:rPr>
                <w:rFonts w:ascii="Aptos" w:hAnsi="Aptos"/>
                <w:b w:val="0"/>
                <w:sz w:val="15"/>
              </w:rPr>
              <w:t>CRM</w:t>
            </w:r>
          </w:p>
        </w:tc>
        <w:tc>
          <w:tcPr>
            <w:tcW w:type="dxa" w:w="5112"/>
            <w:vAlign w:val="center"/>
          </w:tcPr>
          <w:p>
            <w:r/>
            <w:r>
              <w:rPr>
                <w:rFonts w:ascii="Aptos" w:hAnsi="Aptos"/>
                <w:b w:val="0"/>
                <w:sz w:val="15"/>
              </w:rPr>
              <w:t>&gt;99% schema-valid records</w:t>
            </w:r>
          </w:p>
        </w:tc>
      </w:tr>
      <w:tr>
        <w:tc>
          <w:tcPr>
            <w:tcW w:type="dxa" w:w="5112"/>
            <w:vAlign w:val="center"/>
          </w:tcPr>
          <w:p>
            <w:r/>
            <w:r>
              <w:rPr>
                <w:rFonts w:ascii="Aptos" w:hAnsi="Aptos"/>
                <w:b w:val="0"/>
                <w:sz w:val="15"/>
              </w:rPr>
              <w:t>Event stream</w:t>
            </w:r>
          </w:p>
        </w:tc>
        <w:tc>
          <w:tcPr>
            <w:tcW w:type="dxa" w:w="5112"/>
            <w:vAlign w:val="center"/>
          </w:tcPr>
          <w:p>
            <w:r/>
            <w:r>
              <w:rPr>
                <w:rFonts w:ascii="Aptos" w:hAnsi="Aptos"/>
                <w:b w:val="0"/>
                <w:sz w:val="15"/>
              </w:rPr>
              <w:t>&gt;99.99% accepted envelopes valid</w:t>
            </w:r>
          </w:p>
        </w:tc>
      </w:tr>
      <w:tr>
        <w:tc>
          <w:tcPr>
            <w:tcW w:type="dxa" w:w="5112"/>
            <w:vAlign w:val="center"/>
          </w:tcPr>
          <w:p>
            <w:r/>
            <w:r>
              <w:rPr>
                <w:rFonts w:ascii="Aptos" w:hAnsi="Aptos"/>
                <w:b w:val="0"/>
                <w:sz w:val="15"/>
              </w:rPr>
              <w:t>Knowledge</w:t>
            </w:r>
          </w:p>
        </w:tc>
        <w:tc>
          <w:tcPr>
            <w:tcW w:type="dxa" w:w="5112"/>
            <w:vAlign w:val="center"/>
          </w:tcPr>
          <w:p>
            <w:r/>
            <w:r>
              <w:rPr>
                <w:rFonts w:ascii="Aptos" w:hAnsi="Aptos"/>
                <w:b w:val="0"/>
                <w:sz w:val="15"/>
              </w:rPr>
              <w:t>freshness per source contract</w:t>
            </w:r>
          </w:p>
        </w:tc>
      </w:tr>
      <w:tr>
        <w:tc>
          <w:tcPr>
            <w:tcW w:type="dxa" w:w="5112"/>
            <w:vAlign w:val="center"/>
          </w:tcPr>
          <w:p>
            <w:r/>
            <w:r>
              <w:rPr>
                <w:rFonts w:ascii="Aptos" w:hAnsi="Aptos"/>
                <w:b w:val="0"/>
                <w:sz w:val="15"/>
              </w:rPr>
              <w:t>Telemetry</w:t>
            </w:r>
          </w:p>
        </w:tc>
        <w:tc>
          <w:tcPr>
            <w:tcW w:type="dxa" w:w="5112"/>
            <w:vAlign w:val="center"/>
          </w:tcPr>
          <w:p>
            <w:r/>
            <w:r>
              <w:rPr>
                <w:rFonts w:ascii="Aptos" w:hAnsi="Aptos"/>
                <w:b w:val="0"/>
                <w:sz w:val="15"/>
              </w:rPr>
              <w:t>&lt;0.1% dropped critical security telemetry</w:t>
            </w:r>
          </w:p>
        </w:tc>
      </w:tr>
      <w:tr>
        <w:tc>
          <w:tcPr>
            <w:tcW w:type="dxa" w:w="5112"/>
            <w:vAlign w:val="center"/>
          </w:tcPr>
          <w:p>
            <w:r/>
            <w:r>
              <w:rPr>
                <w:rFonts w:ascii="Aptos" w:hAnsi="Aptos"/>
                <w:b w:val="0"/>
                <w:sz w:val="15"/>
              </w:rPr>
              <w:t>Billing</w:t>
            </w:r>
          </w:p>
        </w:tc>
        <w:tc>
          <w:tcPr>
            <w:tcW w:type="dxa" w:w="5112"/>
            <w:vAlign w:val="center"/>
          </w:tcPr>
          <w:p>
            <w:r/>
            <w:r>
              <w:rPr>
                <w:rFonts w:ascii="Aptos" w:hAnsi="Aptos"/>
                <w:b w:val="0"/>
                <w:sz w:val="15"/>
              </w:rPr>
              <w:t>100% reconciled financial events</w:t>
            </w:r>
          </w:p>
        </w:tc>
      </w:tr>
      <w:tr>
        <w:tc>
          <w:tcPr>
            <w:tcW w:type="dxa" w:w="5112"/>
            <w:vAlign w:val="center"/>
          </w:tcPr>
          <w:p>
            <w:r/>
            <w:r>
              <w:rPr>
                <w:rFonts w:ascii="Aptos" w:hAnsi="Aptos"/>
                <w:b w:val="0"/>
                <w:sz w:val="15"/>
              </w:rPr>
              <w:t>Identity</w:t>
            </w:r>
          </w:p>
        </w:tc>
        <w:tc>
          <w:tcPr>
            <w:tcW w:type="dxa" w:w="5112"/>
            <w:vAlign w:val="center"/>
          </w:tcPr>
          <w:p>
            <w:r/>
            <w:r>
              <w:rPr>
                <w:rFonts w:ascii="Aptos" w:hAnsi="Aptos"/>
                <w:b w:val="0"/>
                <w:sz w:val="15"/>
              </w:rPr>
              <w:t>0 unresolved privileged identity mappings</w:t>
            </w:r>
          </w:p>
        </w:tc>
      </w:tr>
    </w:tbl>
    <w:p/>
    <w:p>
      <w:pPr>
        <w:pStyle w:val="Heading1"/>
      </w:pPr>
      <w:r>
        <w:t>153. Reconciliation Jobs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Job</w:t>
            </w:r>
          </w:p>
        </w:tc>
        <w:tc>
          <w:tcPr>
            <w:tcW w:type="dxa" w:w="3408"/>
            <w:vAlign w:val="center"/>
            <w:shd w:fill="D9EAF7"/>
          </w:tcPr>
          <w:p>
            <w:r/>
            <w:r>
              <w:rPr>
                <w:rFonts w:ascii="Aptos" w:hAnsi="Aptos"/>
                <w:b/>
                <w:sz w:val="16"/>
              </w:rPr>
              <w:t>Frequency</w:t>
            </w:r>
          </w:p>
        </w:tc>
        <w:tc>
          <w:tcPr>
            <w:tcW w:type="dxa" w:w="3408"/>
            <w:vAlign w:val="center"/>
            <w:shd w:fill="D9EAF7"/>
          </w:tcPr>
          <w:p>
            <w:r/>
            <w:r>
              <w:rPr>
                <w:rFonts w:ascii="Aptos" w:hAnsi="Aptos"/>
                <w:b/>
                <w:sz w:val="16"/>
              </w:rPr>
              <w:t>Outcome</w:t>
            </w:r>
          </w:p>
        </w:tc>
      </w:tr>
      <w:tr>
        <w:tc>
          <w:tcPr>
            <w:tcW w:type="dxa" w:w="3408"/>
            <w:vAlign w:val="center"/>
          </w:tcPr>
          <w:p>
            <w:r/>
            <w:r>
              <w:rPr>
                <w:rFonts w:ascii="Aptos" w:hAnsi="Aptos"/>
                <w:b w:val="0"/>
                <w:sz w:val="15"/>
              </w:rPr>
              <w:t>CRM ↔ canonical</w:t>
            </w:r>
          </w:p>
        </w:tc>
        <w:tc>
          <w:tcPr>
            <w:tcW w:type="dxa" w:w="3408"/>
            <w:vAlign w:val="center"/>
          </w:tcPr>
          <w:p>
            <w:r/>
            <w:r>
              <w:rPr>
                <w:rFonts w:ascii="Aptos" w:hAnsi="Aptos"/>
                <w:b w:val="0"/>
                <w:sz w:val="15"/>
              </w:rPr>
              <w:t>hourly or event-driven</w:t>
            </w:r>
          </w:p>
        </w:tc>
        <w:tc>
          <w:tcPr>
            <w:tcW w:type="dxa" w:w="3408"/>
            <w:vAlign w:val="center"/>
          </w:tcPr>
          <w:p>
            <w:r/>
            <w:r>
              <w:rPr>
                <w:rFonts w:ascii="Aptos" w:hAnsi="Aptos"/>
                <w:b w:val="0"/>
                <w:sz w:val="15"/>
              </w:rPr>
              <w:t>detect mapping drift</w:t>
            </w:r>
          </w:p>
        </w:tc>
      </w:tr>
      <w:tr>
        <w:tc>
          <w:tcPr>
            <w:tcW w:type="dxa" w:w="3408"/>
            <w:vAlign w:val="center"/>
          </w:tcPr>
          <w:p>
            <w:r/>
            <w:r>
              <w:rPr>
                <w:rFonts w:ascii="Aptos" w:hAnsi="Aptos"/>
                <w:b w:val="0"/>
                <w:sz w:val="15"/>
              </w:rPr>
              <w:t>Billing ↔ usage</w:t>
            </w:r>
          </w:p>
        </w:tc>
        <w:tc>
          <w:tcPr>
            <w:tcW w:type="dxa" w:w="3408"/>
            <w:vAlign w:val="center"/>
          </w:tcPr>
          <w:p>
            <w:r/>
            <w:r>
              <w:rPr>
                <w:rFonts w:ascii="Aptos" w:hAnsi="Aptos"/>
                <w:b w:val="0"/>
                <w:sz w:val="15"/>
              </w:rPr>
              <w:t>continuous/daily reconciliation</w:t>
            </w:r>
          </w:p>
        </w:tc>
        <w:tc>
          <w:tcPr>
            <w:tcW w:type="dxa" w:w="3408"/>
            <w:vAlign w:val="center"/>
          </w:tcPr>
          <w:p>
            <w:r/>
            <w:r>
              <w:rPr>
                <w:rFonts w:ascii="Aptos" w:hAnsi="Aptos"/>
                <w:b w:val="0"/>
                <w:sz w:val="15"/>
              </w:rPr>
              <w:t>financial correctness</w:t>
            </w:r>
          </w:p>
        </w:tc>
      </w:tr>
      <w:tr>
        <w:tc>
          <w:tcPr>
            <w:tcW w:type="dxa" w:w="3408"/>
            <w:vAlign w:val="center"/>
          </w:tcPr>
          <w:p>
            <w:r/>
            <w:r>
              <w:rPr>
                <w:rFonts w:ascii="Aptos" w:hAnsi="Aptos"/>
                <w:b w:val="0"/>
                <w:sz w:val="15"/>
              </w:rPr>
              <w:t>Agent registry ↔ runtime</w:t>
            </w:r>
          </w:p>
        </w:tc>
        <w:tc>
          <w:tcPr>
            <w:tcW w:type="dxa" w:w="3408"/>
            <w:vAlign w:val="center"/>
          </w:tcPr>
          <w:p>
            <w:r/>
            <w:r>
              <w:rPr>
                <w:rFonts w:ascii="Aptos" w:hAnsi="Aptos"/>
                <w:b w:val="0"/>
                <w:sz w:val="15"/>
              </w:rPr>
              <w:t>minutes</w:t>
            </w:r>
          </w:p>
        </w:tc>
        <w:tc>
          <w:tcPr>
            <w:tcW w:type="dxa" w:w="3408"/>
            <w:vAlign w:val="center"/>
          </w:tcPr>
          <w:p>
            <w:r/>
            <w:r>
              <w:rPr>
                <w:rFonts w:ascii="Aptos" w:hAnsi="Aptos"/>
                <w:b w:val="0"/>
                <w:sz w:val="15"/>
              </w:rPr>
              <w:t>detect unmanaged workloads</w:t>
            </w:r>
          </w:p>
        </w:tc>
      </w:tr>
      <w:tr>
        <w:tc>
          <w:tcPr>
            <w:tcW w:type="dxa" w:w="3408"/>
            <w:vAlign w:val="center"/>
          </w:tcPr>
          <w:p>
            <w:r/>
            <w:r>
              <w:rPr>
                <w:rFonts w:ascii="Aptos" w:hAnsi="Aptos"/>
                <w:b w:val="0"/>
                <w:sz w:val="15"/>
              </w:rPr>
              <w:t>Policy registry ↔ deployed</w:t>
            </w:r>
          </w:p>
        </w:tc>
        <w:tc>
          <w:tcPr>
            <w:tcW w:type="dxa" w:w="3408"/>
            <w:vAlign w:val="center"/>
          </w:tcPr>
          <w:p>
            <w:r/>
            <w:r>
              <w:rPr>
                <w:rFonts w:ascii="Aptos" w:hAnsi="Aptos"/>
                <w:b w:val="0"/>
                <w:sz w:val="15"/>
              </w:rPr>
              <w:t>continuous</w:t>
            </w:r>
          </w:p>
        </w:tc>
        <w:tc>
          <w:tcPr>
            <w:tcW w:type="dxa" w:w="3408"/>
            <w:vAlign w:val="center"/>
          </w:tcPr>
          <w:p>
            <w:r/>
            <w:r>
              <w:rPr>
                <w:rFonts w:ascii="Aptos" w:hAnsi="Aptos"/>
                <w:b w:val="0"/>
                <w:sz w:val="15"/>
              </w:rPr>
              <w:t>detect policy drift</w:t>
            </w:r>
          </w:p>
        </w:tc>
      </w:tr>
      <w:tr>
        <w:tc>
          <w:tcPr>
            <w:tcW w:type="dxa" w:w="3408"/>
            <w:vAlign w:val="center"/>
          </w:tcPr>
          <w:p>
            <w:r/>
            <w:r>
              <w:rPr>
                <w:rFonts w:ascii="Aptos" w:hAnsi="Aptos"/>
                <w:b w:val="0"/>
                <w:sz w:val="15"/>
              </w:rPr>
              <w:t>Backstage ↔ runtime</w:t>
            </w:r>
          </w:p>
        </w:tc>
        <w:tc>
          <w:tcPr>
            <w:tcW w:type="dxa" w:w="3408"/>
            <w:vAlign w:val="center"/>
          </w:tcPr>
          <w:p>
            <w:r/>
            <w:r>
              <w:rPr>
                <w:rFonts w:ascii="Aptos" w:hAnsi="Aptos"/>
                <w:b w:val="0"/>
                <w:sz w:val="15"/>
              </w:rPr>
              <w:t>periodic</w:t>
            </w:r>
          </w:p>
        </w:tc>
        <w:tc>
          <w:tcPr>
            <w:tcW w:type="dxa" w:w="3408"/>
            <w:vAlign w:val="center"/>
          </w:tcPr>
          <w:p>
            <w:r/>
            <w:r>
              <w:rPr>
                <w:rFonts w:ascii="Aptos" w:hAnsi="Aptos"/>
                <w:b w:val="0"/>
                <w:sz w:val="15"/>
              </w:rPr>
              <w:t>catalog freshness</w:t>
            </w:r>
          </w:p>
        </w:tc>
      </w:tr>
      <w:tr>
        <w:tc>
          <w:tcPr>
            <w:tcW w:type="dxa" w:w="3408"/>
            <w:vAlign w:val="center"/>
          </w:tcPr>
          <w:p>
            <w:r/>
            <w:r>
              <w:rPr>
                <w:rFonts w:ascii="Aptos" w:hAnsi="Aptos"/>
                <w:b w:val="0"/>
                <w:sz w:val="15"/>
              </w:rPr>
              <w:t>Inventory ↔ cloud</w:t>
            </w:r>
          </w:p>
        </w:tc>
        <w:tc>
          <w:tcPr>
            <w:tcW w:type="dxa" w:w="3408"/>
            <w:vAlign w:val="center"/>
          </w:tcPr>
          <w:p>
            <w:r/>
            <w:r>
              <w:rPr>
                <w:rFonts w:ascii="Aptos" w:hAnsi="Aptos"/>
                <w:b w:val="0"/>
                <w:sz w:val="15"/>
              </w:rPr>
              <w:t>periodic</w:t>
            </w:r>
          </w:p>
        </w:tc>
        <w:tc>
          <w:tcPr>
            <w:tcW w:type="dxa" w:w="3408"/>
            <w:vAlign w:val="center"/>
          </w:tcPr>
          <w:p>
            <w:r/>
            <w:r>
              <w:rPr>
                <w:rFonts w:ascii="Aptos" w:hAnsi="Aptos"/>
                <w:b w:val="0"/>
                <w:sz w:val="15"/>
              </w:rPr>
              <w:t>resource drift</w:t>
            </w:r>
          </w:p>
        </w:tc>
      </w:tr>
    </w:tbl>
    <w:p/>
    <w:p>
      <w:pPr>
        <w:pStyle w:val="Heading1"/>
      </w:pPr>
      <w:r>
        <w:t>154. Configuration Drift Detection</w:t>
      </w:r>
    </w:p>
    <w:p>
      <w:pPr>
        <w:pStyle w:val="CodeBlock"/>
      </w:pPr>
      <w:r>
        <w:t>Desired configuration (Git / Control Plane)</w:t>
      </w:r>
    </w:p>
    <w:p>
      <w:pPr>
        <w:pStyle w:val="CodeBlock"/>
      </w:pPr>
      <w:r>
        <w:t xml:space="preserve">            |</w:t>
      </w:r>
    </w:p>
    <w:p>
      <w:pPr>
        <w:pStyle w:val="CodeBlock"/>
      </w:pPr>
      <w:r>
        <w:t xml:space="preserve">        observed config</w:t>
      </w:r>
    </w:p>
    <w:p>
      <w:pPr>
        <w:pStyle w:val="CodeBlock"/>
      </w:pPr>
      <w:r>
        <w:t xml:space="preserve">            |</w:t>
      </w:r>
    </w:p>
    <w:p>
      <w:pPr>
        <w:pStyle w:val="CodeBlock"/>
      </w:pPr>
      <w:r>
        <w:t xml:space="preserve">          diff</w:t>
      </w:r>
    </w:p>
    <w:p>
      <w:pPr>
        <w:pStyle w:val="CodeBlock"/>
      </w:pPr>
      <w:r>
        <w:t xml:space="preserve">            |</w:t>
      </w:r>
    </w:p>
    <w:p>
      <w:pPr>
        <w:pStyle w:val="CodeBlock"/>
      </w:pPr>
      <w:r>
        <w:t xml:space="preserve">   classify: harmless / risky / forbidden</w:t>
      </w:r>
    </w:p>
    <w:p>
      <w:pPr>
        <w:pStyle w:val="CodeBlock"/>
      </w:pPr>
      <w:r>
        <w:t xml:space="preserve">            |</w:t>
      </w:r>
    </w:p>
    <w:p>
      <w:pPr>
        <w:pStyle w:val="CodeBlock"/>
      </w:pPr>
      <w:r>
        <w:t xml:space="preserve"> remediate or open change record</w:t>
      </w:r>
    </w:p>
    <w:p>
      <w:pPr>
        <w:pStyle w:val="Heading1"/>
      </w:pPr>
      <w:r>
        <w:t>155. SLO Burn-Rate Policy</w:t>
      </w:r>
    </w:p>
    <w:p>
      <w:r>
        <w:t>Use fast and slow burn windows for alerting where the selected metrics support it. Security-critical signals should have independent immediate alerts rather than relying solely on SLO burn rate.</w:t>
      </w:r>
    </w:p>
    <w:p>
      <w:pPr>
        <w:pStyle w:val="Heading1"/>
      </w:pPr>
      <w:r>
        <w:t>156. Cost Anomaly Detection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Anomaly</w:t>
            </w:r>
          </w:p>
        </w:tc>
        <w:tc>
          <w:tcPr>
            <w:tcW w:type="dxa" w:w="5112"/>
            <w:vAlign w:val="center"/>
            <w:shd w:fill="D9EAF7"/>
          </w:tcPr>
          <w:p>
            <w:r/>
            <w:r>
              <w:rPr>
                <w:rFonts w:ascii="Aptos" w:hAnsi="Aptos"/>
                <w:b/>
                <w:sz w:val="16"/>
              </w:rPr>
              <w:t>Action</w:t>
            </w:r>
          </w:p>
        </w:tc>
      </w:tr>
      <w:tr>
        <w:tc>
          <w:tcPr>
            <w:tcW w:type="dxa" w:w="5112"/>
            <w:vAlign w:val="center"/>
          </w:tcPr>
          <w:p>
            <w:r/>
            <w:r>
              <w:rPr>
                <w:rFonts w:ascii="Aptos" w:hAnsi="Aptos"/>
                <w:b w:val="0"/>
                <w:sz w:val="15"/>
              </w:rPr>
              <w:t>Token spike</w:t>
            </w:r>
          </w:p>
        </w:tc>
        <w:tc>
          <w:tcPr>
            <w:tcW w:type="dxa" w:w="5112"/>
            <w:vAlign w:val="center"/>
          </w:tcPr>
          <w:p>
            <w:r/>
            <w:r>
              <w:rPr>
                <w:rFonts w:ascii="Aptos" w:hAnsi="Aptos"/>
                <w:b w:val="0"/>
                <w:sz w:val="15"/>
              </w:rPr>
              <w:t>route/limit/check loop</w:t>
            </w:r>
          </w:p>
        </w:tc>
      </w:tr>
      <w:tr>
        <w:tc>
          <w:tcPr>
            <w:tcW w:type="dxa" w:w="5112"/>
            <w:vAlign w:val="center"/>
          </w:tcPr>
          <w:p>
            <w:r/>
            <w:r>
              <w:rPr>
                <w:rFonts w:ascii="Aptos" w:hAnsi="Aptos"/>
                <w:b w:val="0"/>
                <w:sz w:val="15"/>
              </w:rPr>
              <w:t>Sandbox runtime spike</w:t>
            </w:r>
          </w:p>
        </w:tc>
        <w:tc>
          <w:tcPr>
            <w:tcW w:type="dxa" w:w="5112"/>
            <w:vAlign w:val="center"/>
          </w:tcPr>
          <w:p>
            <w:r/>
            <w:r>
              <w:rPr>
                <w:rFonts w:ascii="Aptos" w:hAnsi="Aptos"/>
                <w:b w:val="0"/>
                <w:sz w:val="15"/>
              </w:rPr>
              <w:t>throttle / inspect runaway execution</w:t>
            </w:r>
          </w:p>
        </w:tc>
      </w:tr>
      <w:tr>
        <w:tc>
          <w:tcPr>
            <w:tcW w:type="dxa" w:w="5112"/>
            <w:vAlign w:val="center"/>
          </w:tcPr>
          <w:p>
            <w:r/>
            <w:r>
              <w:rPr>
                <w:rFonts w:ascii="Aptos" w:hAnsi="Aptos"/>
                <w:b w:val="0"/>
                <w:sz w:val="15"/>
              </w:rPr>
              <w:t>Storage growth</w:t>
            </w:r>
          </w:p>
        </w:tc>
        <w:tc>
          <w:tcPr>
            <w:tcW w:type="dxa" w:w="5112"/>
            <w:vAlign w:val="center"/>
          </w:tcPr>
          <w:p>
            <w:r/>
            <w:r>
              <w:rPr>
                <w:rFonts w:ascii="Aptos" w:hAnsi="Aptos"/>
                <w:b w:val="0"/>
                <w:sz w:val="15"/>
              </w:rPr>
              <w:t>classify retention / archive</w:t>
            </w:r>
          </w:p>
        </w:tc>
      </w:tr>
      <w:tr>
        <w:tc>
          <w:tcPr>
            <w:tcW w:type="dxa" w:w="5112"/>
            <w:vAlign w:val="center"/>
          </w:tcPr>
          <w:p>
            <w:r/>
            <w:r>
              <w:rPr>
                <w:rFonts w:ascii="Aptos" w:hAnsi="Aptos"/>
                <w:b w:val="0"/>
                <w:sz w:val="15"/>
              </w:rPr>
              <w:t>Connector API spike</w:t>
            </w:r>
          </w:p>
        </w:tc>
        <w:tc>
          <w:tcPr>
            <w:tcW w:type="dxa" w:w="5112"/>
            <w:vAlign w:val="center"/>
          </w:tcPr>
          <w:p>
            <w:r/>
            <w:r>
              <w:rPr>
                <w:rFonts w:ascii="Aptos" w:hAnsi="Aptos"/>
                <w:b w:val="0"/>
                <w:sz w:val="15"/>
              </w:rPr>
              <w:t>rate-limit / inspect workflow</w:t>
            </w:r>
          </w:p>
        </w:tc>
      </w:tr>
      <w:tr>
        <w:tc>
          <w:tcPr>
            <w:tcW w:type="dxa" w:w="5112"/>
            <w:vAlign w:val="center"/>
          </w:tcPr>
          <w:p>
            <w:r/>
            <w:r>
              <w:rPr>
                <w:rFonts w:ascii="Aptos" w:hAnsi="Aptos"/>
                <w:b w:val="0"/>
                <w:sz w:val="15"/>
              </w:rPr>
              <w:t>Telemetry spike</w:t>
            </w:r>
          </w:p>
        </w:tc>
        <w:tc>
          <w:tcPr>
            <w:tcW w:type="dxa" w:w="5112"/>
            <w:vAlign w:val="center"/>
          </w:tcPr>
          <w:p>
            <w:r/>
            <w:r>
              <w:rPr>
                <w:rFonts w:ascii="Aptos" w:hAnsi="Aptos"/>
                <w:b w:val="0"/>
                <w:sz w:val="15"/>
              </w:rPr>
              <w:t>protect critical signals; sample non-critical</w:t>
            </w:r>
          </w:p>
        </w:tc>
      </w:tr>
    </w:tbl>
    <w:p/>
    <w:p>
      <w:pPr>
        <w:pStyle w:val="Heading1"/>
      </w:pPr>
      <w:r>
        <w:t>157. Resource Quotas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Resource</w:t>
            </w:r>
          </w:p>
        </w:tc>
        <w:tc>
          <w:tcPr>
            <w:tcW w:type="dxa" w:w="5112"/>
            <w:vAlign w:val="center"/>
            <w:shd w:fill="D9EAF7"/>
          </w:tcPr>
          <w:p>
            <w:r/>
            <w:r>
              <w:rPr>
                <w:rFonts w:ascii="Aptos" w:hAnsi="Aptos"/>
                <w:b/>
                <w:sz w:val="16"/>
              </w:rPr>
              <w:t>Quota dimensions</w:t>
            </w:r>
          </w:p>
        </w:tc>
      </w:tr>
      <w:tr>
        <w:tc>
          <w:tcPr>
            <w:tcW w:type="dxa" w:w="5112"/>
            <w:vAlign w:val="center"/>
          </w:tcPr>
          <w:p>
            <w:r/>
            <w:r>
              <w:rPr>
                <w:rFonts w:ascii="Aptos" w:hAnsi="Aptos"/>
                <w:b w:val="0"/>
                <w:sz w:val="15"/>
              </w:rPr>
              <w:t>API</w:t>
            </w:r>
          </w:p>
        </w:tc>
        <w:tc>
          <w:tcPr>
            <w:tcW w:type="dxa" w:w="5112"/>
            <w:vAlign w:val="center"/>
          </w:tcPr>
          <w:p>
            <w:r/>
            <w:r>
              <w:rPr>
                <w:rFonts w:ascii="Aptos" w:hAnsi="Aptos"/>
                <w:b w:val="0"/>
                <w:sz w:val="15"/>
              </w:rPr>
              <w:t>RPS, concurrency</w:t>
            </w:r>
          </w:p>
        </w:tc>
      </w:tr>
      <w:tr>
        <w:tc>
          <w:tcPr>
            <w:tcW w:type="dxa" w:w="5112"/>
            <w:vAlign w:val="center"/>
          </w:tcPr>
          <w:p>
            <w:r/>
            <w:r>
              <w:rPr>
                <w:rFonts w:ascii="Aptos" w:hAnsi="Aptos"/>
                <w:b w:val="0"/>
                <w:sz w:val="15"/>
              </w:rPr>
              <w:t>AI</w:t>
            </w:r>
          </w:p>
        </w:tc>
        <w:tc>
          <w:tcPr>
            <w:tcW w:type="dxa" w:w="5112"/>
            <w:vAlign w:val="center"/>
          </w:tcPr>
          <w:p>
            <w:r/>
            <w:r>
              <w:rPr>
                <w:rFonts w:ascii="Aptos" w:hAnsi="Aptos"/>
                <w:b w:val="0"/>
                <w:sz w:val="15"/>
              </w:rPr>
              <w:t>tokens, calls, cost</w:t>
            </w:r>
          </w:p>
        </w:tc>
      </w:tr>
      <w:tr>
        <w:tc>
          <w:tcPr>
            <w:tcW w:type="dxa" w:w="5112"/>
            <w:vAlign w:val="center"/>
          </w:tcPr>
          <w:p>
            <w:r/>
            <w:r>
              <w:rPr>
                <w:rFonts w:ascii="Aptos" w:hAnsi="Aptos"/>
                <w:b w:val="0"/>
                <w:sz w:val="15"/>
              </w:rPr>
              <w:t>Agent</w:t>
            </w:r>
          </w:p>
        </w:tc>
        <w:tc>
          <w:tcPr>
            <w:tcW w:type="dxa" w:w="5112"/>
            <w:vAlign w:val="center"/>
          </w:tcPr>
          <w:p>
            <w:r/>
            <w:r>
              <w:rPr>
                <w:rFonts w:ascii="Aptos" w:hAnsi="Aptos"/>
                <w:b w:val="0"/>
                <w:sz w:val="15"/>
              </w:rPr>
              <w:t>concurrent runs, tool calls</w:t>
            </w:r>
          </w:p>
        </w:tc>
      </w:tr>
      <w:tr>
        <w:tc>
          <w:tcPr>
            <w:tcW w:type="dxa" w:w="5112"/>
            <w:vAlign w:val="center"/>
          </w:tcPr>
          <w:p>
            <w:r/>
            <w:r>
              <w:rPr>
                <w:rFonts w:ascii="Aptos" w:hAnsi="Aptos"/>
                <w:b w:val="0"/>
                <w:sz w:val="15"/>
              </w:rPr>
              <w:t>Workflow</w:t>
            </w:r>
          </w:p>
        </w:tc>
        <w:tc>
          <w:tcPr>
            <w:tcW w:type="dxa" w:w="5112"/>
            <w:vAlign w:val="center"/>
          </w:tcPr>
          <w:p>
            <w:r/>
            <w:r>
              <w:rPr>
                <w:rFonts w:ascii="Aptos" w:hAnsi="Aptos"/>
                <w:b w:val="0"/>
                <w:sz w:val="15"/>
              </w:rPr>
              <w:t>active executions</w:t>
            </w:r>
          </w:p>
        </w:tc>
      </w:tr>
      <w:tr>
        <w:tc>
          <w:tcPr>
            <w:tcW w:type="dxa" w:w="5112"/>
            <w:vAlign w:val="center"/>
          </w:tcPr>
          <w:p>
            <w:r/>
            <w:r>
              <w:rPr>
                <w:rFonts w:ascii="Aptos" w:hAnsi="Aptos"/>
                <w:b w:val="0"/>
                <w:sz w:val="15"/>
              </w:rPr>
              <w:t>Sandbox</w:t>
            </w:r>
          </w:p>
        </w:tc>
        <w:tc>
          <w:tcPr>
            <w:tcW w:type="dxa" w:w="5112"/>
            <w:vAlign w:val="center"/>
          </w:tcPr>
          <w:p>
            <w:r/>
            <w:r>
              <w:rPr>
                <w:rFonts w:ascii="Aptos" w:hAnsi="Aptos"/>
                <w:b w:val="0"/>
                <w:sz w:val="15"/>
              </w:rPr>
              <w:t>CPU, memory, disk, duration</w:t>
            </w:r>
          </w:p>
        </w:tc>
      </w:tr>
      <w:tr>
        <w:tc>
          <w:tcPr>
            <w:tcW w:type="dxa" w:w="5112"/>
            <w:vAlign w:val="center"/>
          </w:tcPr>
          <w:p>
            <w:r/>
            <w:r>
              <w:rPr>
                <w:rFonts w:ascii="Aptos" w:hAnsi="Aptos"/>
                <w:b w:val="0"/>
                <w:sz w:val="15"/>
              </w:rPr>
              <w:t>Storage</w:t>
            </w:r>
          </w:p>
        </w:tc>
        <w:tc>
          <w:tcPr>
            <w:tcW w:type="dxa" w:w="5112"/>
            <w:vAlign w:val="center"/>
          </w:tcPr>
          <w:p>
            <w:r/>
            <w:r>
              <w:rPr>
                <w:rFonts w:ascii="Aptos" w:hAnsi="Aptos"/>
                <w:b w:val="0"/>
                <w:sz w:val="15"/>
              </w:rPr>
              <w:t>bytes, objects</w:t>
            </w:r>
          </w:p>
        </w:tc>
      </w:tr>
      <w:tr>
        <w:tc>
          <w:tcPr>
            <w:tcW w:type="dxa" w:w="5112"/>
            <w:vAlign w:val="center"/>
          </w:tcPr>
          <w:p>
            <w:r/>
            <w:r>
              <w:rPr>
                <w:rFonts w:ascii="Aptos" w:hAnsi="Aptos"/>
                <w:b w:val="0"/>
                <w:sz w:val="15"/>
              </w:rPr>
              <w:t>Events</w:t>
            </w:r>
          </w:p>
        </w:tc>
        <w:tc>
          <w:tcPr>
            <w:tcW w:type="dxa" w:w="5112"/>
            <w:vAlign w:val="center"/>
          </w:tcPr>
          <w:p>
            <w:r/>
            <w:r>
              <w:rPr>
                <w:rFonts w:ascii="Aptos" w:hAnsi="Aptos"/>
                <w:b w:val="0"/>
                <w:sz w:val="15"/>
              </w:rPr>
              <w:t>publish rate, retention</w:t>
            </w:r>
          </w:p>
        </w:tc>
      </w:tr>
      <w:tr>
        <w:tc>
          <w:tcPr>
            <w:tcW w:type="dxa" w:w="5112"/>
            <w:vAlign w:val="center"/>
          </w:tcPr>
          <w:p>
            <w:r/>
            <w:r>
              <w:rPr>
                <w:rFonts w:ascii="Aptos" w:hAnsi="Aptos"/>
                <w:b w:val="0"/>
                <w:sz w:val="15"/>
              </w:rPr>
              <w:t>Search</w:t>
            </w:r>
          </w:p>
        </w:tc>
        <w:tc>
          <w:tcPr>
            <w:tcW w:type="dxa" w:w="5112"/>
            <w:vAlign w:val="center"/>
          </w:tcPr>
          <w:p>
            <w:r/>
            <w:r>
              <w:rPr>
                <w:rFonts w:ascii="Aptos" w:hAnsi="Aptos"/>
                <w:b w:val="0"/>
                <w:sz w:val="15"/>
              </w:rPr>
              <w:t>QPS, index size</w:t>
            </w:r>
          </w:p>
        </w:tc>
      </w:tr>
    </w:tbl>
    <w:p/>
    <w:p>
      <w:pPr>
        <w:pStyle w:val="Heading1"/>
      </w:pPr>
      <w:r>
        <w:t>158. Autoscaling Signals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Workload</w:t>
            </w:r>
          </w:p>
        </w:tc>
        <w:tc>
          <w:tcPr>
            <w:tcW w:type="dxa" w:w="5112"/>
            <w:vAlign w:val="center"/>
            <w:shd w:fill="D9EAF7"/>
          </w:tcPr>
          <w:p>
            <w:r/>
            <w:r>
              <w:rPr>
                <w:rFonts w:ascii="Aptos" w:hAnsi="Aptos"/>
                <w:b/>
                <w:sz w:val="16"/>
              </w:rPr>
              <w:t>Primary signals</w:t>
            </w:r>
          </w:p>
        </w:tc>
      </w:tr>
      <w:tr>
        <w:tc>
          <w:tcPr>
            <w:tcW w:type="dxa" w:w="5112"/>
            <w:vAlign w:val="center"/>
          </w:tcPr>
          <w:p>
            <w:r/>
            <w:r>
              <w:rPr>
                <w:rFonts w:ascii="Aptos" w:hAnsi="Aptos"/>
                <w:b w:val="0"/>
                <w:sz w:val="15"/>
              </w:rPr>
              <w:t>API</w:t>
            </w:r>
          </w:p>
        </w:tc>
        <w:tc>
          <w:tcPr>
            <w:tcW w:type="dxa" w:w="5112"/>
            <w:vAlign w:val="center"/>
          </w:tcPr>
          <w:p>
            <w:r/>
            <w:r>
              <w:rPr>
                <w:rFonts w:ascii="Aptos" w:hAnsi="Aptos"/>
                <w:b w:val="0"/>
                <w:sz w:val="15"/>
              </w:rPr>
              <w:t>CPU, latency, concurrency</w:t>
            </w:r>
          </w:p>
        </w:tc>
      </w:tr>
      <w:tr>
        <w:tc>
          <w:tcPr>
            <w:tcW w:type="dxa" w:w="5112"/>
            <w:vAlign w:val="center"/>
          </w:tcPr>
          <w:p>
            <w:r/>
            <w:r>
              <w:rPr>
                <w:rFonts w:ascii="Aptos" w:hAnsi="Aptos"/>
                <w:b w:val="0"/>
                <w:sz w:val="15"/>
              </w:rPr>
              <w:t>Agent workers</w:t>
            </w:r>
          </w:p>
        </w:tc>
        <w:tc>
          <w:tcPr>
            <w:tcW w:type="dxa" w:w="5112"/>
            <w:vAlign w:val="center"/>
          </w:tcPr>
          <w:p>
            <w:r/>
            <w:r>
              <w:rPr>
                <w:rFonts w:ascii="Aptos" w:hAnsi="Aptos"/>
                <w:b w:val="0"/>
                <w:sz w:val="15"/>
              </w:rPr>
              <w:t>queue depth, task duration</w:t>
            </w:r>
          </w:p>
        </w:tc>
      </w:tr>
      <w:tr>
        <w:tc>
          <w:tcPr>
            <w:tcW w:type="dxa" w:w="5112"/>
            <w:vAlign w:val="center"/>
          </w:tcPr>
          <w:p>
            <w:r/>
            <w:r>
              <w:rPr>
                <w:rFonts w:ascii="Aptos" w:hAnsi="Aptos"/>
                <w:b w:val="0"/>
                <w:sz w:val="15"/>
              </w:rPr>
              <w:t>RAG</w:t>
            </w:r>
          </w:p>
        </w:tc>
        <w:tc>
          <w:tcPr>
            <w:tcW w:type="dxa" w:w="5112"/>
            <w:vAlign w:val="center"/>
          </w:tcPr>
          <w:p>
            <w:r/>
            <w:r>
              <w:rPr>
                <w:rFonts w:ascii="Aptos" w:hAnsi="Aptos"/>
                <w:b w:val="0"/>
                <w:sz w:val="15"/>
              </w:rPr>
              <w:t>QPS, latency, queue depth</w:t>
            </w:r>
          </w:p>
        </w:tc>
      </w:tr>
      <w:tr>
        <w:tc>
          <w:tcPr>
            <w:tcW w:type="dxa" w:w="5112"/>
            <w:vAlign w:val="center"/>
          </w:tcPr>
          <w:p>
            <w:r/>
            <w:r>
              <w:rPr>
                <w:rFonts w:ascii="Aptos" w:hAnsi="Aptos"/>
                <w:b w:val="0"/>
                <w:sz w:val="15"/>
              </w:rPr>
              <w:t>Inference</w:t>
            </w:r>
          </w:p>
        </w:tc>
        <w:tc>
          <w:tcPr>
            <w:tcW w:type="dxa" w:w="5112"/>
            <w:vAlign w:val="center"/>
          </w:tcPr>
          <w:p>
            <w:r/>
            <w:r>
              <w:rPr>
                <w:rFonts w:ascii="Aptos" w:hAnsi="Aptos"/>
                <w:b w:val="0"/>
                <w:sz w:val="15"/>
              </w:rPr>
              <w:t>tokens/sec, queue depth, GPU utilization</w:t>
            </w:r>
          </w:p>
        </w:tc>
      </w:tr>
      <w:tr>
        <w:tc>
          <w:tcPr>
            <w:tcW w:type="dxa" w:w="5112"/>
            <w:vAlign w:val="center"/>
          </w:tcPr>
          <w:p>
            <w:r/>
            <w:r>
              <w:rPr>
                <w:rFonts w:ascii="Aptos" w:hAnsi="Aptos"/>
                <w:b w:val="0"/>
                <w:sz w:val="15"/>
              </w:rPr>
              <w:t>Event consumers</w:t>
            </w:r>
          </w:p>
        </w:tc>
        <w:tc>
          <w:tcPr>
            <w:tcW w:type="dxa" w:w="5112"/>
            <w:vAlign w:val="center"/>
          </w:tcPr>
          <w:p>
            <w:r/>
            <w:r>
              <w:rPr>
                <w:rFonts w:ascii="Aptos" w:hAnsi="Aptos"/>
                <w:b w:val="0"/>
                <w:sz w:val="15"/>
              </w:rPr>
              <w:t>consumer lag</w:t>
            </w:r>
          </w:p>
        </w:tc>
      </w:tr>
      <w:tr>
        <w:tc>
          <w:tcPr>
            <w:tcW w:type="dxa" w:w="5112"/>
            <w:vAlign w:val="center"/>
          </w:tcPr>
          <w:p>
            <w:r/>
            <w:r>
              <w:rPr>
                <w:rFonts w:ascii="Aptos" w:hAnsi="Aptos"/>
                <w:b w:val="0"/>
                <w:sz w:val="15"/>
              </w:rPr>
              <w:t>Telemetry</w:t>
            </w:r>
          </w:p>
        </w:tc>
        <w:tc>
          <w:tcPr>
            <w:tcW w:type="dxa" w:w="5112"/>
            <w:vAlign w:val="center"/>
          </w:tcPr>
          <w:p>
            <w:r/>
            <w:r>
              <w:rPr>
                <w:rFonts w:ascii="Aptos" w:hAnsi="Aptos"/>
                <w:b w:val="0"/>
                <w:sz w:val="15"/>
              </w:rPr>
              <w:t>ingest queue depth</w:t>
            </w:r>
          </w:p>
        </w:tc>
      </w:tr>
      <w:tr>
        <w:tc>
          <w:tcPr>
            <w:tcW w:type="dxa" w:w="5112"/>
            <w:vAlign w:val="center"/>
          </w:tcPr>
          <w:p>
            <w:r/>
            <w:r>
              <w:rPr>
                <w:rFonts w:ascii="Aptos" w:hAnsi="Aptos"/>
                <w:b w:val="0"/>
                <w:sz w:val="15"/>
              </w:rPr>
              <w:t>Sandbox</w:t>
            </w:r>
          </w:p>
        </w:tc>
        <w:tc>
          <w:tcPr>
            <w:tcW w:type="dxa" w:w="5112"/>
            <w:vAlign w:val="center"/>
          </w:tcPr>
          <w:p>
            <w:r/>
            <w:r>
              <w:rPr>
                <w:rFonts w:ascii="Aptos" w:hAnsi="Aptos"/>
                <w:b w:val="0"/>
                <w:sz w:val="15"/>
              </w:rPr>
              <w:t>pending jobs + resource availability</w:t>
            </w:r>
          </w:p>
        </w:tc>
      </w:tr>
    </w:tbl>
    <w:p/>
    <w:p>
      <w:pPr>
        <w:pStyle w:val="Heading1"/>
      </w:pPr>
      <w:r>
        <w:t>159. Database Scaling</w:t>
      </w:r>
    </w:p>
    <w:p>
      <w:pPr>
        <w:pStyle w:val="ListBullet"/>
      </w:pPr>
      <w:r>
        <w:t>Partition large time-series/event tables.</w:t>
      </w:r>
    </w:p>
    <w:p>
      <w:pPr>
        <w:pStyle w:val="ListBullet"/>
      </w:pPr>
      <w:r>
        <w:t>Use replicas for read-heavy workloads where consistency requirements permit.</w:t>
      </w:r>
    </w:p>
    <w:p>
      <w:pPr>
        <w:pStyle w:val="ListBullet"/>
      </w:pPr>
      <w:r>
        <w:t>Use connection pools sized to database capacity, not application pod count alone.</w:t>
      </w:r>
    </w:p>
    <w:p>
      <w:pPr>
        <w:pStyle w:val="ListBullet"/>
      </w:pPr>
      <w:r>
        <w:t>Use online index creation and migration patterns where supported.</w:t>
      </w:r>
    </w:p>
    <w:p>
      <w:pPr>
        <w:pStyle w:val="ListBullet"/>
      </w:pPr>
      <w:r>
        <w:t>Monitor query latency, lock contention, cache hit ratio and bloat.</w:t>
      </w:r>
    </w:p>
    <w:p>
      <w:pPr>
        <w:pStyle w:val="Heading1"/>
      </w:pPr>
      <w:r>
        <w:t>160. API Compatibility Policy</w:t>
      </w:r>
    </w:p>
    <w:p>
      <w:pPr>
        <w:pStyle w:val="ListNumber"/>
      </w:pPr>
      <w:r>
        <w:t>Add fields without breaking existing consumers.</w:t>
      </w:r>
    </w:p>
    <w:p>
      <w:pPr>
        <w:pStyle w:val="ListNumber"/>
      </w:pPr>
      <w:r>
        <w:t>Do not silently change semantics of existing enum values.</w:t>
      </w:r>
    </w:p>
    <w:p>
      <w:pPr>
        <w:pStyle w:val="ListNumber"/>
      </w:pPr>
      <w:r>
        <w:t>Version breaking changes.</w:t>
      </w:r>
    </w:p>
    <w:p>
      <w:pPr>
        <w:pStyle w:val="ListNumber"/>
      </w:pPr>
      <w:r>
        <w:t>Support dual versions during migration.</w:t>
      </w:r>
    </w:p>
    <w:p>
      <w:pPr>
        <w:pStyle w:val="ListNumber"/>
      </w:pPr>
      <w:r>
        <w:t>Publish deprecation windows and telemetry before removal.</w:t>
      </w:r>
    </w:p>
    <w:p>
      <w:pPr>
        <w:pStyle w:val="Heading1"/>
      </w:pPr>
      <w:r>
        <w:t>161. Event Compatibility Policy</w:t>
      </w:r>
    </w:p>
    <w:p>
      <w:pPr>
        <w:pStyle w:val="ListBullet"/>
      </w:pPr>
      <w:r>
        <w:t>Consumers must ignore unknown additive fields.</w:t>
      </w:r>
    </w:p>
    <w:p>
      <w:pPr>
        <w:pStyle w:val="ListBullet"/>
      </w:pPr>
      <w:r>
        <w:t>Producers must not remove required fields without a version change.</w:t>
      </w:r>
    </w:p>
    <w:p>
      <w:pPr>
        <w:pStyle w:val="ListBullet"/>
      </w:pPr>
      <w:r>
        <w:t>Schema registry validation blocks incompatible changes.</w:t>
      </w:r>
    </w:p>
    <w:p>
      <w:pPr>
        <w:pStyle w:val="ListBullet"/>
      </w:pPr>
      <w:r>
        <w:t>Replay tests run before production schema promotion.</w:t>
      </w:r>
    </w:p>
    <w:p>
      <w:pPr>
        <w:pStyle w:val="Heading1"/>
      </w:pPr>
      <w:r>
        <w:t>162. Contract Testing</w:t>
      </w:r>
    </w:p>
    <w:p>
      <w:r>
        <w:t>Consumer-driven contracts should validate API/event semantics at integration boundaries. Every high-value connector must have fixtures for success, timeout, throttling, malformed response, duplicate delivery and provider schema change.</w:t>
      </w:r>
    </w:p>
    <w:p>
      <w:pPr>
        <w:pStyle w:val="Heading1"/>
      </w:pPr>
      <w:r>
        <w:t>163. Chaos Engineering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Aptos" w:hAnsi="Aptos"/>
                <w:b/>
                <w:sz w:val="16"/>
              </w:rPr>
              <w:t>Fault</w:t>
            </w:r>
          </w:p>
        </w:tc>
        <w:tc>
          <w:tcPr>
            <w:tcW w:type="dxa" w:w="3408"/>
            <w:vAlign w:val="center"/>
            <w:shd w:fill="D9EAF7"/>
          </w:tcPr>
          <w:p>
            <w:r/>
            <w:r>
              <w:rPr>
                <w:rFonts w:ascii="Aptos" w:hAnsi="Aptos"/>
                <w:b/>
                <w:sz w:val="16"/>
              </w:rPr>
              <w:t>Layer</w:t>
            </w:r>
          </w:p>
        </w:tc>
        <w:tc>
          <w:tcPr>
            <w:tcW w:type="dxa" w:w="3408"/>
            <w:vAlign w:val="center"/>
            <w:shd w:fill="D9EAF7"/>
          </w:tcPr>
          <w:p>
            <w:r/>
            <w:r>
              <w:rPr>
                <w:rFonts w:ascii="Aptos" w:hAnsi="Aptos"/>
                <w:b/>
                <w:sz w:val="16"/>
              </w:rPr>
              <w:t>Expected recovery</w:t>
            </w:r>
          </w:p>
        </w:tc>
      </w:tr>
      <w:tr>
        <w:tc>
          <w:tcPr>
            <w:tcW w:type="dxa" w:w="3408"/>
            <w:vAlign w:val="center"/>
          </w:tcPr>
          <w:p>
            <w:r/>
            <w:r>
              <w:rPr>
                <w:rFonts w:ascii="Aptos" w:hAnsi="Aptos"/>
                <w:b w:val="0"/>
                <w:sz w:val="15"/>
              </w:rPr>
              <w:t>Pod kill</w:t>
            </w:r>
          </w:p>
        </w:tc>
        <w:tc>
          <w:tcPr>
            <w:tcW w:type="dxa" w:w="3408"/>
            <w:vAlign w:val="center"/>
          </w:tcPr>
          <w:p>
            <w:r/>
            <w:r>
              <w:rPr>
                <w:rFonts w:ascii="Aptos" w:hAnsi="Aptos"/>
                <w:b w:val="0"/>
                <w:sz w:val="15"/>
              </w:rPr>
              <w:t>compute</w:t>
            </w:r>
          </w:p>
        </w:tc>
        <w:tc>
          <w:tcPr>
            <w:tcW w:type="dxa" w:w="3408"/>
            <w:vAlign w:val="center"/>
          </w:tcPr>
          <w:p>
            <w:r/>
            <w:r>
              <w:rPr>
                <w:rFonts w:ascii="Aptos" w:hAnsi="Aptos"/>
                <w:b w:val="0"/>
                <w:sz w:val="15"/>
              </w:rPr>
              <w:t>reschedule</w:t>
            </w:r>
          </w:p>
        </w:tc>
      </w:tr>
      <w:tr>
        <w:tc>
          <w:tcPr>
            <w:tcW w:type="dxa" w:w="3408"/>
            <w:vAlign w:val="center"/>
          </w:tcPr>
          <w:p>
            <w:r/>
            <w:r>
              <w:rPr>
                <w:rFonts w:ascii="Aptos" w:hAnsi="Aptos"/>
                <w:b w:val="0"/>
                <w:sz w:val="15"/>
              </w:rPr>
              <w:t>Node loss</w:t>
            </w:r>
          </w:p>
        </w:tc>
        <w:tc>
          <w:tcPr>
            <w:tcW w:type="dxa" w:w="3408"/>
            <w:vAlign w:val="center"/>
          </w:tcPr>
          <w:p>
            <w:r/>
            <w:r>
              <w:rPr>
                <w:rFonts w:ascii="Aptos" w:hAnsi="Aptos"/>
                <w:b w:val="0"/>
                <w:sz w:val="15"/>
              </w:rPr>
              <w:t>cluster</w:t>
            </w:r>
          </w:p>
        </w:tc>
        <w:tc>
          <w:tcPr>
            <w:tcW w:type="dxa" w:w="3408"/>
            <w:vAlign w:val="center"/>
          </w:tcPr>
          <w:p>
            <w:r/>
            <w:r>
              <w:rPr>
                <w:rFonts w:ascii="Aptos" w:hAnsi="Aptos"/>
                <w:b w:val="0"/>
                <w:sz w:val="15"/>
              </w:rPr>
              <w:t>reschedule/failover</w:t>
            </w:r>
          </w:p>
        </w:tc>
      </w:tr>
      <w:tr>
        <w:tc>
          <w:tcPr>
            <w:tcW w:type="dxa" w:w="3408"/>
            <w:vAlign w:val="center"/>
          </w:tcPr>
          <w:p>
            <w:r/>
            <w:r>
              <w:rPr>
                <w:rFonts w:ascii="Aptos" w:hAnsi="Aptos"/>
                <w:b w:val="0"/>
                <w:sz w:val="15"/>
              </w:rPr>
              <w:t>Zone loss</w:t>
            </w:r>
          </w:p>
        </w:tc>
        <w:tc>
          <w:tcPr>
            <w:tcW w:type="dxa" w:w="3408"/>
            <w:vAlign w:val="center"/>
          </w:tcPr>
          <w:p>
            <w:r/>
            <w:r>
              <w:rPr>
                <w:rFonts w:ascii="Aptos" w:hAnsi="Aptos"/>
                <w:b w:val="0"/>
                <w:sz w:val="15"/>
              </w:rPr>
              <w:t>infra</w:t>
            </w:r>
          </w:p>
        </w:tc>
        <w:tc>
          <w:tcPr>
            <w:tcW w:type="dxa" w:w="3408"/>
            <w:vAlign w:val="center"/>
          </w:tcPr>
          <w:p>
            <w:r/>
            <w:r>
              <w:rPr>
                <w:rFonts w:ascii="Aptos" w:hAnsi="Aptos"/>
                <w:b w:val="0"/>
                <w:sz w:val="15"/>
              </w:rPr>
              <w:t>regional redundancy if profile supports</w:t>
            </w:r>
          </w:p>
        </w:tc>
      </w:tr>
      <w:tr>
        <w:tc>
          <w:tcPr>
            <w:tcW w:type="dxa" w:w="3408"/>
            <w:vAlign w:val="center"/>
          </w:tcPr>
          <w:p>
            <w:r/>
            <w:r>
              <w:rPr>
                <w:rFonts w:ascii="Aptos" w:hAnsi="Aptos"/>
                <w:b w:val="0"/>
                <w:sz w:val="15"/>
              </w:rPr>
              <w:t>Provider outage</w:t>
            </w:r>
          </w:p>
        </w:tc>
        <w:tc>
          <w:tcPr>
            <w:tcW w:type="dxa" w:w="3408"/>
            <w:vAlign w:val="center"/>
          </w:tcPr>
          <w:p>
            <w:r/>
            <w:r>
              <w:rPr>
                <w:rFonts w:ascii="Aptos" w:hAnsi="Aptos"/>
                <w:b w:val="0"/>
                <w:sz w:val="15"/>
              </w:rPr>
              <w:t>AI</w:t>
            </w:r>
          </w:p>
        </w:tc>
        <w:tc>
          <w:tcPr>
            <w:tcW w:type="dxa" w:w="3408"/>
            <w:vAlign w:val="center"/>
          </w:tcPr>
          <w:p>
            <w:r/>
            <w:r>
              <w:rPr>
                <w:rFonts w:ascii="Aptos" w:hAnsi="Aptos"/>
                <w:b w:val="0"/>
                <w:sz w:val="15"/>
              </w:rPr>
              <w:t>router fallback</w:t>
            </w:r>
          </w:p>
        </w:tc>
      </w:tr>
      <w:tr>
        <w:tc>
          <w:tcPr>
            <w:tcW w:type="dxa" w:w="3408"/>
            <w:vAlign w:val="center"/>
          </w:tcPr>
          <w:p>
            <w:r/>
            <w:r>
              <w:rPr>
                <w:rFonts w:ascii="Aptos" w:hAnsi="Aptos"/>
                <w:b w:val="0"/>
                <w:sz w:val="15"/>
              </w:rPr>
              <w:t>DB latency</w:t>
            </w:r>
          </w:p>
        </w:tc>
        <w:tc>
          <w:tcPr>
            <w:tcW w:type="dxa" w:w="3408"/>
            <w:vAlign w:val="center"/>
          </w:tcPr>
          <w:p>
            <w:r/>
            <w:r>
              <w:rPr>
                <w:rFonts w:ascii="Aptos" w:hAnsi="Aptos"/>
                <w:b w:val="0"/>
                <w:sz w:val="15"/>
              </w:rPr>
              <w:t>data</w:t>
            </w:r>
          </w:p>
        </w:tc>
        <w:tc>
          <w:tcPr>
            <w:tcW w:type="dxa" w:w="3408"/>
            <w:vAlign w:val="center"/>
          </w:tcPr>
          <w:p>
            <w:r/>
            <w:r>
              <w:rPr>
                <w:rFonts w:ascii="Aptos" w:hAnsi="Aptos"/>
                <w:b w:val="0"/>
                <w:sz w:val="15"/>
              </w:rPr>
              <w:t>backpressure/circuit breaker</w:t>
            </w:r>
          </w:p>
        </w:tc>
      </w:tr>
      <w:tr>
        <w:tc>
          <w:tcPr>
            <w:tcW w:type="dxa" w:w="3408"/>
            <w:vAlign w:val="center"/>
          </w:tcPr>
          <w:p>
            <w:r/>
            <w:r>
              <w:rPr>
                <w:rFonts w:ascii="Aptos" w:hAnsi="Aptos"/>
                <w:b w:val="0"/>
                <w:sz w:val="15"/>
              </w:rPr>
              <w:t>Queue lag</w:t>
            </w:r>
          </w:p>
        </w:tc>
        <w:tc>
          <w:tcPr>
            <w:tcW w:type="dxa" w:w="3408"/>
            <w:vAlign w:val="center"/>
          </w:tcPr>
          <w:p>
            <w:r/>
            <w:r>
              <w:rPr>
                <w:rFonts w:ascii="Aptos" w:hAnsi="Aptos"/>
                <w:b w:val="0"/>
                <w:sz w:val="15"/>
              </w:rPr>
              <w:t>events</w:t>
            </w:r>
          </w:p>
        </w:tc>
        <w:tc>
          <w:tcPr>
            <w:tcW w:type="dxa" w:w="3408"/>
            <w:vAlign w:val="center"/>
          </w:tcPr>
          <w:p>
            <w:r/>
            <w:r>
              <w:rPr>
                <w:rFonts w:ascii="Aptos" w:hAnsi="Aptos"/>
                <w:b w:val="0"/>
                <w:sz w:val="15"/>
              </w:rPr>
              <w:t>autoscale</w:t>
            </w:r>
          </w:p>
        </w:tc>
      </w:tr>
      <w:tr>
        <w:tc>
          <w:tcPr>
            <w:tcW w:type="dxa" w:w="3408"/>
            <w:vAlign w:val="center"/>
          </w:tcPr>
          <w:p>
            <w:r/>
            <w:r>
              <w:rPr>
                <w:rFonts w:ascii="Aptos" w:hAnsi="Aptos"/>
                <w:b w:val="0"/>
                <w:sz w:val="15"/>
              </w:rPr>
              <w:t>Policy latency</w:t>
            </w:r>
          </w:p>
        </w:tc>
        <w:tc>
          <w:tcPr>
            <w:tcW w:type="dxa" w:w="3408"/>
            <w:vAlign w:val="center"/>
          </w:tcPr>
          <w:p>
            <w:r/>
            <w:r>
              <w:rPr>
                <w:rFonts w:ascii="Aptos" w:hAnsi="Aptos"/>
                <w:b w:val="0"/>
                <w:sz w:val="15"/>
              </w:rPr>
              <w:t>trust</w:t>
            </w:r>
          </w:p>
        </w:tc>
        <w:tc>
          <w:tcPr>
            <w:tcW w:type="dxa" w:w="3408"/>
            <w:vAlign w:val="center"/>
          </w:tcPr>
          <w:p>
            <w:r/>
            <w:r>
              <w:rPr>
                <w:rFonts w:ascii="Aptos" w:hAnsi="Aptos"/>
                <w:b w:val="0"/>
                <w:sz w:val="15"/>
              </w:rPr>
              <w:t>fail-safe high-risk actions</w:t>
            </w:r>
          </w:p>
        </w:tc>
      </w:tr>
      <w:tr>
        <w:tc>
          <w:tcPr>
            <w:tcW w:type="dxa" w:w="3408"/>
            <w:vAlign w:val="center"/>
          </w:tcPr>
          <w:p>
            <w:r/>
            <w:r>
              <w:rPr>
                <w:rFonts w:ascii="Aptos" w:hAnsi="Aptos"/>
                <w:b w:val="0"/>
                <w:sz w:val="15"/>
              </w:rPr>
              <w:t>Tool compromise</w:t>
            </w:r>
          </w:p>
        </w:tc>
        <w:tc>
          <w:tcPr>
            <w:tcW w:type="dxa" w:w="3408"/>
            <w:vAlign w:val="center"/>
          </w:tcPr>
          <w:p>
            <w:r/>
            <w:r>
              <w:rPr>
                <w:rFonts w:ascii="Aptos" w:hAnsi="Aptos"/>
                <w:b w:val="0"/>
                <w:sz w:val="15"/>
              </w:rPr>
              <w:t>agent</w:t>
            </w:r>
          </w:p>
        </w:tc>
        <w:tc>
          <w:tcPr>
            <w:tcW w:type="dxa" w:w="3408"/>
            <w:vAlign w:val="center"/>
          </w:tcPr>
          <w:p>
            <w:r/>
            <w:r>
              <w:rPr>
                <w:rFonts w:ascii="Aptos" w:hAnsi="Aptos"/>
                <w:b w:val="0"/>
                <w:sz w:val="15"/>
              </w:rPr>
              <w:t>quarantine</w:t>
            </w:r>
          </w:p>
        </w:tc>
      </w:tr>
    </w:tbl>
    <w:p/>
    <w:p>
      <w:pPr>
        <w:pStyle w:val="Heading1"/>
      </w:pPr>
      <w:r>
        <w:t>164. Security Test Matrix</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Test</w:t>
            </w:r>
          </w:p>
        </w:tc>
        <w:tc>
          <w:tcPr>
            <w:tcW w:type="dxa" w:w="5112"/>
            <w:vAlign w:val="center"/>
            <w:shd w:fill="D9EAF7"/>
          </w:tcPr>
          <w:p>
            <w:r/>
            <w:r>
              <w:rPr>
                <w:rFonts w:ascii="Aptos" w:hAnsi="Aptos"/>
                <w:b/>
                <w:sz w:val="16"/>
              </w:rPr>
              <w:t>Frequency</w:t>
            </w:r>
          </w:p>
        </w:tc>
      </w:tr>
      <w:tr>
        <w:tc>
          <w:tcPr>
            <w:tcW w:type="dxa" w:w="5112"/>
            <w:vAlign w:val="center"/>
          </w:tcPr>
          <w:p>
            <w:r/>
            <w:r>
              <w:rPr>
                <w:rFonts w:ascii="Aptos" w:hAnsi="Aptos"/>
                <w:b w:val="0"/>
                <w:sz w:val="15"/>
              </w:rPr>
              <w:t>SAST</w:t>
            </w:r>
          </w:p>
        </w:tc>
        <w:tc>
          <w:tcPr>
            <w:tcW w:type="dxa" w:w="5112"/>
            <w:vAlign w:val="center"/>
          </w:tcPr>
          <w:p>
            <w:r/>
            <w:r>
              <w:rPr>
                <w:rFonts w:ascii="Aptos" w:hAnsi="Aptos"/>
                <w:b w:val="0"/>
                <w:sz w:val="15"/>
              </w:rPr>
              <w:t>every PR</w:t>
            </w:r>
          </w:p>
        </w:tc>
      </w:tr>
      <w:tr>
        <w:tc>
          <w:tcPr>
            <w:tcW w:type="dxa" w:w="5112"/>
            <w:vAlign w:val="center"/>
          </w:tcPr>
          <w:p>
            <w:r/>
            <w:r>
              <w:rPr>
                <w:rFonts w:ascii="Aptos" w:hAnsi="Aptos"/>
                <w:b w:val="0"/>
                <w:sz w:val="15"/>
              </w:rPr>
              <w:t>SCA/dependency</w:t>
            </w:r>
          </w:p>
        </w:tc>
        <w:tc>
          <w:tcPr>
            <w:tcW w:type="dxa" w:w="5112"/>
            <w:vAlign w:val="center"/>
          </w:tcPr>
          <w:p>
            <w:r/>
            <w:r>
              <w:rPr>
                <w:rFonts w:ascii="Aptos" w:hAnsi="Aptos"/>
                <w:b w:val="0"/>
                <w:sz w:val="15"/>
              </w:rPr>
              <w:t>daily + PR critical</w:t>
            </w:r>
          </w:p>
        </w:tc>
      </w:tr>
      <w:tr>
        <w:tc>
          <w:tcPr>
            <w:tcW w:type="dxa" w:w="5112"/>
            <w:vAlign w:val="center"/>
          </w:tcPr>
          <w:p>
            <w:r/>
            <w:r>
              <w:rPr>
                <w:rFonts w:ascii="Aptos" w:hAnsi="Aptos"/>
                <w:b w:val="0"/>
                <w:sz w:val="15"/>
              </w:rPr>
              <w:t>Secrets scan</w:t>
            </w:r>
          </w:p>
        </w:tc>
        <w:tc>
          <w:tcPr>
            <w:tcW w:type="dxa" w:w="5112"/>
            <w:vAlign w:val="center"/>
          </w:tcPr>
          <w:p>
            <w:r/>
            <w:r>
              <w:rPr>
                <w:rFonts w:ascii="Aptos" w:hAnsi="Aptos"/>
                <w:b w:val="0"/>
                <w:sz w:val="15"/>
              </w:rPr>
              <w:t>every PR + repository history checks</w:t>
            </w:r>
          </w:p>
        </w:tc>
      </w:tr>
      <w:tr>
        <w:tc>
          <w:tcPr>
            <w:tcW w:type="dxa" w:w="5112"/>
            <w:vAlign w:val="center"/>
          </w:tcPr>
          <w:p>
            <w:r/>
            <w:r>
              <w:rPr>
                <w:rFonts w:ascii="Aptos" w:hAnsi="Aptos"/>
                <w:b w:val="0"/>
                <w:sz w:val="15"/>
              </w:rPr>
              <w:t>Container scan</w:t>
            </w:r>
          </w:p>
        </w:tc>
        <w:tc>
          <w:tcPr>
            <w:tcW w:type="dxa" w:w="5112"/>
            <w:vAlign w:val="center"/>
          </w:tcPr>
          <w:p>
            <w:r/>
            <w:r>
              <w:rPr>
                <w:rFonts w:ascii="Aptos" w:hAnsi="Aptos"/>
                <w:b w:val="0"/>
                <w:sz w:val="15"/>
              </w:rPr>
              <w:t>every build</w:t>
            </w:r>
          </w:p>
        </w:tc>
      </w:tr>
      <w:tr>
        <w:tc>
          <w:tcPr>
            <w:tcW w:type="dxa" w:w="5112"/>
            <w:vAlign w:val="center"/>
          </w:tcPr>
          <w:p>
            <w:r/>
            <w:r>
              <w:rPr>
                <w:rFonts w:ascii="Aptos" w:hAnsi="Aptos"/>
                <w:b w:val="0"/>
                <w:sz w:val="15"/>
              </w:rPr>
              <w:t>IaC scan</w:t>
            </w:r>
          </w:p>
        </w:tc>
        <w:tc>
          <w:tcPr>
            <w:tcW w:type="dxa" w:w="5112"/>
            <w:vAlign w:val="center"/>
          </w:tcPr>
          <w:p>
            <w:r/>
            <w:r>
              <w:rPr>
                <w:rFonts w:ascii="Aptos" w:hAnsi="Aptos"/>
                <w:b w:val="0"/>
                <w:sz w:val="15"/>
              </w:rPr>
              <w:t>every infrastructure PR</w:t>
            </w:r>
          </w:p>
        </w:tc>
      </w:tr>
      <w:tr>
        <w:tc>
          <w:tcPr>
            <w:tcW w:type="dxa" w:w="5112"/>
            <w:vAlign w:val="center"/>
          </w:tcPr>
          <w:p>
            <w:r/>
            <w:r>
              <w:rPr>
                <w:rFonts w:ascii="Aptos" w:hAnsi="Aptos"/>
                <w:b w:val="0"/>
                <w:sz w:val="15"/>
              </w:rPr>
              <w:t>DAST/API abuse</w:t>
            </w:r>
          </w:p>
        </w:tc>
        <w:tc>
          <w:tcPr>
            <w:tcW w:type="dxa" w:w="5112"/>
            <w:vAlign w:val="center"/>
          </w:tcPr>
          <w:p>
            <w:r/>
            <w:r>
              <w:rPr>
                <w:rFonts w:ascii="Aptos" w:hAnsi="Aptos"/>
                <w:b w:val="0"/>
                <w:sz w:val="15"/>
              </w:rPr>
              <w:t>staging + scheduled</w:t>
            </w:r>
          </w:p>
        </w:tc>
      </w:tr>
      <w:tr>
        <w:tc>
          <w:tcPr>
            <w:tcW w:type="dxa" w:w="5112"/>
            <w:vAlign w:val="center"/>
          </w:tcPr>
          <w:p>
            <w:r/>
            <w:r>
              <w:rPr>
                <w:rFonts w:ascii="Aptos" w:hAnsi="Aptos"/>
                <w:b w:val="0"/>
                <w:sz w:val="15"/>
              </w:rPr>
              <w:t>Agent red-team</w:t>
            </w:r>
          </w:p>
        </w:tc>
        <w:tc>
          <w:tcPr>
            <w:tcW w:type="dxa" w:w="5112"/>
            <w:vAlign w:val="center"/>
          </w:tcPr>
          <w:p>
            <w:r/>
            <w:r>
              <w:rPr>
                <w:rFonts w:ascii="Aptos" w:hAnsi="Aptos"/>
                <w:b w:val="0"/>
                <w:sz w:val="15"/>
              </w:rPr>
              <w:t>every high-risk agent release</w:t>
            </w:r>
          </w:p>
        </w:tc>
      </w:tr>
      <w:tr>
        <w:tc>
          <w:tcPr>
            <w:tcW w:type="dxa" w:w="5112"/>
            <w:vAlign w:val="center"/>
          </w:tcPr>
          <w:p>
            <w:r/>
            <w:r>
              <w:rPr>
                <w:rFonts w:ascii="Aptos" w:hAnsi="Aptos"/>
                <w:b w:val="0"/>
                <w:sz w:val="15"/>
              </w:rPr>
              <w:t>Protocol composition</w:t>
            </w:r>
          </w:p>
        </w:tc>
        <w:tc>
          <w:tcPr>
            <w:tcW w:type="dxa" w:w="5112"/>
            <w:vAlign w:val="center"/>
          </w:tcPr>
          <w:p>
            <w:r/>
            <w:r>
              <w:rPr>
                <w:rFonts w:ascii="Aptos" w:hAnsi="Aptos"/>
                <w:b w:val="0"/>
                <w:sz w:val="15"/>
              </w:rPr>
              <w:t>scheduled + protocol upgrades</w:t>
            </w:r>
          </w:p>
        </w:tc>
      </w:tr>
      <w:tr>
        <w:tc>
          <w:tcPr>
            <w:tcW w:type="dxa" w:w="5112"/>
            <w:vAlign w:val="center"/>
          </w:tcPr>
          <w:p>
            <w:r/>
            <w:r>
              <w:rPr>
                <w:rFonts w:ascii="Aptos" w:hAnsi="Aptos"/>
                <w:b w:val="0"/>
                <w:sz w:val="15"/>
              </w:rPr>
              <w:t>Tenant isolation</w:t>
            </w:r>
          </w:p>
        </w:tc>
        <w:tc>
          <w:tcPr>
            <w:tcW w:type="dxa" w:w="5112"/>
            <w:vAlign w:val="center"/>
          </w:tcPr>
          <w:p>
            <w:r/>
            <w:r>
              <w:rPr>
                <w:rFonts w:ascii="Aptos" w:hAnsi="Aptos"/>
                <w:b w:val="0"/>
                <w:sz w:val="15"/>
              </w:rPr>
              <w:t>every major data/auth change</w:t>
            </w:r>
          </w:p>
        </w:tc>
      </w:tr>
    </w:tbl>
    <w:p/>
    <w:p>
      <w:pPr>
        <w:pStyle w:val="Heading1"/>
      </w:pPr>
      <w:r>
        <w:t>165. Threat Hunting Query Model</w:t>
      </w:r>
    </w:p>
    <w:p>
      <w:pPr>
        <w:pStyle w:val="CodeBlock"/>
      </w:pPr>
      <w:r>
        <w:t>query -&gt; hypothesis -&gt; evidence selection -&gt; search -&gt; timeline -&gt; entity graph</w:t>
      </w:r>
    </w:p>
    <w:p>
      <w:pPr>
        <w:pStyle w:val="CodeBlock"/>
      </w:pPr>
      <w:r>
        <w:t xml:space="preserve">      -&gt; confidence -&gt; containment recommendation -&gt; evidence package</w:t>
      </w:r>
    </w:p>
    <w:p>
      <w:pPr>
        <w:pStyle w:val="Heading1"/>
      </w:pPr>
      <w:r>
        <w:t>166. Security Evidence Search</w:t>
      </w:r>
    </w:p>
    <w:p>
      <w:r>
        <w:t>Investigators should be able to search by tenant, identity, agent, tool, resource, trace_id, incident, time window, policy decision and artifact hash. Results must retain access controls and evidence integrity metadata.</w:t>
      </w:r>
    </w:p>
    <w:p>
      <w:pPr>
        <w:pStyle w:val="Heading1"/>
      </w:pPr>
      <w:r>
        <w:t>167. Incident Timeline</w:t>
      </w:r>
    </w:p>
    <w:p>
      <w:pPr>
        <w:pStyle w:val="CodeBlock"/>
      </w:pPr>
      <w:r>
        <w:t>timestamp | actor | system | event | evidence | action | result</w:t>
      </w:r>
    </w:p>
    <w:p>
      <w:pPr>
        <w:pStyle w:val="Heading1"/>
      </w:pPr>
      <w:r>
        <w:t>168. Post-Incident Learning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6"/>
              </w:rPr>
              <w:t>Finding</w:t>
            </w:r>
          </w:p>
        </w:tc>
        <w:tc>
          <w:tcPr>
            <w:tcW w:type="dxa" w:w="5112"/>
            <w:vAlign w:val="center"/>
            <w:shd w:fill="D9EAF7"/>
          </w:tcPr>
          <w:p>
            <w:r/>
            <w:r>
              <w:rPr>
                <w:rFonts w:ascii="Aptos" w:hAnsi="Aptos"/>
                <w:b/>
                <w:sz w:val="16"/>
              </w:rPr>
              <w:t>Output</w:t>
            </w:r>
          </w:p>
        </w:tc>
      </w:tr>
      <w:tr>
        <w:tc>
          <w:tcPr>
            <w:tcW w:type="dxa" w:w="5112"/>
            <w:vAlign w:val="center"/>
          </w:tcPr>
          <w:p>
            <w:r/>
            <w:r>
              <w:rPr>
                <w:rFonts w:ascii="Aptos" w:hAnsi="Aptos"/>
                <w:b w:val="0"/>
                <w:sz w:val="15"/>
              </w:rPr>
              <w:t>Root cause</w:t>
            </w:r>
          </w:p>
        </w:tc>
        <w:tc>
          <w:tcPr>
            <w:tcW w:type="dxa" w:w="5112"/>
            <w:vAlign w:val="center"/>
          </w:tcPr>
          <w:p>
            <w:r/>
            <w:r>
              <w:rPr>
                <w:rFonts w:ascii="Aptos" w:hAnsi="Aptos"/>
                <w:b w:val="0"/>
                <w:sz w:val="15"/>
              </w:rPr>
              <w:t>technical + process</w:t>
            </w:r>
          </w:p>
        </w:tc>
      </w:tr>
      <w:tr>
        <w:tc>
          <w:tcPr>
            <w:tcW w:type="dxa" w:w="5112"/>
            <w:vAlign w:val="center"/>
          </w:tcPr>
          <w:p>
            <w:r/>
            <w:r>
              <w:rPr>
                <w:rFonts w:ascii="Aptos" w:hAnsi="Aptos"/>
                <w:b w:val="0"/>
                <w:sz w:val="15"/>
              </w:rPr>
              <w:t>Control gap</w:t>
            </w:r>
          </w:p>
        </w:tc>
        <w:tc>
          <w:tcPr>
            <w:tcW w:type="dxa" w:w="5112"/>
            <w:vAlign w:val="center"/>
          </w:tcPr>
          <w:p>
            <w:r/>
            <w:r>
              <w:rPr>
                <w:rFonts w:ascii="Aptos" w:hAnsi="Aptos"/>
                <w:b w:val="0"/>
                <w:sz w:val="15"/>
              </w:rPr>
              <w:t>policy/security/test</w:t>
            </w:r>
          </w:p>
        </w:tc>
      </w:tr>
      <w:tr>
        <w:tc>
          <w:tcPr>
            <w:tcW w:type="dxa" w:w="5112"/>
            <w:vAlign w:val="center"/>
          </w:tcPr>
          <w:p>
            <w:r/>
            <w:r>
              <w:rPr>
                <w:rFonts w:ascii="Aptos" w:hAnsi="Aptos"/>
                <w:b w:val="0"/>
                <w:sz w:val="15"/>
              </w:rPr>
              <w:t>Detection gap</w:t>
            </w:r>
          </w:p>
        </w:tc>
        <w:tc>
          <w:tcPr>
            <w:tcW w:type="dxa" w:w="5112"/>
            <w:vAlign w:val="center"/>
          </w:tcPr>
          <w:p>
            <w:r/>
            <w:r>
              <w:rPr>
                <w:rFonts w:ascii="Aptos" w:hAnsi="Aptos"/>
                <w:b w:val="0"/>
                <w:sz w:val="15"/>
              </w:rPr>
              <w:t>telemetry/alert</w:t>
            </w:r>
          </w:p>
        </w:tc>
      </w:tr>
      <w:tr>
        <w:tc>
          <w:tcPr>
            <w:tcW w:type="dxa" w:w="5112"/>
            <w:vAlign w:val="center"/>
          </w:tcPr>
          <w:p>
            <w:r/>
            <w:r>
              <w:rPr>
                <w:rFonts w:ascii="Aptos" w:hAnsi="Aptos"/>
                <w:b w:val="0"/>
                <w:sz w:val="15"/>
              </w:rPr>
              <w:t>Recovery gap</w:t>
            </w:r>
          </w:p>
        </w:tc>
        <w:tc>
          <w:tcPr>
            <w:tcW w:type="dxa" w:w="5112"/>
            <w:vAlign w:val="center"/>
          </w:tcPr>
          <w:p>
            <w:r/>
            <w:r>
              <w:rPr>
                <w:rFonts w:ascii="Aptos" w:hAnsi="Aptos"/>
                <w:b w:val="0"/>
                <w:sz w:val="15"/>
              </w:rPr>
              <w:t>runbook/DR</w:t>
            </w:r>
          </w:p>
        </w:tc>
      </w:tr>
      <w:tr>
        <w:tc>
          <w:tcPr>
            <w:tcW w:type="dxa" w:w="5112"/>
            <w:vAlign w:val="center"/>
          </w:tcPr>
          <w:p>
            <w:r/>
            <w:r>
              <w:rPr>
                <w:rFonts w:ascii="Aptos" w:hAnsi="Aptos"/>
                <w:b w:val="0"/>
                <w:sz w:val="15"/>
              </w:rPr>
              <w:t>Agent behavior gap</w:t>
            </w:r>
          </w:p>
        </w:tc>
        <w:tc>
          <w:tcPr>
            <w:tcW w:type="dxa" w:w="5112"/>
            <w:vAlign w:val="center"/>
          </w:tcPr>
          <w:p>
            <w:r/>
            <w:r>
              <w:rPr>
                <w:rFonts w:ascii="Aptos" w:hAnsi="Aptos"/>
                <w:b w:val="0"/>
                <w:sz w:val="15"/>
              </w:rPr>
              <w:t>eval/red-team case</w:t>
            </w:r>
          </w:p>
        </w:tc>
      </w:tr>
      <w:tr>
        <w:tc>
          <w:tcPr>
            <w:tcW w:type="dxa" w:w="5112"/>
            <w:vAlign w:val="center"/>
          </w:tcPr>
          <w:p>
            <w:r/>
            <w:r>
              <w:rPr>
                <w:rFonts w:ascii="Aptos" w:hAnsi="Aptos"/>
                <w:b w:val="0"/>
                <w:sz w:val="15"/>
              </w:rPr>
              <w:t>Architecture change</w:t>
            </w:r>
          </w:p>
        </w:tc>
        <w:tc>
          <w:tcPr>
            <w:tcW w:type="dxa" w:w="5112"/>
            <w:vAlign w:val="center"/>
          </w:tcPr>
          <w:p>
            <w:r/>
            <w:r>
              <w:rPr>
                <w:rFonts w:ascii="Aptos" w:hAnsi="Aptos"/>
                <w:b w:val="0"/>
                <w:sz w:val="15"/>
              </w:rPr>
              <w:t>ADR + implementation backlog</w:t>
            </w:r>
          </w:p>
        </w:tc>
      </w:tr>
    </w:tbl>
    <w:p/>
    <w:p>
      <w:pPr>
        <w:pStyle w:val="Heading1"/>
      </w:pPr>
      <w:r>
        <w:t>169. Research Governance</w:t>
      </w:r>
    </w:p>
    <w:p>
      <w:pPr>
        <w:pStyle w:val="ListBullet"/>
      </w:pPr>
      <w:r>
        <w:t>Research tenants cannot mutate production resources by default.</w:t>
      </w:r>
    </w:p>
    <w:p>
      <w:pPr>
        <w:pStyle w:val="ListBullet"/>
      </w:pPr>
      <w:r>
        <w:t>Production data is not copied into research without an approved data handling profile.</w:t>
      </w:r>
    </w:p>
    <w:p>
      <w:pPr>
        <w:pStyle w:val="ListBullet"/>
      </w:pPr>
      <w:r>
        <w:t>Model/agent experiments have immutable configuration manifests.</w:t>
      </w:r>
    </w:p>
    <w:p>
      <w:pPr>
        <w:pStyle w:val="ListBullet"/>
      </w:pPr>
      <w:r>
        <w:t>Benchmark data and evaluator logic are versioned independently.</w:t>
      </w:r>
    </w:p>
    <w:p>
      <w:pPr>
        <w:pStyle w:val="ListBullet"/>
      </w:pPr>
      <w:r>
        <w:t>High-impact findings require replication before production adoption.</w:t>
      </w:r>
    </w:p>
    <w:p>
      <w:pPr>
        <w:pStyle w:val="Heading1"/>
      </w:pPr>
      <w:r>
        <w:t>170. Architecture Completion Standard</w:t>
      </w:r>
    </w:p>
    <w:p>
      <w:r>
        <w:t>A ShiVi subsystem is architecturally complete only when its ownership, interfaces, data model, authorization, failure modes, telemetry, SLOs, testing, deployment, rollback, runbook, documentation and migration path are defined. A feature that only has UI and application logic is not TDA-complete.</w:t>
      </w:r>
    </w:p>
    <w:p>
      <w:pPr>
        <w:pStyle w:val="Heading1"/>
      </w:pPr>
      <w:r>
        <w:t>Appendix B — Implementation Review Checklist</w:t>
      </w:r>
    </w:p>
    <w:p>
      <w:r>
        <w:t>[ ] Boundary defined</w:t>
      </w:r>
    </w:p>
    <w:p>
      <w:r>
        <w:t>[ ] Owner assigned</w:t>
      </w:r>
    </w:p>
    <w:p>
      <w:r>
        <w:t>[ ] Source of truth identified</w:t>
      </w:r>
    </w:p>
    <w:p>
      <w:r>
        <w:t>[ ] Canonical entity mapped</w:t>
      </w:r>
    </w:p>
    <w:p>
      <w:r>
        <w:t>[ ] API contract defined</w:t>
      </w:r>
    </w:p>
    <w:p>
      <w:r>
        <w:t>[ ] Event contract defined</w:t>
      </w:r>
    </w:p>
    <w:p>
      <w:r>
        <w:t>[ ] Authorization defined</w:t>
      </w:r>
    </w:p>
    <w:p>
      <w:r>
        <w:t>[ ] Policy defined</w:t>
      </w:r>
    </w:p>
    <w:p>
      <w:r>
        <w:t>[ ] Capability defined</w:t>
      </w:r>
    </w:p>
    <w:p>
      <w:r>
        <w:t>[ ] Tenant isolation tested</w:t>
      </w:r>
    </w:p>
    <w:p>
      <w:r>
        <w:t>[ ] Failure modes documented</w:t>
      </w:r>
    </w:p>
    <w:p>
      <w:r>
        <w:t>[ ] Idempotency strategy defined</w:t>
      </w:r>
    </w:p>
    <w:p>
      <w:r>
        <w:t>[ ] Telemetry instrumented</w:t>
      </w:r>
    </w:p>
    <w:p>
      <w:r>
        <w:t>[ ] SLO defined</w:t>
      </w:r>
    </w:p>
    <w:p>
      <w:r>
        <w:t>[ ] Alerts defined</w:t>
      </w:r>
    </w:p>
    <w:p>
      <w:r>
        <w:t>[ ] Runbook linked</w:t>
      </w:r>
    </w:p>
    <w:p>
      <w:r>
        <w:t>[ ] Security tests linked</w:t>
      </w:r>
    </w:p>
    <w:p>
      <w:r>
        <w:t>[ ] AI evaluation linked where applicable</w:t>
      </w:r>
    </w:p>
    <w:p>
      <w:r>
        <w:t>[ ] SBOM/signature requirements defined</w:t>
      </w:r>
    </w:p>
    <w:p>
      <w:r>
        <w:t>[ ] Deployment strategy defined</w:t>
      </w:r>
    </w:p>
    <w:p>
      <w:r>
        <w:t>[ ] Rollback strategy defined</w:t>
      </w:r>
    </w:p>
    <w:p>
      <w:r>
        <w:t>[ ] DR strategy defined</w:t>
      </w:r>
    </w:p>
    <w:p>
      <w:r>
        <w:t>[ ] Cost attribution defined</w:t>
      </w:r>
    </w:p>
    <w:p>
      <w:r>
        <w:t>[ ] Documentation published</w:t>
      </w:r>
    </w:p>
    <w:p>
      <w:r>
        <w:t>[ ] ADR recorded</w:t>
      </w:r>
    </w:p>
    <w:p>
      <w:pPr>
        <w:pStyle w:val="Heading1"/>
      </w:pPr>
      <w:r>
        <w:t>TDA v2.0 — Deep Architecture Extension</w:t>
      </w:r>
    </w:p>
    <w:p>
      <w:r>
        <w:t>This extension deepens the existing ShiVi X100+ Technical Design Architecture into an implementation and verification baseline. It is additive to TDA v1.1: existing contracts remain valid unless superseded by a later approved Architecture Decision Record (ADR).</w:t>
      </w:r>
    </w:p>
    <w:p>
      <w:r>
        <w:t>Scope: control-plane reconciliation, resource contracts, authorization and capability attestation, data and event semantics, multi-region operation, agent execution, sandboxing, evaluation, platform engineering, security, reliability, observability, cost governance, research operations, and implementation gates.</w:t>
      </w:r>
    </w:p>
    <w:p>
      <w:pPr>
        <w:pStyle w:val="Heading1"/>
      </w:pPr>
      <w:r>
        <w:t>171. Control-Plane Architecture</w:t>
      </w:r>
    </w:p>
    <w:p>
      <w:r>
        <w:t>The ShiVi control plane owns desired configuration and lifecycle state for platform entities: tenants, agents, tools, models, workflows, policies, capabilities, environments, deployments, integrations and research assets.</w:t>
      </w:r>
    </w:p>
    <w:p>
      <w:pPr>
        <w:pStyle w:val="ListBullet"/>
      </w:pPr>
      <w:r>
        <w:t>Control-plane mutations are authenticated, authorized, versioned, auditable and idempotent.</w:t>
      </w:r>
    </w:p>
    <w:p>
      <w:pPr>
        <w:pStyle w:val="ListBullet"/>
      </w:pPr>
      <w:r>
        <w:t>Business transactions remain owned by domain services; the control plane does not become a universal database write path.</w:t>
      </w:r>
    </w:p>
    <w:p>
      <w:pPr>
        <w:pStyle w:val="ListBullet"/>
      </w:pPr>
      <w:r>
        <w:t>Control-plane APIs expose declarative intent where possible; controllers reconcile actual runtime state.</w:t>
      </w:r>
    </w:p>
    <w:p>
      <w:pPr>
        <w:pStyle w:val="ListBullet"/>
      </w:pPr>
      <w:r>
        <w:t>High-risk configuration changes require explicit approval and stronger audit evidence.</w:t>
      </w:r>
    </w:p>
    <w:p>
      <w:pPr>
        <w:pStyle w:val="Heading2"/>
      </w:pPr>
      <w:r>
        <w:t>Acceptance criteria</w:t>
      </w:r>
    </w:p>
    <w:p>
      <w:pPr>
        <w:pStyle w:val="ListBullet"/>
      </w:pPr>
      <w:r>
        <w:t>Every production resource has desired state, observed state, status conditions and ownership.</w:t>
      </w:r>
    </w:p>
    <w:p>
      <w:pPr>
        <w:pStyle w:val="ListBullet"/>
      </w:pPr>
      <w:r>
        <w:t>Control-plane failure does not corrupt domain transactions.</w:t>
      </w:r>
    </w:p>
    <w:p>
      <w:pPr>
        <w:pStyle w:val="Heading1"/>
      </w:pPr>
      <w:r>
        <w:t>172. Desired-State / Observed-State Reconciliation</w:t>
      </w:r>
    </w:p>
    <w:p>
      <w:r>
        <w:t>Use controller-style reconciliation for resources that require durable lifecycle management. Each resource carries generation, revision, status conditions, observed revision and last reconciliation outcome.</w:t>
      </w:r>
    </w:p>
    <w:p>
      <w:pPr>
        <w:pStyle w:val="ListBullet"/>
      </w:pPr>
      <w:r>
        <w:t>Reconciliation is safe to repeat and can resume after controller restart.</w:t>
      </w:r>
    </w:p>
    <w:p>
      <w:pPr>
        <w:pStyle w:val="ListBullet"/>
      </w:pPr>
      <w:r>
        <w:t>Controllers use bounded retries and explicit backoff.</w:t>
      </w:r>
    </w:p>
    <w:p>
      <w:pPr>
        <w:pStyle w:val="ListBullet"/>
      </w:pPr>
      <w:r>
        <w:t>Conflicting writers are prevented by ownership rules and optimistic concurrency.</w:t>
      </w:r>
    </w:p>
    <w:p>
      <w:pPr>
        <w:pStyle w:val="ListBullet"/>
      </w:pPr>
      <w:r>
        <w:t>Operators can pause reconciliation for emergency stabilization.</w:t>
      </w:r>
    </w:p>
    <w:p>
      <w:pPr>
        <w:pStyle w:val="Heading2"/>
      </w:pPr>
      <w:r>
        <w:t>Acceptance criteria</w:t>
      </w:r>
    </w:p>
    <w:p>
      <w:pPr>
        <w:pStyle w:val="ListBullet"/>
      </w:pPr>
      <w:r>
        <w:t>A resource never reports Ready unless the required observed state is satisfied.</w:t>
      </w:r>
    </w:p>
    <w:p>
      <w:pPr>
        <w:pStyle w:val="ListBullet"/>
      </w:pPr>
      <w:r>
        <w:t>Failed reconciliation is visible and queryable.</w:t>
      </w:r>
    </w:p>
    <w:p>
      <w:pPr>
        <w:pStyle w:val="Heading1"/>
      </w:pPr>
      <w:r>
        <w:t>173. Universal Resource Contract</w:t>
      </w:r>
    </w:p>
    <w:p>
      <w:r>
        <w:t>Normalize platform entities into a common contract so the registry, policy engine, UI, deployment system and audit system can reason over them uniformly.</w:t>
      </w:r>
    </w:p>
    <w:p>
      <w:pPr>
        <w:pStyle w:val="ListBullet"/>
      </w:pPr>
      <w:r>
        <w:t>Base fields: id, tenant_id, kind, version, owner, lifecycle, labels, annotations, dependencies, security_profile, created_at, updated_at.</w:t>
      </w:r>
    </w:p>
    <w:p>
      <w:pPr>
        <w:pStyle w:val="ListBullet"/>
      </w:pPr>
      <w:r>
        <w:t>Status fields: phase, conditions, observed_generation, last_error, next_retry_at.</w:t>
      </w:r>
    </w:p>
    <w:p>
      <w:pPr>
        <w:pStyle w:val="ListBullet"/>
      </w:pPr>
      <w:r>
        <w:t>Spec and status are separated.</w:t>
      </w:r>
    </w:p>
    <w:p>
      <w:pPr>
        <w:pStyle w:val="Heading2"/>
      </w:pPr>
      <w:r>
        <w:t>Acceptance criteria</w:t>
      </w:r>
    </w:p>
    <w:p>
      <w:pPr>
        <w:pStyle w:val="ListBullet"/>
      </w:pPr>
      <w:r>
        <w:t>Resources have immutable identity.</w:t>
      </w:r>
    </w:p>
    <w:p>
      <w:pPr>
        <w:pStyle w:val="ListBullet"/>
      </w:pPr>
      <w:r>
        <w:t>Schema versions are explicit.</w:t>
      </w:r>
    </w:p>
    <w:p>
      <w:pPr>
        <w:pStyle w:val="ListBullet"/>
      </w:pPr>
      <w:r>
        <w:t>Unknown fields follow defined compatibility rules.</w:t>
      </w:r>
    </w:p>
    <w:p>
      <w:pPr>
        <w:pStyle w:val="Heading1"/>
      </w:pPr>
      <w:r>
        <w:t>174. Resource Lifecycle State Machine</w:t>
      </w:r>
    </w:p>
    <w:p>
      <w:r>
        <w:t>All production-grade resources use explicit state transitions instead of implicit flags.</w:t>
      </w:r>
    </w:p>
    <w:p>
      <w:pPr>
        <w:pStyle w:val="ListBullet"/>
      </w:pPr>
      <w:r>
        <w:t>Draft → Validating → Approved → Deploying → Active.</w:t>
      </w:r>
    </w:p>
    <w:p>
      <w:pPr>
        <w:pStyle w:val="ListBullet"/>
      </w:pPr>
      <w:r>
        <w:t>Active → Degraded → Recovering → Active.</w:t>
      </w:r>
    </w:p>
    <w:p>
      <w:pPr>
        <w:pStyle w:val="ListBullet"/>
      </w:pPr>
      <w:r>
        <w:t>Active → Quarantined → Investigating → Restored or Revoked.</w:t>
      </w:r>
    </w:p>
    <w:p>
      <w:pPr>
        <w:pStyle w:val="ListBullet"/>
      </w:pPr>
      <w:r>
        <w:t>Active → Retired.</w:t>
      </w:r>
    </w:p>
    <w:p>
      <w:pPr>
        <w:pStyle w:val="Heading2"/>
      </w:pPr>
      <w:r>
        <w:t>Acceptance criteria</w:t>
      </w:r>
    </w:p>
    <w:p>
      <w:pPr>
        <w:pStyle w:val="ListBullet"/>
      </w:pPr>
      <w:r>
        <w:t>Illegal transitions are rejected by the control plane.</w:t>
      </w:r>
    </w:p>
    <w:p>
      <w:pPr>
        <w:pStyle w:val="ListBullet"/>
      </w:pPr>
      <w:r>
        <w:t>Each transition emits an event and audit record.</w:t>
      </w:r>
    </w:p>
    <w:p>
      <w:pPr>
        <w:pStyle w:val="Heading1"/>
      </w:pPr>
      <w:r>
        <w:t>175. Controller Ownership and Leadership</w:t>
      </w:r>
    </w:p>
    <w:p>
      <w:r>
        <w:t>Each resource type has one authoritative reconciler. Supporting controllers may calculate derived status but cannot compete as primary writers.</w:t>
      </w:r>
    </w:p>
    <w:p>
      <w:pPr>
        <w:pStyle w:val="ListBullet"/>
      </w:pPr>
      <w:r>
        <w:t>Controller ownership is catalogued.</w:t>
      </w:r>
    </w:p>
    <w:p>
      <w:pPr>
        <w:pStyle w:val="ListBullet"/>
      </w:pPr>
      <w:r>
        <w:t>Leader election prevents duplicate actuation where required.</w:t>
      </w:r>
    </w:p>
    <w:p>
      <w:pPr>
        <w:pStyle w:val="ListBullet"/>
      </w:pPr>
      <w:r>
        <w:t>Controller health is observable through reconcile latency, failure rate and queue depth.</w:t>
      </w:r>
    </w:p>
    <w:p>
      <w:pPr>
        <w:pStyle w:val="Heading1"/>
      </w:pPr>
      <w:r>
        <w:t>176. Registry as Runtime Graph</w:t>
      </w:r>
    </w:p>
    <w:p>
      <w:r>
        <w:t>ShiVi Registry is the machine-readable graph of services, agents, tools, models, APIs, workflows, data stores, policies, environments and research assets. Backstage serves as the developer-facing catalog and discovery surface.</w:t>
      </w:r>
    </w:p>
    <w:p>
      <w:pPr>
        <w:pStyle w:val="ListBullet"/>
      </w:pPr>
      <w:r>
        <w:t>Registry identifiers are stable and globally unique within a trust domain.</w:t>
      </w:r>
    </w:p>
    <w:p>
      <w:pPr>
        <w:pStyle w:val="ListBullet"/>
      </w:pPr>
      <w:r>
        <w:t>Dependency and ownership metadata are mandatory for production entities.</w:t>
      </w:r>
    </w:p>
    <w:p>
      <w:pPr>
        <w:pStyle w:val="ListBullet"/>
      </w:pPr>
      <w:r>
        <w:t>Freshness timestamps identify stale metadata.</w:t>
      </w:r>
    </w:p>
    <w:p>
      <w:pPr>
        <w:pStyle w:val="Heading1"/>
      </w:pPr>
      <w:r>
        <w:t>177. Capability and Permission Graph</w:t>
      </w:r>
    </w:p>
    <w:p>
      <w:r>
        <w:t>Model effective permission reach as principal → capability → action → resource → data. Store grant source, expiry, tenant scope, risk classification and policy decision.</w:t>
      </w:r>
    </w:p>
    <w:p>
      <w:pPr>
        <w:pStyle w:val="ListBullet"/>
      </w:pPr>
      <w:r>
        <w:t>Authorization queries can calculate effective access without reconstructing arbitrary database joins.</w:t>
      </w:r>
    </w:p>
    <w:p>
      <w:pPr>
        <w:pStyle w:val="ListBullet"/>
      </w:pPr>
      <w:r>
        <w:t>Capability changes are versioned.</w:t>
      </w:r>
    </w:p>
    <w:p>
      <w:pPr>
        <w:pStyle w:val="ListBullet"/>
      </w:pPr>
      <w:r>
        <w:t>Revocation events propagate to caches and runtime brokers within the revocation SLO.</w:t>
      </w:r>
    </w:p>
    <w:p>
      <w:pPr>
        <w:pStyle w:val="Heading1"/>
      </w:pPr>
      <w:r>
        <w:t>178. Workload Identity and Attestation</w:t>
      </w:r>
    </w:p>
    <w:p>
      <w:r>
        <w:t>Use SPIFFE/SPIRE for workload identity where practical. SPIRE performs node/workload attestation and issues SVIDs after registration and selector validation; the Workload API supports X.509-SVID and JWT-SVID profiles, with X.509 preferred where replay resistance and mTLS are required. Source: SPIFFE/SPIRE documentation.</w:t>
      </w:r>
    </w:p>
    <w:p>
      <w:pPr>
        <w:pStyle w:val="ListBullet"/>
      </w:pPr>
      <w:r>
        <w:t>SPIFFE IDs are issued per workload/service class, not per human user.</w:t>
      </w:r>
    </w:p>
    <w:p>
      <w:pPr>
        <w:pStyle w:val="ListBullet"/>
      </w:pPr>
      <w:r>
        <w:t>SVID lifetime is short and rotation is automatic.</w:t>
      </w:r>
    </w:p>
    <w:p>
      <w:pPr>
        <w:pStyle w:val="ListBullet"/>
      </w:pPr>
      <w:r>
        <w:t>Identity federation is explicit between trust domains.</w:t>
      </w:r>
    </w:p>
    <w:p>
      <w:pPr>
        <w:pStyle w:val="ListBullet"/>
      </w:pPr>
      <w:r>
        <w:t>High-assurance services require attested runtime identity before restricted-data access.</w:t>
      </w:r>
    </w:p>
    <w:p>
      <w:pPr>
        <w:pStyle w:val="Heading1"/>
      </w:pPr>
      <w:r>
        <w:t>179. Identity-to-Capability Binding</w:t>
      </w:r>
    </w:p>
    <w:p>
      <w:r>
        <w:t>Bind effective capabilities to authenticated runtime identity, resource scope and versioned policy rather than treating a static role as sufficient.</w:t>
      </w:r>
    </w:p>
    <w:p>
      <w:pPr>
        <w:pStyle w:val="ListBullet"/>
      </w:pPr>
      <w:r>
        <w:t>Capability grants include principal, agent version, capability, resource, tenant, expiry, policy version and delegation chain.</w:t>
      </w:r>
    </w:p>
    <w:p>
      <w:pPr>
        <w:pStyle w:val="ListBullet"/>
      </w:pPr>
      <w:r>
        <w:t>Capability expansion triggers re-evaluation.</w:t>
      </w:r>
    </w:p>
    <w:p>
      <w:pPr>
        <w:pStyle w:val="ListBullet"/>
      </w:pPr>
      <w:r>
        <w:t>Capability attenuation is supported for delegated agents and tools.</w:t>
      </w:r>
    </w:p>
    <w:p>
      <w:pPr>
        <w:pStyle w:val="Heading1"/>
      </w:pPr>
      <w:r>
        <w:t>180. Capability Revocation</w:t>
      </w:r>
    </w:p>
    <w:p>
      <w:r>
        <w:t>Centralize emergency and normal capability revocation.</w:t>
      </w:r>
    </w:p>
    <w:p>
      <w:pPr>
        <w:pStyle w:val="ListBullet"/>
      </w:pPr>
      <w:r>
        <w:t>Revoke agent capability, tool access, credential, delegation, token, session or connector.</w:t>
      </w:r>
    </w:p>
    <w:p>
      <w:pPr>
        <w:pStyle w:val="ListBullet"/>
      </w:pPr>
      <w:r>
        <w:t>Propagation uses a low-latency event path plus TTL-based defensive caches.</w:t>
      </w:r>
    </w:p>
    <w:p>
      <w:pPr>
        <w:pStyle w:val="ListBullet"/>
      </w:pPr>
      <w:r>
        <w:t>High-risk actions verify revocation state immediately before execution.</w:t>
      </w:r>
    </w:p>
    <w:p>
      <w:pPr>
        <w:pStyle w:val="Heading2"/>
      </w:pPr>
      <w:r>
        <w:t>Acceptance criteria</w:t>
      </w:r>
    </w:p>
    <w:p>
      <w:pPr>
        <w:pStyle w:val="ListBullet"/>
      </w:pPr>
      <w:r>
        <w:t>A revoked capability cannot be re-used through an old cached token.</w:t>
      </w:r>
    </w:p>
    <w:p>
      <w:pPr>
        <w:pStyle w:val="Heading1"/>
      </w:pPr>
      <w:r>
        <w:t>181. Intent Firewall</w:t>
      </w:r>
    </w:p>
    <w:p>
      <w:r>
        <w:t>Every consequential agent action is transformed into a structured intent before execution.</w:t>
      </w:r>
    </w:p>
    <w:p>
      <w:pPr>
        <w:pStyle w:val="ListBullet"/>
      </w:pPr>
      <w:r>
        <w:t>Intent includes actor, agent, goal, action, resource, arguments, expected side effect and risk class.</w:t>
      </w:r>
    </w:p>
    <w:p>
      <w:pPr>
        <w:pStyle w:val="ListBullet"/>
      </w:pPr>
      <w:r>
        <w:t>Intent is normalized before policy evaluation.</w:t>
      </w:r>
    </w:p>
    <w:p>
      <w:pPr>
        <w:pStyle w:val="ListBullet"/>
      </w:pPr>
      <w:r>
        <w:t>Original model text is retained as evidence but is not the authorization object.</w:t>
      </w:r>
    </w:p>
    <w:p>
      <w:pPr>
        <w:pStyle w:val="Heading2"/>
      </w:pPr>
      <w:r>
        <w:t>Acceptance criteria</w:t>
      </w:r>
    </w:p>
    <w:p>
      <w:pPr>
        <w:pStyle w:val="ListBullet"/>
      </w:pPr>
      <w:r>
        <w:t>The firewall can deny, sanitize, transform, require approval or escalate.</w:t>
      </w:r>
    </w:p>
    <w:p>
      <w:pPr>
        <w:pStyle w:val="Heading1"/>
      </w:pPr>
      <w:r>
        <w:t>182. Information-Flow Control</w:t>
      </w:r>
    </w:p>
    <w:p>
      <w:r>
        <w:t>Track sensitive information from source through context, model, tools and outputs. Classifications: Public, Internal, Confidential, Restricted, Highly Restricted.</w:t>
      </w:r>
    </w:p>
    <w:p>
      <w:pPr>
        <w:pStyle w:val="ListBullet"/>
      </w:pPr>
      <w:r>
        <w:t>Data classification is attached to records and context fragments.</w:t>
      </w:r>
    </w:p>
    <w:p>
      <w:pPr>
        <w:pStyle w:val="ListBullet"/>
      </w:pPr>
      <w:r>
        <w:t>Model/provider eligibility is policy-driven.</w:t>
      </w:r>
    </w:p>
    <w:p>
      <w:pPr>
        <w:pStyle w:val="ListBullet"/>
      </w:pPr>
      <w:r>
        <w:t>Outbound destinations have classification constraints.</w:t>
      </w:r>
    </w:p>
    <w:p>
      <w:pPr>
        <w:pStyle w:val="ListBullet"/>
      </w:pPr>
      <w:r>
        <w:t>Cross-tenant information flow is always prohibited unless explicitly designed and approved.</w:t>
      </w:r>
    </w:p>
    <w:p>
      <w:pPr>
        <w:pStyle w:val="Heading1"/>
      </w:pPr>
      <w:r>
        <w:t>183. Evidence Ledger</w:t>
      </w:r>
    </w:p>
    <w:p>
      <w:r>
        <w:t>High-impact actions produce append-oriented evidence records linking decision, evidence, policy, identity, agent, tools, data and outcome.</w:t>
      </w:r>
    </w:p>
    <w:p>
      <w:pPr>
        <w:pStyle w:val="ListBullet"/>
      </w:pPr>
      <w:r>
        <w:t>Evidence IDs are globally unique.</w:t>
      </w:r>
    </w:p>
    <w:p>
      <w:pPr>
        <w:pStyle w:val="ListBullet"/>
      </w:pPr>
      <w:r>
        <w:t>Hash-linked records may be used for high-assurance environments.</w:t>
      </w:r>
    </w:p>
    <w:p>
      <w:pPr>
        <w:pStyle w:val="ListBullet"/>
      </w:pPr>
      <w:r>
        <w:t>Evidence retention follows data classification and compliance policy.</w:t>
      </w:r>
    </w:p>
    <w:p>
      <w:pPr>
        <w:pStyle w:val="ListBullet"/>
      </w:pPr>
      <w:r>
        <w:t>Evidence search never exposes data beyond the requesting principal’s authorization.</w:t>
      </w:r>
    </w:p>
    <w:p>
      <w:pPr>
        <w:pStyle w:val="Heading1"/>
      </w:pPr>
      <w:r>
        <w:t>184. Provenance Graph</w:t>
      </w:r>
    </w:p>
    <w:p>
      <w:r>
        <w:t>Connect artifact, document, retrieval, model, agent, tool, workflow, policy, approval and outcome in a traceable provenance graph.</w:t>
      </w:r>
    </w:p>
    <w:p>
      <w:pPr>
        <w:pStyle w:val="ListBullet"/>
      </w:pPr>
      <w:r>
        <w:t>Every generated artifact can identify its immediate provenance chain.</w:t>
      </w:r>
    </w:p>
    <w:p>
      <w:pPr>
        <w:pStyle w:val="ListBullet"/>
      </w:pPr>
      <w:r>
        <w:t>Provenance is version-aware and time-aware.</w:t>
      </w:r>
    </w:p>
    <w:p>
      <w:pPr>
        <w:pStyle w:val="ListBullet"/>
      </w:pPr>
      <w:r>
        <w:t>Provenance is queryable by incident responders and authorized auditors.</w:t>
      </w:r>
    </w:p>
    <w:p>
      <w:pPr>
        <w:pStyle w:val="Heading1"/>
      </w:pPr>
      <w:r>
        <w:t>185. Context Compiler</w:t>
      </w:r>
    </w:p>
    <w:p>
      <w:r>
        <w:t>Construct model context from authorized, relevant and fresh information instead of sending raw application state.</w:t>
      </w:r>
    </w:p>
    <w:p>
      <w:pPr>
        <w:pStyle w:val="ListBullet"/>
      </w:pPr>
      <w:r>
        <w:t>Inputs: user/agent identity, task, tenant, permissions, workflow state, memory, retrieval, tool state, policy.</w:t>
      </w:r>
    </w:p>
    <w:p>
      <w:pPr>
        <w:pStyle w:val="ListBullet"/>
      </w:pPr>
      <w:r>
        <w:t>Context selection uses source authority, relevance, confidence, freshness and sensitivity.</w:t>
      </w:r>
    </w:p>
    <w:p>
      <w:pPr>
        <w:pStyle w:val="ListBullet"/>
      </w:pPr>
      <w:r>
        <w:t>Context budgets are enforced before model invocation.</w:t>
      </w:r>
    </w:p>
    <w:p>
      <w:pPr>
        <w:pStyle w:val="ListBullet"/>
      </w:pPr>
      <w:r>
        <w:t>Context compilation produces a provenance manifest.</w:t>
      </w:r>
    </w:p>
    <w:p>
      <w:pPr>
        <w:pStyle w:val="Heading1"/>
      </w:pPr>
      <w:r>
        <w:t>186. Context Firewall</w:t>
      </w:r>
    </w:p>
    <w:p>
      <w:r>
        <w:t>Validate every retrieved context fragment before admission to the model context.</w:t>
      </w:r>
    </w:p>
    <w:p>
      <w:pPr>
        <w:pStyle w:val="ListBullet"/>
      </w:pPr>
      <w:r>
        <w:t>Detect suspicious embedded instructions, malicious content, cross-tenant data, stale data and policy-incompatible sources.</w:t>
      </w:r>
    </w:p>
    <w:p>
      <w:pPr>
        <w:pStyle w:val="ListBullet"/>
      </w:pPr>
      <w:r>
        <w:t>Quarantine suspicious content.</w:t>
      </w:r>
    </w:p>
    <w:p>
      <w:pPr>
        <w:pStyle w:val="ListBullet"/>
      </w:pPr>
      <w:r>
        <w:t>Keep original content hash and source reference.</w:t>
      </w:r>
    </w:p>
    <w:p>
      <w:pPr>
        <w:pStyle w:val="Heading1"/>
      </w:pPr>
      <w:r>
        <w:t>187. Memory Architecture v2</w:t>
      </w:r>
    </w:p>
    <w:p>
      <w:r>
        <w:t>Separate working, episodic, semantic, procedural and organizational memory. Memory writes are governed operations.</w:t>
      </w:r>
    </w:p>
    <w:p>
      <w:pPr>
        <w:pStyle w:val="ListBullet"/>
      </w:pPr>
      <w:r>
        <w:t>Memory has owner, source, confidence, classification, expiry and provenance.</w:t>
      </w:r>
    </w:p>
    <w:p>
      <w:pPr>
        <w:pStyle w:val="ListBullet"/>
      </w:pPr>
      <w:r>
        <w:t>Write requires a memory policy check.</w:t>
      </w:r>
    </w:p>
    <w:p>
      <w:pPr>
        <w:pStyle w:val="ListBullet"/>
      </w:pPr>
      <w:r>
        <w:t>Contradictory memory becomes a conflict object rather than silent overwrite.</w:t>
      </w:r>
    </w:p>
    <w:p>
      <w:pPr>
        <w:pStyle w:val="ListBullet"/>
      </w:pPr>
      <w:r>
        <w:t>Memory correction and deletion are first-class operations.</w:t>
      </w:r>
    </w:p>
    <w:p>
      <w:pPr>
        <w:pStyle w:val="Heading1"/>
      </w:pPr>
      <w:r>
        <w:t>188. Temporal Knowledge Model</w:t>
      </w:r>
    </w:p>
    <w:p>
      <w:r>
        <w:t>Business facts, policies and relationships require effective-time and observation-time semantics.</w:t>
      </w:r>
    </w:p>
    <w:p>
      <w:pPr>
        <w:pStyle w:val="ListBullet"/>
      </w:pPr>
      <w:r>
        <w:t>Every critical fact has valid_from, valid_until and observed_at where applicable.</w:t>
      </w:r>
    </w:p>
    <w:p>
      <w:pPr>
        <w:pStyle w:val="ListBullet"/>
      </w:pPr>
      <w:r>
        <w:t>Historical queries use as-of semantics.</w:t>
      </w:r>
    </w:p>
    <w:p>
      <w:pPr>
        <w:pStyle w:val="ListBullet"/>
      </w:pPr>
      <w:r>
        <w:t>Retrievers consider current validity and source authority.</w:t>
      </w:r>
    </w:p>
    <w:p>
      <w:pPr>
        <w:pStyle w:val="Heading1"/>
      </w:pPr>
      <w:r>
        <w:t>189. Contradiction Resolution</w:t>
      </w:r>
    </w:p>
    <w:p>
      <w:r>
        <w:t>When enterprise sources disagree, ShiVi stores the conflict rather than inventing certainty.</w:t>
      </w:r>
    </w:p>
    <w:p>
      <w:pPr>
        <w:pStyle w:val="ListBullet"/>
      </w:pPr>
      <w:r>
        <w:t>Rank sources by authority class.</w:t>
      </w:r>
    </w:p>
    <w:p>
      <w:pPr>
        <w:pStyle w:val="ListBullet"/>
      </w:pPr>
      <w:r>
        <w:t>Compare timestamps and validity windows.</w:t>
      </w:r>
    </w:p>
    <w:p>
      <w:pPr>
        <w:pStyle w:val="ListBullet"/>
      </w:pPr>
      <w:r>
        <w:t>Return conflict state when evidence is insufficient.</w:t>
      </w:r>
    </w:p>
    <w:p>
      <w:pPr>
        <w:pStyle w:val="ListBullet"/>
      </w:pPr>
      <w:r>
        <w:t>Route critical conflicts to a human or deterministic workflow.</w:t>
      </w:r>
    </w:p>
    <w:p>
      <w:pPr>
        <w:pStyle w:val="Heading1"/>
      </w:pPr>
      <w:r>
        <w:t>190. AI Gateway Architecture v2</w:t>
      </w:r>
    </w:p>
    <w:p>
      <w:r>
        <w:t>Centralize model access behind a ShiVi AI Gateway with routing, policy, DLP, budgets, caching, failover, telemetry and evaluation hooks.</w:t>
      </w:r>
    </w:p>
    <w:p>
      <w:pPr>
        <w:pStyle w:val="ListBullet"/>
      </w:pPr>
      <w:r>
        <w:t>Applications and agents never embed provider-specific credentials.</w:t>
      </w:r>
    </w:p>
    <w:p>
      <w:pPr>
        <w:pStyle w:val="ListBullet"/>
      </w:pPr>
      <w:r>
        <w:t>Model requests include tenant, task class, policy profile and budget.</w:t>
      </w:r>
    </w:p>
    <w:p>
      <w:pPr>
        <w:pStyle w:val="ListBullet"/>
      </w:pPr>
      <w:r>
        <w:t>Responses include provider, model version, latency, token accounting and safety/evaluation metadata.</w:t>
      </w:r>
    </w:p>
    <w:p>
      <w:pPr>
        <w:pStyle w:val="Heading1"/>
      </w:pPr>
      <w:r>
        <w:t>191. Model Registry</w:t>
      </w:r>
    </w:p>
    <w:p>
      <w:r>
        <w:t>Maintain lifecycle metadata for each approved model/provider.</w:t>
      </w:r>
    </w:p>
    <w:p>
      <w:pPr>
        <w:pStyle w:val="ListBullet"/>
      </w:pPr>
      <w:r>
        <w:t>Model ID, version, provider, license, capability profile, risk profile, cost profile, latency profile, data policy, evaluation score and retirement status.</w:t>
      </w:r>
    </w:p>
    <w:p>
      <w:pPr>
        <w:pStyle w:val="ListBullet"/>
      </w:pPr>
      <w:r>
        <w:t>Production promotion requires evaluation evidence.</w:t>
      </w:r>
    </w:p>
    <w:p>
      <w:pPr>
        <w:pStyle w:val="ListBullet"/>
      </w:pPr>
      <w:r>
        <w:t>Rollbacks reference immutable model versions.</w:t>
      </w:r>
    </w:p>
    <w:p>
      <w:pPr>
        <w:pStyle w:val="Heading1"/>
      </w:pPr>
      <w:r>
        <w:t>192. Model Router</w:t>
      </w:r>
    </w:p>
    <w:p>
      <w:r>
        <w:t>Route each task according to quality, latency, cost, privacy, availability and task-fit constraints.</w:t>
      </w:r>
    </w:p>
    <w:p>
      <w:pPr>
        <w:pStyle w:val="ListBullet"/>
      </w:pPr>
      <w:r>
        <w:t>Routing decisions are deterministic from observable policy inputs.</w:t>
      </w:r>
    </w:p>
    <w:p>
      <w:pPr>
        <w:pStyle w:val="ListBullet"/>
      </w:pPr>
      <w:r>
        <w:t>Fallback order is explicit.</w:t>
      </w:r>
    </w:p>
    <w:p>
      <w:pPr>
        <w:pStyle w:val="ListBullet"/>
      </w:pPr>
      <w:r>
        <w:t>Router can select hosted, private or locally served models.</w:t>
      </w:r>
    </w:p>
    <w:p>
      <w:pPr>
        <w:pStyle w:val="ListBullet"/>
      </w:pPr>
      <w:r>
        <w:t>High-assurance routes may prohibit certain providers.</w:t>
      </w:r>
    </w:p>
    <w:p>
      <w:pPr>
        <w:pStyle w:val="Heading1"/>
      </w:pPr>
      <w:r>
        <w:t>193. Prompt Registry</w:t>
      </w:r>
    </w:p>
    <w:p>
      <w:r>
        <w:t>Prompts are versioned artifacts, not source-code strings scattered across services.</w:t>
      </w:r>
    </w:p>
    <w:p>
      <w:pPr>
        <w:pStyle w:val="ListBullet"/>
      </w:pPr>
      <w:r>
        <w:t>Prompt version has owner, purpose, model compatibility, evaluation suite and policy dependencies.</w:t>
      </w:r>
    </w:p>
    <w:p>
      <w:pPr>
        <w:pStyle w:val="ListBullet"/>
      </w:pPr>
      <w:r>
        <w:t>Prompt changes create evaluation requirements.</w:t>
      </w:r>
    </w:p>
    <w:p>
      <w:pPr>
        <w:pStyle w:val="ListBullet"/>
      </w:pPr>
      <w:r>
        <w:t>Prompt content is subject to secret scanning and injection-risk review.</w:t>
      </w:r>
    </w:p>
    <w:p>
      <w:pPr>
        <w:pStyle w:val="Heading1"/>
      </w:pPr>
      <w:r>
        <w:t>194. Agent Registry</w:t>
      </w:r>
    </w:p>
    <w:p>
      <w:r>
        <w:t>The agent registry combines identity, Agent Card/interoperability metadata, contract, capabilities, tools, policies, evaluation and deployment state.</w:t>
      </w:r>
    </w:p>
    <w:p>
      <w:pPr>
        <w:pStyle w:val="ListBullet"/>
      </w:pPr>
      <w:r>
        <w:t>Agent version is immutable once deployed.</w:t>
      </w:r>
    </w:p>
    <w:p>
      <w:pPr>
        <w:pStyle w:val="ListBullet"/>
      </w:pPr>
      <w:r>
        <w:t>Capabilities are explicit.</w:t>
      </w:r>
    </w:p>
    <w:p>
      <w:pPr>
        <w:pStyle w:val="ListBullet"/>
      </w:pPr>
      <w:r>
        <w:t>Agent readiness includes model, tool, knowledge, policy and sandbox readiness.</w:t>
      </w:r>
    </w:p>
    <w:p>
      <w:pPr>
        <w:pStyle w:val="Heading1"/>
      </w:pPr>
      <w:r>
        <w:t>195. Agent Runtime State Machine</w:t>
      </w:r>
    </w:p>
    <w:p>
      <w:r>
        <w:t>Agent runs use a durable state model.</w:t>
      </w:r>
    </w:p>
    <w:p>
      <w:pPr>
        <w:pStyle w:val="ListBullet"/>
      </w:pPr>
      <w:r>
        <w:t>Queued → Admitted → Planning → Executing → Verifying → Awaiting Approval → Completing → Succeeded.</w:t>
      </w:r>
    </w:p>
    <w:p>
      <w:pPr>
        <w:pStyle w:val="ListBullet"/>
      </w:pPr>
      <w:r>
        <w:t>Any state can transition to Failed, Cancelled or Quarantined according to policy.</w:t>
      </w:r>
    </w:p>
    <w:p>
      <w:pPr>
        <w:pStyle w:val="ListBullet"/>
      </w:pPr>
      <w:r>
        <w:t>Long-running runs checkpoint state and can resume.</w:t>
      </w:r>
    </w:p>
    <w:p>
      <w:pPr>
        <w:pStyle w:val="Heading2"/>
      </w:pPr>
      <w:r>
        <w:t>Acceptance criteria</w:t>
      </w:r>
    </w:p>
    <w:p>
      <w:pPr>
        <w:pStyle w:val="ListBullet"/>
      </w:pPr>
      <w:r>
        <w:t>No terminal result is written before required verification completes.</w:t>
      </w:r>
    </w:p>
    <w:p>
      <w:pPr>
        <w:pStyle w:val="Heading1"/>
      </w:pPr>
      <w:r>
        <w:t>196. Agent Goal Contract</w:t>
      </w:r>
    </w:p>
    <w:p>
      <w:r>
        <w:t>Represent task goals as structured objects containing objectives, constraints, success conditions, prohibited outcomes and deadline.</w:t>
      </w:r>
    </w:p>
    <w:p>
      <w:pPr>
        <w:pStyle w:val="ListBullet"/>
      </w:pPr>
      <w:r>
        <w:t>Goal drift is measured against the structured goal.</w:t>
      </w:r>
    </w:p>
    <w:p>
      <w:pPr>
        <w:pStyle w:val="ListBullet"/>
      </w:pPr>
      <w:r>
        <w:t>Action proposals outside constraints are rejected or escalated.</w:t>
      </w:r>
    </w:p>
    <w:p>
      <w:pPr>
        <w:pStyle w:val="ListBullet"/>
      </w:pPr>
      <w:r>
        <w:t>Goal changes require explicit workflow transition and evidence.</w:t>
      </w:r>
    </w:p>
    <w:p>
      <w:pPr>
        <w:pStyle w:val="Heading1"/>
      </w:pPr>
      <w:r>
        <w:t>197. Goal-Drift Detection</w:t>
      </w:r>
    </w:p>
    <w:p>
      <w:r>
        <w:t>Compare declared goal, current plan, action sequence and observed outcomes.</w:t>
      </w:r>
    </w:p>
    <w:p>
      <w:pPr>
        <w:pStyle w:val="ListBullet"/>
      </w:pPr>
      <w:r>
        <w:t>Use deterministic constraints where possible.</w:t>
      </w:r>
    </w:p>
    <w:p>
      <w:pPr>
        <w:pStyle w:val="ListBullet"/>
      </w:pPr>
      <w:r>
        <w:t>Flag semantic drift, unexpected tool expansion and unexplained task broadening.</w:t>
      </w:r>
    </w:p>
    <w:p>
      <w:pPr>
        <w:pStyle w:val="ListBullet"/>
      </w:pPr>
      <w:r>
        <w:t>Policy controls whether drift pauses or terminates execution.</w:t>
      </w:r>
    </w:p>
    <w:p>
      <w:pPr>
        <w:pStyle w:val="Heading1"/>
      </w:pPr>
      <w:r>
        <w:t>198. Trajectory Evaluation</w:t>
      </w:r>
    </w:p>
    <w:p>
      <w:r>
        <w:t>Evaluate the entire trajectory rather than final output alone.</w:t>
      </w:r>
    </w:p>
    <w:p>
      <w:pPr>
        <w:pStyle w:val="ListBullet"/>
      </w:pPr>
      <w:r>
        <w:t>Capture plan, retrieval, tool use, state changes, policy decisions, approvals, failures, recovery and outcome.</w:t>
      </w:r>
    </w:p>
    <w:p>
      <w:pPr>
        <w:pStyle w:val="ListBullet"/>
      </w:pPr>
      <w:r>
        <w:t>Score goal correctness, tool correctness, evidence quality, safety, temporal consistency, cost and business outcome.</w:t>
      </w:r>
    </w:p>
    <w:p>
      <w:pPr>
        <w:pStyle w:val="ListBullet"/>
      </w:pPr>
      <w:r>
        <w:t>Trajectory evaluations are versioned and replayable.</w:t>
      </w:r>
    </w:p>
    <w:p>
      <w:pPr>
        <w:pStyle w:val="Heading1"/>
      </w:pPr>
      <w:r>
        <w:t>199. Runtime Verification Probes</w:t>
      </w:r>
    </w:p>
    <w:p>
      <w:r>
        <w:t>Embed trusted probes into agent workflows for high-value decisions.</w:t>
      </w:r>
    </w:p>
    <w:p>
      <w:pPr>
        <w:pStyle w:val="ListBullet"/>
      </w:pPr>
      <w:r>
        <w:t>Grounding probe verifies evidence.</w:t>
      </w:r>
    </w:p>
    <w:p>
      <w:pPr>
        <w:pStyle w:val="ListBullet"/>
      </w:pPr>
      <w:r>
        <w:t>Policy probe verifies required authorization.</w:t>
      </w:r>
    </w:p>
    <w:p>
      <w:pPr>
        <w:pStyle w:val="ListBullet"/>
      </w:pPr>
      <w:r>
        <w:t>Tool probe verifies permitted use.</w:t>
      </w:r>
    </w:p>
    <w:p>
      <w:pPr>
        <w:pStyle w:val="ListBullet"/>
      </w:pPr>
      <w:r>
        <w:t>Temporal probe verifies current-valid evidence.</w:t>
      </w:r>
    </w:p>
    <w:p>
      <w:pPr>
        <w:pStyle w:val="ListBullet"/>
      </w:pPr>
      <w:r>
        <w:t>Outcome probe verifies postconditions.</w:t>
      </w:r>
    </w:p>
    <w:p>
      <w:pPr>
        <w:pStyle w:val="Heading2"/>
      </w:pPr>
      <w:r>
        <w:t>Acceptance criteria</w:t>
      </w:r>
    </w:p>
    <w:p>
      <w:pPr>
        <w:pStyle w:val="ListBullet"/>
      </w:pPr>
      <w:r>
        <w:t>Probes can block, require approval or attach a warning.</w:t>
      </w:r>
    </w:p>
    <w:p>
      <w:pPr>
        <w:pStyle w:val="Heading1"/>
      </w:pPr>
      <w:r>
        <w:t>200. Benchmark Integrity</w:t>
      </w:r>
    </w:p>
    <w:p>
      <w:r>
        <w:t>Benchmark scores are not trusted until leakage, contamination, reward-hacking and shortcut risks are checked.</w:t>
      </w:r>
    </w:p>
    <w:p>
      <w:pPr>
        <w:pStyle w:val="ListBullet"/>
      </w:pPr>
      <w:r>
        <w:t>Store dataset hashes and corpus versions.</w:t>
      </w:r>
    </w:p>
    <w:p>
      <w:pPr>
        <w:pStyle w:val="ListBullet"/>
      </w:pPr>
      <w:r>
        <w:t>Compare trace behavior against intended task semantics.</w:t>
      </w:r>
    </w:p>
    <w:p>
      <w:pPr>
        <w:pStyle w:val="ListBullet"/>
      </w:pPr>
      <w:r>
        <w:t>Produce both task score and benchmark-integrity score.</w:t>
      </w:r>
    </w:p>
    <w:p>
      <w:pPr>
        <w:pStyle w:val="Heading1"/>
      </w:pPr>
      <w:r>
        <w:t>201. Agent Sandbox Architecture</w:t>
      </w:r>
    </w:p>
    <w:p>
      <w:r>
        <w:t>Untrusted and code-capable workloads run in isolated sandboxes with explicit resource, network, filesystem and secret policies.</w:t>
      </w:r>
    </w:p>
    <w:p>
      <w:pPr>
        <w:pStyle w:val="ListBullet"/>
      </w:pPr>
      <w:r>
        <w:t>Sandbox profiles: read-only, document, code, data-science, browser, security-research, high-assurance.</w:t>
      </w:r>
    </w:p>
    <w:p>
      <w:pPr>
        <w:pStyle w:val="ListBullet"/>
      </w:pPr>
      <w:r>
        <w:t>Network egress is allowlisted by default.</w:t>
      </w:r>
    </w:p>
    <w:p>
      <w:pPr>
        <w:pStyle w:val="ListBullet"/>
      </w:pPr>
      <w:r>
        <w:t>Secrets are injected just-in-time and are not persisted to workspace snapshots unless explicitly permitted.</w:t>
      </w:r>
    </w:p>
    <w:p>
      <w:pPr>
        <w:pStyle w:val="ListBullet"/>
      </w:pPr>
      <w:r>
        <w:t>Sandbox artifacts are scanned before export.</w:t>
      </w:r>
    </w:p>
    <w:p>
      <w:pPr>
        <w:pStyle w:val="Heading1"/>
      </w:pPr>
      <w:r>
        <w:t>202. Sandbox Workspace Lifecycle</w:t>
      </w:r>
    </w:p>
    <w:p>
      <w:r>
        <w:t>Workspaces use creation, initialization, execution, checkpoint, snapshot, export, quarantine and destroy states.</w:t>
      </w:r>
    </w:p>
    <w:p>
      <w:pPr>
        <w:pStyle w:val="ListBullet"/>
      </w:pPr>
      <w:r>
        <w:t>Persistent state is limited to approved workspace profiles.</w:t>
      </w:r>
    </w:p>
    <w:p>
      <w:pPr>
        <w:pStyle w:val="ListBullet"/>
      </w:pPr>
      <w:r>
        <w:t>Cleanup is verified, not assumed.</w:t>
      </w:r>
    </w:p>
    <w:p>
      <w:pPr>
        <w:pStyle w:val="ListBullet"/>
      </w:pPr>
      <w:r>
        <w:t>Network and identity leases expire with the workspace.</w:t>
      </w:r>
    </w:p>
    <w:p>
      <w:pPr>
        <w:pStyle w:val="Heading1"/>
      </w:pPr>
      <w:r>
        <w:t>203. Artifact Security</w:t>
      </w:r>
    </w:p>
    <w:p>
      <w:r>
        <w:t>All generated code, documents, datasets, containers and agent bundles become signed/versioned artifacts.</w:t>
      </w:r>
    </w:p>
    <w:p>
      <w:pPr>
        <w:pStyle w:val="ListBullet"/>
      </w:pPr>
      <w:r>
        <w:t>Artifact contains digest, creator, source revision, dependency set, security status and provenance.</w:t>
      </w:r>
    </w:p>
    <w:p>
      <w:pPr>
        <w:pStyle w:val="ListBullet"/>
      </w:pPr>
      <w:r>
        <w:t>High-risk artifacts require review before promotion.</w:t>
      </w:r>
    </w:p>
    <w:p>
      <w:pPr>
        <w:pStyle w:val="ListBullet"/>
      </w:pPr>
      <w:r>
        <w:t>Artifact integrity is verified at deployment and consumption.</w:t>
      </w:r>
    </w:p>
    <w:p>
      <w:pPr>
        <w:pStyle w:val="Heading1"/>
      </w:pPr>
      <w:r>
        <w:t>204. MCP Gateway Architecture</w:t>
      </w:r>
    </w:p>
    <w:p>
      <w:r>
        <w:t>MCP is treated as a scalable interoperability layer behind ShiVi gateway policy. The 28 July 2026 MCP specification emphasizes stateless operation, gateway routing, discovery caching, Tasks and authorization hardening; ShiVi uses these capabilities behind its own identity and policy controls.</w:t>
      </w:r>
    </w:p>
    <w:p>
      <w:pPr>
        <w:pStyle w:val="ListBullet"/>
      </w:pPr>
      <w:r>
        <w:t>MCP server registry stores trust, capabilities, endpoint, publisher and health.</w:t>
      </w:r>
    </w:p>
    <w:p>
      <w:pPr>
        <w:pStyle w:val="ListBullet"/>
      </w:pPr>
      <w:r>
        <w:t>Gateway performs tenant routing, authorization, rate limiting, audit and schema validation.</w:t>
      </w:r>
    </w:p>
    <w:p>
      <w:pPr>
        <w:pStyle w:val="ListBullet"/>
      </w:pPr>
      <w:r>
        <w:t>Tool discovery is cached with bounded freshness and policy-aware filtering.</w:t>
      </w:r>
    </w:p>
    <w:p>
      <w:pPr>
        <w:pStyle w:val="Heading1"/>
      </w:pPr>
      <w:r>
        <w:t>205. A2A Gateway Architecture</w:t>
      </w:r>
    </w:p>
    <w:p>
      <w:r>
        <w:t>A2A is the agent-to-agent interoperability surface. Agent Cards are stored and governed through the ShiVi Registry, and multi-tenant routing is resolved at the ShiVi gateway boundary.</w:t>
      </w:r>
    </w:p>
    <w:p>
      <w:pPr>
        <w:pStyle w:val="ListBullet"/>
      </w:pPr>
      <w:r>
        <w:t>Agent Card is verified against registry identity.</w:t>
      </w:r>
    </w:p>
    <w:p>
      <w:pPr>
        <w:pStyle w:val="ListBullet"/>
      </w:pPr>
      <w:r>
        <w:t>Incoming A2A tasks are mapped to a ShiVi task with tenant and caller identity.</w:t>
      </w:r>
    </w:p>
    <w:p>
      <w:pPr>
        <w:pStyle w:val="ListBullet"/>
      </w:pPr>
      <w:r>
        <w:t>Capabilities do not transfer implicitly through A2A handoff.</w:t>
      </w:r>
    </w:p>
    <w:p>
      <w:pPr>
        <w:pStyle w:val="ListBullet"/>
      </w:pPr>
      <w:r>
        <w:t>Fan-out and recursion limits are enforced.</w:t>
      </w:r>
    </w:p>
    <w:p>
      <w:pPr>
        <w:pStyle w:val="Heading1"/>
      </w:pPr>
      <w:r>
        <w:t>206. Protocol Composition Security</w:t>
      </w:r>
    </w:p>
    <w:p>
      <w:r>
        <w:t>Test A2A + MCP + API + tool chains as one composed system. Isolated protocol conformance is insufficient for end-to-end assurance.</w:t>
      </w:r>
    </w:p>
    <w:p>
      <w:pPr>
        <w:pStyle w:val="ListBullet"/>
      </w:pPr>
      <w:r>
        <w:t>Trace credential/delegation flow across every hop.</w:t>
      </w:r>
    </w:p>
    <w:p>
      <w:pPr>
        <w:pStyle w:val="ListBullet"/>
      </w:pPr>
      <w:r>
        <w:t>Validate consent and authorization after each handoff.</w:t>
      </w:r>
    </w:p>
    <w:p>
      <w:pPr>
        <w:pStyle w:val="ListBullet"/>
      </w:pPr>
      <w:r>
        <w:t>Check audit completeness across protocol boundaries.</w:t>
      </w:r>
    </w:p>
    <w:p>
      <w:pPr>
        <w:pStyle w:val="ListBullet"/>
      </w:pPr>
      <w:r>
        <w:t>Detect confused-deputy paths and privilege amplification.</w:t>
      </w:r>
    </w:p>
    <w:p>
      <w:pPr>
        <w:pStyle w:val="Heading1"/>
      </w:pPr>
      <w:r>
        <w:t>207. Protocol Conformance Lab</w:t>
      </w:r>
    </w:p>
    <w:p>
      <w:r>
        <w:t>Build automated conformance suites for MCP servers, A2A agents, ShiVi connectors and internal gateways.</w:t>
      </w:r>
    </w:p>
    <w:p>
      <w:pPr>
        <w:pStyle w:val="ListBullet"/>
      </w:pPr>
      <w:r>
        <w:t>Test malformed inputs, capability declarations, authorization, retries, timeouts, state transitions and error contracts.</w:t>
      </w:r>
    </w:p>
    <w:p>
      <w:pPr>
        <w:pStyle w:val="ListBullet"/>
      </w:pPr>
      <w:r>
        <w:t>Run compatibility tests against pinned protocol versions.</w:t>
      </w:r>
    </w:p>
    <w:p>
      <w:pPr>
        <w:pStyle w:val="ListBullet"/>
      </w:pPr>
      <w:r>
        <w:t>Fail promotion on critical conformance regressions.</w:t>
      </w:r>
    </w:p>
    <w:p>
      <w:pPr>
        <w:pStyle w:val="Heading1"/>
      </w:pPr>
      <w:r>
        <w:t>208. Event Contract Registry</w:t>
      </w:r>
    </w:p>
    <w:p>
      <w:r>
        <w:t>All domain and platform events are schema-versioned assets.</w:t>
      </w:r>
    </w:p>
    <w:p>
      <w:pPr>
        <w:pStyle w:val="ListBullet"/>
      </w:pPr>
      <w:r>
        <w:t>Event name, version, producer, consumers, payload schema, PII classification, retention and compatibility policy are required.</w:t>
      </w:r>
    </w:p>
    <w:p>
      <w:pPr>
        <w:pStyle w:val="ListBullet"/>
      </w:pPr>
      <w:r>
        <w:t>Breaking changes require new versions or migration bridges.</w:t>
      </w:r>
    </w:p>
    <w:p>
      <w:pPr>
        <w:pStyle w:val="ListBullet"/>
      </w:pPr>
      <w:r>
        <w:t>Unknown fields are handled by compatibility rules.</w:t>
      </w:r>
    </w:p>
    <w:p>
      <w:pPr>
        <w:pStyle w:val="Heading1"/>
      </w:pPr>
      <w:r>
        <w:t>209. Event Ordering and Partitioning</w:t>
      </w:r>
    </w:p>
    <w:p>
      <w:r>
        <w:t>Events are partitioned by business key when order matters and are otherwise independently scalable.</w:t>
      </w:r>
    </w:p>
    <w:p>
      <w:pPr>
        <w:pStyle w:val="ListBullet"/>
      </w:pPr>
      <w:r>
        <w:t>Ordering guarantees are documented per event stream.</w:t>
      </w:r>
    </w:p>
    <w:p>
      <w:pPr>
        <w:pStyle w:val="ListBullet"/>
      </w:pPr>
      <w:r>
        <w:t>Consumers never assume global ordering.</w:t>
      </w:r>
    </w:p>
    <w:p>
      <w:pPr>
        <w:pStyle w:val="ListBullet"/>
      </w:pPr>
      <w:r>
        <w:t>Event keys are stable and use canonical entity identifiers.</w:t>
      </w:r>
    </w:p>
    <w:p>
      <w:pPr>
        <w:pStyle w:val="Heading1"/>
      </w:pPr>
      <w:r>
        <w:t>210. Event Delivery Semantics</w:t>
      </w:r>
    </w:p>
    <w:p>
      <w:r>
        <w:t>Default delivery is at-least-once with idempotent consumers; exactly-once claims are avoided unless experimentally proven end-to-end for a specific flow.</w:t>
      </w:r>
    </w:p>
    <w:p>
      <w:pPr>
        <w:pStyle w:val="ListBullet"/>
      </w:pPr>
      <w:r>
        <w:t>Consumers use idempotency keys.</w:t>
      </w:r>
    </w:p>
    <w:p>
      <w:pPr>
        <w:pStyle w:val="ListBullet"/>
      </w:pPr>
      <w:r>
        <w:t>Poison messages move to dead-letter handling.</w:t>
      </w:r>
    </w:p>
    <w:p>
      <w:pPr>
        <w:pStyle w:val="ListBullet"/>
      </w:pPr>
      <w:r>
        <w:t>Replay is supported for eligible event streams.</w:t>
      </w:r>
    </w:p>
    <w:p>
      <w:pPr>
        <w:pStyle w:val="Heading1"/>
      </w:pPr>
      <w:r>
        <w:t>211. Outbox / Inbox / Deduplication</w:t>
      </w:r>
    </w:p>
    <w:p>
      <w:r>
        <w:t>Domain services use transactional outbox where a database change and event publication must be atomic. Consumers use inbox or equivalent deduplication state.</w:t>
      </w:r>
    </w:p>
    <w:p>
      <w:pPr>
        <w:pStyle w:val="ListBullet"/>
      </w:pPr>
      <w:r>
        <w:t>Outbox records carry aggregate ID, event ID, sequence and version.</w:t>
      </w:r>
    </w:p>
    <w:p>
      <w:pPr>
        <w:pStyle w:val="ListBullet"/>
      </w:pPr>
      <w:r>
        <w:t>Publisher retries are idempotent.</w:t>
      </w:r>
    </w:p>
    <w:p>
      <w:pPr>
        <w:pStyle w:val="ListBullet"/>
      </w:pPr>
      <w:r>
        <w:t>Consumer deduplication retention aligns with source replay policy.</w:t>
      </w:r>
    </w:p>
    <w:p>
      <w:pPr>
        <w:pStyle w:val="Heading1"/>
      </w:pPr>
      <w:r>
        <w:t>212. Workflow Runtime Architecture</w:t>
      </w:r>
    </w:p>
    <w:p>
      <w:r>
        <w:t>Temporal or equivalent durable execution is authoritative for long-running business workflows, approvals, multi-step agent workflows and recovery-sensitive tasks.</w:t>
      </w:r>
    </w:p>
    <w:p>
      <w:pPr>
        <w:pStyle w:val="ListBullet"/>
      </w:pPr>
      <w:r>
        <w:t>Workflow code is deterministic or isolates non-deterministic operations at approved boundaries.</w:t>
      </w:r>
    </w:p>
    <w:p>
      <w:pPr>
        <w:pStyle w:val="ListBullet"/>
      </w:pPr>
      <w:r>
        <w:t>Signals, timers and external callbacks are represented explicitly.</w:t>
      </w:r>
    </w:p>
    <w:p>
      <w:pPr>
        <w:pStyle w:val="ListBullet"/>
      </w:pPr>
      <w:r>
        <w:t>Workflow state is versioned for safe evolution.</w:t>
      </w:r>
    </w:p>
    <w:p>
      <w:pPr>
        <w:pStyle w:val="Heading1"/>
      </w:pPr>
      <w:r>
        <w:t>213. Workflow Versioning</w:t>
      </w:r>
    </w:p>
    <w:p>
      <w:r>
        <w:t>New workflow definitions use compatible versioning and migration rules.</w:t>
      </w:r>
    </w:p>
    <w:p>
      <w:pPr>
        <w:pStyle w:val="ListBullet"/>
      </w:pPr>
      <w:r>
        <w:t>Running workflows are not silently switched to incompatible code.</w:t>
      </w:r>
    </w:p>
    <w:p>
      <w:pPr>
        <w:pStyle w:val="ListBullet"/>
      </w:pPr>
      <w:r>
        <w:t>New versions can coexist during migration.</w:t>
      </w:r>
    </w:p>
    <w:p>
      <w:pPr>
        <w:pStyle w:val="ListBullet"/>
      </w:pPr>
      <w:r>
        <w:t>History replay/compatibility tests run before promotion.</w:t>
      </w:r>
    </w:p>
    <w:p>
      <w:pPr>
        <w:pStyle w:val="Heading1"/>
      </w:pPr>
      <w:r>
        <w:t>214. Approval Workflow Engine</w:t>
      </w:r>
    </w:p>
    <w:p>
      <w:r>
        <w:t>Approvals are structured, policy-bound workflow state rather than UI flags.</w:t>
      </w:r>
    </w:p>
    <w:p>
      <w:pPr>
        <w:pStyle w:val="ListBullet"/>
      </w:pPr>
      <w:r>
        <w:t>Approval object contains risk, evidence, policy, approver, expiration, delegation and decision.</w:t>
      </w:r>
    </w:p>
    <w:p>
      <w:pPr>
        <w:pStyle w:val="ListBullet"/>
      </w:pPr>
      <w:r>
        <w:t>Approval scope is resource- and action-specific.</w:t>
      </w:r>
    </w:p>
    <w:p>
      <w:pPr>
        <w:pStyle w:val="ListBullet"/>
      </w:pPr>
      <w:r>
        <w:t>Approval cannot be replayed against a materially different request hash.</w:t>
      </w:r>
    </w:p>
    <w:p>
      <w:pPr>
        <w:pStyle w:val="Heading1"/>
      </w:pPr>
      <w:r>
        <w:t>215. Compensating Transactions</w:t>
      </w:r>
    </w:p>
    <w:p>
      <w:r>
        <w:t>Multi-step workflows define compensation for side effects that can be reversed.</w:t>
      </w:r>
    </w:p>
    <w:p>
      <w:pPr>
        <w:pStyle w:val="ListBullet"/>
      </w:pPr>
      <w:r>
        <w:t>Compensation is explicit per step.</w:t>
      </w:r>
    </w:p>
    <w:p>
      <w:pPr>
        <w:pStyle w:val="ListBullet"/>
      </w:pPr>
      <w:r>
        <w:t>Irreversible operations require stronger approval and evidence.</w:t>
      </w:r>
    </w:p>
    <w:p>
      <w:pPr>
        <w:pStyle w:val="ListBullet"/>
      </w:pPr>
      <w:r>
        <w:t>Partial failure produces a recoverable state rather than silent inconsistency.</w:t>
      </w:r>
    </w:p>
    <w:p>
      <w:pPr>
        <w:pStyle w:val="Heading1"/>
      </w:pPr>
      <w:r>
        <w:t>216. API Contract Architecture</w:t>
      </w:r>
    </w:p>
    <w:p>
      <w:r>
        <w:t>External APIs use versioned REST/OpenAPI contracts with stable resource semantics. Internal high-throughput services may use gRPC or equivalent where justified.</w:t>
      </w:r>
    </w:p>
    <w:p>
      <w:pPr>
        <w:pStyle w:val="ListBullet"/>
      </w:pPr>
      <w:r>
        <w:t>Every write endpoint declares idempotency semantics.</w:t>
      </w:r>
    </w:p>
    <w:p>
      <w:pPr>
        <w:pStyle w:val="ListBullet"/>
      </w:pPr>
      <w:r>
        <w:t>Pagination and filtering are standardized.</w:t>
      </w:r>
    </w:p>
    <w:p>
      <w:pPr>
        <w:pStyle w:val="ListBullet"/>
      </w:pPr>
      <w:r>
        <w:t>Errors use a machine-readable problem model.</w:t>
      </w:r>
    </w:p>
    <w:p>
      <w:pPr>
        <w:pStyle w:val="ListBullet"/>
      </w:pPr>
      <w:r>
        <w:t>Authorization is performed before data access.</w:t>
      </w:r>
    </w:p>
    <w:p>
      <w:pPr>
        <w:pStyle w:val="Heading1"/>
      </w:pPr>
      <w:r>
        <w:t>217. API Compatibility</w:t>
      </w:r>
    </w:p>
    <w:p>
      <w:r>
        <w:t>API changes are checked for source, wire and semantic compatibility.</w:t>
      </w:r>
    </w:p>
    <w:p>
      <w:pPr>
        <w:pStyle w:val="ListBullet"/>
      </w:pPr>
      <w:r>
        <w:t>Additive changes are preferred.</w:t>
      </w:r>
    </w:p>
    <w:p>
      <w:pPr>
        <w:pStyle w:val="ListBullet"/>
      </w:pPr>
      <w:r>
        <w:t>Breaking changes receive a new major API version.</w:t>
      </w:r>
    </w:p>
    <w:p>
      <w:pPr>
        <w:pStyle w:val="ListBullet"/>
      </w:pPr>
      <w:r>
        <w:t>Deprecation periods are defined.</w:t>
      </w:r>
    </w:p>
    <w:p>
      <w:pPr>
        <w:pStyle w:val="ListBullet"/>
      </w:pPr>
      <w:r>
        <w:t>SDKs are generated from canonical schemas where practical.</w:t>
      </w:r>
    </w:p>
    <w:p>
      <w:pPr>
        <w:pStyle w:val="Heading1"/>
      </w:pPr>
      <w:r>
        <w:t>218. Webhook Architecture</w:t>
      </w:r>
    </w:p>
    <w:p>
      <w:r>
        <w:t>Outbound webhooks use signed envelopes, delivery IDs, retry policy and receiver verification.</w:t>
      </w:r>
    </w:p>
    <w:p>
      <w:pPr>
        <w:pStyle w:val="ListBullet"/>
      </w:pPr>
      <w:r>
        <w:t>Webhook signatures include timestamp and body hash.</w:t>
      </w:r>
    </w:p>
    <w:p>
      <w:pPr>
        <w:pStyle w:val="ListBullet"/>
      </w:pPr>
      <w:r>
        <w:t>Receivers reject stale/replayed signatures.</w:t>
      </w:r>
    </w:p>
    <w:p>
      <w:pPr>
        <w:pStyle w:val="ListBullet"/>
      </w:pPr>
      <w:r>
        <w:t>Each webhook is traceable to a source event and tenant.</w:t>
      </w:r>
    </w:p>
    <w:p>
      <w:pPr>
        <w:pStyle w:val="ListBullet"/>
      </w:pPr>
      <w:r>
        <w:t>Dead-letter and replay are supported.</w:t>
      </w:r>
    </w:p>
    <w:p>
      <w:pPr>
        <w:pStyle w:val="Heading1"/>
      </w:pPr>
      <w:r>
        <w:t>219. Integration Connector Architecture</w:t>
      </w:r>
    </w:p>
    <w:p>
      <w:r>
        <w:t>Connectors normalize external systems into canonical entities and events without exposing vendor-specific semantics to core domains.</w:t>
      </w:r>
    </w:p>
    <w:p>
      <w:pPr>
        <w:pStyle w:val="ListBullet"/>
      </w:pPr>
      <w:r>
        <w:t>Connector contains auth adapter, schema mapper, rate-limit policy, retries, health checks and webhook handling.</w:t>
      </w:r>
    </w:p>
    <w:p>
      <w:pPr>
        <w:pStyle w:val="ListBullet"/>
      </w:pPr>
      <w:r>
        <w:t>Connector version is independently deployable.</w:t>
      </w:r>
    </w:p>
    <w:p>
      <w:pPr>
        <w:pStyle w:val="ListBullet"/>
      </w:pPr>
      <w:r>
        <w:t>External API failures do not corrupt internal canonical state.</w:t>
      </w:r>
    </w:p>
    <w:p>
      <w:pPr>
        <w:pStyle w:val="Heading1"/>
      </w:pPr>
      <w:r>
        <w:t>220. Connector Reliability</w:t>
      </w:r>
    </w:p>
    <w:p>
      <w:r>
        <w:t>Each connector has a health state and degradation strategy.</w:t>
      </w:r>
    </w:p>
    <w:p>
      <w:pPr>
        <w:pStyle w:val="ListBullet"/>
      </w:pPr>
      <w:r>
        <w:t>Unavailable connector queues safe work.</w:t>
      </w:r>
    </w:p>
    <w:p>
      <w:pPr>
        <w:pStyle w:val="ListBullet"/>
      </w:pPr>
      <w:r>
        <w:t>Non-retryable errors become explicit integration failures.</w:t>
      </w:r>
    </w:p>
    <w:p>
      <w:pPr>
        <w:pStyle w:val="ListBullet"/>
      </w:pPr>
      <w:r>
        <w:t>Provider rate limits feed adaptive backoff.</w:t>
      </w:r>
    </w:p>
    <w:p>
      <w:pPr>
        <w:pStyle w:val="ListBullet"/>
      </w:pPr>
      <w:r>
        <w:t>Connector changes pass contract tests before rollout.</w:t>
      </w:r>
    </w:p>
    <w:p>
      <w:pPr>
        <w:pStyle w:val="Heading1"/>
      </w:pPr>
      <w:r>
        <w:t>221. Canonical Data Ownership</w:t>
      </w:r>
    </w:p>
    <w:p>
      <w:r>
        <w:t>Each canonical entity has exactly one system of record for authoritative fields; derived or synchronized representations have explicit ownership.</w:t>
      </w:r>
    </w:p>
    <w:p>
      <w:pPr>
        <w:pStyle w:val="ListBullet"/>
      </w:pPr>
      <w:r>
        <w:t>Field-level ownership is documented for conflict resolution.</w:t>
      </w:r>
    </w:p>
    <w:p>
      <w:pPr>
        <w:pStyle w:val="ListBullet"/>
      </w:pPr>
      <w:r>
        <w:t>Writes to external systems use domain commands rather than direct database mutation.</w:t>
      </w:r>
    </w:p>
    <w:p>
      <w:pPr>
        <w:pStyle w:val="Heading2"/>
      </w:pPr>
      <w:r>
        <w:t>Acceptance criteria</w:t>
      </w:r>
    </w:p>
    <w:p>
      <w:pPr>
        <w:pStyle w:val="ListBullet"/>
      </w:pPr>
      <w:r>
        <w:t>All cross-domain joins are based on stable entity identifiers.</w:t>
      </w:r>
    </w:p>
    <w:p>
      <w:pPr>
        <w:pStyle w:val="Heading1"/>
      </w:pPr>
      <w:r>
        <w:t>222. Data Quality Architecture</w:t>
      </w:r>
    </w:p>
    <w:p>
      <w:r>
        <w:t>Every critical dataset has data quality rules for validity, completeness, freshness, uniqueness, referential integrity and authorization.</w:t>
      </w:r>
    </w:p>
    <w:p>
      <w:pPr>
        <w:pStyle w:val="ListBullet"/>
      </w:pPr>
      <w:r>
        <w:t>Quality checks emit metrics and data-quality events.</w:t>
      </w:r>
    </w:p>
    <w:p>
      <w:pPr>
        <w:pStyle w:val="ListBullet"/>
      </w:pPr>
      <w:r>
        <w:t>Critical quality failures can block AI decisions.</w:t>
      </w:r>
    </w:p>
    <w:p>
      <w:pPr>
        <w:pStyle w:val="ListBullet"/>
      </w:pPr>
      <w:r>
        <w:t>Quality status is visible in the registry and developer portal.</w:t>
      </w:r>
    </w:p>
    <w:p>
      <w:pPr>
        <w:pStyle w:val="Heading1"/>
      </w:pPr>
      <w:r>
        <w:t>223. Data Lineage</w:t>
      </w:r>
    </w:p>
    <w:p>
      <w:r>
        <w:t>Track lineage from source system through transformation, storage, retrieval, model usage and business outcome.</w:t>
      </w:r>
    </w:p>
    <w:p>
      <w:pPr>
        <w:pStyle w:val="ListBullet"/>
      </w:pPr>
      <w:r>
        <w:t>Lineage IDs follow records and artifacts where feasible.</w:t>
      </w:r>
    </w:p>
    <w:p>
      <w:pPr>
        <w:pStyle w:val="ListBullet"/>
      </w:pPr>
      <w:r>
        <w:t>RAG sources include document/index versions.</w:t>
      </w:r>
    </w:p>
    <w:p>
      <w:pPr>
        <w:pStyle w:val="ListBullet"/>
      </w:pPr>
      <w:r>
        <w:t>Analytics models map back to physical and logical sources.</w:t>
      </w:r>
    </w:p>
    <w:p>
      <w:pPr>
        <w:pStyle w:val="Heading1"/>
      </w:pPr>
      <w:r>
        <w:t>224. Search Architecture</w:t>
      </w:r>
    </w:p>
    <w:p>
      <w:r>
        <w:t>Use separate search strategies for lexical, semantic, graph and transactional lookup.</w:t>
      </w:r>
    </w:p>
    <w:p>
      <w:pPr>
        <w:pStyle w:val="ListBullet"/>
      </w:pPr>
      <w:r>
        <w:t>Hybrid search merges lexical relevance with semantic retrieval.</w:t>
      </w:r>
    </w:p>
    <w:p>
      <w:pPr>
        <w:pStyle w:val="ListBullet"/>
      </w:pPr>
      <w:r>
        <w:t>Permission filtering occurs before final result exposure.</w:t>
      </w:r>
    </w:p>
    <w:p>
      <w:pPr>
        <w:pStyle w:val="ListBullet"/>
      </w:pPr>
      <w:r>
        <w:t>Search indexes use explicit freshness and source authority fields.</w:t>
      </w:r>
    </w:p>
    <w:p>
      <w:pPr>
        <w:pStyle w:val="ListBullet"/>
      </w:pPr>
      <w:r>
        <w:t>Query traces record index version and ranking strategy.</w:t>
      </w:r>
    </w:p>
    <w:p>
      <w:pPr>
        <w:pStyle w:val="Heading1"/>
      </w:pPr>
      <w:r>
        <w:t>225. RAG Index Lifecycle</w:t>
      </w:r>
    </w:p>
    <w:p>
      <w:r>
        <w:t>Indexes are versioned and promoted like software artifacts.</w:t>
      </w:r>
    </w:p>
    <w:p>
      <w:pPr>
        <w:pStyle w:val="ListBullet"/>
      </w:pPr>
      <w:r>
        <w:t>Ingest → parse → normalize → classify → chunk → embed → index → evaluate → promote.</w:t>
      </w:r>
    </w:p>
    <w:p>
      <w:pPr>
        <w:pStyle w:val="ListBullet"/>
      </w:pPr>
      <w:r>
        <w:t>Index version is stored with every retrieval trace.</w:t>
      </w:r>
    </w:p>
    <w:p>
      <w:pPr>
        <w:pStyle w:val="ListBullet"/>
      </w:pPr>
      <w:r>
        <w:t>Rollback to a previous index version is supported.</w:t>
      </w:r>
    </w:p>
    <w:p>
      <w:pPr>
        <w:pStyle w:val="Heading1"/>
      </w:pPr>
      <w:r>
        <w:t>226. RAG Retrieval Policy</w:t>
      </w:r>
    </w:p>
    <w:p>
      <w:r>
        <w:t>Retrieval policy decides which corpora an agent can access, which sources outrank others and what freshness is required.</w:t>
      </w:r>
    </w:p>
    <w:p>
      <w:pPr>
        <w:pStyle w:val="ListBullet"/>
      </w:pPr>
      <w:r>
        <w:t>High-risk decisions require authoritative sources.</w:t>
      </w:r>
    </w:p>
    <w:p>
      <w:pPr>
        <w:pStyle w:val="ListBullet"/>
      </w:pPr>
      <w:r>
        <w:t>Sensitive data requires tenant and attribute-level access checks.</w:t>
      </w:r>
    </w:p>
    <w:p>
      <w:pPr>
        <w:pStyle w:val="ListBullet"/>
      </w:pPr>
      <w:r>
        <w:t>Low-confidence retrieval can trigger broader search or human review.</w:t>
      </w:r>
    </w:p>
    <w:p>
      <w:pPr>
        <w:pStyle w:val="Heading1"/>
      </w:pPr>
      <w:r>
        <w:t>227. Knowledge Graph Operations</w:t>
      </w:r>
    </w:p>
    <w:p>
      <w:r>
        <w:t>Graph writes are governed by provenance, confidence and schema rules.</w:t>
      </w:r>
    </w:p>
    <w:p>
      <w:pPr>
        <w:pStyle w:val="ListBullet"/>
      </w:pPr>
      <w:r>
        <w:t>Entity resolution creates candidate matches before canonicalization.</w:t>
      </w:r>
    </w:p>
    <w:p>
      <w:pPr>
        <w:pStyle w:val="ListBullet"/>
      </w:pPr>
      <w:r>
        <w:t>Relationship updates preserve effective dates and source evidence.</w:t>
      </w:r>
    </w:p>
    <w:p>
      <w:pPr>
        <w:pStyle w:val="ListBullet"/>
      </w:pPr>
      <w:r>
        <w:t>Derived relationships are marked as derived.</w:t>
      </w:r>
    </w:p>
    <w:p>
      <w:pPr>
        <w:pStyle w:val="Heading1"/>
      </w:pPr>
      <w:r>
        <w:t>228. Multi-Region Architecture</w:t>
      </w:r>
    </w:p>
    <w:p>
      <w:r>
        <w:t>Separate global control-plane metadata from region-resident business and sensitive data. A2A multi-tenant routing and MCP gateways must preserve tenant identity across regional boundaries.</w:t>
      </w:r>
    </w:p>
    <w:p>
      <w:pPr>
        <w:pStyle w:val="ListBullet"/>
      </w:pPr>
      <w:r>
        <w:t>Regional data residency is policy-enforced.</w:t>
      </w:r>
    </w:p>
    <w:p>
      <w:pPr>
        <w:pStyle w:val="ListBullet"/>
      </w:pPr>
      <w:r>
        <w:t>Cross-region replication is classified as data movement and governed accordingly.</w:t>
      </w:r>
    </w:p>
    <w:p>
      <w:pPr>
        <w:pStyle w:val="ListBullet"/>
      </w:pPr>
      <w:r>
        <w:t>Failover is tested per deployment profile.</w:t>
      </w:r>
    </w:p>
    <w:p>
      <w:pPr>
        <w:pStyle w:val="Heading1"/>
      </w:pPr>
      <w:r>
        <w:t>229. Consistency Model</w:t>
      </w:r>
    </w:p>
    <w:p>
      <w:r>
        <w:t>Document consistency guarantees per data domain rather than claiming one global model.</w:t>
      </w:r>
    </w:p>
    <w:p>
      <w:pPr>
        <w:pStyle w:val="ListBullet"/>
      </w:pPr>
      <w:r>
        <w:t>Financial/accounting state: transactional consistency.</w:t>
      </w:r>
    </w:p>
    <w:p>
      <w:pPr>
        <w:pStyle w:val="ListBullet"/>
      </w:pPr>
      <w:r>
        <w:t>CRM analytics: eventual consistency within defined freshness SLO.</w:t>
      </w:r>
    </w:p>
    <w:p>
      <w:pPr>
        <w:pStyle w:val="ListBullet"/>
      </w:pPr>
      <w:r>
        <w:t>Event telemetry: append-oriented eventual consistency.</w:t>
      </w:r>
    </w:p>
    <w:p>
      <w:pPr>
        <w:pStyle w:val="ListBullet"/>
      </w:pPr>
      <w:r>
        <w:t>Authorization revocation: bounded-staleness with immediate checks for high-risk actions.</w:t>
      </w:r>
    </w:p>
    <w:p>
      <w:pPr>
        <w:pStyle w:val="Heading1"/>
      </w:pPr>
      <w:r>
        <w:t>230. Tenant Isolation Architecture</w:t>
      </w:r>
    </w:p>
    <w:p>
      <w:r>
        <w:t>Tenant isolation applies to API, database, cache, vector indexes, graph, events, object storage, agent memory, logs, telemetry, billing and secrets.</w:t>
      </w:r>
    </w:p>
    <w:p>
      <w:pPr>
        <w:pStyle w:val="ListBullet"/>
      </w:pPr>
      <w:r>
        <w:t>Tenant identifier is mandatory for tenant-scoped requests.</w:t>
      </w:r>
    </w:p>
    <w:p>
      <w:pPr>
        <w:pStyle w:val="ListBullet"/>
      </w:pPr>
      <w:r>
        <w:t>Authorization is independent of tenant ID validation.</w:t>
      </w:r>
    </w:p>
    <w:p>
      <w:pPr>
        <w:pStyle w:val="ListBullet"/>
      </w:pPr>
      <w:r>
        <w:t>Cross-tenant administrative access requires explicit break-glass or approved platform role.</w:t>
      </w:r>
    </w:p>
    <w:p>
      <w:pPr>
        <w:pStyle w:val="Heading1"/>
      </w:pPr>
      <w:r>
        <w:t>231. Tenant-Level Encryption Profiles</w:t>
      </w:r>
    </w:p>
    <w:p>
      <w:r>
        <w:t>Tenants may have standard shared encryption, dedicated keys, customer-managed keys or high-assurance key domains.</w:t>
      </w:r>
    </w:p>
    <w:p>
      <w:pPr>
        <w:pStyle w:val="ListBullet"/>
      </w:pPr>
      <w:r>
        <w:t>Encryption mode is part of tenant policy.</w:t>
      </w:r>
    </w:p>
    <w:p>
      <w:pPr>
        <w:pStyle w:val="ListBullet"/>
      </w:pPr>
      <w:r>
        <w:t>Key rotation does not require application code changes.</w:t>
      </w:r>
    </w:p>
    <w:p>
      <w:pPr>
        <w:pStyle w:val="ListBullet"/>
      </w:pPr>
      <w:r>
        <w:t>Data export preserves classification and key-domain metadata.</w:t>
      </w:r>
    </w:p>
    <w:p>
      <w:pPr>
        <w:pStyle w:val="Heading1"/>
      </w:pPr>
      <w:r>
        <w:t>232. Secrets Architecture</w:t>
      </w:r>
    </w:p>
    <w:p>
      <w:r>
        <w:t>Secrets are never stored in source control, agent memory, event payloads or normal logs.</w:t>
      </w:r>
    </w:p>
    <w:p>
      <w:pPr>
        <w:pStyle w:val="ListBullet"/>
      </w:pPr>
      <w:r>
        <w:t>Use short-lived identity and tokens where possible.</w:t>
      </w:r>
    </w:p>
    <w:p>
      <w:pPr>
        <w:pStyle w:val="ListBullet"/>
      </w:pPr>
      <w:r>
        <w:t>Secrets are injected just-in-time into approved workloads.</w:t>
      </w:r>
    </w:p>
    <w:p>
      <w:pPr>
        <w:pStyle w:val="ListBullet"/>
      </w:pPr>
      <w:r>
        <w:t>Secret access is audited.</w:t>
      </w:r>
    </w:p>
    <w:p>
      <w:pPr>
        <w:pStyle w:val="ListBullet"/>
      </w:pPr>
      <w:r>
        <w:t>Rotation and revocation are automated.</w:t>
      </w:r>
    </w:p>
    <w:p>
      <w:pPr>
        <w:pStyle w:val="Heading1"/>
      </w:pPr>
      <w:r>
        <w:t>233. Configuration Architecture</w:t>
      </w:r>
    </w:p>
    <w:p>
      <w:r>
        <w:t>Separate static configuration, dynamic configuration, secrets and feature flags.</w:t>
      </w:r>
    </w:p>
    <w:p>
      <w:pPr>
        <w:pStyle w:val="ListBullet"/>
      </w:pPr>
      <w:r>
        <w:t>Configuration is versioned and environment-scoped.</w:t>
      </w:r>
    </w:p>
    <w:p>
      <w:pPr>
        <w:pStyle w:val="ListBullet"/>
      </w:pPr>
      <w:r>
        <w:t>Sensitive values use a secret manager.</w:t>
      </w:r>
    </w:p>
    <w:p>
      <w:pPr>
        <w:pStyle w:val="ListBullet"/>
      </w:pPr>
      <w:r>
        <w:t>Dynamic configuration changes produce audit events.</w:t>
      </w:r>
    </w:p>
    <w:p>
      <w:pPr>
        <w:pStyle w:val="Heading1"/>
      </w:pPr>
      <w:r>
        <w:t>234. Feature Flag Architecture</w:t>
      </w:r>
    </w:p>
    <w:p>
      <w:r>
        <w:t>OpenFeature-compatible feature interfaces are used so providers can change without product rewrites.</w:t>
      </w:r>
    </w:p>
    <w:p>
      <w:pPr>
        <w:pStyle w:val="ListBullet"/>
      </w:pPr>
      <w:r>
        <w:t>Flags have owner, purpose, expiry and rollout policy.</w:t>
      </w:r>
    </w:p>
    <w:p>
      <w:pPr>
        <w:pStyle w:val="ListBullet"/>
      </w:pPr>
      <w:r>
        <w:t>Production flags are monitored for stale state.</w:t>
      </w:r>
    </w:p>
    <w:p>
      <w:pPr>
        <w:pStyle w:val="ListBullet"/>
      </w:pPr>
      <w:r>
        <w:t>AI model/prompt/agent changes may be gated behind flags.</w:t>
      </w:r>
    </w:p>
    <w:p>
      <w:pPr>
        <w:pStyle w:val="Heading1"/>
      </w:pPr>
      <w:r>
        <w:t>235. Platform Engineering Golden Paths</w:t>
      </w:r>
    </w:p>
    <w:p>
      <w:r>
        <w:t>Backstage-based templates create services, agents, tools, workflows and data components with standard repository, CI, telemetry, policy and deployment artifacts.</w:t>
      </w:r>
    </w:p>
    <w:p>
      <w:pPr>
        <w:pStyle w:val="ListBullet"/>
      </w:pPr>
      <w:r>
        <w:t>Golden paths are versioned.</w:t>
      </w:r>
    </w:p>
    <w:p>
      <w:pPr>
        <w:pStyle w:val="ListBullet"/>
      </w:pPr>
      <w:r>
        <w:t>Templates contain secure defaults.</w:t>
      </w:r>
    </w:p>
    <w:p>
      <w:pPr>
        <w:pStyle w:val="ListBullet"/>
      </w:pPr>
      <w:r>
        <w:t>Exceptions require a documented ADR.</w:t>
      </w:r>
    </w:p>
    <w:p>
      <w:pPr>
        <w:pStyle w:val="Heading1"/>
      </w:pPr>
      <w:r>
        <w:t>236. Infrastructure Control via Crossplane</w:t>
      </w:r>
    </w:p>
    <w:p>
      <w:r>
        <w:t>Crossplane-style control APIs provision approved infrastructure from declarative specifications.</w:t>
      </w:r>
    </w:p>
    <w:p>
      <w:pPr>
        <w:pStyle w:val="ListBullet"/>
      </w:pPr>
      <w:r>
        <w:t>Developers request platform abstractions, not raw cloud credentials.</w:t>
      </w:r>
    </w:p>
    <w:p>
      <w:pPr>
        <w:pStyle w:val="ListBullet"/>
      </w:pPr>
      <w:r>
        <w:t>Infrastructure compositions are versioned and tested.</w:t>
      </w:r>
    </w:p>
    <w:p>
      <w:pPr>
        <w:pStyle w:val="ListBullet"/>
      </w:pPr>
      <w:r>
        <w:t>Dangerous capabilities are unavailable to normal application service accounts.</w:t>
      </w:r>
    </w:p>
    <w:p>
      <w:pPr>
        <w:pStyle w:val="Heading1"/>
      </w:pPr>
      <w:r>
        <w:t>237. GitOps Architecture</w:t>
      </w:r>
    </w:p>
    <w:p>
      <w:r>
        <w:t>Git is the source for declarative platform state. Argo CD or equivalent reconciles approved state into target environments.</w:t>
      </w:r>
    </w:p>
    <w:p>
      <w:pPr>
        <w:pStyle w:val="ListBullet"/>
      </w:pPr>
      <w:r>
        <w:t>Deployments are traceable to commits and artifacts.</w:t>
      </w:r>
    </w:p>
    <w:p>
      <w:pPr>
        <w:pStyle w:val="ListBullet"/>
      </w:pPr>
      <w:r>
        <w:t>Out-of-band changes are detected as drift.</w:t>
      </w:r>
    </w:p>
    <w:p>
      <w:pPr>
        <w:pStyle w:val="ListBullet"/>
      </w:pPr>
      <w:r>
        <w:t>Production changes require protected branches and policy checks.</w:t>
      </w:r>
    </w:p>
    <w:p>
      <w:pPr>
        <w:pStyle w:val="Heading1"/>
      </w:pPr>
      <w:r>
        <w:t>238. Progressive Delivery</w:t>
      </w:r>
    </w:p>
    <w:p>
      <w:r>
        <w:t>Use canary, blue-green, shadow and staged promotion for application, model, agent, prompt, policy and workflow changes.</w:t>
      </w:r>
    </w:p>
    <w:p>
      <w:pPr>
        <w:pStyle w:val="ListBullet"/>
      </w:pPr>
      <w:r>
        <w:t>Promotion uses technical, security, AI-quality and business metrics.</w:t>
      </w:r>
    </w:p>
    <w:p>
      <w:pPr>
        <w:pStyle w:val="ListBullet"/>
      </w:pPr>
      <w:r>
        <w:t>Automatic rollback is supported for known failure classes.</w:t>
      </w:r>
    </w:p>
    <w:p>
      <w:pPr>
        <w:pStyle w:val="ListBullet"/>
      </w:pPr>
      <w:r>
        <w:t>Rollouts have explicit abort thresholds.</w:t>
      </w:r>
    </w:p>
    <w:p>
      <w:pPr>
        <w:pStyle w:val="Heading1"/>
      </w:pPr>
      <w:r>
        <w:t>239. Environment Architecture</w:t>
      </w:r>
    </w:p>
    <w:p>
      <w:r>
        <w:t>Standard environments are local, dev, test, integration, staging, preview, canary, production, research and high-assurance.</w:t>
      </w:r>
    </w:p>
    <w:p>
      <w:pPr>
        <w:pStyle w:val="ListBullet"/>
      </w:pPr>
      <w:r>
        <w:t>Environment profiles define compute, network, data and policy controls.</w:t>
      </w:r>
    </w:p>
    <w:p>
      <w:pPr>
        <w:pStyle w:val="ListBullet"/>
      </w:pPr>
      <w:r>
        <w:t>Preview environments use masked or synthetic data.</w:t>
      </w:r>
    </w:p>
    <w:p>
      <w:pPr>
        <w:pStyle w:val="ListBullet"/>
      </w:pPr>
      <w:r>
        <w:t>Research environments cannot directly mutate production.</w:t>
      </w:r>
    </w:p>
    <w:p>
      <w:pPr>
        <w:pStyle w:val="Heading1"/>
      </w:pPr>
      <w:r>
        <w:t>240. Preview Environment Lifecycle</w:t>
      </w:r>
    </w:p>
    <w:p>
      <w:r>
        <w:t>Pull requests can create ephemeral application and data environments with deterministic seed data and full telemetry.</w:t>
      </w:r>
    </w:p>
    <w:p>
      <w:pPr>
        <w:pStyle w:val="ListBullet"/>
      </w:pPr>
      <w:r>
        <w:t>Preview environment creation is automated.</w:t>
      </w:r>
    </w:p>
    <w:p>
      <w:pPr>
        <w:pStyle w:val="ListBullet"/>
      </w:pPr>
      <w:r>
        <w:t>Security and contract tests run automatically.</w:t>
      </w:r>
    </w:p>
    <w:p>
      <w:pPr>
        <w:pStyle w:val="ListBullet"/>
      </w:pPr>
      <w:r>
        <w:t>Environment is destroyed after inactivity/merge according to policy.</w:t>
      </w:r>
    </w:p>
    <w:p>
      <w:pPr>
        <w:pStyle w:val="Heading1"/>
      </w:pPr>
      <w:r>
        <w:t>241. Service Level Objectives</w:t>
      </w:r>
    </w:p>
    <w:p>
      <w:r>
        <w:t>SLOs are defined by product capability, not infrastructure component alone.</w:t>
      </w:r>
    </w:p>
    <w:p>
      <w:pPr>
        <w:pStyle w:val="ListBullet"/>
      </w:pPr>
      <w:r>
        <w:t>API SLO.</w:t>
      </w:r>
    </w:p>
    <w:p>
      <w:pPr>
        <w:pStyle w:val="ListBullet"/>
      </w:pPr>
      <w:r>
        <w:t>Agent task success SLO.</w:t>
      </w:r>
    </w:p>
    <w:p>
      <w:pPr>
        <w:pStyle w:val="ListBullet"/>
      </w:pPr>
      <w:r>
        <w:t>Policy decision latency SLO.</w:t>
      </w:r>
    </w:p>
    <w:p>
      <w:pPr>
        <w:pStyle w:val="ListBullet"/>
      </w:pPr>
      <w:r>
        <w:t>RAG retrieval freshness SLO.</w:t>
      </w:r>
    </w:p>
    <w:p>
      <w:pPr>
        <w:pStyle w:val="ListBullet"/>
      </w:pPr>
      <w:r>
        <w:t>Workflow completion SLO.</w:t>
      </w:r>
    </w:p>
    <w:p>
      <w:pPr>
        <w:pStyle w:val="ListBullet"/>
      </w:pPr>
      <w:r>
        <w:t>Event processing lag SLO.</w:t>
      </w:r>
    </w:p>
    <w:p>
      <w:pPr>
        <w:pStyle w:val="Heading2"/>
      </w:pPr>
      <w:r>
        <w:t>Acceptance criteria</w:t>
      </w:r>
    </w:p>
    <w:p>
      <w:pPr>
        <w:pStyle w:val="ListBullet"/>
      </w:pPr>
      <w:r>
        <w:t>SLOs have measurable error budgets and owners.</w:t>
      </w:r>
    </w:p>
    <w:p>
      <w:pPr>
        <w:pStyle w:val="Heading1"/>
      </w:pPr>
      <w:r>
        <w:t>242. Agent SLO Model</w:t>
      </w:r>
    </w:p>
    <w:p>
      <w:r>
        <w:t>Agent reliability requires more than process uptime.</w:t>
      </w:r>
    </w:p>
    <w:p>
      <w:pPr>
        <w:pStyle w:val="ListBullet"/>
      </w:pPr>
      <w:r>
        <w:t>Task success rate.</w:t>
      </w:r>
    </w:p>
    <w:p>
      <w:pPr>
        <w:pStyle w:val="ListBullet"/>
      </w:pPr>
      <w:r>
        <w:t>Policy-compliant completion rate.</w:t>
      </w:r>
    </w:p>
    <w:p>
      <w:pPr>
        <w:pStyle w:val="ListBullet"/>
      </w:pPr>
      <w:r>
        <w:t>Tool failure rate.</w:t>
      </w:r>
    </w:p>
    <w:p>
      <w:pPr>
        <w:pStyle w:val="ListBullet"/>
      </w:pPr>
      <w:r>
        <w:t>Human escalation rate.</w:t>
      </w:r>
    </w:p>
    <w:p>
      <w:pPr>
        <w:pStyle w:val="ListBullet"/>
      </w:pPr>
      <w:r>
        <w:t>Cost per successful task.</w:t>
      </w:r>
    </w:p>
    <w:p>
      <w:pPr>
        <w:pStyle w:val="ListBullet"/>
      </w:pPr>
      <w:r>
        <w:t>Trajectory failure rate.</w:t>
      </w:r>
    </w:p>
    <w:p>
      <w:pPr>
        <w:pStyle w:val="Heading1"/>
      </w:pPr>
      <w:r>
        <w:t>243. Burn-Rate Policy</w:t>
      </w:r>
    </w:p>
    <w:p>
      <w:r>
        <w:t>SLO error-budget burn triggers automated operational response.</w:t>
      </w:r>
    </w:p>
    <w:p>
      <w:pPr>
        <w:pStyle w:val="ListBullet"/>
      </w:pPr>
      <w:r>
        <w:t>Slow burn: create warning and investigation.</w:t>
      </w:r>
    </w:p>
    <w:p>
      <w:pPr>
        <w:pStyle w:val="ListBullet"/>
      </w:pPr>
      <w:r>
        <w:t>Fast burn: freeze risky releases.</w:t>
      </w:r>
    </w:p>
    <w:p>
      <w:pPr>
        <w:pStyle w:val="ListBullet"/>
      </w:pPr>
      <w:r>
        <w:t>Critical burn: rollback or reduce autonomy.</w:t>
      </w:r>
    </w:p>
    <w:p>
      <w:pPr>
        <w:pStyle w:val="Heading1"/>
      </w:pPr>
      <w:r>
        <w:t>244. FinOps Architecture</w:t>
      </w:r>
    </w:p>
    <w:p>
      <w:r>
        <w:t>Cost is a first-class resource constraint across compute, storage, tokens, tool calls, network, telemetry and human approvals.</w:t>
      </w:r>
    </w:p>
    <w:p>
      <w:pPr>
        <w:pStyle w:val="ListBullet"/>
      </w:pPr>
      <w:r>
        <w:t>Costs are attributed by tenant, application, agent, workflow and model.</w:t>
      </w:r>
    </w:p>
    <w:p>
      <w:pPr>
        <w:pStyle w:val="ListBullet"/>
      </w:pPr>
      <w:r>
        <w:t>Budgets are enforced at admission and runtime.</w:t>
      </w:r>
    </w:p>
    <w:p>
      <w:pPr>
        <w:pStyle w:val="ListBullet"/>
      </w:pPr>
      <w:r>
        <w:t>Cost anomalies generate events.</w:t>
      </w:r>
    </w:p>
    <w:p>
      <w:pPr>
        <w:pStyle w:val="Heading1"/>
      </w:pPr>
      <w:r>
        <w:t>245. AI Cost Router</w:t>
      </w:r>
    </w:p>
    <w:p>
      <w:r>
        <w:t>Use task complexity and live provider health to select the least expensive model meeting quality, privacy and latency policy.</w:t>
      </w:r>
    </w:p>
    <w:p>
      <w:pPr>
        <w:pStyle w:val="ListBullet"/>
      </w:pPr>
      <w:r>
        <w:t>Routing decision is logged.</w:t>
      </w:r>
    </w:p>
    <w:p>
      <w:pPr>
        <w:pStyle w:val="ListBullet"/>
      </w:pPr>
      <w:r>
        <w:t>Cost is included in post-run evaluation.</w:t>
      </w:r>
    </w:p>
    <w:p>
      <w:pPr>
        <w:pStyle w:val="ListBullet"/>
      </w:pPr>
      <w:r>
        <w:t>Runaway loops trigger budget circuit breakers.</w:t>
      </w:r>
    </w:p>
    <w:p>
      <w:pPr>
        <w:pStyle w:val="Heading1"/>
      </w:pPr>
      <w:r>
        <w:t>246. Resource Quotas</w:t>
      </w:r>
    </w:p>
    <w:p>
      <w:r>
        <w:t>Tenants, agents, workflows and environments have quotas for compute, network, storage, tokens, tool calls and concurrency.</w:t>
      </w:r>
    </w:p>
    <w:p>
      <w:pPr>
        <w:pStyle w:val="ListBullet"/>
      </w:pPr>
      <w:r>
        <w:t>Quota policy is explicit per plan/security profile.</w:t>
      </w:r>
    </w:p>
    <w:p>
      <w:pPr>
        <w:pStyle w:val="ListBullet"/>
      </w:pPr>
      <w:r>
        <w:t>Quota usage is observable in real time.</w:t>
      </w:r>
    </w:p>
    <w:p>
      <w:pPr>
        <w:pStyle w:val="ListBullet"/>
      </w:pPr>
      <w:r>
        <w:t>Quota exhaustion produces deterministic behavior.</w:t>
      </w:r>
    </w:p>
    <w:p>
      <w:pPr>
        <w:pStyle w:val="Heading1"/>
      </w:pPr>
      <w:r>
        <w:t>247. Autoscaling Signals</w:t>
      </w:r>
    </w:p>
    <w:p>
      <w:r>
        <w:t>Scale on business and queue signals, not CPU alone.</w:t>
      </w:r>
    </w:p>
    <w:p>
      <w:pPr>
        <w:pStyle w:val="ListBullet"/>
      </w:pPr>
      <w:r>
        <w:t>API concurrency.</w:t>
      </w:r>
    </w:p>
    <w:p>
      <w:pPr>
        <w:pStyle w:val="ListBullet"/>
      </w:pPr>
      <w:r>
        <w:t>Queue depth.</w:t>
      </w:r>
    </w:p>
    <w:p>
      <w:pPr>
        <w:pStyle w:val="ListBullet"/>
      </w:pPr>
      <w:r>
        <w:t>workflow backlog.</w:t>
      </w:r>
    </w:p>
    <w:p>
      <w:pPr>
        <w:pStyle w:val="ListBullet"/>
      </w:pPr>
      <w:r>
        <w:t>agent run admission queue.</w:t>
      </w:r>
    </w:p>
    <w:p>
      <w:pPr>
        <w:pStyle w:val="ListBullet"/>
      </w:pPr>
      <w:r>
        <w:t>model request rate.</w:t>
      </w:r>
    </w:p>
    <w:p>
      <w:pPr>
        <w:pStyle w:val="ListBullet"/>
      </w:pPr>
      <w:r>
        <w:t>latency/error saturation.</w:t>
      </w:r>
    </w:p>
    <w:p>
      <w:pPr>
        <w:pStyle w:val="Heading1"/>
      </w:pPr>
      <w:r>
        <w:t>248. Database Architecture v2</w:t>
      </w:r>
    </w:p>
    <w:p>
      <w:r>
        <w:t>PostgreSQL remains the transactional system of record for core SaaS domains, with specialized stores added only for clearly defined workloads.</w:t>
      </w:r>
    </w:p>
    <w:p>
      <w:pPr>
        <w:pStyle w:val="ListBullet"/>
      </w:pPr>
      <w:r>
        <w:t>Connection pooling is centralized.</w:t>
      </w:r>
    </w:p>
    <w:p>
      <w:pPr>
        <w:pStyle w:val="ListBullet"/>
      </w:pPr>
      <w:r>
        <w:t>Reads and writes have separate capacity policies where useful.</w:t>
      </w:r>
    </w:p>
    <w:p>
      <w:pPr>
        <w:pStyle w:val="ListBullet"/>
      </w:pPr>
      <w:r>
        <w:t>Schema migrations are backward-compatible during rollout.</w:t>
      </w:r>
    </w:p>
    <w:p>
      <w:pPr>
        <w:pStyle w:val="ListBullet"/>
      </w:pPr>
      <w:r>
        <w:t>Hot tables are identified through telemetry.</w:t>
      </w:r>
    </w:p>
    <w:p>
      <w:pPr>
        <w:pStyle w:val="Heading1"/>
      </w:pPr>
      <w:r>
        <w:t>249. Database Transaction Rules</w:t>
      </w:r>
    </w:p>
    <w:p>
      <w:r>
        <w:t>Transactions are kept short and scoped to one logical business operation. Cross-service transactions use events/workflows rather than distributed SQL transactions.</w:t>
      </w:r>
    </w:p>
    <w:p>
      <w:pPr>
        <w:pStyle w:val="ListBullet"/>
      </w:pPr>
      <w:r>
        <w:t>No network calls inside critical DB transactions unless deliberately bounded.</w:t>
      </w:r>
    </w:p>
    <w:p>
      <w:pPr>
        <w:pStyle w:val="ListBullet"/>
      </w:pPr>
      <w:r>
        <w:t>Locks are monitored.</w:t>
      </w:r>
    </w:p>
    <w:p>
      <w:pPr>
        <w:pStyle w:val="ListBullet"/>
      </w:pPr>
      <w:r>
        <w:t>Outbox publication is atomic with domain mutation when required.</w:t>
      </w:r>
    </w:p>
    <w:p>
      <w:pPr>
        <w:pStyle w:val="Heading1"/>
      </w:pPr>
      <w:r>
        <w:t>250. Cache Architecture</w:t>
      </w:r>
    </w:p>
    <w:p>
      <w:r>
        <w:t>Cache is an optimization, not the source of truth except for explicitly designed ephemeral state.</w:t>
      </w:r>
    </w:p>
    <w:p>
      <w:pPr>
        <w:pStyle w:val="ListBullet"/>
      </w:pPr>
      <w:r>
        <w:t>Every cache entry has TTL and invalidation semantics.</w:t>
      </w:r>
    </w:p>
    <w:p>
      <w:pPr>
        <w:pStyle w:val="ListBullet"/>
      </w:pPr>
      <w:r>
        <w:t>Sensitive tenant data is tenant-keyed and access-controlled.</w:t>
      </w:r>
    </w:p>
    <w:p>
      <w:pPr>
        <w:pStyle w:val="ListBullet"/>
      </w:pPr>
      <w:r>
        <w:t>Cache failures degrade to source systems where possible.</w:t>
      </w:r>
    </w:p>
    <w:p>
      <w:pPr>
        <w:pStyle w:val="Heading1"/>
      </w:pPr>
      <w:r>
        <w:t>251. Object and Artifact Storage</w:t>
      </w:r>
    </w:p>
    <w:p>
      <w:r>
        <w:t>Object storage is used for documents, exports, generated artifacts, datasets, model packages and evidence bundles.</w:t>
      </w:r>
    </w:p>
    <w:p>
      <w:pPr>
        <w:pStyle w:val="ListBullet"/>
      </w:pPr>
      <w:r>
        <w:t>Objects have tenant, classification, retention, provenance and integrity metadata.</w:t>
      </w:r>
    </w:p>
    <w:p>
      <w:pPr>
        <w:pStyle w:val="ListBullet"/>
      </w:pPr>
      <w:r>
        <w:t>Pre-signed access is short-lived and scoped.</w:t>
      </w:r>
    </w:p>
    <w:p>
      <w:pPr>
        <w:pStyle w:val="ListBullet"/>
      </w:pPr>
      <w:r>
        <w:t>Virus/malware and content scanning occurs for untrusted uploads.</w:t>
      </w:r>
    </w:p>
    <w:p>
      <w:pPr>
        <w:pStyle w:val="Heading1"/>
      </w:pPr>
      <w:r>
        <w:t>252. Telemetry Storage Tiers</w:t>
      </w:r>
    </w:p>
    <w:p>
      <w:r>
        <w:t>Telemetry is separated into hot, warm and cold retention tiers.</w:t>
      </w:r>
    </w:p>
    <w:p>
      <w:pPr>
        <w:pStyle w:val="ListBullet"/>
      </w:pPr>
      <w:r>
        <w:t>Hot: incident response and active debugging.</w:t>
      </w:r>
    </w:p>
    <w:p>
      <w:pPr>
        <w:pStyle w:val="ListBullet"/>
      </w:pPr>
      <w:r>
        <w:t>Warm: operational analysis and trend data.</w:t>
      </w:r>
    </w:p>
    <w:p>
      <w:pPr>
        <w:pStyle w:val="ListBullet"/>
      </w:pPr>
      <w:r>
        <w:t>Cold: compliance/research retention where required.</w:t>
      </w:r>
    </w:p>
    <w:p>
      <w:pPr>
        <w:pStyle w:val="ListBullet"/>
      </w:pPr>
      <w:r>
        <w:t>Sensitive content is redacted or excluded from telemetry by policy.</w:t>
      </w:r>
    </w:p>
    <w:p>
      <w:pPr>
        <w:pStyle w:val="Heading1"/>
      </w:pPr>
      <w:r>
        <w:t>253. Observability Data Model</w:t>
      </w:r>
    </w:p>
    <w:p>
      <w:r>
        <w:t>All telemetry carries trace_id, span_id where applicable, tenant_id, actor_id, agent_id, workflow_id and component metadata.</w:t>
      </w:r>
    </w:p>
    <w:p>
      <w:pPr>
        <w:pStyle w:val="ListBullet"/>
      </w:pPr>
      <w:r>
        <w:t>GenAI telemetry includes model/provider and token/cost metadata where safe.</w:t>
      </w:r>
    </w:p>
    <w:p>
      <w:pPr>
        <w:pStyle w:val="ListBullet"/>
      </w:pPr>
      <w:r>
        <w:t>Prompts/completions are opt-in and classification-aware.</w:t>
      </w:r>
    </w:p>
    <w:p>
      <w:pPr>
        <w:pStyle w:val="ListBullet"/>
      </w:pPr>
      <w:r>
        <w:t>Security events are correlated with traces.</w:t>
      </w:r>
    </w:p>
    <w:p>
      <w:pPr>
        <w:pStyle w:val="Heading1"/>
      </w:pPr>
      <w:r>
        <w:t>254. Security Observability</w:t>
      </w:r>
    </w:p>
    <w:p>
      <w:r>
        <w:t>Security telemetry is first-class and correlatable.</w:t>
      </w:r>
    </w:p>
    <w:p>
      <w:pPr>
        <w:pStyle w:val="ListBullet"/>
      </w:pPr>
      <w:r>
        <w:t>Identity events.</w:t>
      </w:r>
    </w:p>
    <w:p>
      <w:pPr>
        <w:pStyle w:val="ListBullet"/>
      </w:pPr>
      <w:r>
        <w:t>Authorization decisions.</w:t>
      </w:r>
    </w:p>
    <w:p>
      <w:pPr>
        <w:pStyle w:val="ListBullet"/>
      </w:pPr>
      <w:r>
        <w:t>Capability grants/revocations.</w:t>
      </w:r>
    </w:p>
    <w:p>
      <w:pPr>
        <w:pStyle w:val="ListBullet"/>
      </w:pPr>
      <w:r>
        <w:t>Tool calls.</w:t>
      </w:r>
    </w:p>
    <w:p>
      <w:pPr>
        <w:pStyle w:val="ListBullet"/>
      </w:pPr>
      <w:r>
        <w:t>MCP/A2A interactions.</w:t>
      </w:r>
    </w:p>
    <w:p>
      <w:pPr>
        <w:pStyle w:val="ListBullet"/>
      </w:pPr>
      <w:r>
        <w:t>Network flows.</w:t>
      </w:r>
    </w:p>
    <w:p>
      <w:pPr>
        <w:pStyle w:val="ListBullet"/>
      </w:pPr>
      <w:r>
        <w:t>Sandbox actions.</w:t>
      </w:r>
    </w:p>
    <w:p>
      <w:pPr>
        <w:pStyle w:val="ListBullet"/>
      </w:pPr>
      <w:r>
        <w:t>DLP events.</w:t>
      </w:r>
    </w:p>
    <w:p>
      <w:pPr>
        <w:pStyle w:val="Heading1"/>
      </w:pPr>
      <w:r>
        <w:t>255. Incident Timeline Architecture</w:t>
      </w:r>
    </w:p>
    <w:p>
      <w:r>
        <w:t>Incident responders receive a normalized timeline across deployment, telemetry, identity, agent actions, policy changes, and business events.</w:t>
      </w:r>
    </w:p>
    <w:p>
      <w:pPr>
        <w:pStyle w:val="ListBullet"/>
      </w:pPr>
      <w:r>
        <w:t>Events are ordered by source timestamp and ingestion timestamp.</w:t>
      </w:r>
    </w:p>
    <w:p>
      <w:pPr>
        <w:pStyle w:val="ListBullet"/>
      </w:pPr>
      <w:r>
        <w:t>Clock skew is tracked.</w:t>
      </w:r>
    </w:p>
    <w:p>
      <w:pPr>
        <w:pStyle w:val="ListBullet"/>
      </w:pPr>
      <w:r>
        <w:t>Timeline links back to raw evidence and traces.</w:t>
      </w:r>
    </w:p>
    <w:p>
      <w:pPr>
        <w:pStyle w:val="Heading1"/>
      </w:pPr>
      <w:r>
        <w:t>256. Agent Kill / Quarantine</w:t>
      </w:r>
    </w:p>
    <w:p>
      <w:r>
        <w:t>Emergency agent containment uses freeze → revoke → quarantine → snapshot → investigate → patch → re-evaluate → restore/revoke.</w:t>
      </w:r>
    </w:p>
    <w:p>
      <w:pPr>
        <w:pStyle w:val="ListBullet"/>
      </w:pPr>
      <w:r>
        <w:t>Quarantine removes high-risk external capabilities.</w:t>
      </w:r>
    </w:p>
    <w:p>
      <w:pPr>
        <w:pStyle w:val="ListBullet"/>
      </w:pPr>
      <w:r>
        <w:t>Execution state is preserved for forensics.</w:t>
      </w:r>
    </w:p>
    <w:p>
      <w:pPr>
        <w:pStyle w:val="ListBullet"/>
      </w:pPr>
      <w:r>
        <w:t>Restore requires new security and evaluation evidence.</w:t>
      </w:r>
    </w:p>
    <w:p>
      <w:pPr>
        <w:pStyle w:val="Heading1"/>
      </w:pPr>
      <w:r>
        <w:t>257. Break-Glass Access</w:t>
      </w:r>
    </w:p>
    <w:p>
      <w:r>
        <w:t>Emergency privileged access is time-bound, reason-bound and evidence-bound.</w:t>
      </w:r>
    </w:p>
    <w:p>
      <w:pPr>
        <w:pStyle w:val="ListBullet"/>
      </w:pPr>
      <w:r>
        <w:t>Break-glass creates an incident automatically.</w:t>
      </w:r>
    </w:p>
    <w:p>
      <w:pPr>
        <w:pStyle w:val="ListBullet"/>
      </w:pPr>
      <w:r>
        <w:t>Access is short-lived.</w:t>
      </w:r>
    </w:p>
    <w:p>
      <w:pPr>
        <w:pStyle w:val="ListBullet"/>
      </w:pPr>
      <w:r>
        <w:t>All actions are recorded and reviewed after the incident.</w:t>
      </w:r>
    </w:p>
    <w:p>
      <w:pPr>
        <w:pStyle w:val="Heading1"/>
      </w:pPr>
      <w:r>
        <w:t>258. Supply-Chain Security</w:t>
      </w:r>
    </w:p>
    <w:p>
      <w:r>
        <w:t>All software and AI artifacts use signed, traceable supply-chain metadata.</w:t>
      </w:r>
    </w:p>
    <w:p>
      <w:pPr>
        <w:pStyle w:val="ListBullet"/>
      </w:pPr>
      <w:r>
        <w:t>SBOM and AI-BOM are generated.</w:t>
      </w:r>
    </w:p>
    <w:p>
      <w:pPr>
        <w:pStyle w:val="ListBullet"/>
      </w:pPr>
      <w:r>
        <w:t>Artifacts are scanned before promotion.</w:t>
      </w:r>
    </w:p>
    <w:p>
      <w:pPr>
        <w:pStyle w:val="ListBullet"/>
      </w:pPr>
      <w:r>
        <w:t>Signing and verification use an organization trust root or approved public transparency ecosystem.</w:t>
      </w:r>
    </w:p>
    <w:p>
      <w:pPr>
        <w:pStyle w:val="ListBullet"/>
      </w:pPr>
      <w:r>
        <w:t>Admission policy can deny unsigned or vulnerable artifacts.</w:t>
      </w:r>
    </w:p>
    <w:p>
      <w:pPr>
        <w:pStyle w:val="Heading1"/>
      </w:pPr>
      <w:r>
        <w:t>259. AI-BOM</w:t>
      </w:r>
    </w:p>
    <w:p>
      <w:r>
        <w:t>AI-BOM includes model, prompt, agent, skill, tool, MCP server, dataset, retriever, embedding, policy and evaluation dependencies.</w:t>
      </w:r>
    </w:p>
    <w:p>
      <w:pPr>
        <w:pStyle w:val="ListBullet"/>
      </w:pPr>
      <w:r>
        <w:t>Every production agent has a resolvable AI-BOM.</w:t>
      </w:r>
    </w:p>
    <w:p>
      <w:pPr>
        <w:pStyle w:val="ListBullet"/>
      </w:pPr>
      <w:r>
        <w:t>Changes produce a new immutable revision.</w:t>
      </w:r>
    </w:p>
    <w:p>
      <w:pPr>
        <w:pStyle w:val="ListBullet"/>
      </w:pPr>
      <w:r>
        <w:t>Incident response can identify affected AI assets by dependency graph.</w:t>
      </w:r>
    </w:p>
    <w:p>
      <w:pPr>
        <w:pStyle w:val="Heading1"/>
      </w:pPr>
      <w:r>
        <w:t>260. Privacy Engineering</w:t>
      </w:r>
    </w:p>
    <w:p>
      <w:r>
        <w:t>Privacy controls are embedded in data, context, memory, model routing and export.</w:t>
      </w:r>
    </w:p>
    <w:p>
      <w:pPr>
        <w:pStyle w:val="ListBullet"/>
      </w:pPr>
      <w:r>
        <w:t>Data minimization is default.</w:t>
      </w:r>
    </w:p>
    <w:p>
      <w:pPr>
        <w:pStyle w:val="ListBullet"/>
      </w:pPr>
      <w:r>
        <w:t>Purpose limitation is explicit.</w:t>
      </w:r>
    </w:p>
    <w:p>
      <w:pPr>
        <w:pStyle w:val="ListBullet"/>
      </w:pPr>
      <w:r>
        <w:t>Retention and deletion are policy-driven.</w:t>
      </w:r>
    </w:p>
    <w:p>
      <w:pPr>
        <w:pStyle w:val="ListBullet"/>
      </w:pPr>
      <w:r>
        <w:t>Data exports preserve classification and provenance.</w:t>
      </w:r>
    </w:p>
    <w:p>
      <w:pPr>
        <w:pStyle w:val="Heading1"/>
      </w:pPr>
      <w:r>
        <w:t>261. Data Residency</w:t>
      </w:r>
    </w:p>
    <w:p>
      <w:r>
        <w:t>Tenant policy can require region-specific storage, processing and replication.</w:t>
      </w:r>
    </w:p>
    <w:p>
      <w:pPr>
        <w:pStyle w:val="ListBullet"/>
      </w:pPr>
      <w:r>
        <w:t>Cross-region transfers are classified and authorized.</w:t>
      </w:r>
    </w:p>
    <w:p>
      <w:pPr>
        <w:pStyle w:val="ListBullet"/>
      </w:pPr>
      <w:r>
        <w:t>Global control-plane metadata excludes sensitive tenant payloads unless policy allows.</w:t>
      </w:r>
    </w:p>
    <w:p>
      <w:pPr>
        <w:pStyle w:val="Heading1"/>
      </w:pPr>
      <w:r>
        <w:t>262. Confidential Execution Profile</w:t>
      </w:r>
    </w:p>
    <w:p>
      <w:r>
        <w:t>High-assurance workloads may run in confidential-compute environments with attestation and isolated secrets.</w:t>
      </w:r>
    </w:p>
    <w:p>
      <w:pPr>
        <w:pStyle w:val="ListBullet"/>
      </w:pPr>
      <w:r>
        <w:t>Attestation is validated before restricted-data access.</w:t>
      </w:r>
    </w:p>
    <w:p>
      <w:pPr>
        <w:pStyle w:val="ListBullet"/>
      </w:pPr>
      <w:r>
        <w:t>Confidential workloads have independent trust policies.</w:t>
      </w:r>
    </w:p>
    <w:p>
      <w:pPr>
        <w:pStyle w:val="ListBullet"/>
      </w:pPr>
      <w:r>
        <w:t>Keys can be released only after attestation succeeds.</w:t>
      </w:r>
    </w:p>
    <w:p>
      <w:pPr>
        <w:pStyle w:val="Heading1"/>
      </w:pPr>
      <w:r>
        <w:t>263. Cryptographic Agility</w:t>
      </w:r>
    </w:p>
    <w:p>
      <w:r>
        <w:t>Create a crypto inventory and algorithm abstraction so migration is possible without application redesign.</w:t>
      </w:r>
    </w:p>
    <w:p>
      <w:pPr>
        <w:pStyle w:val="ListBullet"/>
      </w:pPr>
      <w:r>
        <w:t>Inventory keys, algorithms, certificates and protocols.</w:t>
      </w:r>
    </w:p>
    <w:p>
      <w:pPr>
        <w:pStyle w:val="ListBullet"/>
      </w:pPr>
      <w:r>
        <w:t>Support controlled algorithm rotation.</w:t>
      </w:r>
    </w:p>
    <w:p>
      <w:pPr>
        <w:pStyle w:val="ListBullet"/>
      </w:pPr>
      <w:r>
        <w:t>Plan hybrid/PQC migration for long-lived protected data where appropriate.</w:t>
      </w:r>
    </w:p>
    <w:p>
      <w:pPr>
        <w:pStyle w:val="Heading1"/>
      </w:pPr>
      <w:r>
        <w:t>264. Multi-Region Failover</w:t>
      </w:r>
    </w:p>
    <w:p>
      <w:r>
        <w:t>Failover is profile-specific and tested under realistic conditions.</w:t>
      </w:r>
    </w:p>
    <w:p>
      <w:pPr>
        <w:pStyle w:val="ListBullet"/>
      </w:pPr>
      <w:r>
        <w:t>Control-plane failover.</w:t>
      </w:r>
    </w:p>
    <w:p>
      <w:pPr>
        <w:pStyle w:val="ListBullet"/>
      </w:pPr>
      <w:r>
        <w:t>Data-plane failover.</w:t>
      </w:r>
    </w:p>
    <w:p>
      <w:pPr>
        <w:pStyle w:val="ListBullet"/>
      </w:pPr>
      <w:r>
        <w:t>Agent/task failover.</w:t>
      </w:r>
    </w:p>
    <w:p>
      <w:pPr>
        <w:pStyle w:val="ListBullet"/>
      </w:pPr>
      <w:r>
        <w:t>Workflow recovery.</w:t>
      </w:r>
    </w:p>
    <w:p>
      <w:pPr>
        <w:pStyle w:val="ListBullet"/>
      </w:pPr>
      <w:r>
        <w:t>DNS/gateway failover.</w:t>
      </w:r>
    </w:p>
    <w:p>
      <w:pPr>
        <w:pStyle w:val="Heading2"/>
      </w:pPr>
      <w:r>
        <w:t>Acceptance criteria</w:t>
      </w:r>
    </w:p>
    <w:p>
      <w:pPr>
        <w:pStyle w:val="ListBullet"/>
      </w:pPr>
      <w:r>
        <w:t>Failover success is measured against RTO/RPO and data-integrity criteria.</w:t>
      </w:r>
    </w:p>
    <w:p>
      <w:pPr>
        <w:pStyle w:val="Heading1"/>
      </w:pPr>
      <w:r>
        <w:t>265. Disaster-Recovery Game Days</w:t>
      </w:r>
    </w:p>
    <w:p>
      <w:r>
        <w:t>Run scheduled recovery exercises covering infrastructure, identity, policy, data, model providers and workflows.</w:t>
      </w:r>
    </w:p>
    <w:p>
      <w:pPr>
        <w:pStyle w:val="ListBullet"/>
      </w:pPr>
      <w:r>
        <w:t>Exercises produce gaps and remediation tasks.</w:t>
      </w:r>
    </w:p>
    <w:p>
      <w:pPr>
        <w:pStyle w:val="ListBullet"/>
      </w:pPr>
      <w:r>
        <w:t>Critical recovery steps are automated and documented.</w:t>
      </w:r>
    </w:p>
    <w:p>
      <w:pPr>
        <w:pStyle w:val="ListBullet"/>
      </w:pPr>
      <w:r>
        <w:t>Runbook correctness is tested during game days.</w:t>
      </w:r>
    </w:p>
    <w:p>
      <w:pPr>
        <w:pStyle w:val="Heading1"/>
      </w:pPr>
      <w:r>
        <w:t>266. Chaos Engineering</w:t>
      </w:r>
    </w:p>
    <w:p>
      <w:r>
        <w:t>Inject controlled failures into service, network, workflow, data and AI dependencies.</w:t>
      </w:r>
    </w:p>
    <w:p>
      <w:pPr>
        <w:pStyle w:val="ListBullet"/>
      </w:pPr>
      <w:r>
        <w:t>Model outage.</w:t>
      </w:r>
    </w:p>
    <w:p>
      <w:pPr>
        <w:pStyle w:val="ListBullet"/>
      </w:pPr>
      <w:r>
        <w:t>MCP outage.</w:t>
      </w:r>
    </w:p>
    <w:p>
      <w:pPr>
        <w:pStyle w:val="ListBullet"/>
      </w:pPr>
      <w:r>
        <w:t>Database latency.</w:t>
      </w:r>
    </w:p>
    <w:p>
      <w:pPr>
        <w:pStyle w:val="ListBullet"/>
      </w:pPr>
      <w:r>
        <w:t>Queue duplication.</w:t>
      </w:r>
    </w:p>
    <w:p>
      <w:pPr>
        <w:pStyle w:val="ListBullet"/>
      </w:pPr>
      <w:r>
        <w:t>Identity outage.</w:t>
      </w:r>
    </w:p>
    <w:p>
      <w:pPr>
        <w:pStyle w:val="ListBullet"/>
      </w:pPr>
      <w:r>
        <w:t>Policy service outage.</w:t>
      </w:r>
    </w:p>
    <w:p>
      <w:pPr>
        <w:pStyle w:val="ListBullet"/>
      </w:pPr>
      <w:r>
        <w:t>Incorrect tool response.</w:t>
      </w:r>
    </w:p>
    <w:p>
      <w:pPr>
        <w:pStyle w:val="ListBullet"/>
      </w:pPr>
      <w:r>
        <w:t>Memory corruption.</w:t>
      </w:r>
    </w:p>
    <w:p>
      <w:pPr>
        <w:pStyle w:val="Heading2"/>
      </w:pPr>
      <w:r>
        <w:t>Acceptance criteria</w:t>
      </w:r>
    </w:p>
    <w:p>
      <w:pPr>
        <w:pStyle w:val="ListBullet"/>
      </w:pPr>
      <w:r>
        <w:t>Failures do not escape defined blast-radius boundaries.</w:t>
      </w:r>
    </w:p>
    <w:p>
      <w:pPr>
        <w:pStyle w:val="Heading1"/>
      </w:pPr>
      <w:r>
        <w:t>267. Policy Service Degradation</w:t>
      </w:r>
    </w:p>
    <w:p>
      <w:r>
        <w:t>Define explicit behavior if authorization/policy services are unavailable.</w:t>
      </w:r>
    </w:p>
    <w:p>
      <w:pPr>
        <w:pStyle w:val="ListBullet"/>
      </w:pPr>
      <w:r>
        <w:t>High-risk operations fail closed.</w:t>
      </w:r>
    </w:p>
    <w:p>
      <w:pPr>
        <w:pStyle w:val="ListBullet"/>
      </w:pPr>
      <w:r>
        <w:t>Low-risk read-only operations may use bounded cached decisions when policy permits.</w:t>
      </w:r>
    </w:p>
    <w:p>
      <w:pPr>
        <w:pStyle w:val="ListBullet"/>
      </w:pPr>
      <w:r>
        <w:t>Cached authorization has TTL and context constraints.</w:t>
      </w:r>
    </w:p>
    <w:p>
      <w:pPr>
        <w:pStyle w:val="Heading1"/>
      </w:pPr>
      <w:r>
        <w:t>268. Model Provider Degradation</w:t>
      </w:r>
    </w:p>
    <w:p>
      <w:r>
        <w:t>Model provider failure triggers routing fallback or deterministic degradation.</w:t>
      </w:r>
    </w:p>
    <w:p>
      <w:pPr>
        <w:pStyle w:val="ListBullet"/>
      </w:pPr>
      <w:r>
        <w:t>Fallback provider must satisfy the same privacy/policy profile.</w:t>
      </w:r>
    </w:p>
    <w:p>
      <w:pPr>
        <w:pStyle w:val="ListBullet"/>
      </w:pPr>
      <w:r>
        <w:t>If no acceptable provider exists, task is queued, downgraded or escalated.</w:t>
      </w:r>
    </w:p>
    <w:p>
      <w:pPr>
        <w:pStyle w:val="ListBullet"/>
      </w:pPr>
      <w:r>
        <w:t>Provider failures feed cost/availability intelligence.</w:t>
      </w:r>
    </w:p>
    <w:p>
      <w:pPr>
        <w:pStyle w:val="Heading1"/>
      </w:pPr>
      <w:r>
        <w:t>269. Business Continuity Layer</w:t>
      </w:r>
    </w:p>
    <w:p>
      <w:r>
        <w:t>Business continuity maps technical failures to business impact.</w:t>
      </w:r>
    </w:p>
    <w:p>
      <w:pPr>
        <w:pStyle w:val="ListBullet"/>
      </w:pPr>
      <w:r>
        <w:t>Dependency graph identifies affected customers/processes/revenue.</w:t>
      </w:r>
    </w:p>
    <w:p>
      <w:pPr>
        <w:pStyle w:val="ListBullet"/>
      </w:pPr>
      <w:r>
        <w:t>Alternative business procedures are pre-defined.</w:t>
      </w:r>
    </w:p>
    <w:p>
      <w:pPr>
        <w:pStyle w:val="ListBullet"/>
      </w:pPr>
      <w:r>
        <w:t>Executive notifications are generated from impact evidence.</w:t>
      </w:r>
    </w:p>
    <w:p>
      <w:pPr>
        <w:pStyle w:val="Heading1"/>
      </w:pPr>
      <w:r>
        <w:t>270. API Rate-Limit Classes</w:t>
      </w:r>
    </w:p>
    <w:p>
      <w:r>
        <w:t>Standardize classes for user, integration, agent, tool and admin traffic.</w:t>
      </w:r>
    </w:p>
    <w:p>
      <w:pPr>
        <w:pStyle w:val="ListBullet"/>
      </w:pPr>
      <w:r>
        <w:t>Limits can be tenant, principal, endpoint and risk specific.</w:t>
      </w:r>
    </w:p>
    <w:p>
      <w:pPr>
        <w:pStyle w:val="ListBullet"/>
      </w:pPr>
      <w:r>
        <w:t>Burst and sustained limits are distinct.</w:t>
      </w:r>
    </w:p>
    <w:p>
      <w:pPr>
        <w:pStyle w:val="ListBullet"/>
      </w:pPr>
      <w:r>
        <w:t>High-risk endpoints have stricter concurrency limits.</w:t>
      </w:r>
    </w:p>
    <w:p>
      <w:pPr>
        <w:pStyle w:val="Heading1"/>
      </w:pPr>
      <w:r>
        <w:t>271. Admission Control</w:t>
      </w:r>
    </w:p>
    <w:p>
      <w:r>
        <w:t>Task execution is admitted only when capacity, identity, policy, dependency health and budget are valid.</w:t>
      </w:r>
    </w:p>
    <w:p>
      <w:pPr>
        <w:pStyle w:val="ListBullet"/>
      </w:pPr>
      <w:r>
        <w:t>Admission decisions are traceable.</w:t>
      </w:r>
    </w:p>
    <w:p>
      <w:pPr>
        <w:pStyle w:val="ListBullet"/>
      </w:pPr>
      <w:r>
        <w:t>Queueing is preferred over unsafe overload.</w:t>
      </w:r>
    </w:p>
    <w:p>
      <w:pPr>
        <w:pStyle w:val="ListBullet"/>
      </w:pPr>
      <w:r>
        <w:t>Priority is explicit.</w:t>
      </w:r>
    </w:p>
    <w:p>
      <w:pPr>
        <w:pStyle w:val="Heading1"/>
      </w:pPr>
      <w:r>
        <w:t>272. Priority and Fairness</w:t>
      </w:r>
    </w:p>
    <w:p>
      <w:r>
        <w:t>Use weighted fair queues to prevent one tenant or workflow from monopolizing shared infrastructure.</w:t>
      </w:r>
    </w:p>
    <w:p>
      <w:pPr>
        <w:pStyle w:val="ListBullet"/>
      </w:pPr>
      <w:r>
        <w:t>Enterprise/high-assurance tasks can have reserved capacity.</w:t>
      </w:r>
    </w:p>
    <w:p>
      <w:pPr>
        <w:pStyle w:val="ListBullet"/>
      </w:pPr>
      <w:r>
        <w:t>Background jobs are deprioritized during saturation.</w:t>
      </w:r>
    </w:p>
    <w:p>
      <w:pPr>
        <w:pStyle w:val="ListBullet"/>
      </w:pPr>
      <w:r>
        <w:t>No priority mechanism bypasses security policy.</w:t>
      </w:r>
    </w:p>
    <w:p>
      <w:pPr>
        <w:pStyle w:val="Heading1"/>
      </w:pPr>
      <w:r>
        <w:t>273. Agent Delegation Limits</w:t>
      </w:r>
    </w:p>
    <w:p>
      <w:r>
        <w:t>A child agent cannot gain authority broader than the authority delegated by its parent.</w:t>
      </w:r>
    </w:p>
    <w:p>
      <w:pPr>
        <w:pStyle w:val="ListBullet"/>
      </w:pPr>
      <w:r>
        <w:t>Delegation is attenuated by default.</w:t>
      </w:r>
    </w:p>
    <w:p>
      <w:pPr>
        <w:pStyle w:val="ListBullet"/>
      </w:pPr>
      <w:r>
        <w:t>Delegation chain is included in the evidence bundle.</w:t>
      </w:r>
    </w:p>
    <w:p>
      <w:pPr>
        <w:pStyle w:val="ListBullet"/>
      </w:pPr>
      <w:r>
        <w:t>Recursion depth and fan-out are bounded.</w:t>
      </w:r>
    </w:p>
    <w:p>
      <w:pPr>
        <w:pStyle w:val="Heading1"/>
      </w:pPr>
      <w:r>
        <w:t>274. Tool Recursion Protection</w:t>
      </w:r>
    </w:p>
    <w:p>
      <w:r>
        <w:t>Prevent infinite or cyclic tool/agent invocation.</w:t>
      </w:r>
    </w:p>
    <w:p>
      <w:pPr>
        <w:pStyle w:val="ListBullet"/>
      </w:pPr>
      <w:r>
        <w:t>Execution graph tracks call ancestry.</w:t>
      </w:r>
    </w:p>
    <w:p>
      <w:pPr>
        <w:pStyle w:val="ListBullet"/>
      </w:pPr>
      <w:r>
        <w:t>Cycles trigger limit policies.</w:t>
      </w:r>
    </w:p>
    <w:p>
      <w:pPr>
        <w:pStyle w:val="ListBullet"/>
      </w:pPr>
      <w:r>
        <w:t>Same-call replay requires explicit idempotency semantics.</w:t>
      </w:r>
    </w:p>
    <w:p>
      <w:pPr>
        <w:pStyle w:val="Heading1"/>
      </w:pPr>
      <w:r>
        <w:t>275. Human Attention Budget</w:t>
      </w:r>
    </w:p>
    <w:p>
      <w:r>
        <w:t>Human approvals are treated as a constrained operational resource.</w:t>
      </w:r>
    </w:p>
    <w:p>
      <w:pPr>
        <w:pStyle w:val="ListBullet"/>
      </w:pPr>
      <w:r>
        <w:t>Batch similar approvals when safe.</w:t>
      </w:r>
    </w:p>
    <w:p>
      <w:pPr>
        <w:pStyle w:val="ListBullet"/>
      </w:pPr>
      <w:r>
        <w:t>Route by expertise and availability.</w:t>
      </w:r>
    </w:p>
    <w:p>
      <w:pPr>
        <w:pStyle w:val="ListBullet"/>
      </w:pPr>
      <w:r>
        <w:t>Escalate only when risk/uncertainty warrants it.</w:t>
      </w:r>
    </w:p>
    <w:p>
      <w:pPr>
        <w:pStyle w:val="ListBullet"/>
      </w:pPr>
      <w:r>
        <w:t>Measure approval latency and decision quality.</w:t>
      </w:r>
    </w:p>
    <w:p>
      <w:pPr>
        <w:pStyle w:val="Heading1"/>
      </w:pPr>
      <w:r>
        <w:t>276. Human Decision Memory</w:t>
      </w:r>
    </w:p>
    <w:p>
      <w:r>
        <w:t>Approved/rejected decisions may become candidate policy knowledge with explicit scope, provenance, expiry and review.</w:t>
      </w:r>
    </w:p>
    <w:p>
      <w:pPr>
        <w:pStyle w:val="ListBullet"/>
      </w:pPr>
      <w:r>
        <w:t>Historical decisions are not automatically permanent policy.</w:t>
      </w:r>
    </w:p>
    <w:p>
      <w:pPr>
        <w:pStyle w:val="ListBullet"/>
      </w:pPr>
      <w:r>
        <w:t>Policy mining requires review.</w:t>
      </w:r>
    </w:p>
    <w:p>
      <w:pPr>
        <w:pStyle w:val="ListBullet"/>
      </w:pPr>
      <w:r>
        <w:t>Decision memory is searchable with proper authorization.</w:t>
      </w:r>
    </w:p>
    <w:p>
      <w:pPr>
        <w:pStyle w:val="Heading1"/>
      </w:pPr>
      <w:r>
        <w:t>277. Decision Explainability</w:t>
      </w:r>
    </w:p>
    <w:p>
      <w:r>
        <w:t>Critical decisions expose why, evidence, alternatives rejected, uncertainty and governing policy.</w:t>
      </w:r>
    </w:p>
    <w:p>
      <w:pPr>
        <w:pStyle w:val="ListBullet"/>
      </w:pPr>
      <w:r>
        <w:t>Explanations distinguish evidence from model-generated interpretation.</w:t>
      </w:r>
    </w:p>
    <w:p>
      <w:pPr>
        <w:pStyle w:val="ListBullet"/>
      </w:pPr>
      <w:r>
        <w:t>No unsupported causal claims are presented as facts.</w:t>
      </w:r>
    </w:p>
    <w:p>
      <w:pPr>
        <w:pStyle w:val="Heading1"/>
      </w:pPr>
      <w:r>
        <w:t>278. Claim-Level Verification</w:t>
      </w:r>
    </w:p>
    <w:p>
      <w:r>
        <w:t>Split material AI outputs into claims and evaluate each claim against evidence.</w:t>
      </w:r>
    </w:p>
    <w:p>
      <w:pPr>
        <w:pStyle w:val="ListBullet"/>
      </w:pPr>
      <w:r>
        <w:t>Claims have support/contradiction state.</w:t>
      </w:r>
    </w:p>
    <w:p>
      <w:pPr>
        <w:pStyle w:val="ListBullet"/>
      </w:pPr>
      <w:r>
        <w:t>Critical unsupported claims block publication.</w:t>
      </w:r>
    </w:p>
    <w:p>
      <w:pPr>
        <w:pStyle w:val="ListBullet"/>
      </w:pPr>
      <w:r>
        <w:t>Claim evidence retains source version and timestamp.</w:t>
      </w:r>
    </w:p>
    <w:p>
      <w:pPr>
        <w:pStyle w:val="Heading1"/>
      </w:pPr>
      <w:r>
        <w:t>279. Temporal Verification</w:t>
      </w:r>
    </w:p>
    <w:p>
      <w:r>
        <w:t>For time-sensitive actions, verify that policy, documents, entitlements and customer state are current as of execution time.</w:t>
      </w:r>
    </w:p>
    <w:p>
      <w:pPr>
        <w:pStyle w:val="ListBullet"/>
      </w:pPr>
      <w:r>
        <w:t>Stale facts trigger refresh or escalation.</w:t>
      </w:r>
    </w:p>
    <w:p>
      <w:pPr>
        <w:pStyle w:val="ListBullet"/>
      </w:pPr>
      <w:r>
        <w:t>Temporal assumptions are included in evidence.</w:t>
      </w:r>
    </w:p>
    <w:p>
      <w:pPr>
        <w:pStyle w:val="Heading1"/>
      </w:pPr>
      <w:r>
        <w:t>280. Simulation Architecture</w:t>
      </w:r>
    </w:p>
    <w:p>
      <w:r>
        <w:t>The simulation plane generates synthetic organizations, data, workflows, agents and failure events.</w:t>
      </w:r>
    </w:p>
    <w:p>
      <w:pPr>
        <w:pStyle w:val="ListBullet"/>
      </w:pPr>
      <w:r>
        <w:t>Simulations are deterministic/replayable where practical.</w:t>
      </w:r>
    </w:p>
    <w:p>
      <w:pPr>
        <w:pStyle w:val="ListBullet"/>
      </w:pPr>
      <w:r>
        <w:t>Synthetic data is clearly marked and cannot be mistaken for production.</w:t>
      </w:r>
    </w:p>
    <w:p>
      <w:pPr>
        <w:pStyle w:val="ListBullet"/>
      </w:pPr>
      <w:r>
        <w:t>Simulation scenarios are versioned.</w:t>
      </w:r>
    </w:p>
    <w:p>
      <w:pPr>
        <w:pStyle w:val="Heading1"/>
      </w:pPr>
      <w:r>
        <w:t>281. Digital Twin Architecture</w:t>
      </w:r>
    </w:p>
    <w:p>
      <w:r>
        <w:t>The digital twin represents organization, technology, customers, revenue, processes, risks and agents as a temporal graph.</w:t>
      </w:r>
    </w:p>
    <w:p>
      <w:pPr>
        <w:pStyle w:val="ListBullet"/>
      </w:pPr>
      <w:r>
        <w:t>Twin state is derived from authoritative sources.</w:t>
      </w:r>
    </w:p>
    <w:p>
      <w:pPr>
        <w:pStyle w:val="ListBullet"/>
      </w:pPr>
      <w:r>
        <w:t>Every simulated change is separate from production state.</w:t>
      </w:r>
    </w:p>
    <w:p>
      <w:pPr>
        <w:pStyle w:val="ListBullet"/>
      </w:pPr>
      <w:r>
        <w:t>Counterfactual queries produce confidence and assumption metadata.</w:t>
      </w:r>
    </w:p>
    <w:p>
      <w:pPr>
        <w:pStyle w:val="Heading1"/>
      </w:pPr>
      <w:r>
        <w:t>282. Counterfactual Decision Engine</w:t>
      </w:r>
    </w:p>
    <w:p>
      <w:r>
        <w:t>Evaluate “what-if” scenarios before changing business routing, models, workflows or capacity.</w:t>
      </w:r>
    </w:p>
    <w:p>
      <w:pPr>
        <w:pStyle w:val="ListBullet"/>
      </w:pPr>
      <w:r>
        <w:t>Assumptions are explicit.</w:t>
      </w:r>
    </w:p>
    <w:p>
      <w:pPr>
        <w:pStyle w:val="ListBullet"/>
      </w:pPr>
      <w:r>
        <w:t>Simulation outputs include uncertainty and sensitivity.</w:t>
      </w:r>
    </w:p>
    <w:p>
      <w:pPr>
        <w:pStyle w:val="ListBullet"/>
      </w:pPr>
      <w:r>
        <w:t>High-risk recommendations require human review.</w:t>
      </w:r>
    </w:p>
    <w:p>
      <w:pPr>
        <w:pStyle w:val="Heading1"/>
      </w:pPr>
      <w:r>
        <w:t>283. Research Environment Isolation</w:t>
      </w:r>
    </w:p>
    <w:p>
      <w:r>
        <w:t>Research workloads run in separate compute, network, credential and data profiles from production.</w:t>
      </w:r>
    </w:p>
    <w:p>
      <w:pPr>
        <w:pStyle w:val="ListBullet"/>
      </w:pPr>
      <w:r>
        <w:t>Production data is masked or synthetic by default.</w:t>
      </w:r>
    </w:p>
    <w:p>
      <w:pPr>
        <w:pStyle w:val="ListBullet"/>
      </w:pPr>
      <w:r>
        <w:t>Research agents cannot mutate production without a formal promotion path.</w:t>
      </w:r>
    </w:p>
    <w:p>
      <w:pPr>
        <w:pStyle w:val="ListBullet"/>
      </w:pPr>
      <w:r>
        <w:t>Experiments have resource quotas.</w:t>
      </w:r>
    </w:p>
    <w:p>
      <w:pPr>
        <w:pStyle w:val="Heading1"/>
      </w:pPr>
      <w:r>
        <w:t>284. Research Reproducibility</w:t>
      </w:r>
    </w:p>
    <w:p>
      <w:r>
        <w:t>Each experiment captures code commit, model, prompt, dataset, tool manifest, policy, environment, configuration, seed and evaluation.</w:t>
      </w:r>
    </w:p>
    <w:p>
      <w:pPr>
        <w:pStyle w:val="ListBullet"/>
      </w:pPr>
      <w:r>
        <w:t>Reproducible experiment package can be re-run.</w:t>
      </w:r>
    </w:p>
    <w:p>
      <w:pPr>
        <w:pStyle w:val="ListBullet"/>
      </w:pPr>
      <w:r>
        <w:t>Changes between runs are diffable.</w:t>
      </w:r>
    </w:p>
    <w:p>
      <w:pPr>
        <w:pStyle w:val="Heading1"/>
      </w:pPr>
      <w:r>
        <w:t>285. Research-to-Production Promotion</w:t>
      </w:r>
    </w:p>
    <w:p>
      <w:r>
        <w:t>Validated research moves through replication, security, performance, canary and business validation before production.</w:t>
      </w:r>
    </w:p>
    <w:p>
      <w:pPr>
        <w:pStyle w:val="ListBullet"/>
      </w:pPr>
      <w:r>
        <w:t>No research result is auto-deployed directly.</w:t>
      </w:r>
    </w:p>
    <w:p>
      <w:pPr>
        <w:pStyle w:val="ListBullet"/>
      </w:pPr>
      <w:r>
        <w:t>Production release records the research evidence chain.</w:t>
      </w:r>
    </w:p>
    <w:p>
      <w:pPr>
        <w:pStyle w:val="Heading1"/>
      </w:pPr>
      <w:r>
        <w:t>286. Benchmark Matrix</w:t>
      </w:r>
    </w:p>
    <w:p>
      <w:r>
        <w:t>Maintain benchmark dimensions for task success, safety, tool use, retrieval, long-horizon planning, multi-agent behavior, cost, latency, generalization and business outcome.</w:t>
      </w:r>
    </w:p>
    <w:p>
      <w:pPr>
        <w:pStyle w:val="ListBullet"/>
      </w:pPr>
      <w:r>
        <w:t>Benchmarks include in-distribution, out-of-distribution and adversarial variants.</w:t>
      </w:r>
    </w:p>
    <w:p>
      <w:pPr>
        <w:pStyle w:val="ListBullet"/>
      </w:pPr>
      <w:r>
        <w:t>Benchmark datasets are versioned.</w:t>
      </w:r>
    </w:p>
    <w:p>
      <w:pPr>
        <w:pStyle w:val="Heading1"/>
      </w:pPr>
      <w:r>
        <w:t>287. Benchmark Contamination Controls</w:t>
      </w:r>
    </w:p>
    <w:p>
      <w:r>
        <w:t>Protect evaluation integrity by tracking corpus versions, retrieval sources, cached responses and prompt/tool definitions.</w:t>
      </w:r>
    </w:p>
    <w:p>
      <w:pPr>
        <w:pStyle w:val="ListBullet"/>
      </w:pPr>
      <w:r>
        <w:t>Possible contamination is reported.</w:t>
      </w:r>
    </w:p>
    <w:p>
      <w:pPr>
        <w:pStyle w:val="ListBullet"/>
      </w:pPr>
      <w:r>
        <w:t>Contaminated scores are marked non-authoritative.</w:t>
      </w:r>
    </w:p>
    <w:p>
      <w:pPr>
        <w:pStyle w:val="Heading1"/>
      </w:pPr>
      <w:r>
        <w:t>288. Contract Testing</w:t>
      </w:r>
    </w:p>
    <w:p>
      <w:r>
        <w:t>Use provider/consumer contract tests for APIs, events, connectors, tools and protocol adapters.</w:t>
      </w:r>
    </w:p>
    <w:p>
      <w:pPr>
        <w:pStyle w:val="ListBullet"/>
      </w:pPr>
      <w:r>
        <w:t>Contract tests run before merge and promotion.</w:t>
      </w:r>
    </w:p>
    <w:p>
      <w:pPr>
        <w:pStyle w:val="ListBullet"/>
      </w:pPr>
      <w:r>
        <w:t>Breaking contract changes identify affected consumers.</w:t>
      </w:r>
    </w:p>
    <w:p>
      <w:pPr>
        <w:pStyle w:val="Heading1"/>
      </w:pPr>
      <w:r>
        <w:t>289. Property and State-Machine Testing</w:t>
      </w:r>
    </w:p>
    <w:p>
      <w:r>
        <w:t>Critical logic is tested through invariants and generated state transitions, not only example-based tests.</w:t>
      </w:r>
    </w:p>
    <w:p>
      <w:pPr>
        <w:pStyle w:val="ListBullet"/>
      </w:pPr>
      <w:r>
        <w:t>Authorization invariants.</w:t>
      </w:r>
    </w:p>
    <w:p>
      <w:pPr>
        <w:pStyle w:val="ListBullet"/>
      </w:pPr>
      <w:r>
        <w:t>Tenant isolation invariants.</w:t>
      </w:r>
    </w:p>
    <w:p>
      <w:pPr>
        <w:pStyle w:val="ListBullet"/>
      </w:pPr>
      <w:r>
        <w:t>Workflow transition invariants.</w:t>
      </w:r>
    </w:p>
    <w:p>
      <w:pPr>
        <w:pStyle w:val="ListBullet"/>
      </w:pPr>
      <w:r>
        <w:t>Capability attenuation invariants.</w:t>
      </w:r>
    </w:p>
    <w:p>
      <w:pPr>
        <w:pStyle w:val="ListBullet"/>
      </w:pPr>
      <w:r>
        <w:t>Idempotency invariants.</w:t>
      </w:r>
    </w:p>
    <w:p>
      <w:pPr>
        <w:pStyle w:val="Heading1"/>
      </w:pPr>
      <w:r>
        <w:t>290. Security Regression Matrix</w:t>
      </w:r>
    </w:p>
    <w:p>
      <w:r>
        <w:t>Security tests cover application, identity, network, agent, protocol, data, supply-chain and runtime boundaries.</w:t>
      </w:r>
    </w:p>
    <w:p>
      <w:pPr>
        <w:pStyle w:val="ListBullet"/>
      </w:pPr>
      <w:r>
        <w:t>Authentication and authorization.</w:t>
      </w:r>
    </w:p>
    <w:p>
      <w:pPr>
        <w:pStyle w:val="ListBullet"/>
      </w:pPr>
      <w:r>
        <w:t>Prompt injection and memory poisoning.</w:t>
      </w:r>
    </w:p>
    <w:p>
      <w:pPr>
        <w:pStyle w:val="ListBullet"/>
      </w:pPr>
      <w:r>
        <w:t>MCP/A2A composition.</w:t>
      </w:r>
    </w:p>
    <w:p>
      <w:pPr>
        <w:pStyle w:val="ListBullet"/>
      </w:pPr>
      <w:r>
        <w:t>DLP and cross-tenant isolation.</w:t>
      </w:r>
    </w:p>
    <w:p>
      <w:pPr>
        <w:pStyle w:val="ListBullet"/>
      </w:pPr>
      <w:r>
        <w:t>Supply-chain and artifact integrity.</w:t>
      </w:r>
    </w:p>
    <w:p>
      <w:pPr>
        <w:pStyle w:val="ListBullet"/>
      </w:pPr>
      <w:r>
        <w:t>Runtime containment.</w:t>
      </w:r>
    </w:p>
    <w:p>
      <w:pPr>
        <w:pStyle w:val="Heading1"/>
      </w:pPr>
      <w:r>
        <w:t>291. Performance Test Model</w:t>
      </w:r>
    </w:p>
    <w:p>
      <w:r>
        <w:t>Performance testing uses realistic concurrency, payload size, event volume, retrieval load, tool latency and model latency.</w:t>
      </w:r>
    </w:p>
    <w:p>
      <w:pPr>
        <w:pStyle w:val="ListBullet"/>
      </w:pPr>
      <w:r>
        <w:t>Load, stress, spike, soak and recovery testing.</w:t>
      </w:r>
    </w:p>
    <w:p>
      <w:pPr>
        <w:pStyle w:val="ListBullet"/>
      </w:pPr>
      <w:r>
        <w:t>Agent trajectory latency is measured separately from infrastructure latency.</w:t>
      </w:r>
    </w:p>
    <w:p>
      <w:pPr>
        <w:pStyle w:val="Heading1"/>
      </w:pPr>
      <w:r>
        <w:t>292. Capacity Model</w:t>
      </w:r>
    </w:p>
    <w:p>
      <w:r>
        <w:t>Capacity planning uses demand forecasts and service/resource coefficients.</w:t>
      </w:r>
    </w:p>
    <w:p>
      <w:pPr>
        <w:pStyle w:val="ListBullet"/>
      </w:pPr>
      <w:r>
        <w:t>API QPS.</w:t>
      </w:r>
    </w:p>
    <w:p>
      <w:pPr>
        <w:pStyle w:val="ListBullet"/>
      </w:pPr>
      <w:r>
        <w:t>Agent tasks/sec.</w:t>
      </w:r>
    </w:p>
    <w:p>
      <w:pPr>
        <w:pStyle w:val="ListBullet"/>
      </w:pPr>
      <w:r>
        <w:t>Workflow transitions/sec.</w:t>
      </w:r>
    </w:p>
    <w:p>
      <w:pPr>
        <w:pStyle w:val="ListBullet"/>
      </w:pPr>
      <w:r>
        <w:t>Events/sec.</w:t>
      </w:r>
    </w:p>
    <w:p>
      <w:pPr>
        <w:pStyle w:val="ListBullet"/>
      </w:pPr>
      <w:r>
        <w:t>RAG queries/sec.</w:t>
      </w:r>
    </w:p>
    <w:p>
      <w:pPr>
        <w:pStyle w:val="ListBullet"/>
      </w:pPr>
      <w:r>
        <w:t>LLM tokens/sec.</w:t>
      </w:r>
    </w:p>
    <w:p>
      <w:pPr>
        <w:pStyle w:val="ListBullet"/>
      </w:pPr>
      <w:r>
        <w:t>DB writes/sec.</w:t>
      </w:r>
    </w:p>
    <w:p>
      <w:pPr>
        <w:pStyle w:val="ListBullet"/>
      </w:pPr>
      <w:r>
        <w:t>Storage growth.</w:t>
      </w:r>
    </w:p>
    <w:p>
      <w:pPr>
        <w:pStyle w:val="Heading2"/>
      </w:pPr>
      <w:r>
        <w:t>Acceptance criteria</w:t>
      </w:r>
    </w:p>
    <w:p>
      <w:pPr>
        <w:pStyle w:val="ListBullet"/>
      </w:pPr>
      <w:r>
        <w:t>Capacity thresholds are linked to scaling policy.</w:t>
      </w:r>
    </w:p>
    <w:p>
      <w:pPr>
        <w:pStyle w:val="Heading1"/>
      </w:pPr>
      <w:r>
        <w:t>293. Database Scaling Strategy</w:t>
      </w:r>
    </w:p>
    <w:p>
      <w:r>
        <w:t>Scale read-heavy, write-heavy and analytical workloads independently when needed.</w:t>
      </w:r>
    </w:p>
    <w:p>
      <w:pPr>
        <w:pStyle w:val="ListBullet"/>
      </w:pPr>
      <w:r>
        <w:t>Read replicas where appropriate.</w:t>
      </w:r>
    </w:p>
    <w:p>
      <w:pPr>
        <w:pStyle w:val="ListBullet"/>
      </w:pPr>
      <w:r>
        <w:t>Partitioning for high-volume tables.</w:t>
      </w:r>
    </w:p>
    <w:p>
      <w:pPr>
        <w:pStyle w:val="ListBullet"/>
      </w:pPr>
      <w:r>
        <w:t>Archival for cold data.</w:t>
      </w:r>
    </w:p>
    <w:p>
      <w:pPr>
        <w:pStyle w:val="ListBullet"/>
      </w:pPr>
      <w:r>
        <w:t>Connection pool controls.</w:t>
      </w:r>
    </w:p>
    <w:p>
      <w:pPr>
        <w:pStyle w:val="ListBullet"/>
      </w:pPr>
      <w:r>
        <w:t>Query budget and slow-query telemetry.</w:t>
      </w:r>
    </w:p>
    <w:p>
      <w:pPr>
        <w:pStyle w:val="Heading1"/>
      </w:pPr>
      <w:r>
        <w:t>294. Search and Analytics Separation</w:t>
      </w:r>
    </w:p>
    <w:p>
      <w:r>
        <w:t>Transactional search, AI retrieval and analytical aggregation have distinct service boundaries.</w:t>
      </w:r>
    </w:p>
    <w:p>
      <w:pPr>
        <w:pStyle w:val="ListBullet"/>
      </w:pPr>
      <w:r>
        <w:t>No business-critical transaction depends on an analytics warehouse being online.</w:t>
      </w:r>
    </w:p>
    <w:p>
      <w:pPr>
        <w:pStyle w:val="ListBullet"/>
      </w:pPr>
      <w:r>
        <w:t>Analytics freshness is explicit.</w:t>
      </w:r>
    </w:p>
    <w:p>
      <w:pPr>
        <w:pStyle w:val="ListBullet"/>
      </w:pPr>
      <w:r>
        <w:t>RAG indexes are not treated as transactional truth.</w:t>
      </w:r>
    </w:p>
    <w:p>
      <w:pPr>
        <w:pStyle w:val="Heading1"/>
      </w:pPr>
      <w:r>
        <w:t>295. Operational Maturity Model</w:t>
      </w:r>
    </w:p>
    <w:p>
      <w:r>
        <w:t>Services progress through Prototype, Development, Production Ready, Resilient, Secure, High Assurance and Autonomous stages.</w:t>
      </w:r>
    </w:p>
    <w:p>
      <w:pPr>
        <w:pStyle w:val="ListBullet"/>
      </w:pPr>
      <w:r>
        <w:t>Maturity requires evidence, not self-declaration.</w:t>
      </w:r>
    </w:p>
    <w:p>
      <w:pPr>
        <w:pStyle w:val="ListBullet"/>
      </w:pPr>
      <w:r>
        <w:t>Each level defines technical and operational gates.</w:t>
      </w:r>
    </w:p>
    <w:p>
      <w:pPr>
        <w:pStyle w:val="Heading1"/>
      </w:pPr>
      <w:r>
        <w:t>296. Architecture Health Score</w:t>
      </w:r>
    </w:p>
    <w:p>
      <w:r>
        <w:t>Compute a platform score across security, reliability, observability, AI quality, cost, documentation, ownership and operational readiness.</w:t>
      </w:r>
    </w:p>
    <w:p>
      <w:pPr>
        <w:pStyle w:val="ListBullet"/>
      </w:pPr>
      <w:r>
        <w:t>Score is decomposable by service, team, tenant and domain.</w:t>
      </w:r>
    </w:p>
    <w:p>
      <w:pPr>
        <w:pStyle w:val="ListBullet"/>
      </w:pPr>
      <w:r>
        <w:t>Low scores generate prioritized remediation recommendations.</w:t>
      </w:r>
    </w:p>
    <w:p>
      <w:pPr>
        <w:pStyle w:val="Heading1"/>
      </w:pPr>
      <w:r>
        <w:t>297. Engineering Debt Intelligence</w:t>
      </w:r>
    </w:p>
    <w:p>
      <w:r>
        <w:t>ShiVi mines source, incidents, security findings, dependency graphs and tests to estimate architecture, reliability, security, data and AI debt.</w:t>
      </w:r>
    </w:p>
    <w:p>
      <w:pPr>
        <w:pStyle w:val="ListBullet"/>
      </w:pPr>
      <w:r>
        <w:t>Debt items have evidence and impact.</w:t>
      </w:r>
    </w:p>
    <w:p>
      <w:pPr>
        <w:pStyle w:val="ListBullet"/>
      </w:pPr>
      <w:r>
        <w:t>Backlog priority incorporates business impact and dependency centrality.</w:t>
      </w:r>
    </w:p>
    <w:p>
      <w:pPr>
        <w:pStyle w:val="Heading1"/>
      </w:pPr>
      <w:r>
        <w:t>298. Release Bundle</w:t>
      </w:r>
    </w:p>
    <w:p>
      <w:r>
        <w:t>A production release is a versioned bundle containing application, schema, event contract, agent/model/prompt versions, policies, feature flags, infrastructure and evidence.</w:t>
      </w:r>
    </w:p>
    <w:p>
      <w:pPr>
        <w:pStyle w:val="ListBullet"/>
      </w:pPr>
      <w:r>
        <w:t>Release bundles are immutable.</w:t>
      </w:r>
    </w:p>
    <w:p>
      <w:pPr>
        <w:pStyle w:val="ListBullet"/>
      </w:pPr>
      <w:r>
        <w:t>Rollback selects a previous verified bundle.</w:t>
      </w:r>
    </w:p>
    <w:p>
      <w:pPr>
        <w:pStyle w:val="Heading1"/>
      </w:pPr>
      <w:r>
        <w:t>299. Rollback Safety</w:t>
      </w:r>
    </w:p>
    <w:p>
      <w:r>
        <w:t>Rollback is tested and handles database compatibility, workflow versioning, event schema and external side effects.</w:t>
      </w:r>
    </w:p>
    <w:p>
      <w:pPr>
        <w:pStyle w:val="ListBullet"/>
      </w:pPr>
      <w:r>
        <w:t>Application rollback does not corrupt data.</w:t>
      </w:r>
    </w:p>
    <w:p>
      <w:pPr>
        <w:pStyle w:val="ListBullet"/>
      </w:pPr>
      <w:r>
        <w:t>Long-running workflows have explicit version migration strategy.</w:t>
      </w:r>
    </w:p>
    <w:p>
      <w:pPr>
        <w:pStyle w:val="ListBullet"/>
      </w:pPr>
      <w:r>
        <w:t>External actions are not blindly repeated after rollback.</w:t>
      </w:r>
    </w:p>
    <w:p>
      <w:pPr>
        <w:pStyle w:val="Heading1"/>
      </w:pPr>
      <w:r>
        <w:t>300. Final v2.0 Implementation Gate</w:t>
      </w:r>
    </w:p>
    <w:p>
      <w:r>
        <w:t>ShiVi is considered implementation-ready only when the architecture has executable contracts, tested trust boundaries, reproducible deployments and verifiable operational behavior.</w:t>
      </w:r>
    </w:p>
    <w:p>
      <w:pPr>
        <w:pStyle w:val="ListBullet"/>
      </w:pPr>
      <w:r>
        <w:t>All production resources are catalogued and owned.</w:t>
      </w:r>
    </w:p>
    <w:p>
      <w:pPr>
        <w:pStyle w:val="ListBullet"/>
      </w:pPr>
      <w:r>
        <w:t>Identity, tenancy and authorization are enforced end to end.</w:t>
      </w:r>
    </w:p>
    <w:p>
      <w:pPr>
        <w:pStyle w:val="ListBullet"/>
      </w:pPr>
      <w:r>
        <w:t>Critical agent trajectories are evaluated and replayable.</w:t>
      </w:r>
    </w:p>
    <w:p>
      <w:pPr>
        <w:pStyle w:val="ListBullet"/>
      </w:pPr>
      <w:r>
        <w:t>Policy, capability and context flows are observable.</w:t>
      </w:r>
    </w:p>
    <w:p>
      <w:pPr>
        <w:pStyle w:val="ListBullet"/>
      </w:pPr>
      <w:r>
        <w:t>Backups and failover are tested.</w:t>
      </w:r>
    </w:p>
    <w:p>
      <w:pPr>
        <w:pStyle w:val="ListBullet"/>
      </w:pPr>
      <w:r>
        <w:t>CI/CD gates enforce code, security, supply-chain and AI evaluation.</w:t>
      </w:r>
    </w:p>
    <w:p>
      <w:pPr>
        <w:pStyle w:val="ListBullet"/>
      </w:pPr>
      <w:r>
        <w:t>Critical runbooks are executable or validated in game days.</w:t>
      </w:r>
    </w:p>
    <w:p>
      <w:pPr>
        <w:pStyle w:val="Heading2"/>
      </w:pPr>
      <w:r>
        <w:t>Acceptance criteria</w:t>
      </w:r>
    </w:p>
    <w:p>
      <w:pPr>
        <w:pStyle w:val="ListBullet"/>
      </w:pPr>
      <w:r>
        <w:t>No unresolved critical security finding.</w:t>
      </w:r>
    </w:p>
    <w:p>
      <w:pPr>
        <w:pStyle w:val="ListBullet"/>
      </w:pPr>
      <w:r>
        <w:t>No unresolved tenant-isolation defect.</w:t>
      </w:r>
    </w:p>
    <w:p>
      <w:pPr>
        <w:pStyle w:val="ListBullet"/>
      </w:pPr>
      <w:r>
        <w:t>No production agent without trajectory evaluation.</w:t>
      </w:r>
    </w:p>
    <w:p>
      <w:pPr>
        <w:pStyle w:val="ListBullet"/>
      </w:pPr>
      <w:r>
        <w:t>No high-impact side effect without auditable authorization.</w:t>
      </w:r>
    </w:p>
    <w:p>
      <w:pPr>
        <w:pStyle w:val="Heading1"/>
      </w:pPr>
      <w:r>
        <w:t>Appendix C — Framework Placement and Integration Contracts</w:t>
      </w:r>
    </w:p>
    <w:p>
      <w:r>
        <w:t>The framework matrix below defines where each ecosystem component belongs. Frameworks are used behind ShiVi-owned contracts so replacing an implementation does not require domain rewrites.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72033"/>
          </w:tcPr>
          <w:p>
            <w:r/>
            <w:r>
              <w:rPr>
                <w:b/>
                <w:sz w:val="17"/>
              </w:rPr>
              <w:t>Area</w:t>
            </w:r>
          </w:p>
        </w:tc>
        <w:tc>
          <w:tcPr>
            <w:tcW w:type="dxa" w:w="2556"/>
            <w:vAlign w:val="center"/>
            <w:shd w:fill="172033"/>
          </w:tcPr>
          <w:p>
            <w:r/>
            <w:r>
              <w:rPr>
                <w:b/>
                <w:sz w:val="17"/>
              </w:rPr>
              <w:t>Primary</w:t>
            </w:r>
          </w:p>
        </w:tc>
        <w:tc>
          <w:tcPr>
            <w:tcW w:type="dxa" w:w="2556"/>
            <w:vAlign w:val="center"/>
            <w:shd w:fill="172033"/>
          </w:tcPr>
          <w:p>
            <w:r/>
            <w:r>
              <w:rPr>
                <w:b/>
                <w:sz w:val="17"/>
              </w:rPr>
              <w:t>Role</w:t>
            </w:r>
          </w:p>
        </w:tc>
        <w:tc>
          <w:tcPr>
            <w:tcW w:type="dxa" w:w="2556"/>
            <w:vAlign w:val="center"/>
            <w:shd w:fill="172033"/>
          </w:tcPr>
          <w:p>
            <w:r/>
            <w:r>
              <w:rPr>
                <w:b/>
                <w:sz w:val="17"/>
              </w:rPr>
              <w:t>ShiVi contract</w:t>
            </w:r>
          </w:p>
        </w:tc>
      </w:tr>
      <w:tr>
        <w:tc>
          <w:tcPr>
            <w:tcW w:type="dxa" w:w="2556"/>
            <w:vAlign w:val="center"/>
          </w:tcPr>
          <w:p>
            <w:r/>
            <w:r>
              <w:rPr>
                <w:b w:val="0"/>
                <w:sz w:val="17"/>
              </w:rPr>
              <w:t>Developer portal</w:t>
            </w:r>
          </w:p>
        </w:tc>
        <w:tc>
          <w:tcPr>
            <w:tcW w:type="dxa" w:w="2556"/>
            <w:vAlign w:val="center"/>
          </w:tcPr>
          <w:p>
            <w:r/>
            <w:r>
              <w:rPr>
                <w:b w:val="0"/>
                <w:sz w:val="17"/>
              </w:rPr>
              <w:t>Backstage</w:t>
            </w:r>
          </w:p>
        </w:tc>
        <w:tc>
          <w:tcPr>
            <w:tcW w:type="dxa" w:w="2556"/>
            <w:vAlign w:val="center"/>
          </w:tcPr>
          <w:p>
            <w:r/>
            <w:r>
              <w:rPr>
                <w:b w:val="0"/>
                <w:sz w:val="17"/>
              </w:rPr>
              <w:t>Catalog, ownership, templates</w:t>
            </w:r>
          </w:p>
        </w:tc>
        <w:tc>
          <w:tcPr>
            <w:tcW w:type="dxa" w:w="2556"/>
            <w:vAlign w:val="center"/>
          </w:tcPr>
          <w:p>
            <w:r/>
            <w:r>
              <w:rPr>
                <w:b w:val="0"/>
                <w:sz w:val="17"/>
              </w:rPr>
              <w:t>Registry / GoldenPath API</w:t>
            </w:r>
          </w:p>
        </w:tc>
      </w:tr>
      <w:tr>
        <w:tc>
          <w:tcPr>
            <w:tcW w:type="dxa" w:w="2556"/>
            <w:vAlign w:val="center"/>
          </w:tcPr>
          <w:p>
            <w:r/>
            <w:r>
              <w:rPr>
                <w:b w:val="0"/>
                <w:sz w:val="17"/>
              </w:rPr>
              <w:t>Infrastructure control</w:t>
            </w:r>
          </w:p>
        </w:tc>
        <w:tc>
          <w:tcPr>
            <w:tcW w:type="dxa" w:w="2556"/>
            <w:vAlign w:val="center"/>
          </w:tcPr>
          <w:p>
            <w:r/>
            <w:r>
              <w:rPr>
                <w:b w:val="0"/>
                <w:sz w:val="17"/>
              </w:rPr>
              <w:t>Crossplane</w:t>
            </w:r>
          </w:p>
        </w:tc>
        <w:tc>
          <w:tcPr>
            <w:tcW w:type="dxa" w:w="2556"/>
            <w:vAlign w:val="center"/>
          </w:tcPr>
          <w:p>
            <w:r/>
            <w:r>
              <w:rPr>
                <w:b w:val="0"/>
                <w:sz w:val="17"/>
              </w:rPr>
              <w:t>Declarative infrastructure</w:t>
            </w:r>
          </w:p>
        </w:tc>
        <w:tc>
          <w:tcPr>
            <w:tcW w:type="dxa" w:w="2556"/>
            <w:vAlign w:val="center"/>
          </w:tcPr>
          <w:p>
            <w:r/>
            <w:r>
              <w:rPr>
                <w:b w:val="0"/>
                <w:sz w:val="17"/>
              </w:rPr>
              <w:t>Environment / Resource API</w:t>
            </w:r>
          </w:p>
        </w:tc>
      </w:tr>
      <w:tr>
        <w:tc>
          <w:tcPr>
            <w:tcW w:type="dxa" w:w="2556"/>
            <w:vAlign w:val="center"/>
          </w:tcPr>
          <w:p>
            <w:r/>
            <w:r>
              <w:rPr>
                <w:b w:val="0"/>
                <w:sz w:val="17"/>
              </w:rPr>
              <w:t>GitOps</w:t>
            </w:r>
          </w:p>
        </w:tc>
        <w:tc>
          <w:tcPr>
            <w:tcW w:type="dxa" w:w="2556"/>
            <w:vAlign w:val="center"/>
          </w:tcPr>
          <w:p>
            <w:r/>
            <w:r>
              <w:rPr>
                <w:b w:val="0"/>
                <w:sz w:val="17"/>
              </w:rPr>
              <w:t>Argo CD</w:t>
            </w:r>
          </w:p>
        </w:tc>
        <w:tc>
          <w:tcPr>
            <w:tcW w:type="dxa" w:w="2556"/>
            <w:vAlign w:val="center"/>
          </w:tcPr>
          <w:p>
            <w:r/>
            <w:r>
              <w:rPr>
                <w:b w:val="0"/>
                <w:sz w:val="17"/>
              </w:rPr>
              <w:t>Desired-state delivery</w:t>
            </w:r>
          </w:p>
        </w:tc>
        <w:tc>
          <w:tcPr>
            <w:tcW w:type="dxa" w:w="2556"/>
            <w:vAlign w:val="center"/>
          </w:tcPr>
          <w:p>
            <w:r/>
            <w:r>
              <w:rPr>
                <w:b w:val="0"/>
                <w:sz w:val="17"/>
              </w:rPr>
              <w:t>Release Bundle / Environment API</w:t>
            </w:r>
          </w:p>
        </w:tc>
      </w:tr>
      <w:tr>
        <w:tc>
          <w:tcPr>
            <w:tcW w:type="dxa" w:w="2556"/>
            <w:vAlign w:val="center"/>
          </w:tcPr>
          <w:p>
            <w:r/>
            <w:r>
              <w:rPr>
                <w:b w:val="0"/>
                <w:sz w:val="17"/>
              </w:rPr>
              <w:t>Progressive delivery</w:t>
            </w:r>
          </w:p>
        </w:tc>
        <w:tc>
          <w:tcPr>
            <w:tcW w:type="dxa" w:w="2556"/>
            <w:vAlign w:val="center"/>
          </w:tcPr>
          <w:p>
            <w:r/>
            <w:r>
              <w:rPr>
                <w:b w:val="0"/>
                <w:sz w:val="17"/>
              </w:rPr>
              <w:t>Argo Rollouts</w:t>
            </w:r>
          </w:p>
        </w:tc>
        <w:tc>
          <w:tcPr>
            <w:tcW w:type="dxa" w:w="2556"/>
            <w:vAlign w:val="center"/>
          </w:tcPr>
          <w:p>
            <w:r/>
            <w:r>
              <w:rPr>
                <w:b w:val="0"/>
                <w:sz w:val="17"/>
              </w:rPr>
              <w:t>Canary/blue-green</w:t>
            </w:r>
          </w:p>
        </w:tc>
        <w:tc>
          <w:tcPr>
            <w:tcW w:type="dxa" w:w="2556"/>
            <w:vAlign w:val="center"/>
          </w:tcPr>
          <w:p>
            <w:r/>
            <w:r>
              <w:rPr>
                <w:b w:val="0"/>
                <w:sz w:val="17"/>
              </w:rPr>
              <w:t>Release Policy API</w:t>
            </w:r>
          </w:p>
        </w:tc>
      </w:tr>
      <w:tr>
        <w:tc>
          <w:tcPr>
            <w:tcW w:type="dxa" w:w="2556"/>
            <w:vAlign w:val="center"/>
          </w:tcPr>
          <w:p>
            <w:r/>
            <w:r>
              <w:rPr>
                <w:b w:val="0"/>
                <w:sz w:val="17"/>
              </w:rPr>
              <w:t>Feature management</w:t>
            </w:r>
          </w:p>
        </w:tc>
        <w:tc>
          <w:tcPr>
            <w:tcW w:type="dxa" w:w="2556"/>
            <w:vAlign w:val="center"/>
          </w:tcPr>
          <w:p>
            <w:r/>
            <w:r>
              <w:rPr>
                <w:b w:val="0"/>
                <w:sz w:val="17"/>
              </w:rPr>
              <w:t>OpenFeature</w:t>
            </w:r>
          </w:p>
        </w:tc>
        <w:tc>
          <w:tcPr>
            <w:tcW w:type="dxa" w:w="2556"/>
            <w:vAlign w:val="center"/>
          </w:tcPr>
          <w:p>
            <w:r/>
            <w:r>
              <w:rPr>
                <w:b w:val="0"/>
                <w:sz w:val="17"/>
              </w:rPr>
              <w:t>Provider-neutral flags</w:t>
            </w:r>
          </w:p>
        </w:tc>
        <w:tc>
          <w:tcPr>
            <w:tcW w:type="dxa" w:w="2556"/>
            <w:vAlign w:val="center"/>
          </w:tcPr>
          <w:p>
            <w:r/>
            <w:r>
              <w:rPr>
                <w:b w:val="0"/>
                <w:sz w:val="17"/>
              </w:rPr>
              <w:t>Flag Evaluation API</w:t>
            </w:r>
          </w:p>
        </w:tc>
      </w:tr>
      <w:tr>
        <w:tc>
          <w:tcPr>
            <w:tcW w:type="dxa" w:w="2556"/>
            <w:vAlign w:val="center"/>
          </w:tcPr>
          <w:p>
            <w:r/>
            <w:r>
              <w:rPr>
                <w:b w:val="0"/>
                <w:sz w:val="17"/>
              </w:rPr>
              <w:t>Authorization graph</w:t>
            </w:r>
          </w:p>
        </w:tc>
        <w:tc>
          <w:tcPr>
            <w:tcW w:type="dxa" w:w="2556"/>
            <w:vAlign w:val="center"/>
          </w:tcPr>
          <w:p>
            <w:r/>
            <w:r>
              <w:rPr>
                <w:b w:val="0"/>
                <w:sz w:val="17"/>
              </w:rPr>
              <w:t>OpenFGA</w:t>
            </w:r>
          </w:p>
        </w:tc>
        <w:tc>
          <w:tcPr>
            <w:tcW w:type="dxa" w:w="2556"/>
            <w:vAlign w:val="center"/>
          </w:tcPr>
          <w:p>
            <w:r/>
            <w:r>
              <w:rPr>
                <w:b w:val="0"/>
                <w:sz w:val="17"/>
              </w:rPr>
              <w:t>Relationship-based authz</w:t>
            </w:r>
          </w:p>
        </w:tc>
        <w:tc>
          <w:tcPr>
            <w:tcW w:type="dxa" w:w="2556"/>
            <w:vAlign w:val="center"/>
          </w:tcPr>
          <w:p>
            <w:r/>
            <w:r>
              <w:rPr>
                <w:b w:val="0"/>
                <w:sz w:val="17"/>
              </w:rPr>
              <w:t>EffectiveAccess API</w:t>
            </w:r>
          </w:p>
        </w:tc>
      </w:tr>
      <w:tr>
        <w:tc>
          <w:tcPr>
            <w:tcW w:type="dxa" w:w="2556"/>
            <w:vAlign w:val="center"/>
          </w:tcPr>
          <w:p>
            <w:r/>
            <w:r>
              <w:rPr>
                <w:b w:val="0"/>
                <w:sz w:val="17"/>
              </w:rPr>
              <w:t>Policy</w:t>
            </w:r>
          </w:p>
        </w:tc>
        <w:tc>
          <w:tcPr>
            <w:tcW w:type="dxa" w:w="2556"/>
            <w:vAlign w:val="center"/>
          </w:tcPr>
          <w:p>
            <w:r/>
            <w:r>
              <w:rPr>
                <w:b w:val="0"/>
                <w:sz w:val="17"/>
              </w:rPr>
              <w:t>OPA</w:t>
            </w:r>
          </w:p>
        </w:tc>
        <w:tc>
          <w:tcPr>
            <w:tcW w:type="dxa" w:w="2556"/>
            <w:vAlign w:val="center"/>
          </w:tcPr>
          <w:p>
            <w:r/>
            <w:r>
              <w:rPr>
                <w:b w:val="0"/>
                <w:sz w:val="17"/>
              </w:rPr>
              <w:t>Contextual policy decisions</w:t>
            </w:r>
          </w:p>
        </w:tc>
        <w:tc>
          <w:tcPr>
            <w:tcW w:type="dxa" w:w="2556"/>
            <w:vAlign w:val="center"/>
          </w:tcPr>
          <w:p>
            <w:r/>
            <w:r>
              <w:rPr>
                <w:b w:val="0"/>
                <w:sz w:val="17"/>
              </w:rPr>
              <w:t>Policy Decision API</w:t>
            </w:r>
          </w:p>
        </w:tc>
      </w:tr>
      <w:tr>
        <w:tc>
          <w:tcPr>
            <w:tcW w:type="dxa" w:w="2556"/>
            <w:vAlign w:val="center"/>
          </w:tcPr>
          <w:p>
            <w:r/>
            <w:r>
              <w:rPr>
                <w:b w:val="0"/>
                <w:sz w:val="17"/>
              </w:rPr>
              <w:t>Kubernetes policy</w:t>
            </w:r>
          </w:p>
        </w:tc>
        <w:tc>
          <w:tcPr>
            <w:tcW w:type="dxa" w:w="2556"/>
            <w:vAlign w:val="center"/>
          </w:tcPr>
          <w:p>
            <w:r/>
            <w:r>
              <w:rPr>
                <w:b w:val="0"/>
                <w:sz w:val="17"/>
              </w:rPr>
              <w:t>Kyverno</w:t>
            </w:r>
          </w:p>
        </w:tc>
        <w:tc>
          <w:tcPr>
            <w:tcW w:type="dxa" w:w="2556"/>
            <w:vAlign w:val="center"/>
          </w:tcPr>
          <w:p>
            <w:r/>
            <w:r>
              <w:rPr>
                <w:b w:val="0"/>
                <w:sz w:val="17"/>
              </w:rPr>
              <w:t>Admission/resource controls</w:t>
            </w:r>
          </w:p>
        </w:tc>
        <w:tc>
          <w:tcPr>
            <w:tcW w:type="dxa" w:w="2556"/>
            <w:vAlign w:val="center"/>
          </w:tcPr>
          <w:p>
            <w:r/>
            <w:r>
              <w:rPr>
                <w:b w:val="0"/>
                <w:sz w:val="17"/>
              </w:rPr>
              <w:t>PlatformPolicy API</w:t>
            </w:r>
          </w:p>
        </w:tc>
      </w:tr>
      <w:tr>
        <w:tc>
          <w:tcPr>
            <w:tcW w:type="dxa" w:w="2556"/>
            <w:vAlign w:val="center"/>
          </w:tcPr>
          <w:p>
            <w:r/>
            <w:r>
              <w:rPr>
                <w:b w:val="0"/>
                <w:sz w:val="17"/>
              </w:rPr>
              <w:t>Workload identity</w:t>
            </w:r>
          </w:p>
        </w:tc>
        <w:tc>
          <w:tcPr>
            <w:tcW w:type="dxa" w:w="2556"/>
            <w:vAlign w:val="center"/>
          </w:tcPr>
          <w:p>
            <w:r/>
            <w:r>
              <w:rPr>
                <w:b w:val="0"/>
                <w:sz w:val="17"/>
              </w:rPr>
              <w:t>SPIFFE/SPIRE</w:t>
            </w:r>
          </w:p>
        </w:tc>
        <w:tc>
          <w:tcPr>
            <w:tcW w:type="dxa" w:w="2556"/>
            <w:vAlign w:val="center"/>
          </w:tcPr>
          <w:p>
            <w:r/>
            <w:r>
              <w:rPr>
                <w:b w:val="0"/>
                <w:sz w:val="17"/>
              </w:rPr>
              <w:t>Attestation and SVIDs</w:t>
            </w:r>
          </w:p>
        </w:tc>
        <w:tc>
          <w:tcPr>
            <w:tcW w:type="dxa" w:w="2556"/>
            <w:vAlign w:val="center"/>
          </w:tcPr>
          <w:p>
            <w:r/>
            <w:r>
              <w:rPr>
                <w:b w:val="0"/>
                <w:sz w:val="17"/>
              </w:rPr>
              <w:t>WorkloadIdentity API</w:t>
            </w:r>
          </w:p>
        </w:tc>
      </w:tr>
      <w:tr>
        <w:tc>
          <w:tcPr>
            <w:tcW w:type="dxa" w:w="2556"/>
            <w:vAlign w:val="center"/>
          </w:tcPr>
          <w:p>
            <w:r/>
            <w:r>
              <w:rPr>
                <w:b w:val="0"/>
                <w:sz w:val="17"/>
              </w:rPr>
              <w:t>Network</w:t>
            </w:r>
          </w:p>
        </w:tc>
        <w:tc>
          <w:tcPr>
            <w:tcW w:type="dxa" w:w="2556"/>
            <w:vAlign w:val="center"/>
          </w:tcPr>
          <w:p>
            <w:r/>
            <w:r>
              <w:rPr>
                <w:b w:val="0"/>
                <w:sz w:val="17"/>
              </w:rPr>
              <w:t>Cilium/Hubble</w:t>
            </w:r>
          </w:p>
        </w:tc>
        <w:tc>
          <w:tcPr>
            <w:tcW w:type="dxa" w:w="2556"/>
            <w:vAlign w:val="center"/>
          </w:tcPr>
          <w:p>
            <w:r/>
            <w:r>
              <w:rPr>
                <w:b w:val="0"/>
                <w:sz w:val="17"/>
              </w:rPr>
              <w:t>Identity-aware network/security telemetry</w:t>
            </w:r>
          </w:p>
        </w:tc>
        <w:tc>
          <w:tcPr>
            <w:tcW w:type="dxa" w:w="2556"/>
            <w:vAlign w:val="center"/>
          </w:tcPr>
          <w:p>
            <w:r/>
            <w:r>
              <w:rPr>
                <w:b w:val="0"/>
                <w:sz w:val="17"/>
              </w:rPr>
              <w:t>NetworkPolicy / Flow API</w:t>
            </w:r>
          </w:p>
        </w:tc>
      </w:tr>
      <w:tr>
        <w:tc>
          <w:tcPr>
            <w:tcW w:type="dxa" w:w="2556"/>
            <w:vAlign w:val="center"/>
          </w:tcPr>
          <w:p>
            <w:r/>
            <w:r>
              <w:rPr>
                <w:b w:val="0"/>
                <w:sz w:val="17"/>
              </w:rPr>
              <w:t>Workflow</w:t>
            </w:r>
          </w:p>
        </w:tc>
        <w:tc>
          <w:tcPr>
            <w:tcW w:type="dxa" w:w="2556"/>
            <w:vAlign w:val="center"/>
          </w:tcPr>
          <w:p>
            <w:r/>
            <w:r>
              <w:rPr>
                <w:b w:val="0"/>
                <w:sz w:val="17"/>
              </w:rPr>
              <w:t>Temporal</w:t>
            </w:r>
          </w:p>
        </w:tc>
        <w:tc>
          <w:tcPr>
            <w:tcW w:type="dxa" w:w="2556"/>
            <w:vAlign w:val="center"/>
          </w:tcPr>
          <w:p>
            <w:r/>
            <w:r>
              <w:rPr>
                <w:b w:val="0"/>
                <w:sz w:val="17"/>
              </w:rPr>
              <w:t>Durable execution</w:t>
            </w:r>
          </w:p>
        </w:tc>
        <w:tc>
          <w:tcPr>
            <w:tcW w:type="dxa" w:w="2556"/>
            <w:vAlign w:val="center"/>
          </w:tcPr>
          <w:p>
            <w:r/>
            <w:r>
              <w:rPr>
                <w:b w:val="0"/>
                <w:sz w:val="17"/>
              </w:rPr>
              <w:t>Workflow API</w:t>
            </w:r>
          </w:p>
        </w:tc>
      </w:tr>
      <w:tr>
        <w:tc>
          <w:tcPr>
            <w:tcW w:type="dxa" w:w="2556"/>
            <w:vAlign w:val="center"/>
          </w:tcPr>
          <w:p>
            <w:r/>
            <w:r>
              <w:rPr>
                <w:b w:val="0"/>
                <w:sz w:val="17"/>
              </w:rPr>
              <w:t>Messaging</w:t>
            </w:r>
          </w:p>
        </w:tc>
        <w:tc>
          <w:tcPr>
            <w:tcW w:type="dxa" w:w="2556"/>
            <w:vAlign w:val="center"/>
          </w:tcPr>
          <w:p>
            <w:r/>
            <w:r>
              <w:rPr>
                <w:b w:val="0"/>
                <w:sz w:val="17"/>
              </w:rPr>
              <w:t>NATS / Kafka</w:t>
            </w:r>
          </w:p>
        </w:tc>
        <w:tc>
          <w:tcPr>
            <w:tcW w:type="dxa" w:w="2556"/>
            <w:vAlign w:val="center"/>
          </w:tcPr>
          <w:p>
            <w:r/>
            <w:r>
              <w:rPr>
                <w:b w:val="0"/>
                <w:sz w:val="17"/>
              </w:rPr>
              <w:t>Events and streams</w:t>
            </w:r>
          </w:p>
        </w:tc>
        <w:tc>
          <w:tcPr>
            <w:tcW w:type="dxa" w:w="2556"/>
            <w:vAlign w:val="center"/>
          </w:tcPr>
          <w:p>
            <w:r/>
            <w:r>
              <w:rPr>
                <w:b w:val="0"/>
                <w:sz w:val="17"/>
              </w:rPr>
              <w:t>Event Contract API</w:t>
            </w:r>
          </w:p>
        </w:tc>
      </w:tr>
      <w:tr>
        <w:tc>
          <w:tcPr>
            <w:tcW w:type="dxa" w:w="2556"/>
            <w:vAlign w:val="center"/>
          </w:tcPr>
          <w:p>
            <w:r/>
            <w:r>
              <w:rPr>
                <w:b w:val="0"/>
                <w:sz w:val="17"/>
              </w:rPr>
              <w:t>AI gateway</w:t>
            </w:r>
          </w:p>
        </w:tc>
        <w:tc>
          <w:tcPr>
            <w:tcW w:type="dxa" w:w="2556"/>
            <w:vAlign w:val="center"/>
          </w:tcPr>
          <w:p>
            <w:r/>
            <w:r>
              <w:rPr>
                <w:b w:val="0"/>
                <w:sz w:val="17"/>
              </w:rPr>
              <w:t>ShiVi AI Gateway</w:t>
            </w:r>
          </w:p>
        </w:tc>
        <w:tc>
          <w:tcPr>
            <w:tcW w:type="dxa" w:w="2556"/>
            <w:vAlign w:val="center"/>
          </w:tcPr>
          <w:p>
            <w:r/>
            <w:r>
              <w:rPr>
                <w:b w:val="0"/>
                <w:sz w:val="17"/>
              </w:rPr>
              <w:t>Model abstraction/routing</w:t>
            </w:r>
          </w:p>
        </w:tc>
        <w:tc>
          <w:tcPr>
            <w:tcW w:type="dxa" w:w="2556"/>
            <w:vAlign w:val="center"/>
          </w:tcPr>
          <w:p>
            <w:r/>
            <w:r>
              <w:rPr>
                <w:b w:val="0"/>
                <w:sz w:val="17"/>
              </w:rPr>
              <w:t>ModelInvoke API</w:t>
            </w:r>
          </w:p>
        </w:tc>
      </w:tr>
      <w:tr>
        <w:tc>
          <w:tcPr>
            <w:tcW w:type="dxa" w:w="2556"/>
            <w:vAlign w:val="center"/>
          </w:tcPr>
          <w:p>
            <w:r/>
            <w:r>
              <w:rPr>
                <w:b w:val="0"/>
                <w:sz w:val="17"/>
              </w:rPr>
              <w:t>Agent interop</w:t>
            </w:r>
          </w:p>
        </w:tc>
        <w:tc>
          <w:tcPr>
            <w:tcW w:type="dxa" w:w="2556"/>
            <w:vAlign w:val="center"/>
          </w:tcPr>
          <w:p>
            <w:r/>
            <w:r>
              <w:rPr>
                <w:b w:val="0"/>
                <w:sz w:val="17"/>
              </w:rPr>
              <w:t>MCP / A2A</w:t>
            </w:r>
          </w:p>
        </w:tc>
        <w:tc>
          <w:tcPr>
            <w:tcW w:type="dxa" w:w="2556"/>
            <w:vAlign w:val="center"/>
          </w:tcPr>
          <w:p>
            <w:r/>
            <w:r>
              <w:rPr>
                <w:b w:val="0"/>
                <w:sz w:val="17"/>
              </w:rPr>
              <w:t>Tools/context and agent collaboration</w:t>
            </w:r>
          </w:p>
        </w:tc>
        <w:tc>
          <w:tcPr>
            <w:tcW w:type="dxa" w:w="2556"/>
            <w:vAlign w:val="center"/>
          </w:tcPr>
          <w:p>
            <w:r/>
            <w:r>
              <w:rPr>
                <w:b w:val="0"/>
                <w:sz w:val="17"/>
              </w:rPr>
              <w:t>Interop API</w:t>
            </w:r>
          </w:p>
        </w:tc>
      </w:tr>
      <w:tr>
        <w:tc>
          <w:tcPr>
            <w:tcW w:type="dxa" w:w="2556"/>
            <w:vAlign w:val="center"/>
          </w:tcPr>
          <w:p>
            <w:r/>
            <w:r>
              <w:rPr>
                <w:b w:val="0"/>
                <w:sz w:val="17"/>
              </w:rPr>
              <w:t>Model lifecycle</w:t>
            </w:r>
          </w:p>
        </w:tc>
        <w:tc>
          <w:tcPr>
            <w:tcW w:type="dxa" w:w="2556"/>
            <w:vAlign w:val="center"/>
          </w:tcPr>
          <w:p>
            <w:r/>
            <w:r>
              <w:rPr>
                <w:b w:val="0"/>
                <w:sz w:val="17"/>
              </w:rPr>
              <w:t>MLflow / Registry</w:t>
            </w:r>
          </w:p>
        </w:tc>
        <w:tc>
          <w:tcPr>
            <w:tcW w:type="dxa" w:w="2556"/>
            <w:vAlign w:val="center"/>
          </w:tcPr>
          <w:p>
            <w:r/>
            <w:r>
              <w:rPr>
                <w:b w:val="0"/>
                <w:sz w:val="17"/>
              </w:rPr>
              <w:t>Experiment and model lifecycle</w:t>
            </w:r>
          </w:p>
        </w:tc>
        <w:tc>
          <w:tcPr>
            <w:tcW w:type="dxa" w:w="2556"/>
            <w:vAlign w:val="center"/>
          </w:tcPr>
          <w:p>
            <w:r/>
            <w:r>
              <w:rPr>
                <w:b w:val="0"/>
                <w:sz w:val="17"/>
              </w:rPr>
              <w:t>Model Registry API</w:t>
            </w:r>
          </w:p>
        </w:tc>
      </w:tr>
      <w:tr>
        <w:tc>
          <w:tcPr>
            <w:tcW w:type="dxa" w:w="2556"/>
            <w:vAlign w:val="center"/>
          </w:tcPr>
          <w:p>
            <w:r/>
            <w:r>
              <w:rPr>
                <w:b w:val="0"/>
                <w:sz w:val="17"/>
              </w:rPr>
              <w:t>Inference</w:t>
            </w:r>
          </w:p>
        </w:tc>
        <w:tc>
          <w:tcPr>
            <w:tcW w:type="dxa" w:w="2556"/>
            <w:vAlign w:val="center"/>
          </w:tcPr>
          <w:p>
            <w:r/>
            <w:r>
              <w:rPr>
                <w:b w:val="0"/>
                <w:sz w:val="17"/>
              </w:rPr>
              <w:t>vLLM / KServe where needed</w:t>
            </w:r>
          </w:p>
        </w:tc>
        <w:tc>
          <w:tcPr>
            <w:tcW w:type="dxa" w:w="2556"/>
            <w:vAlign w:val="center"/>
          </w:tcPr>
          <w:p>
            <w:r/>
            <w:r>
              <w:rPr>
                <w:b w:val="0"/>
                <w:sz w:val="17"/>
              </w:rPr>
              <w:t>Model serving</w:t>
            </w:r>
          </w:p>
        </w:tc>
        <w:tc>
          <w:tcPr>
            <w:tcW w:type="dxa" w:w="2556"/>
            <w:vAlign w:val="center"/>
          </w:tcPr>
          <w:p>
            <w:r/>
            <w:r>
              <w:rPr>
                <w:b w:val="0"/>
                <w:sz w:val="17"/>
              </w:rPr>
              <w:t>Inference API</w:t>
            </w:r>
          </w:p>
        </w:tc>
      </w:tr>
      <w:tr>
        <w:tc>
          <w:tcPr>
            <w:tcW w:type="dxa" w:w="2556"/>
            <w:vAlign w:val="center"/>
          </w:tcPr>
          <w:p>
            <w:r/>
            <w:r>
              <w:rPr>
                <w:b w:val="0"/>
                <w:sz w:val="17"/>
              </w:rPr>
              <w:t>Research</w:t>
            </w:r>
          </w:p>
        </w:tc>
        <w:tc>
          <w:tcPr>
            <w:tcW w:type="dxa" w:w="2556"/>
            <w:vAlign w:val="center"/>
          </w:tcPr>
          <w:p>
            <w:r/>
            <w:r>
              <w:rPr>
                <w:b w:val="0"/>
                <w:sz w:val="17"/>
              </w:rPr>
              <w:t>Ray where needed</w:t>
            </w:r>
          </w:p>
        </w:tc>
        <w:tc>
          <w:tcPr>
            <w:tcW w:type="dxa" w:w="2556"/>
            <w:vAlign w:val="center"/>
          </w:tcPr>
          <w:p>
            <w:r/>
            <w:r>
              <w:rPr>
                <w:b w:val="0"/>
                <w:sz w:val="17"/>
              </w:rPr>
              <w:t>Distributed experiments</w:t>
            </w:r>
          </w:p>
        </w:tc>
        <w:tc>
          <w:tcPr>
            <w:tcW w:type="dxa" w:w="2556"/>
            <w:vAlign w:val="center"/>
          </w:tcPr>
          <w:p>
            <w:r/>
            <w:r>
              <w:rPr>
                <w:b w:val="0"/>
                <w:sz w:val="17"/>
              </w:rPr>
              <w:t>Research Job API</w:t>
            </w:r>
          </w:p>
        </w:tc>
      </w:tr>
      <w:tr>
        <w:tc>
          <w:tcPr>
            <w:tcW w:type="dxa" w:w="2556"/>
            <w:vAlign w:val="center"/>
          </w:tcPr>
          <w:p>
            <w:r/>
            <w:r>
              <w:rPr>
                <w:b w:val="0"/>
                <w:sz w:val="17"/>
              </w:rPr>
              <w:t>Telemetry</w:t>
            </w:r>
          </w:p>
        </w:tc>
        <w:tc>
          <w:tcPr>
            <w:tcW w:type="dxa" w:w="2556"/>
            <w:vAlign w:val="center"/>
          </w:tcPr>
          <w:p>
            <w:r/>
            <w:r>
              <w:rPr>
                <w:b w:val="0"/>
                <w:sz w:val="17"/>
              </w:rPr>
              <w:t>OpenTelemetry</w:t>
            </w:r>
          </w:p>
        </w:tc>
        <w:tc>
          <w:tcPr>
            <w:tcW w:type="dxa" w:w="2556"/>
            <w:vAlign w:val="center"/>
          </w:tcPr>
          <w:p>
            <w:r/>
            <w:r>
              <w:rPr>
                <w:b w:val="0"/>
                <w:sz w:val="17"/>
              </w:rPr>
              <w:t>Traces/metrics/logs semantics</w:t>
            </w:r>
          </w:p>
        </w:tc>
        <w:tc>
          <w:tcPr>
            <w:tcW w:type="dxa" w:w="2556"/>
            <w:vAlign w:val="center"/>
          </w:tcPr>
          <w:p>
            <w:r/>
            <w:r>
              <w:rPr>
                <w:b w:val="0"/>
                <w:sz w:val="17"/>
              </w:rPr>
              <w:t>Telemetry Contract</w:t>
            </w:r>
          </w:p>
        </w:tc>
      </w:tr>
      <w:tr>
        <w:tc>
          <w:tcPr>
            <w:tcW w:type="dxa" w:w="2556"/>
            <w:vAlign w:val="center"/>
          </w:tcPr>
          <w:p>
            <w:r/>
            <w:r>
              <w:rPr>
                <w:b w:val="0"/>
                <w:sz w:val="17"/>
              </w:rPr>
              <w:t>Supply chain</w:t>
            </w:r>
          </w:p>
        </w:tc>
        <w:tc>
          <w:tcPr>
            <w:tcW w:type="dxa" w:w="2556"/>
            <w:vAlign w:val="center"/>
          </w:tcPr>
          <w:p>
            <w:r/>
            <w:r>
              <w:rPr>
                <w:b w:val="0"/>
                <w:sz w:val="17"/>
              </w:rPr>
              <w:t>Sigstore/Cosign</w:t>
            </w:r>
          </w:p>
        </w:tc>
        <w:tc>
          <w:tcPr>
            <w:tcW w:type="dxa" w:w="2556"/>
            <w:vAlign w:val="center"/>
          </w:tcPr>
          <w:p>
            <w:r/>
            <w:r>
              <w:rPr>
                <w:b w:val="0"/>
                <w:sz w:val="17"/>
              </w:rPr>
              <w:t>Artifact signing/provenance</w:t>
            </w:r>
          </w:p>
        </w:tc>
        <w:tc>
          <w:tcPr>
            <w:tcW w:type="dxa" w:w="2556"/>
            <w:vAlign w:val="center"/>
          </w:tcPr>
          <w:p>
            <w:r/>
            <w:r>
              <w:rPr>
                <w:b w:val="0"/>
                <w:sz w:val="17"/>
              </w:rPr>
              <w:t>Artifact Trust API</w:t>
            </w:r>
          </w:p>
        </w:tc>
      </w:tr>
      <w:tr>
        <w:tc>
          <w:tcPr>
            <w:tcW w:type="dxa" w:w="2556"/>
            <w:vAlign w:val="center"/>
          </w:tcPr>
          <w:p>
            <w:r/>
            <w:r>
              <w:rPr>
                <w:b w:val="0"/>
                <w:sz w:val="17"/>
              </w:rPr>
              <w:t>Scanning</w:t>
            </w:r>
          </w:p>
        </w:tc>
        <w:tc>
          <w:tcPr>
            <w:tcW w:type="dxa" w:w="2556"/>
            <w:vAlign w:val="center"/>
          </w:tcPr>
          <w:p>
            <w:r/>
            <w:r>
              <w:rPr>
                <w:b w:val="0"/>
                <w:sz w:val="17"/>
              </w:rPr>
              <w:t>Trivy/SAST/SCA/DAST</w:t>
            </w:r>
          </w:p>
        </w:tc>
        <w:tc>
          <w:tcPr>
            <w:tcW w:type="dxa" w:w="2556"/>
            <w:vAlign w:val="center"/>
          </w:tcPr>
          <w:p>
            <w:r/>
            <w:r>
              <w:rPr>
                <w:b w:val="0"/>
                <w:sz w:val="17"/>
              </w:rPr>
              <w:t>Security gates</w:t>
            </w:r>
          </w:p>
        </w:tc>
        <w:tc>
          <w:tcPr>
            <w:tcW w:type="dxa" w:w="2556"/>
            <w:vAlign w:val="center"/>
          </w:tcPr>
          <w:p>
            <w:r/>
            <w:r>
              <w:rPr>
                <w:b w:val="0"/>
                <w:sz w:val="17"/>
              </w:rPr>
              <w:t>Security Findings API</w:t>
            </w:r>
          </w:p>
        </w:tc>
      </w:tr>
    </w:tbl>
    <w:p/>
    <w:p>
      <w:pPr>
        <w:pStyle w:val="Heading1"/>
      </w:pPr>
      <w:r>
        <w:t>Appendix D — Additional Official Reference Baseline</w:t>
      </w:r>
    </w:p>
    <w:p>
      <w:r>
        <w:t>The following current sources were used to validate architecture assumptions and should be treated as living references; version-pin the exact specifications used by each implementation release.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2033"/>
          </w:tcPr>
          <w:p>
            <w:r/>
            <w:r>
              <w:rPr>
                <w:b/>
                <w:sz w:val="17"/>
              </w:rPr>
              <w:t>Source</w:t>
            </w:r>
          </w:p>
        </w:tc>
        <w:tc>
          <w:tcPr>
            <w:tcW w:type="dxa" w:w="3408"/>
            <w:vAlign w:val="center"/>
            <w:shd w:fill="172033"/>
          </w:tcPr>
          <w:p>
            <w:r/>
            <w:r>
              <w:rPr>
                <w:b/>
                <w:sz w:val="17"/>
              </w:rPr>
              <w:t>Use in ShiVi</w:t>
            </w:r>
          </w:p>
        </w:tc>
        <w:tc>
          <w:tcPr>
            <w:tcW w:type="dxa" w:w="3408"/>
            <w:vAlign w:val="center"/>
            <w:shd w:fill="172033"/>
          </w:tcPr>
          <w:p>
            <w:r/>
            <w:r>
              <w:rPr>
                <w:b/>
                <w:sz w:val="17"/>
              </w:rPr>
              <w:t>Reference</w:t>
            </w:r>
          </w:p>
        </w:tc>
      </w:tr>
      <w:tr>
        <w:tc>
          <w:tcPr>
            <w:tcW w:type="dxa" w:w="3408"/>
            <w:vAlign w:val="center"/>
          </w:tcPr>
          <w:p>
            <w:r/>
            <w:r>
              <w:rPr>
                <w:b w:val="0"/>
                <w:sz w:val="17"/>
              </w:rPr>
              <w:t>Kubernetes Gateway API v1.5</w:t>
            </w:r>
          </w:p>
        </w:tc>
        <w:tc>
          <w:tcPr>
            <w:tcW w:type="dxa" w:w="3408"/>
            <w:vAlign w:val="center"/>
          </w:tcPr>
          <w:p>
            <w:r/>
            <w:r>
              <w:rPr>
                <w:b w:val="0"/>
                <w:sz w:val="17"/>
              </w:rPr>
              <w:t>Gateway routing, TLSRoute, CORS, client certificate validation, reference grants</w:t>
            </w:r>
          </w:p>
        </w:tc>
        <w:tc>
          <w:tcPr>
            <w:tcW w:type="dxa" w:w="3408"/>
            <w:vAlign w:val="center"/>
          </w:tcPr>
          <w:p>
            <w:r/>
            <w:r>
              <w:rPr>
                <w:b w:val="0"/>
                <w:sz w:val="17"/>
              </w:rPr>
              <w:t>https://kubernetes.io/blog/2026/04/21/gateway-api-v1-5/</w:t>
            </w:r>
          </w:p>
        </w:tc>
      </w:tr>
      <w:tr>
        <w:tc>
          <w:tcPr>
            <w:tcW w:type="dxa" w:w="3408"/>
            <w:vAlign w:val="center"/>
          </w:tcPr>
          <w:p>
            <w:r/>
            <w:r>
              <w:rPr>
                <w:b w:val="0"/>
                <w:sz w:val="17"/>
              </w:rPr>
              <w:t>SPIFFE / SPIRE</w:t>
            </w:r>
          </w:p>
        </w:tc>
        <w:tc>
          <w:tcPr>
            <w:tcW w:type="dxa" w:w="3408"/>
            <w:vAlign w:val="center"/>
          </w:tcPr>
          <w:p>
            <w:r/>
            <w:r>
              <w:rPr>
                <w:b w:val="0"/>
                <w:sz w:val="17"/>
              </w:rPr>
              <w:t>Workload identity, SVIDs, attestation, registration and scaling</w:t>
            </w:r>
          </w:p>
        </w:tc>
        <w:tc>
          <w:tcPr>
            <w:tcW w:type="dxa" w:w="3408"/>
            <w:vAlign w:val="center"/>
          </w:tcPr>
          <w:p>
            <w:r/>
            <w:r>
              <w:rPr>
                <w:b w:val="0"/>
                <w:sz w:val="17"/>
              </w:rPr>
              <w:t>https://spiffe.io/docs/latest/spire-about/spire-concepts/</w:t>
            </w:r>
          </w:p>
        </w:tc>
      </w:tr>
      <w:tr>
        <w:tc>
          <w:tcPr>
            <w:tcW w:type="dxa" w:w="3408"/>
            <w:vAlign w:val="center"/>
          </w:tcPr>
          <w:p>
            <w:r/>
            <w:r>
              <w:rPr>
                <w:b w:val="0"/>
                <w:sz w:val="17"/>
              </w:rPr>
              <w:t>SPIFFE Workload API</w:t>
            </w:r>
          </w:p>
        </w:tc>
        <w:tc>
          <w:tcPr>
            <w:tcW w:type="dxa" w:w="3408"/>
            <w:vAlign w:val="center"/>
          </w:tcPr>
          <w:p>
            <w:r/>
            <w:r>
              <w:rPr>
                <w:b w:val="0"/>
                <w:sz w:val="17"/>
              </w:rPr>
              <w:t>Runtime workload identity retrieval and validation</w:t>
            </w:r>
          </w:p>
        </w:tc>
        <w:tc>
          <w:tcPr>
            <w:tcW w:type="dxa" w:w="3408"/>
            <w:vAlign w:val="center"/>
          </w:tcPr>
          <w:p>
            <w:r/>
            <w:r>
              <w:rPr>
                <w:b w:val="0"/>
                <w:sz w:val="17"/>
              </w:rPr>
              <w:t>https://spiffe.io/docs/latest/spiffe-specs/spiffe_workload_api/</w:t>
            </w:r>
          </w:p>
        </w:tc>
      </w:tr>
      <w:tr>
        <w:tc>
          <w:tcPr>
            <w:tcW w:type="dxa" w:w="3408"/>
            <w:vAlign w:val="center"/>
          </w:tcPr>
          <w:p>
            <w:r/>
            <w:r>
              <w:rPr>
                <w:b w:val="0"/>
                <w:sz w:val="17"/>
              </w:rPr>
              <w:t>SPIFFE Workload Endpoint</w:t>
            </w:r>
          </w:p>
        </w:tc>
        <w:tc>
          <w:tcPr>
            <w:tcW w:type="dxa" w:w="3408"/>
            <w:vAlign w:val="center"/>
          </w:tcPr>
          <w:p>
            <w:r/>
            <w:r>
              <w:rPr>
                <w:b w:val="0"/>
                <w:sz w:val="17"/>
              </w:rPr>
              <w:t>Identity endpoint and transport model</w:t>
            </w:r>
          </w:p>
        </w:tc>
        <w:tc>
          <w:tcPr>
            <w:tcW w:type="dxa" w:w="3408"/>
            <w:vAlign w:val="center"/>
          </w:tcPr>
          <w:p>
            <w:r/>
            <w:r>
              <w:rPr>
                <w:b w:val="0"/>
                <w:sz w:val="17"/>
              </w:rPr>
              <w:t>https://spiffe.io/docs/latest/spiffe-specs/spiffe_workload_endpoint/</w:t>
            </w:r>
          </w:p>
        </w:tc>
      </w:tr>
      <w:tr>
        <w:tc>
          <w:tcPr>
            <w:tcW w:type="dxa" w:w="3408"/>
            <w:vAlign w:val="center"/>
          </w:tcPr>
          <w:p>
            <w:r/>
            <w:r>
              <w:rPr>
                <w:b w:val="0"/>
                <w:sz w:val="17"/>
              </w:rPr>
              <w:t>Backstage Software Catalog</w:t>
            </w:r>
          </w:p>
        </w:tc>
        <w:tc>
          <w:tcPr>
            <w:tcW w:type="dxa" w:w="3408"/>
            <w:vAlign w:val="center"/>
          </w:tcPr>
          <w:p>
            <w:r/>
            <w:r>
              <w:rPr>
                <w:b w:val="0"/>
                <w:sz w:val="17"/>
              </w:rPr>
              <w:t>Developer portal, ownership, software/model catalog</w:t>
            </w:r>
          </w:p>
        </w:tc>
        <w:tc>
          <w:tcPr>
            <w:tcW w:type="dxa" w:w="3408"/>
            <w:vAlign w:val="center"/>
          </w:tcPr>
          <w:p>
            <w:r/>
            <w:r>
              <w:rPr>
                <w:b w:val="0"/>
                <w:sz w:val="17"/>
              </w:rPr>
              <w:t>https://backstage.io/docs/features/software-catalog/</w:t>
            </w:r>
          </w:p>
        </w:tc>
      </w:tr>
      <w:tr>
        <w:tc>
          <w:tcPr>
            <w:tcW w:type="dxa" w:w="3408"/>
            <w:vAlign w:val="center"/>
          </w:tcPr>
          <w:p>
            <w:r/>
            <w:r>
              <w:rPr>
                <w:b w:val="0"/>
                <w:sz w:val="17"/>
              </w:rPr>
              <w:t>A2A Specification / Discovery</w:t>
            </w:r>
          </w:p>
        </w:tc>
        <w:tc>
          <w:tcPr>
            <w:tcW w:type="dxa" w:w="3408"/>
            <w:vAlign w:val="center"/>
          </w:tcPr>
          <w:p>
            <w:r/>
            <w:r>
              <w:rPr>
                <w:b w:val="0"/>
                <w:sz w:val="17"/>
              </w:rPr>
              <w:t>Agent Cards, discovery, interoperability, multi-agent routing</w:t>
            </w:r>
          </w:p>
        </w:tc>
        <w:tc>
          <w:tcPr>
            <w:tcW w:type="dxa" w:w="3408"/>
            <w:vAlign w:val="center"/>
          </w:tcPr>
          <w:p>
            <w:r/>
            <w:r>
              <w:rPr>
                <w:b w:val="0"/>
                <w:sz w:val="17"/>
              </w:rPr>
              <w:t>https://a2a-protocol.org/latest/specification/</w:t>
            </w:r>
          </w:p>
        </w:tc>
      </w:tr>
      <w:tr>
        <w:tc>
          <w:tcPr>
            <w:tcW w:type="dxa" w:w="3408"/>
            <w:vAlign w:val="center"/>
          </w:tcPr>
          <w:p>
            <w:r/>
            <w:r>
              <w:rPr>
                <w:b w:val="0"/>
                <w:sz w:val="17"/>
              </w:rPr>
              <w:t>A2A Multi-Tenancy</w:t>
            </w:r>
          </w:p>
        </w:tc>
        <w:tc>
          <w:tcPr>
            <w:tcW w:type="dxa" w:w="3408"/>
            <w:vAlign w:val="center"/>
          </w:tcPr>
          <w:p>
            <w:r/>
            <w:r>
              <w:rPr>
                <w:b w:val="0"/>
                <w:sz w:val="17"/>
              </w:rPr>
              <w:t>Routing multiple agents/tenants behind endpoints</w:t>
            </w:r>
          </w:p>
        </w:tc>
        <w:tc>
          <w:tcPr>
            <w:tcW w:type="dxa" w:w="3408"/>
            <w:vAlign w:val="center"/>
          </w:tcPr>
          <w:p>
            <w:r/>
            <w:r>
              <w:rPr>
                <w:b w:val="0"/>
                <w:sz w:val="17"/>
              </w:rPr>
              <w:t>https://a2a-protocol.org/latest/topics/multi-tenancy/</w:t>
            </w:r>
          </w:p>
        </w:tc>
      </w:tr>
      <w:tr>
        <w:tc>
          <w:tcPr>
            <w:tcW w:type="dxa" w:w="3408"/>
            <w:vAlign w:val="center"/>
          </w:tcPr>
          <w:p>
            <w:r/>
            <w:r>
              <w:rPr>
                <w:b w:val="0"/>
                <w:sz w:val="17"/>
              </w:rPr>
              <w:t>MCP 2026-07-28 specification</w:t>
            </w:r>
          </w:p>
        </w:tc>
        <w:tc>
          <w:tcPr>
            <w:tcW w:type="dxa" w:w="3408"/>
            <w:vAlign w:val="center"/>
          </w:tcPr>
          <w:p>
            <w:r/>
            <w:r>
              <w:rPr>
                <w:b w:val="0"/>
                <w:sz w:val="17"/>
              </w:rPr>
              <w:t>Stateless core, routing, discovery caching, Tasks and authorization hardening</w:t>
            </w:r>
          </w:p>
        </w:tc>
        <w:tc>
          <w:tcPr>
            <w:tcW w:type="dxa" w:w="3408"/>
            <w:vAlign w:val="center"/>
          </w:tcPr>
          <w:p>
            <w:r/>
            <w:r>
              <w:rPr>
                <w:b w:val="0"/>
                <w:sz w:val="17"/>
              </w:rPr>
              <w:t>https://blog.modelcontextprotocol.io/posts/2026-07-28/</w:t>
            </w:r>
          </w:p>
        </w:tc>
      </w:tr>
      <w:tr>
        <w:tc>
          <w:tcPr>
            <w:tcW w:type="dxa" w:w="3408"/>
            <w:vAlign w:val="center"/>
          </w:tcPr>
          <w:p>
            <w:r/>
            <w:r>
              <w:rPr>
                <w:b w:val="0"/>
                <w:sz w:val="17"/>
              </w:rPr>
              <w:t>OpenTelemetry GenAI</w:t>
            </w:r>
          </w:p>
        </w:tc>
        <w:tc>
          <w:tcPr>
            <w:tcW w:type="dxa" w:w="3408"/>
            <w:vAlign w:val="center"/>
          </w:tcPr>
          <w:p>
            <w:r/>
            <w:r>
              <w:rPr>
                <w:b w:val="0"/>
                <w:sz w:val="17"/>
              </w:rPr>
              <w:t>GenAI/agent telemetry conventions</w:t>
            </w:r>
          </w:p>
        </w:tc>
        <w:tc>
          <w:tcPr>
            <w:tcW w:type="dxa" w:w="3408"/>
            <w:vAlign w:val="center"/>
          </w:tcPr>
          <w:p>
            <w:r/>
            <w:r>
              <w:rPr>
                <w:b w:val="0"/>
                <w:sz w:val="17"/>
              </w:rPr>
              <w:t>https://opentelemetry.io/docs/specs/semconv/registry/attributes/gen-ai/</w:t>
            </w:r>
          </w:p>
        </w:tc>
      </w:tr>
    </w:tbl>
    <w:p/>
    <w:p>
      <w:pPr>
        <w:pStyle w:val="Heading1"/>
      </w:pPr>
      <w:r>
        <w:t>Appendix E — TDA v2.0 Engineering Checklist</w:t>
      </w:r>
    </w:p>
    <w:p>
      <w:pPr>
        <w:pStyle w:val="ListBullet"/>
      </w:pPr>
      <w:r>
        <w:t>Every resource has a unique identity, owner, lifecycle, version and dependency graph entry.</w:t>
      </w:r>
    </w:p>
    <w:p>
      <w:pPr>
        <w:pStyle w:val="ListBullet"/>
      </w:pPr>
      <w:r>
        <w:t>Every agent has a constitution, contract, capability manifest, sandbox profile, evaluation suite and rollout policy.</w:t>
      </w:r>
    </w:p>
    <w:p>
      <w:pPr>
        <w:pStyle w:val="ListBullet"/>
      </w:pPr>
      <w:r>
        <w:t>Every tool has publisher/provenance metadata, schema, capability scope and security status.</w:t>
      </w:r>
    </w:p>
    <w:p>
      <w:pPr>
        <w:pStyle w:val="ListBullet"/>
      </w:pPr>
      <w:r>
        <w:t>Every external side effect has intent normalization, authorization, risk classification, evidence and idempotency semantics.</w:t>
      </w:r>
    </w:p>
    <w:p>
      <w:pPr>
        <w:pStyle w:val="ListBullet"/>
      </w:pPr>
      <w:r>
        <w:t>Every tenant-scoped datastore enforces isolation independently of application-level tenant claims.</w:t>
      </w:r>
    </w:p>
    <w:p>
      <w:pPr>
        <w:pStyle w:val="ListBullet"/>
      </w:pPr>
      <w:r>
        <w:t>Every production API has a versioned contract and compatibility tests.</w:t>
      </w:r>
    </w:p>
    <w:p>
      <w:pPr>
        <w:pStyle w:val="ListBullet"/>
      </w:pPr>
      <w:r>
        <w:t>Every event has a versioned schema, producer, consumer policy and replay semantics.</w:t>
      </w:r>
    </w:p>
    <w:p>
      <w:pPr>
        <w:pStyle w:val="ListBullet"/>
      </w:pPr>
      <w:r>
        <w:t>Every long-running workflow has checkpoint, retry, compensation and recovery behavior.</w:t>
      </w:r>
    </w:p>
    <w:p>
      <w:pPr>
        <w:pStyle w:val="ListBullet"/>
      </w:pPr>
      <w:r>
        <w:t>Every critical RAG source has provenance, ACL, freshness and index version.</w:t>
      </w:r>
    </w:p>
    <w:p>
      <w:pPr>
        <w:pStyle w:val="ListBullet"/>
      </w:pPr>
      <w:r>
        <w:t>Every production model has a registry entry and evaluation evidence.</w:t>
      </w:r>
    </w:p>
    <w:p>
      <w:pPr>
        <w:pStyle w:val="ListBullet"/>
      </w:pPr>
      <w:r>
        <w:t>Every agent release has trajectory replay, safety evaluation and canary criteria.</w:t>
      </w:r>
    </w:p>
    <w:p>
      <w:pPr>
        <w:pStyle w:val="ListBullet"/>
      </w:pPr>
      <w:r>
        <w:t>Every production artifact has SBOM/AI-BOM, scan status and trust metadata.</w:t>
      </w:r>
    </w:p>
    <w:p>
      <w:pPr>
        <w:pStyle w:val="ListBullet"/>
      </w:pPr>
      <w:r>
        <w:t>Every privileged workload has cryptographic workload identity.</w:t>
      </w:r>
    </w:p>
    <w:p>
      <w:pPr>
        <w:pStyle w:val="ListBullet"/>
      </w:pPr>
      <w:r>
        <w:t>Every Kubernetes workload is subject to platform policy.</w:t>
      </w:r>
    </w:p>
    <w:p>
      <w:pPr>
        <w:pStyle w:val="ListBullet"/>
      </w:pPr>
      <w:r>
        <w:t>Every production change is GitOps-controlled or explicitly approved as break-glass.</w:t>
      </w:r>
    </w:p>
    <w:p>
      <w:pPr>
        <w:pStyle w:val="ListBullet"/>
      </w:pPr>
      <w:r>
        <w:t>Every critical service has SLO, alerting, runbook and owner.</w:t>
      </w:r>
    </w:p>
    <w:p>
      <w:pPr>
        <w:pStyle w:val="ListBullet"/>
      </w:pPr>
      <w:r>
        <w:t>Every production environment has tested backup and disaster recovery.</w:t>
      </w:r>
    </w:p>
    <w:p>
      <w:pPr>
        <w:pStyle w:val="ListBullet"/>
      </w:pPr>
      <w:r>
        <w:t>Every security incident can reconstruct identity, action, data, policy and outcome.</w:t>
      </w:r>
    </w:p>
    <w:p>
      <w:pPr>
        <w:pStyle w:val="ListBullet"/>
      </w:pPr>
      <w:r>
        <w:t>Every research experiment has reproducible environment and versioned inputs.</w:t>
      </w:r>
    </w:p>
    <w:p>
      <w:pPr>
        <w:pStyle w:val="ListBullet"/>
      </w:pPr>
      <w:r>
        <w:t>Every framework has a clear boundary and replacement strategy.</w:t>
      </w:r>
    </w:p>
    <w:p>
      <w:pPr>
        <w:pStyle w:val="Heading1"/>
      </w:pPr>
      <w:r>
        <w:t>Appendix F — TDA v2.0 Summary Architecture</w:t>
      </w:r>
    </w:p>
    <w:p>
      <w:pPr>
        <w:pStyle w:val="CodeBlock"/>
      </w:pPr>
      <w:r>
        <w:rPr>
          <w:rFonts w:ascii="Consolas" w:hAnsi="Consolas"/>
          <w:sz w:val="16"/>
        </w:rPr>
        <w:t>Human / System Intent</w:t>
      </w:r>
    </w:p>
    <w:p>
      <w:pPr>
        <w:pStyle w:val="CodeBlock"/>
      </w:pPr>
      <w:r>
        <w:rPr>
          <w:rFonts w:ascii="Consolas" w:hAnsi="Consolas"/>
          <w:sz w:val="16"/>
        </w:rPr>
        <w:t xml:space="preserve">        |</w:t>
      </w:r>
    </w:p>
    <w:p>
      <w:pPr>
        <w:pStyle w:val="CodeBlock"/>
      </w:pPr>
      <w:r>
        <w:rPr>
          <w:rFonts w:ascii="Consolas" w:hAnsi="Consolas"/>
          <w:sz w:val="16"/>
        </w:rPr>
        <w:t xml:space="preserve">        v</w:t>
      </w:r>
    </w:p>
    <w:p>
      <w:pPr>
        <w:pStyle w:val="CodeBlock"/>
      </w:pPr>
      <w:r>
        <w:rPr>
          <w:rFonts w:ascii="Consolas" w:hAnsi="Consolas"/>
          <w:sz w:val="16"/>
        </w:rPr>
        <w:t>Experience / API Gateway</w:t>
      </w:r>
    </w:p>
    <w:p>
      <w:pPr>
        <w:pStyle w:val="CodeBlock"/>
      </w:pPr>
      <w:r>
        <w:rPr>
          <w:rFonts w:ascii="Consolas" w:hAnsi="Consolas"/>
          <w:sz w:val="16"/>
        </w:rPr>
        <w:t xml:space="preserve">        |</w:t>
      </w:r>
    </w:p>
    <w:p>
      <w:pPr>
        <w:pStyle w:val="CodeBlock"/>
      </w:pPr>
      <w:r>
        <w:rPr>
          <w:rFonts w:ascii="Consolas" w:hAnsi="Consolas"/>
          <w:sz w:val="16"/>
        </w:rPr>
        <w:t xml:space="preserve">        v</w:t>
      </w:r>
    </w:p>
    <w:p>
      <w:pPr>
        <w:pStyle w:val="CodeBlock"/>
      </w:pPr>
      <w:r>
        <w:rPr>
          <w:rFonts w:ascii="Consolas" w:hAnsi="Consolas"/>
          <w:sz w:val="16"/>
        </w:rPr>
        <w:t>ShiVi Control Plane</w:t>
      </w:r>
    </w:p>
    <w:p>
      <w:pPr>
        <w:pStyle w:val="CodeBlock"/>
      </w:pPr>
      <w:r>
        <w:rPr>
          <w:rFonts w:ascii="Consolas" w:hAnsi="Consolas"/>
          <w:sz w:val="16"/>
        </w:rPr>
        <w:t>[Registry | Desired State | Policy | Identity | Capability]</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                   |                   |</w:t>
      </w:r>
    </w:p>
    <w:p>
      <w:pPr>
        <w:pStyle w:val="CodeBlock"/>
      </w:pPr>
      <w:r>
        <w:rPr>
          <w:rFonts w:ascii="Consolas" w:hAnsi="Consolas"/>
          <w:sz w:val="16"/>
        </w:rPr>
        <w:t xml:space="preserve">   Agent Control      Workflow Control      Data Control</w:t>
      </w:r>
    </w:p>
    <w:p>
      <w:pPr>
        <w:pStyle w:val="CodeBlock"/>
      </w:pPr>
      <w:r>
        <w:rPr>
          <w:rFonts w:ascii="Consolas" w:hAnsi="Consolas"/>
          <w:sz w:val="16"/>
        </w:rPr>
        <w:t xml:space="preserve">        |                   |                   |</w:t>
      </w:r>
    </w:p>
    <w:p>
      <w:pPr>
        <w:pStyle w:val="CodeBlock"/>
      </w:pPr>
      <w:r>
        <w:rPr>
          <w:rFonts w:ascii="Consolas" w:hAnsi="Consolas"/>
          <w:sz w:val="16"/>
        </w:rPr>
        <w:t xml:space="preserve">   Runtime/Sandbox      Temporal/Events     SQL/RAG/Graph</w:t>
      </w:r>
    </w:p>
    <w:p>
      <w:pPr>
        <w:pStyle w:val="CodeBlock"/>
      </w:pPr>
      <w:r>
        <w:rPr>
          <w:rFonts w:ascii="Consolas" w:hAnsi="Consolas"/>
          <w:sz w:val="16"/>
        </w:rPr>
        <w:t xml:space="preserve">        |                   |                   |</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ShiVi Guardian</w:t>
      </w:r>
    </w:p>
    <w:p>
      <w:pPr>
        <w:pStyle w:val="CodeBlock"/>
      </w:pPr>
      <w:r>
        <w:rPr>
          <w:rFonts w:ascii="Consolas" w:hAnsi="Consolas"/>
          <w:sz w:val="16"/>
        </w:rPr>
        <w:t xml:space="preserve">      [Intent | Capability | Context | Evidence | Risk]</w:t>
      </w:r>
    </w:p>
    <w:p>
      <w:pPr>
        <w:pStyle w:val="CodeBlock"/>
      </w:pPr>
      <w:r>
        <w:rPr>
          <w:rFonts w:ascii="Consolas" w:hAnsi="Consolas"/>
          <w:sz w:val="16"/>
        </w:rPr>
        <w:t xml:space="preserve">                            |</w:t>
      </w:r>
    </w:p>
    <w:p>
      <w:pPr>
        <w:pStyle w:val="CodeBlock"/>
      </w:pPr>
      <w:r>
        <w:rPr>
          <w:rFonts w:ascii="Consolas" w:hAnsi="Consolas"/>
          <w:sz w:val="16"/>
        </w:rPr>
        <w:t xml:space="preserve">                 MCP / A2A / External Tools</w:t>
      </w:r>
    </w:p>
    <w:p>
      <w:pPr>
        <w:pStyle w:val="CodeBlock"/>
      </w:pPr>
      <w:r>
        <w:rPr>
          <w:rFonts w:ascii="Consolas" w:hAnsi="Consolas"/>
          <w:sz w:val="16"/>
        </w:rPr>
        <w:t xml:space="preserve">                            |</w:t>
      </w:r>
    </w:p>
    <w:p>
      <w:pPr>
        <w:pStyle w:val="CodeBlock"/>
      </w:pPr>
      <w:r>
        <w:rPr>
          <w:rFonts w:ascii="Consolas" w:hAnsi="Consolas"/>
          <w:sz w:val="16"/>
        </w:rPr>
        <w:t xml:space="preserve">                 Verification / Evaluation</w:t>
      </w:r>
    </w:p>
    <w:p>
      <w:pPr>
        <w:pStyle w:val="CodeBlock"/>
      </w:pPr>
      <w:r>
        <w:rPr>
          <w:rFonts w:ascii="Consolas" w:hAnsi="Consolas"/>
          <w:sz w:val="16"/>
        </w:rPr>
        <w:t xml:space="preserve">                            |</w:t>
      </w:r>
    </w:p>
    <w:p>
      <w:pPr>
        <w:pStyle w:val="CodeBlock"/>
      </w:pPr>
      <w:r>
        <w:rPr>
          <w:rFonts w:ascii="Consolas" w:hAnsi="Consolas"/>
          <w:sz w:val="16"/>
        </w:rPr>
        <w:t xml:space="preserve">         OpenTelemetry / SRE / Security / FinOps</w:t>
      </w:r>
    </w:p>
    <w:p>
      <w:pPr>
        <w:pStyle w:val="CodeBlock"/>
      </w:pPr>
      <w:r>
        <w:rPr>
          <w:rFonts w:ascii="Consolas" w:hAnsi="Consolas"/>
          <w:sz w:val="16"/>
        </w:rPr>
        <w:t xml:space="preserve">                            |</w:t>
      </w:r>
    </w:p>
    <w:p>
      <w:pPr>
        <w:pStyle w:val="CodeBlock"/>
      </w:pPr>
      <w:r>
        <w:rPr>
          <w:rFonts w:ascii="Consolas" w:hAnsi="Consolas"/>
          <w:sz w:val="16"/>
        </w:rPr>
        <w:t xml:space="preserve">          Kubernetes / Gateway / Network / Cloud</w:t>
      </w:r>
    </w:p>
    <w:p>
      <w:pPr>
        <w:pStyle w:val="CodeBlock"/>
      </w:pPr>
      <w:r>
        <w:rPr>
          <w:rFonts w:ascii="Consolas" w:hAnsi="Consolas"/>
          <w:sz w:val="16"/>
        </w:rPr>
        <w:t xml:space="preserve">                            |</w:t>
      </w:r>
    </w:p>
    <w:p>
      <w:pPr>
        <w:pStyle w:val="CodeBlock"/>
      </w:pPr>
      <w:r>
        <w:rPr>
          <w:rFonts w:ascii="Consolas" w:hAnsi="Consolas"/>
          <w:sz w:val="16"/>
        </w:rPr>
        <w:t xml:space="preserve">               GitOps / DR / Research Plane</w:t>
      </w:r>
    </w:p>
    <w:p>
      <w:r>
        <w:br w:type="page"/>
      </w:r>
    </w:p>
    <w:p>
      <w:pPr>
        <w:pStyle w:val="Heading1"/>
      </w:pPr>
      <w:r>
        <w:t>TDA v2.0 — Final Status</w:t>
      </w:r>
    </w:p>
    <w:p>
      <w:r>
        <w:t>Status: proposed implementation baseline. The architecture is intentionally modular. Product domains may be delivered incrementally, but the kernel-level contracts for identity, tenancy, authorization, capabilities, evidence, events and observability should be established early because later systems depend on them.</w:t>
      </w:r>
    </w:p>
    <w:p>
      <w:r>
        <w:t>Implementation rule: no new framework is adopted merely for novelty. A framework must reduce implementation cost, provide a distinct boundary, meet a measurable requirement, and remain replaceable behind a ShiVi contract.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ShiVi X100+ Technical Design Architecture — v2.0 Deep Extension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ShiVi X100+ — Technical Design Architecture (TDA)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5A5A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80"/>
      <w:ind w:left="259"/>
    </w:pPr>
    <w:rPr>
      <w:rFonts w:ascii="Consolas" w:hAnsi="Consolas"/>
      <w:color w:val="2D2D2D"/>
      <w:sz w:val="16"/>
    </w:r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ShiVi X100+ Technical Design Architecture — Maximum Detail v1.1</dc:title>
  <dc:subject>Expanded engineering TDA companion to the ShiVi X100+ PRD</dc:subject>
  <dc:creator>ShiVi Architecture Team</dc:creator>
  <cp:keywords>ShiVi, TDA, AI, Agents, MCP, A2A, Kubernetes, Security, Platform Engineering, SRE, RAG</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