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D57D6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>1.</w:t>
      </w:r>
      <w:r>
        <w:rPr>
          <w:sz w:val="22"/>
        </w:rPr>
        <w:tab/>
        <w:t xml:space="preserve">This checklist is used as a supplement to EPM </w:t>
      </w:r>
      <w:proofErr w:type="gramStart"/>
      <w:r>
        <w:rPr>
          <w:sz w:val="22"/>
        </w:rPr>
        <w:t>Sections  as</w:t>
      </w:r>
      <w:proofErr w:type="gramEnd"/>
      <w:r>
        <w:rPr>
          <w:sz w:val="22"/>
        </w:rPr>
        <w:t xml:space="preserve"> applicable.</w:t>
      </w:r>
    </w:p>
    <w:p w14:paraId="10EF8C34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>2.</w:t>
      </w:r>
      <w:r>
        <w:rPr>
          <w:sz w:val="22"/>
        </w:rPr>
        <w:tab/>
        <w:t xml:space="preserve">The Chief Engineer may include / exclude items to meet the requirements of the type of </w:t>
      </w:r>
      <w:r>
        <w:rPr>
          <w:sz w:val="22"/>
        </w:rPr>
        <w:tab/>
        <w:t>machinery.</w:t>
      </w:r>
    </w:p>
    <w:p w14:paraId="50E26A40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</w:p>
    <w:p w14:paraId="1912FE68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</w:p>
    <w:p w14:paraId="08B69781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proofErr w:type="gramStart"/>
      <w:r>
        <w:rPr>
          <w:sz w:val="22"/>
        </w:rPr>
        <w:t>Date :</w:t>
      </w:r>
      <w:proofErr w:type="gramEnd"/>
      <w:r>
        <w:rPr>
          <w:sz w:val="22"/>
        </w:rPr>
        <w:t xml:space="preserve"> _____________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Time : _____________</w:t>
      </w:r>
      <w:r>
        <w:rPr>
          <w:sz w:val="22"/>
        </w:rPr>
        <w:tab/>
      </w:r>
      <w:r>
        <w:rPr>
          <w:sz w:val="22"/>
        </w:rPr>
        <w:tab/>
        <w:t>E.O.W. _______________</w:t>
      </w:r>
    </w:p>
    <w:p w14:paraId="5FDEDA6C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</w:p>
    <w:p w14:paraId="036E41AC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>PREPARATION</w:t>
      </w:r>
    </w:p>
    <w:p w14:paraId="37DA0E32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</w:p>
    <w:p w14:paraId="435F5C2C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Carry out stowaway search and reported to Chief Officer</w:t>
      </w:r>
    </w:p>
    <w:p w14:paraId="3C5FCCD1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Maintain F.O. settling &amp; servicing tanks temperature and drain water / sludge</w:t>
      </w:r>
    </w:p>
    <w:p w14:paraId="424136AE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Check jacket cooling water expansion tank</w:t>
      </w:r>
    </w:p>
    <w:p w14:paraId="5ADB995C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All Double bottom tanks sounded</w:t>
      </w:r>
    </w:p>
    <w:p w14:paraId="35974AB2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All bilges transferred as required</w:t>
      </w:r>
    </w:p>
    <w:p w14:paraId="08195434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Top up Diesel oil tanks and drain off water / sludge</w:t>
      </w:r>
    </w:p>
    <w:p w14:paraId="4EBFF195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Top up Air bottles and drain off water</w:t>
      </w:r>
    </w:p>
    <w:p w14:paraId="34A3BECA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</w:p>
    <w:p w14:paraId="08DB272C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</w:p>
    <w:p w14:paraId="5A7A8A04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>AT TEST GEAR (MINIMUM ONE HOUR NOTICE)</w:t>
      </w:r>
    </w:p>
    <w:p w14:paraId="2A0D9CC9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</w:p>
    <w:p w14:paraId="6744A2FC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At test gear, record all counters</w:t>
      </w:r>
    </w:p>
    <w:p w14:paraId="4F2D80D4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Inform C/E, 2/E &amp; E/E</w:t>
      </w:r>
    </w:p>
    <w:p w14:paraId="1FB41258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Test telegraph and steering gear</w:t>
      </w:r>
    </w:p>
    <w:p w14:paraId="5A307ED4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Test and establish communication on walkie-talkie (C/R to E/R)</w:t>
      </w:r>
    </w:p>
    <w:p w14:paraId="117E6216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T/G idled run and put on load after 15 minutes, if applicable</w:t>
      </w:r>
    </w:p>
    <w:p w14:paraId="38859C04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M/E’s sump sounded before and after starting LO pump</w:t>
      </w:r>
    </w:p>
    <w:p w14:paraId="78BF1DDE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Start M/E auxiliary pumps and check all indicator valves are open</w:t>
      </w:r>
    </w:p>
    <w:p w14:paraId="56E9B460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Turn M/E with cylinder oil pumping for 10 mins (with permission of C/E)</w:t>
      </w:r>
    </w:p>
    <w:p w14:paraId="5EB9A1E9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Disengage M/E turning gear and check physically</w:t>
      </w:r>
    </w:p>
    <w:p w14:paraId="12855C16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Open main starting air bottle and starting air valve</w:t>
      </w:r>
    </w:p>
    <w:p w14:paraId="212A75CF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15 min before standby.  M/E blown thru’ with bridge’s permission</w:t>
      </w:r>
    </w:p>
    <w:p w14:paraId="74F65A6A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After blown thru’ shut all indicator valves</w:t>
      </w:r>
    </w:p>
    <w:p w14:paraId="29F79B01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Start standby generator and share load</w:t>
      </w:r>
    </w:p>
    <w:p w14:paraId="1B025101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M/E auxiliary blowers switched to auto</w:t>
      </w:r>
    </w:p>
    <w:p w14:paraId="42EA4C75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Warm up deck and bow thruster hydraulic system (2 hrs before use in cold water), if applicable</w:t>
      </w:r>
    </w:p>
    <w:p w14:paraId="31840E14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Start bow thruster fan / pump, if applicable</w:t>
      </w:r>
    </w:p>
    <w:p w14:paraId="321CEC7C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b/>
          <w:sz w:val="28"/>
        </w:rPr>
      </w:pPr>
      <w:r>
        <w:rPr>
          <w:sz w:val="22"/>
        </w:rPr>
        <w:tab/>
        <w:t>Start bow thruster as per Master’s requirements, if applicable</w:t>
      </w:r>
    </w:p>
    <w:p w14:paraId="1AA91502" w14:textId="77777777" w:rsidR="000667A4" w:rsidRDefault="000667A4" w:rsidP="000667A4">
      <w:pPr>
        <w:tabs>
          <w:tab w:val="left" w:pos="360"/>
        </w:tabs>
        <w:spacing w:line="288" w:lineRule="auto"/>
        <w:jc w:val="center"/>
        <w:rPr>
          <w:b/>
          <w:sz w:val="28"/>
        </w:rPr>
      </w:pPr>
    </w:p>
    <w:p w14:paraId="6397BDE6" w14:textId="77777777" w:rsidR="000667A4" w:rsidRDefault="000667A4" w:rsidP="000667A4">
      <w:pPr>
        <w:tabs>
          <w:tab w:val="left" w:pos="360"/>
        </w:tabs>
        <w:spacing w:line="288" w:lineRule="auto"/>
        <w:jc w:val="center"/>
        <w:rPr>
          <w:b/>
          <w:sz w:val="28"/>
        </w:rPr>
      </w:pPr>
    </w:p>
    <w:p w14:paraId="3F09EED4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b/>
          <w:sz w:val="28"/>
        </w:rPr>
      </w:pPr>
    </w:p>
    <w:p w14:paraId="6E238484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</w:p>
    <w:p w14:paraId="7B1BFF46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</w:p>
    <w:p w14:paraId="7C1D0C79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lastRenderedPageBreak/>
        <w:tab/>
        <w:t>At standby, record all counters</w:t>
      </w:r>
    </w:p>
    <w:p w14:paraId="01747B77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Main engine ready for manoeuvring</w:t>
      </w:r>
    </w:p>
    <w:p w14:paraId="6CB1414B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 xml:space="preserve">All </w:t>
      </w:r>
      <w:proofErr w:type="spellStart"/>
      <w:r>
        <w:rPr>
          <w:sz w:val="22"/>
        </w:rPr>
        <w:t>auxillary</w:t>
      </w:r>
      <w:proofErr w:type="spellEnd"/>
      <w:r>
        <w:rPr>
          <w:sz w:val="22"/>
        </w:rPr>
        <w:t xml:space="preserve"> blowers and starting air valves on auto and M/E c/o to wheelhouse control</w:t>
      </w:r>
    </w:p>
    <w:p w14:paraId="6722DBDF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 xml:space="preserve">During manoeuvring, junior watchkeepers take rounds on M/E, A/E and </w:t>
      </w:r>
      <w:proofErr w:type="spellStart"/>
      <w:r>
        <w:rPr>
          <w:sz w:val="22"/>
        </w:rPr>
        <w:t>auxillary</w:t>
      </w:r>
      <w:proofErr w:type="spellEnd"/>
      <w:r>
        <w:rPr>
          <w:sz w:val="22"/>
        </w:rPr>
        <w:t xml:space="preserve"> machinery</w:t>
      </w:r>
    </w:p>
    <w:p w14:paraId="3F59E888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Check turbocharger lubrication</w:t>
      </w:r>
    </w:p>
    <w:p w14:paraId="773A802C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Closely monitor M/E performance during change of load</w:t>
      </w:r>
    </w:p>
    <w:p w14:paraId="1A53FEDD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Stop one DG after stopping Bow thruster, if applicable</w:t>
      </w:r>
    </w:p>
    <w:p w14:paraId="236526E6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</w:p>
    <w:p w14:paraId="7A920B62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</w:p>
    <w:p w14:paraId="4FCBB9E5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>AFTER FULL AWAY ON PASSAGE</w:t>
      </w:r>
    </w:p>
    <w:p w14:paraId="55A75371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</w:p>
    <w:p w14:paraId="0F38FA4F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At FAOP, record all counters</w:t>
      </w:r>
    </w:p>
    <w:p w14:paraId="17E75D87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 xml:space="preserve">For vessel manoeuvring on MDO, open steam heating and c/o to heavy oil and maintain and </w:t>
      </w:r>
      <w:r>
        <w:rPr>
          <w:sz w:val="22"/>
        </w:rPr>
        <w:tab/>
        <w:t>monitor fuel oil viscosity</w:t>
      </w:r>
    </w:p>
    <w:p w14:paraId="21FBB9B2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Check and maintain all M/E parameters during increasing speed</w:t>
      </w:r>
    </w:p>
    <w:p w14:paraId="510F973D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Monitor EGE and M/E operating parameters during loading up</w:t>
      </w:r>
    </w:p>
    <w:p w14:paraId="5E29D421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Change sea suction to low suction</w:t>
      </w:r>
    </w:p>
    <w:p w14:paraId="05BBCF15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Drain water and change over, gradually mix super heat steam, if applicable</w:t>
      </w:r>
    </w:p>
    <w:p w14:paraId="11040AFC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EGE soot blown after reaching maximum speed and changed over to auto, if applicable</w:t>
      </w:r>
    </w:p>
    <w:p w14:paraId="63261B6B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Main engine speed requested by bridge attained</w:t>
      </w:r>
    </w:p>
    <w:p w14:paraId="47F6C8B7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Start fresh water generator</w:t>
      </w:r>
    </w:p>
    <w:p w14:paraId="617EDD16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M/E cylinder lubrication set for FAOP position</w:t>
      </w:r>
    </w:p>
    <w:p w14:paraId="5AF46F34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Stop one steering pump by bridge</w:t>
      </w:r>
    </w:p>
    <w:p w14:paraId="6E5B1267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Stop deck hydraulic pumps</w:t>
      </w:r>
    </w:p>
    <w:p w14:paraId="36DDE491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Stop deck water</w:t>
      </w:r>
    </w:p>
    <w:p w14:paraId="79965EEC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Switch H.O. transfer pump to auto</w:t>
      </w:r>
    </w:p>
    <w:p w14:paraId="18C4722E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  <w:r>
        <w:rPr>
          <w:sz w:val="22"/>
        </w:rPr>
        <w:tab/>
        <w:t>All M/E parameters checked and in order</w:t>
      </w:r>
    </w:p>
    <w:p w14:paraId="435D1EA9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</w:p>
    <w:p w14:paraId="666E0BF7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</w:p>
    <w:p w14:paraId="26CDE304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</w:p>
    <w:p w14:paraId="438AD397" w14:textId="77777777" w:rsidR="000667A4" w:rsidRDefault="000667A4" w:rsidP="000667A4">
      <w:pPr>
        <w:tabs>
          <w:tab w:val="left" w:pos="360"/>
        </w:tabs>
        <w:spacing w:line="288" w:lineRule="auto"/>
        <w:jc w:val="both"/>
        <w:rPr>
          <w:sz w:val="22"/>
        </w:rPr>
      </w:pPr>
    </w:p>
    <w:p w14:paraId="3FE4181B" w14:textId="77777777" w:rsidR="000667A4" w:rsidRDefault="000667A4" w:rsidP="000667A4">
      <w:pPr>
        <w:tabs>
          <w:tab w:val="left" w:pos="360"/>
        </w:tabs>
        <w:spacing w:after="292" w:line="288" w:lineRule="auto"/>
        <w:jc w:val="both"/>
      </w:pPr>
      <w:r>
        <w:rPr>
          <w:sz w:val="22"/>
        </w:rPr>
        <w:t xml:space="preserve">___________________________________Chief or 2nd </w:t>
      </w:r>
      <w:proofErr w:type="spellStart"/>
      <w:r>
        <w:rPr>
          <w:sz w:val="22"/>
        </w:rPr>
        <w:t>EngineerDuty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Engineer__________________Date</w:t>
      </w:r>
      <w:proofErr w:type="spellEnd"/>
    </w:p>
    <w:p w14:paraId="58200274" w14:textId="77777777" w:rsidR="00975CA1" w:rsidRDefault="00975CA1"/>
    <w:sectPr w:rsidR="00975C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E6CBFF" w14:textId="77777777" w:rsidR="000667A4" w:rsidRDefault="000667A4" w:rsidP="000667A4">
      <w:r>
        <w:separator/>
      </w:r>
    </w:p>
  </w:endnote>
  <w:endnote w:type="continuationSeparator" w:id="0">
    <w:p w14:paraId="25554714" w14:textId="77777777" w:rsidR="000667A4" w:rsidRDefault="000667A4" w:rsidP="00066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CABCFC" w14:textId="77777777" w:rsidR="001249A4" w:rsidRDefault="001249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CD06CB" w14:textId="564B37CF" w:rsidR="001249A4" w:rsidRPr="001249A4" w:rsidRDefault="001249A4" w:rsidP="001249A4">
    <w:pPr>
      <w:tabs>
        <w:tab w:val="center" w:pos="4550"/>
        <w:tab w:val="left" w:pos="5818"/>
      </w:tabs>
      <w:ind w:right="260"/>
      <w:rPr>
        <w:sz w:val="16"/>
        <w:szCs w:val="16"/>
      </w:rPr>
    </w:pPr>
    <w:r>
      <w:rPr>
        <w:sz w:val="16"/>
      </w:rPr>
      <w:t xml:space="preserve">Form </w:t>
    </w:r>
    <w:r>
      <w:rPr>
        <w:sz w:val="16"/>
      </w:rPr>
      <w:t>EOP-2.2</w:t>
    </w:r>
    <w:r>
      <w:rPr>
        <w:sz w:val="16"/>
      </w:rPr>
      <w:t>/Rev0.</w:t>
    </w:r>
    <w:r>
      <w:rPr>
        <w:sz w:val="16"/>
      </w:rPr>
      <w:t>2</w:t>
    </w:r>
    <w:r>
      <w:rPr>
        <w:sz w:val="16"/>
      </w:rPr>
      <w:t>/04-09-2025</w:t>
    </w:r>
    <w:r>
      <w:rPr>
        <w:sz w:val="16"/>
      </w:rPr>
      <w:tab/>
    </w:r>
    <w:r>
      <w:rPr>
        <w:sz w:val="16"/>
      </w:rPr>
      <w:tab/>
    </w:r>
    <w:r>
      <w:rPr>
        <w:sz w:val="16"/>
      </w:rPr>
      <w:tab/>
    </w:r>
    <w:r>
      <w:rPr>
        <w:sz w:val="16"/>
      </w:rPr>
      <w:tab/>
    </w:r>
    <w:r w:rsidRPr="001249A4">
      <w:rPr>
        <w:spacing w:val="60"/>
        <w:sz w:val="16"/>
        <w:szCs w:val="16"/>
      </w:rPr>
      <w:t>Page</w:t>
    </w:r>
    <w:r w:rsidRPr="001249A4">
      <w:rPr>
        <w:sz w:val="16"/>
        <w:szCs w:val="16"/>
      </w:rPr>
      <w:t xml:space="preserve"> </w:t>
    </w:r>
    <w:r w:rsidRPr="001249A4">
      <w:rPr>
        <w:sz w:val="16"/>
        <w:szCs w:val="16"/>
      </w:rPr>
      <w:fldChar w:fldCharType="begin"/>
    </w:r>
    <w:r w:rsidRPr="001249A4">
      <w:rPr>
        <w:sz w:val="16"/>
        <w:szCs w:val="16"/>
      </w:rPr>
      <w:instrText xml:space="preserve"> PAGE   \* MERGEFORMAT </w:instrText>
    </w:r>
    <w:r w:rsidRPr="001249A4">
      <w:rPr>
        <w:sz w:val="16"/>
        <w:szCs w:val="16"/>
      </w:rPr>
      <w:fldChar w:fldCharType="separate"/>
    </w:r>
    <w:r w:rsidRPr="001249A4">
      <w:rPr>
        <w:noProof/>
        <w:sz w:val="16"/>
        <w:szCs w:val="16"/>
      </w:rPr>
      <w:t>1</w:t>
    </w:r>
    <w:r w:rsidRPr="001249A4">
      <w:rPr>
        <w:sz w:val="16"/>
        <w:szCs w:val="16"/>
      </w:rPr>
      <w:fldChar w:fldCharType="end"/>
    </w:r>
    <w:r w:rsidRPr="001249A4">
      <w:rPr>
        <w:sz w:val="16"/>
        <w:szCs w:val="16"/>
      </w:rPr>
      <w:t xml:space="preserve"> | </w:t>
    </w:r>
    <w:r w:rsidRPr="001249A4">
      <w:rPr>
        <w:sz w:val="16"/>
        <w:szCs w:val="16"/>
      </w:rPr>
      <w:fldChar w:fldCharType="begin"/>
    </w:r>
    <w:r w:rsidRPr="001249A4">
      <w:rPr>
        <w:sz w:val="16"/>
        <w:szCs w:val="16"/>
      </w:rPr>
      <w:instrText xml:space="preserve"> NUMPAGES  \* Arabic  \* MERGEFORMAT </w:instrText>
    </w:r>
    <w:r w:rsidRPr="001249A4">
      <w:rPr>
        <w:sz w:val="16"/>
        <w:szCs w:val="16"/>
      </w:rPr>
      <w:fldChar w:fldCharType="separate"/>
    </w:r>
    <w:r w:rsidRPr="001249A4">
      <w:rPr>
        <w:noProof/>
        <w:sz w:val="16"/>
        <w:szCs w:val="16"/>
      </w:rPr>
      <w:t>1</w:t>
    </w:r>
    <w:r w:rsidRPr="001249A4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61FC6F" w14:textId="77777777" w:rsidR="001249A4" w:rsidRDefault="001249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F9B425" w14:textId="77777777" w:rsidR="000667A4" w:rsidRDefault="000667A4" w:rsidP="000667A4">
      <w:r>
        <w:separator/>
      </w:r>
    </w:p>
  </w:footnote>
  <w:footnote w:type="continuationSeparator" w:id="0">
    <w:p w14:paraId="29B9F076" w14:textId="77777777" w:rsidR="000667A4" w:rsidRDefault="000667A4" w:rsidP="000667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71F87B" w14:textId="77777777" w:rsidR="001249A4" w:rsidRDefault="001249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97"/>
      <w:gridCol w:w="6819"/>
    </w:tblGrid>
    <w:tr w:rsidR="000667A4" w:rsidRPr="000667A4" w14:paraId="5C5A0C12" w14:textId="77777777" w:rsidTr="004D1C8A">
      <w:tc>
        <w:tcPr>
          <w:tcW w:w="2518" w:type="dxa"/>
          <w:shd w:val="clear" w:color="auto" w:fill="auto"/>
        </w:tcPr>
        <w:p w14:paraId="3A187792" w14:textId="7C8FF533" w:rsidR="000667A4" w:rsidRPr="000667A4" w:rsidRDefault="000667A4" w:rsidP="000667A4">
          <w:pPr>
            <w:tabs>
              <w:tab w:val="center" w:pos="4320"/>
              <w:tab w:val="right" w:pos="8640"/>
            </w:tabs>
            <w:rPr>
              <w:lang w:eastAsia="hi-IN" w:bidi="hi-IN"/>
            </w:rPr>
          </w:pPr>
          <w:r w:rsidRPr="000667A4">
            <w:rPr>
              <w:noProof/>
              <w:lang w:eastAsia="hi-IN" w:bidi="hi-IN"/>
            </w:rPr>
            <w:drawing>
              <wp:anchor distT="0" distB="0" distL="114300" distR="114300" simplePos="0" relativeHeight="251659264" behindDoc="0" locked="0" layoutInCell="1" allowOverlap="1" wp14:anchorId="1EBC5513" wp14:editId="727B3AE9">
                <wp:simplePos x="0" y="0"/>
                <wp:positionH relativeFrom="column">
                  <wp:posOffset>-1905</wp:posOffset>
                </wp:positionH>
                <wp:positionV relativeFrom="paragraph">
                  <wp:posOffset>135890</wp:posOffset>
                </wp:positionV>
                <wp:extent cx="1525270" cy="537210"/>
                <wp:effectExtent l="0" t="0" r="0" b="0"/>
                <wp:wrapNone/>
                <wp:docPr id="34720445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5270" cy="53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588" w:type="dxa"/>
          <w:shd w:val="clear" w:color="auto" w:fill="auto"/>
        </w:tcPr>
        <w:p w14:paraId="57AFE252" w14:textId="77777777" w:rsidR="000667A4" w:rsidRPr="000667A4" w:rsidRDefault="000667A4" w:rsidP="000667A4">
          <w:pPr>
            <w:tabs>
              <w:tab w:val="center" w:pos="4320"/>
              <w:tab w:val="right" w:pos="8640"/>
            </w:tabs>
            <w:rPr>
              <w:lang w:eastAsia="hi-IN" w:bidi="hi-IN"/>
            </w:rPr>
          </w:pPr>
        </w:p>
        <w:p w14:paraId="118A4C2B" w14:textId="197A211A" w:rsidR="000667A4" w:rsidRPr="000667A4" w:rsidRDefault="000667A4" w:rsidP="000667A4">
          <w:pPr>
            <w:jc w:val="center"/>
            <w:rPr>
              <w:rFonts w:ascii="Book Antiqua" w:hAnsi="Book Antiqua" w:cs="Book Antiqua"/>
              <w:i/>
              <w:iCs/>
              <w:sz w:val="30"/>
              <w:szCs w:val="30"/>
              <w:lang w:eastAsia="hi-IN" w:bidi="hi-IN"/>
            </w:rPr>
          </w:pPr>
          <w:r w:rsidRPr="000667A4">
            <w:rPr>
              <w:rFonts w:ascii="Book Antiqua" w:hAnsi="Book Antiqua"/>
              <w:b/>
              <w:i/>
              <w:iCs/>
              <w:sz w:val="30"/>
              <w:szCs w:val="30"/>
            </w:rPr>
            <w:t>CHECKLIST FOR DEPARTURE PORT (ENGINE)</w:t>
          </w:r>
        </w:p>
        <w:p w14:paraId="0198C213" w14:textId="77777777" w:rsidR="000667A4" w:rsidRPr="000667A4" w:rsidRDefault="000667A4" w:rsidP="000667A4">
          <w:pPr>
            <w:tabs>
              <w:tab w:val="center" w:pos="4320"/>
              <w:tab w:val="right" w:pos="8640"/>
            </w:tabs>
            <w:rPr>
              <w:lang w:eastAsia="hi-IN" w:bidi="hi-IN"/>
            </w:rPr>
          </w:pPr>
        </w:p>
      </w:tc>
    </w:tr>
  </w:tbl>
  <w:p w14:paraId="40F152A2" w14:textId="77777777" w:rsidR="000667A4" w:rsidRDefault="000667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8CFABC" w14:textId="77777777" w:rsidR="001249A4" w:rsidRDefault="001249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102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7A4"/>
    <w:rsid w:val="000667A4"/>
    <w:rsid w:val="001249A4"/>
    <w:rsid w:val="004E1E9E"/>
    <w:rsid w:val="00975CA1"/>
    <w:rsid w:val="00D4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11DAFC"/>
  <w15:chartTrackingRefBased/>
  <w15:docId w15:val="{676DEE35-5B77-4C0F-948B-9D6EF7CC3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A4"/>
    <w:pPr>
      <w:suppressAutoHyphens/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val="en-GB"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67A4"/>
    <w:pPr>
      <w:tabs>
        <w:tab w:val="center" w:pos="4513"/>
        <w:tab w:val="right" w:pos="9026"/>
      </w:tabs>
      <w:suppressAutoHyphens w:val="0"/>
      <w:overflowPunct/>
      <w:autoSpaceDE/>
      <w:autoSpaceDN/>
      <w:adjustRightInd/>
    </w:pPr>
    <w:rPr>
      <w:rFonts w:asciiTheme="minorHAnsi" w:eastAsiaTheme="minorHAnsi" w:hAnsiTheme="minorHAnsi" w:cstheme="minorBidi"/>
      <w:kern w:val="2"/>
      <w:sz w:val="22"/>
      <w:szCs w:val="22"/>
      <w:lang w:val="en-ID"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0667A4"/>
  </w:style>
  <w:style w:type="paragraph" w:styleId="Footer">
    <w:name w:val="footer"/>
    <w:basedOn w:val="Normal"/>
    <w:link w:val="FooterChar"/>
    <w:unhideWhenUsed/>
    <w:rsid w:val="000667A4"/>
    <w:pPr>
      <w:tabs>
        <w:tab w:val="center" w:pos="4513"/>
        <w:tab w:val="right" w:pos="9026"/>
      </w:tabs>
      <w:suppressAutoHyphens w:val="0"/>
      <w:overflowPunct/>
      <w:autoSpaceDE/>
      <w:autoSpaceDN/>
      <w:adjustRightInd/>
    </w:pPr>
    <w:rPr>
      <w:rFonts w:asciiTheme="minorHAnsi" w:eastAsiaTheme="minorHAnsi" w:hAnsiTheme="minorHAnsi" w:cstheme="minorBidi"/>
      <w:kern w:val="2"/>
      <w:sz w:val="22"/>
      <w:szCs w:val="22"/>
      <w:lang w:val="en-ID"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66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54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Ruspika Hagiyani</dc:creator>
  <cp:keywords/>
  <dc:description/>
  <cp:lastModifiedBy>Ruspika Hagiyani</cp:lastModifiedBy>
  <cp:revision>1</cp:revision>
  <dcterms:created xsi:type="dcterms:W3CDTF">2025-09-11T09:18:00Z</dcterms:created>
  <dcterms:modified xsi:type="dcterms:W3CDTF">2025-09-11T09:42:00Z</dcterms:modified>
</cp:coreProperties>
</file>