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018C" w14:textId="77777777" w:rsidR="0003714F" w:rsidRDefault="0003714F" w:rsidP="00A00E6D">
      <w:pPr>
        <w:jc w:val="center"/>
        <w:rPr>
          <w:b/>
          <w:sz w:val="40"/>
        </w:rPr>
      </w:pPr>
    </w:p>
    <w:p w14:paraId="30CCB822" w14:textId="58BE1705" w:rsidR="00445296" w:rsidRPr="008D2FBE" w:rsidRDefault="00445296" w:rsidP="00A00E6D">
      <w:pPr>
        <w:jc w:val="center"/>
        <w:rPr>
          <w:b/>
          <w:sz w:val="40"/>
        </w:rPr>
      </w:pPr>
      <w:r w:rsidRPr="008D2FBE">
        <w:rPr>
          <w:b/>
          <w:sz w:val="40"/>
        </w:rPr>
        <w:t>ELETRONEUROMIOGRAFIA</w:t>
      </w:r>
    </w:p>
    <w:p w14:paraId="38C0B2E3" w14:textId="77777777" w:rsidR="00445296" w:rsidRPr="008D2FBE" w:rsidRDefault="00445296" w:rsidP="00A00E6D">
      <w:pPr>
        <w:pBdr>
          <w:bottom w:val="single" w:sz="8" w:space="1" w:color="auto"/>
        </w:pBdr>
        <w:rPr>
          <w:sz w:val="24"/>
        </w:rPr>
      </w:pPr>
    </w:p>
    <w:p w14:paraId="539B93B1" w14:textId="77777777" w:rsidR="00445296" w:rsidRPr="008D2FBE" w:rsidRDefault="00445296" w:rsidP="00A00E6D">
      <w:pPr>
        <w:rPr>
          <w:sz w:val="24"/>
        </w:rPr>
      </w:pPr>
    </w:p>
    <w:tbl>
      <w:tblPr>
        <w:tblW w:w="7054" w:type="dxa"/>
        <w:tblLook w:val="01E0" w:firstRow="1" w:lastRow="1" w:firstColumn="1" w:lastColumn="1" w:noHBand="0" w:noVBand="0"/>
      </w:tblPr>
      <w:tblGrid>
        <w:gridCol w:w="2028"/>
        <w:gridCol w:w="4601"/>
        <w:gridCol w:w="425"/>
      </w:tblGrid>
      <w:tr w:rsidR="00445296" w:rsidRPr="008D2FBE" w14:paraId="704D73F1" w14:textId="77777777" w:rsidTr="00206A8A">
        <w:tc>
          <w:tcPr>
            <w:tcW w:w="2028" w:type="dxa"/>
            <w:shd w:val="clear" w:color="auto" w:fill="auto"/>
          </w:tcPr>
          <w:p w14:paraId="127DD65A" w14:textId="77777777" w:rsidR="00445296" w:rsidRPr="00FB0270" w:rsidRDefault="00445296" w:rsidP="00A00E6D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NOME:</w:t>
            </w:r>
          </w:p>
        </w:tc>
        <w:tc>
          <w:tcPr>
            <w:tcW w:w="5026" w:type="dxa"/>
            <w:gridSpan w:val="2"/>
            <w:shd w:val="clear" w:color="auto" w:fill="auto"/>
          </w:tcPr>
          <w:p w14:paraId="00950780" w14:textId="32EFC872" w:rsidR="00445296" w:rsidRPr="00B32903" w:rsidRDefault="0003714F" w:rsidP="00A00E6D">
            <w:pPr>
              <w:tabs>
                <w:tab w:val="left" w:pos="2977"/>
              </w:tabs>
              <w:rPr>
                <w:b/>
                <w:sz w:val="24"/>
              </w:rPr>
            </w:pPr>
            <w:r w:rsidRPr="0003714F">
              <w:rPr>
                <w:b/>
                <w:sz w:val="24"/>
              </w:rPr>
              <w:t>PAULO CESAR ALEXANDRE SANTANA</w:t>
            </w:r>
          </w:p>
        </w:tc>
      </w:tr>
      <w:tr w:rsidR="0023256F" w:rsidRPr="0023256F" w14:paraId="43585B4B" w14:textId="77777777" w:rsidTr="00206A8A">
        <w:tc>
          <w:tcPr>
            <w:tcW w:w="2028" w:type="dxa"/>
            <w:shd w:val="clear" w:color="auto" w:fill="auto"/>
          </w:tcPr>
          <w:p w14:paraId="6665D877" w14:textId="77777777" w:rsidR="0023256F" w:rsidRPr="0023256F" w:rsidRDefault="0023256F" w:rsidP="00A00E6D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5026" w:type="dxa"/>
            <w:gridSpan w:val="2"/>
            <w:shd w:val="clear" w:color="auto" w:fill="auto"/>
          </w:tcPr>
          <w:p w14:paraId="6C2E329B" w14:textId="58DA377E" w:rsidR="0023256F" w:rsidRPr="0023256F" w:rsidRDefault="0003714F" w:rsidP="00A00E6D">
            <w:pPr>
              <w:tabs>
                <w:tab w:val="left" w:pos="2977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12/05/1985</w:t>
            </w:r>
          </w:p>
        </w:tc>
      </w:tr>
      <w:tr w:rsidR="00445296" w:rsidRPr="008D2FBE" w14:paraId="1BBC0139" w14:textId="77777777" w:rsidTr="00206A8A">
        <w:trPr>
          <w:gridAfter w:val="1"/>
          <w:wAfter w:w="425" w:type="dxa"/>
        </w:trPr>
        <w:tc>
          <w:tcPr>
            <w:tcW w:w="2028" w:type="dxa"/>
            <w:shd w:val="clear" w:color="auto" w:fill="auto"/>
          </w:tcPr>
          <w:p w14:paraId="2FB3372C" w14:textId="77777777" w:rsidR="00445296" w:rsidRPr="00FB0270" w:rsidRDefault="00445296" w:rsidP="00A00E6D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SOLICITANTE:</w:t>
            </w:r>
          </w:p>
        </w:tc>
        <w:tc>
          <w:tcPr>
            <w:tcW w:w="4601" w:type="dxa"/>
            <w:shd w:val="clear" w:color="auto" w:fill="auto"/>
          </w:tcPr>
          <w:p w14:paraId="09584E2E" w14:textId="52D81859" w:rsidR="00445296" w:rsidRPr="007214CF" w:rsidRDefault="0003714F" w:rsidP="00A00E6D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DRA VANESSA SOUZA LANA</w:t>
            </w:r>
          </w:p>
        </w:tc>
      </w:tr>
      <w:tr w:rsidR="00445296" w:rsidRPr="008D2FBE" w14:paraId="0A35F60B" w14:textId="77777777" w:rsidTr="00206A8A">
        <w:trPr>
          <w:gridAfter w:val="1"/>
          <w:wAfter w:w="425" w:type="dxa"/>
        </w:trPr>
        <w:tc>
          <w:tcPr>
            <w:tcW w:w="2028" w:type="dxa"/>
            <w:shd w:val="clear" w:color="auto" w:fill="auto"/>
          </w:tcPr>
          <w:p w14:paraId="16879843" w14:textId="77777777" w:rsidR="00445296" w:rsidRPr="00FB0270" w:rsidRDefault="00445296" w:rsidP="00A00E6D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  <w:shd w:val="clear" w:color="auto" w:fill="auto"/>
          </w:tcPr>
          <w:p w14:paraId="6AE910CA" w14:textId="57302E17" w:rsidR="00445296" w:rsidRPr="00B32903" w:rsidRDefault="0003714F" w:rsidP="00A00E6D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21/03/2025</w:t>
            </w:r>
          </w:p>
        </w:tc>
      </w:tr>
    </w:tbl>
    <w:p w14:paraId="532CC3C2" w14:textId="77777777" w:rsidR="00445296" w:rsidRPr="008D2FBE" w:rsidRDefault="00445296" w:rsidP="00A00E6D">
      <w:pPr>
        <w:pBdr>
          <w:bottom w:val="single" w:sz="8" w:space="1" w:color="auto"/>
        </w:pBdr>
        <w:ind w:firstLine="720"/>
        <w:rPr>
          <w:sz w:val="24"/>
        </w:rPr>
      </w:pPr>
    </w:p>
    <w:p w14:paraId="775ED96B" w14:textId="77777777" w:rsidR="006267E2" w:rsidRPr="009637A3" w:rsidRDefault="006267E2" w:rsidP="00A00E6D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Realizada eletroneuromiografia de membro </w:t>
      </w:r>
      <w:r w:rsidR="00A41C5E" w:rsidRPr="009637A3">
        <w:rPr>
          <w:rFonts w:ascii="Cambria" w:hAnsi="Cambria" w:cs="Arial"/>
          <w:sz w:val="20"/>
        </w:rPr>
        <w:t>inferior</w:t>
      </w:r>
      <w:r w:rsidR="00B01F6B">
        <w:rPr>
          <w:rFonts w:ascii="Cambria" w:hAnsi="Cambria" w:cs="Arial"/>
          <w:sz w:val="20"/>
        </w:rPr>
        <w:t xml:space="preserve"> </w:t>
      </w:r>
      <w:r w:rsidR="00A745CF">
        <w:rPr>
          <w:rFonts w:ascii="Cambria" w:hAnsi="Cambria" w:cs="Arial"/>
          <w:color w:val="FF0000"/>
          <w:sz w:val="20"/>
        </w:rPr>
        <w:t>direito</w:t>
      </w:r>
      <w:r w:rsidRPr="009637A3">
        <w:rPr>
          <w:rFonts w:ascii="Cambria" w:hAnsi="Cambria" w:cs="Arial"/>
          <w:sz w:val="20"/>
        </w:rPr>
        <w:t xml:space="preserve">. </w:t>
      </w:r>
    </w:p>
    <w:p w14:paraId="0CC7C5F3" w14:textId="77777777" w:rsidR="006267E2" w:rsidRPr="009637A3" w:rsidRDefault="006267E2" w:rsidP="00A00E6D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neurocondução motora foi realizada em nervos </w:t>
      </w:r>
      <w:r w:rsidR="00A41C5E" w:rsidRPr="009637A3">
        <w:rPr>
          <w:rFonts w:ascii="Cambria" w:hAnsi="Cambria" w:cs="Arial"/>
          <w:sz w:val="20"/>
        </w:rPr>
        <w:t>tibia</w:t>
      </w:r>
      <w:r w:rsidR="00B01F6B">
        <w:rPr>
          <w:rFonts w:ascii="Cambria" w:hAnsi="Cambria" w:cs="Arial"/>
          <w:sz w:val="20"/>
        </w:rPr>
        <w:t>l</w:t>
      </w:r>
      <w:r w:rsidR="00A41C5E" w:rsidRPr="009637A3">
        <w:rPr>
          <w:rFonts w:ascii="Cambria" w:hAnsi="Cambria" w:cs="Arial"/>
          <w:sz w:val="20"/>
        </w:rPr>
        <w:t xml:space="preserve"> e fibular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</w:t>
      </w:r>
      <w:r w:rsidRPr="009637A3">
        <w:rPr>
          <w:rFonts w:ascii="Cambria" w:hAnsi="Cambria" w:cs="Arial"/>
          <w:sz w:val="20"/>
        </w:rPr>
        <w:t>s potenciais de ação motores apresentaram velocidade de condução</w:t>
      </w:r>
      <w:r w:rsidR="000275FF" w:rsidRPr="009637A3">
        <w:rPr>
          <w:rFonts w:ascii="Cambria" w:hAnsi="Cambria" w:cs="Arial"/>
          <w:sz w:val="20"/>
        </w:rPr>
        <w:t xml:space="preserve">, </w:t>
      </w:r>
      <w:r w:rsidRPr="009637A3">
        <w:rPr>
          <w:rFonts w:ascii="Cambria" w:hAnsi="Cambria" w:cs="Arial"/>
          <w:sz w:val="20"/>
        </w:rPr>
        <w:t>latência dista</w:t>
      </w:r>
      <w:r w:rsidR="000275FF" w:rsidRPr="009637A3">
        <w:rPr>
          <w:rFonts w:ascii="Cambria" w:hAnsi="Cambria" w:cs="Arial"/>
          <w:sz w:val="20"/>
        </w:rPr>
        <w:t>l</w:t>
      </w:r>
      <w:r w:rsidRPr="009637A3">
        <w:rPr>
          <w:rFonts w:ascii="Cambria" w:hAnsi="Cambria" w:cs="Arial"/>
          <w:sz w:val="20"/>
        </w:rPr>
        <w:t xml:space="preserve"> </w:t>
      </w:r>
      <w:r w:rsidR="000275FF" w:rsidRPr="009637A3">
        <w:rPr>
          <w:rFonts w:ascii="Cambria" w:hAnsi="Cambria" w:cs="Arial"/>
          <w:sz w:val="20"/>
        </w:rPr>
        <w:t xml:space="preserve">e </w:t>
      </w:r>
      <w:r w:rsidRPr="009637A3">
        <w:rPr>
          <w:rFonts w:ascii="Cambria" w:hAnsi="Cambria" w:cs="Arial"/>
          <w:sz w:val="20"/>
        </w:rPr>
        <w:t>amplitudes normais.</w:t>
      </w:r>
    </w:p>
    <w:p w14:paraId="6701BA4A" w14:textId="77777777" w:rsidR="000275FF" w:rsidRPr="009637A3" w:rsidRDefault="006267E2" w:rsidP="00A00E6D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neurocondução se</w:t>
      </w:r>
      <w:r w:rsidR="00B01F6B">
        <w:rPr>
          <w:rFonts w:ascii="Cambria" w:hAnsi="Cambria" w:cs="Arial"/>
          <w:sz w:val="20"/>
        </w:rPr>
        <w:t>nsitiva foi realizada em nervos</w:t>
      </w:r>
      <w:r w:rsidRPr="009637A3">
        <w:rPr>
          <w:rFonts w:ascii="Cambria" w:hAnsi="Cambria" w:cs="Arial"/>
          <w:sz w:val="20"/>
        </w:rPr>
        <w:t xml:space="preserve"> </w:t>
      </w:r>
      <w:r w:rsidR="00A41C5E" w:rsidRPr="009637A3">
        <w:rPr>
          <w:rFonts w:ascii="Cambria" w:hAnsi="Cambria" w:cs="Arial"/>
          <w:sz w:val="20"/>
        </w:rPr>
        <w:t>fibular</w:t>
      </w:r>
      <w:r w:rsidR="00B01F6B">
        <w:rPr>
          <w:rFonts w:ascii="Cambria" w:hAnsi="Cambria" w:cs="Arial"/>
          <w:sz w:val="20"/>
        </w:rPr>
        <w:t xml:space="preserve"> e sural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Os potenciais de ação sensitivos apresentaram velocidade de condução, latência distal e amplitudes normais.</w:t>
      </w:r>
    </w:p>
    <w:p w14:paraId="48549FDE" w14:textId="77777777" w:rsidR="000275FF" w:rsidRPr="009637A3" w:rsidRDefault="006267E2" w:rsidP="00A00E6D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onda F foi pesquisada em nervos </w:t>
      </w:r>
      <w:r w:rsidR="00B01F6B">
        <w:rPr>
          <w:rFonts w:ascii="Cambria" w:hAnsi="Cambria" w:cs="Arial"/>
          <w:sz w:val="20"/>
        </w:rPr>
        <w:t>tibial e fibular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 xml:space="preserve">Foram observados potenciais de </w:t>
      </w:r>
      <w:r w:rsidRPr="009637A3">
        <w:rPr>
          <w:rFonts w:ascii="Cambria" w:hAnsi="Cambria" w:cs="Arial"/>
          <w:sz w:val="20"/>
        </w:rPr>
        <w:t>latência,</w:t>
      </w:r>
      <w:r w:rsidR="000275FF" w:rsidRPr="009637A3">
        <w:rPr>
          <w:rFonts w:ascii="Cambria" w:hAnsi="Cambria" w:cs="Arial"/>
          <w:sz w:val="20"/>
        </w:rPr>
        <w:t xml:space="preserve"> </w:t>
      </w:r>
      <w:r w:rsidRPr="009637A3">
        <w:rPr>
          <w:rFonts w:ascii="Cambria" w:hAnsi="Cambria" w:cs="Arial"/>
          <w:sz w:val="20"/>
        </w:rPr>
        <w:t>cronodispersão</w:t>
      </w:r>
      <w:r w:rsidR="000275FF" w:rsidRPr="009637A3">
        <w:rPr>
          <w:rFonts w:ascii="Cambria" w:hAnsi="Cambria" w:cs="Arial"/>
          <w:sz w:val="20"/>
        </w:rPr>
        <w:t xml:space="preserve"> e</w:t>
      </w:r>
      <w:r w:rsidRPr="009637A3">
        <w:rPr>
          <w:rFonts w:ascii="Cambria" w:hAnsi="Cambria" w:cs="Arial"/>
          <w:sz w:val="20"/>
        </w:rPr>
        <w:t xml:space="preserve"> persistência </w:t>
      </w:r>
      <w:r w:rsidR="000275FF" w:rsidRPr="009637A3">
        <w:rPr>
          <w:rFonts w:ascii="Cambria" w:hAnsi="Cambria" w:cs="Arial"/>
          <w:sz w:val="20"/>
        </w:rPr>
        <w:t>normais</w:t>
      </w:r>
      <w:r w:rsidRPr="009637A3">
        <w:rPr>
          <w:rFonts w:ascii="Cambria" w:hAnsi="Cambria" w:cs="Arial"/>
          <w:sz w:val="20"/>
        </w:rPr>
        <w:t>.</w:t>
      </w:r>
    </w:p>
    <w:p w14:paraId="7185F292" w14:textId="77777777" w:rsidR="00A41C5E" w:rsidRPr="009637A3" w:rsidRDefault="00A41C5E" w:rsidP="00A00E6D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O reflexo H foi pesquisado em nervo</w:t>
      </w:r>
      <w:r w:rsidR="00B01F6B">
        <w:rPr>
          <w:rFonts w:ascii="Cambria" w:hAnsi="Cambria" w:cs="Arial"/>
          <w:sz w:val="20"/>
        </w:rPr>
        <w:t xml:space="preserve"> tibial</w:t>
      </w:r>
      <w:r w:rsidRPr="009637A3">
        <w:rPr>
          <w:rFonts w:ascii="Cambria" w:hAnsi="Cambria" w:cs="Arial"/>
          <w:sz w:val="20"/>
        </w:rPr>
        <w:t xml:space="preserve">, apresentando latência, cronodispersão e amplitude normais.   </w:t>
      </w:r>
    </w:p>
    <w:p w14:paraId="3AB7AC99" w14:textId="77777777" w:rsidR="00255CB4" w:rsidRPr="009637A3" w:rsidRDefault="00255CB4" w:rsidP="00A00E6D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eletromiografia, realizada com agulha monopolar, em músculos paravertebrais lombares, semitendinoso,</w:t>
      </w:r>
      <w:r w:rsidR="007214CF" w:rsidRPr="009637A3">
        <w:rPr>
          <w:rFonts w:ascii="Cambria" w:hAnsi="Cambria" w:cs="Arial"/>
          <w:sz w:val="20"/>
        </w:rPr>
        <w:t xml:space="preserve"> vasto medial, reto femural, </w:t>
      </w:r>
      <w:r w:rsidRPr="009637A3">
        <w:rPr>
          <w:rFonts w:ascii="Cambria" w:hAnsi="Cambria" w:cs="Arial"/>
          <w:sz w:val="20"/>
        </w:rPr>
        <w:t>bíceps crural, gastrocnêmio, tibial anterior e extenso</w:t>
      </w:r>
      <w:r w:rsidR="00483BA3" w:rsidRPr="009637A3">
        <w:rPr>
          <w:rFonts w:ascii="Cambria" w:hAnsi="Cambria" w:cs="Arial"/>
          <w:sz w:val="20"/>
        </w:rPr>
        <w:t>r</w:t>
      </w:r>
      <w:r w:rsidRPr="009637A3">
        <w:rPr>
          <w:rFonts w:ascii="Cambria" w:hAnsi="Cambria" w:cs="Arial"/>
          <w:sz w:val="20"/>
        </w:rPr>
        <w:t xml:space="preserve"> longo dos dedos, evidenciou ausência de atividade espontânea, tais como fibrilações e ondas agudas positivas, e potenciais de ação de unidades motoras (MUAP’s) com recrutamento normal, sem polifasia. </w:t>
      </w:r>
    </w:p>
    <w:p w14:paraId="3365303E" w14:textId="77777777" w:rsidR="009637A3" w:rsidRPr="009637A3" w:rsidRDefault="009637A3" w:rsidP="00A00E6D">
      <w:pPr>
        <w:ind w:firstLine="709"/>
        <w:jc w:val="both"/>
        <w:rPr>
          <w:rFonts w:ascii="Cambria" w:hAnsi="Cambria" w:cs="Arial"/>
        </w:rPr>
      </w:pPr>
    </w:p>
    <w:p w14:paraId="4BF87903" w14:textId="77777777" w:rsidR="006267E2" w:rsidRPr="008D2FBE" w:rsidRDefault="009637A3" w:rsidP="00A00E6D">
      <w:pPr>
        <w:jc w:val="both"/>
        <w:rPr>
          <w:b/>
          <w:i/>
          <w:sz w:val="24"/>
          <w:u w:val="single"/>
        </w:rPr>
      </w:pPr>
      <w:r w:rsidRPr="008D2FBE">
        <w:rPr>
          <w:b/>
          <w:i/>
          <w:sz w:val="24"/>
          <w:u w:val="single"/>
        </w:rPr>
        <w:t>CONCLUSÃO</w:t>
      </w:r>
      <w:r>
        <w:rPr>
          <w:b/>
          <w:i/>
          <w:sz w:val="24"/>
          <w:u w:val="single"/>
        </w:rPr>
        <w:t>:</w:t>
      </w:r>
    </w:p>
    <w:p w14:paraId="164754AA" w14:textId="77777777" w:rsidR="008D2FBE" w:rsidRPr="008D2FBE" w:rsidRDefault="008D2FBE" w:rsidP="00A00E6D">
      <w:pPr>
        <w:ind w:firstLine="720"/>
        <w:jc w:val="both"/>
        <w:rPr>
          <w:b/>
          <w:i/>
          <w:sz w:val="24"/>
          <w:u w:val="single"/>
        </w:rPr>
      </w:pPr>
      <w:r>
        <w:rPr>
          <w:sz w:val="24"/>
        </w:rPr>
        <w:t>Não foram observadas anormalidades no presente exame</w:t>
      </w:r>
      <w:r w:rsidR="000275FF" w:rsidRPr="008D2FBE">
        <w:rPr>
          <w:sz w:val="24"/>
        </w:rPr>
        <w:t>.</w:t>
      </w:r>
      <w:r w:rsidR="004F5BD6">
        <w:rPr>
          <w:sz w:val="24"/>
        </w:rPr>
        <w:t xml:space="preserve"> Não observamos sinais de radiculopatia.</w:t>
      </w:r>
      <w:r w:rsidR="002D0151">
        <w:rPr>
          <w:sz w:val="24"/>
        </w:rPr>
        <w:t xml:space="preserve"> Não foram observadas anormalidades miopáticas ou neuropáticas no presente exame. </w:t>
      </w:r>
    </w:p>
    <w:p w14:paraId="4987B8CD" w14:textId="77777777" w:rsidR="00A00E6D" w:rsidRPr="008D2FBE" w:rsidRDefault="00A00E6D">
      <w:pPr>
        <w:ind w:firstLine="720"/>
        <w:jc w:val="both"/>
        <w:rPr>
          <w:b/>
          <w:i/>
          <w:sz w:val="24"/>
          <w:u w:val="single"/>
        </w:rPr>
      </w:pPr>
    </w:p>
    <w:sectPr w:rsidR="00A00E6D" w:rsidRPr="008D2FBE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471E8" w14:textId="77777777" w:rsidR="0013353D" w:rsidRDefault="0013353D">
      <w:r>
        <w:separator/>
      </w:r>
    </w:p>
  </w:endnote>
  <w:endnote w:type="continuationSeparator" w:id="0">
    <w:p w14:paraId="7A31C7A6" w14:textId="77777777" w:rsidR="0013353D" w:rsidRDefault="00133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3B0E0" w14:textId="77777777" w:rsidR="0013353D" w:rsidRDefault="0013353D">
      <w:r>
        <w:separator/>
      </w:r>
    </w:p>
  </w:footnote>
  <w:footnote w:type="continuationSeparator" w:id="0">
    <w:p w14:paraId="6B6CA228" w14:textId="77777777" w:rsidR="0013353D" w:rsidRDefault="00133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504BB" w14:textId="77777777" w:rsidR="00D76BDA" w:rsidRDefault="00D76BDA" w:rsidP="00D76BDA">
    <w:pPr>
      <w:ind w:right="1984"/>
      <w:jc w:val="center"/>
      <w:rPr>
        <w:b/>
        <w:sz w:val="40"/>
      </w:rPr>
    </w:pPr>
  </w:p>
  <w:p w14:paraId="28A33E45" w14:textId="77777777" w:rsidR="00D76BDA" w:rsidRDefault="00D76BDA" w:rsidP="00D76BDA">
    <w:pPr>
      <w:ind w:right="1984"/>
      <w:jc w:val="center"/>
      <w:rPr>
        <w:b/>
        <w:sz w:val="40"/>
      </w:rPr>
    </w:pPr>
  </w:p>
  <w:p w14:paraId="1998A9B9" w14:textId="77777777" w:rsidR="00D76BDA" w:rsidRDefault="00D76BDA" w:rsidP="00D76BDA">
    <w:pPr>
      <w:ind w:right="1984"/>
      <w:jc w:val="center"/>
      <w:rPr>
        <w:b/>
        <w:sz w:val="40"/>
      </w:rPr>
    </w:pPr>
  </w:p>
  <w:p w14:paraId="10B3CAB8" w14:textId="77777777" w:rsidR="00D76BDA" w:rsidRDefault="00D76BDA" w:rsidP="00D76BDA">
    <w:pPr>
      <w:ind w:right="1984"/>
      <w:jc w:val="center"/>
      <w:rPr>
        <w:b/>
        <w:sz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275FF"/>
    <w:rsid w:val="00031368"/>
    <w:rsid w:val="0003714F"/>
    <w:rsid w:val="000504D0"/>
    <w:rsid w:val="00070AB5"/>
    <w:rsid w:val="000C10F2"/>
    <w:rsid w:val="001123C0"/>
    <w:rsid w:val="0013353D"/>
    <w:rsid w:val="001D0F62"/>
    <w:rsid w:val="00206A8A"/>
    <w:rsid w:val="0023256F"/>
    <w:rsid w:val="00255CB4"/>
    <w:rsid w:val="002D0151"/>
    <w:rsid w:val="002E7AB1"/>
    <w:rsid w:val="002F3692"/>
    <w:rsid w:val="003028D9"/>
    <w:rsid w:val="00351556"/>
    <w:rsid w:val="003E4BC0"/>
    <w:rsid w:val="00401035"/>
    <w:rsid w:val="00403E5C"/>
    <w:rsid w:val="0040476F"/>
    <w:rsid w:val="00445296"/>
    <w:rsid w:val="0045588F"/>
    <w:rsid w:val="00483BA3"/>
    <w:rsid w:val="00490777"/>
    <w:rsid w:val="004A6B26"/>
    <w:rsid w:val="004C170B"/>
    <w:rsid w:val="004C4517"/>
    <w:rsid w:val="004F5BD6"/>
    <w:rsid w:val="00504A4F"/>
    <w:rsid w:val="00524DBE"/>
    <w:rsid w:val="005420D2"/>
    <w:rsid w:val="00554016"/>
    <w:rsid w:val="00557B51"/>
    <w:rsid w:val="005D5FC7"/>
    <w:rsid w:val="006267E2"/>
    <w:rsid w:val="00633C5C"/>
    <w:rsid w:val="006465D9"/>
    <w:rsid w:val="0065511C"/>
    <w:rsid w:val="006646C2"/>
    <w:rsid w:val="006719F7"/>
    <w:rsid w:val="006E27C5"/>
    <w:rsid w:val="007123D3"/>
    <w:rsid w:val="007214CF"/>
    <w:rsid w:val="007D29D6"/>
    <w:rsid w:val="007F68AB"/>
    <w:rsid w:val="00824DAF"/>
    <w:rsid w:val="00857F32"/>
    <w:rsid w:val="008612D7"/>
    <w:rsid w:val="008D2FBE"/>
    <w:rsid w:val="008E4893"/>
    <w:rsid w:val="008F62C3"/>
    <w:rsid w:val="00915C27"/>
    <w:rsid w:val="009637A3"/>
    <w:rsid w:val="00983BF9"/>
    <w:rsid w:val="009B3F21"/>
    <w:rsid w:val="009C6D62"/>
    <w:rsid w:val="00A00E6D"/>
    <w:rsid w:val="00A41C5E"/>
    <w:rsid w:val="00A745CF"/>
    <w:rsid w:val="00AE4054"/>
    <w:rsid w:val="00B01F6B"/>
    <w:rsid w:val="00B064E0"/>
    <w:rsid w:val="00B14627"/>
    <w:rsid w:val="00B32903"/>
    <w:rsid w:val="00B87DB3"/>
    <w:rsid w:val="00BD4AF8"/>
    <w:rsid w:val="00C6480B"/>
    <w:rsid w:val="00CB1094"/>
    <w:rsid w:val="00D13B74"/>
    <w:rsid w:val="00D322B3"/>
    <w:rsid w:val="00D76BDA"/>
    <w:rsid w:val="00D9004A"/>
    <w:rsid w:val="00D92D71"/>
    <w:rsid w:val="00DB09D6"/>
    <w:rsid w:val="00E101B7"/>
    <w:rsid w:val="00F116DD"/>
    <w:rsid w:val="00F24DCD"/>
    <w:rsid w:val="00F413E6"/>
    <w:rsid w:val="00F80DD8"/>
    <w:rsid w:val="00F95A02"/>
    <w:rsid w:val="00FB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71AA42"/>
  <w15:docId w15:val="{C6669CC1-BBD9-428E-9D6D-A20BAFE3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214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7</cp:revision>
  <cp:lastPrinted>2016-06-17T20:22:00Z</cp:lastPrinted>
  <dcterms:created xsi:type="dcterms:W3CDTF">2017-07-14T19:26:00Z</dcterms:created>
  <dcterms:modified xsi:type="dcterms:W3CDTF">2025-03-21T18:26:00Z</dcterms:modified>
</cp:coreProperties>
</file>