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C68" w:rsidRPr="00F158B7" w:rsidRDefault="00AD5C68" w:rsidP="006267E2">
      <w:pPr>
        <w:jc w:val="center"/>
        <w:rPr>
          <w:rFonts w:asciiTheme="majorHAnsi" w:hAnsiTheme="majorHAnsi"/>
          <w:b/>
          <w:sz w:val="40"/>
        </w:rPr>
      </w:pPr>
    </w:p>
    <w:p w:rsidR="00AD5C68" w:rsidRPr="00F158B7" w:rsidRDefault="00AD5C68" w:rsidP="006267E2">
      <w:pPr>
        <w:jc w:val="center"/>
        <w:rPr>
          <w:rFonts w:asciiTheme="majorHAnsi" w:hAnsiTheme="majorHAnsi"/>
          <w:b/>
          <w:sz w:val="40"/>
        </w:rPr>
      </w:pPr>
    </w:p>
    <w:p w:rsidR="00AD5C68" w:rsidRPr="00F158B7" w:rsidRDefault="00AD5C68" w:rsidP="006267E2">
      <w:pPr>
        <w:jc w:val="center"/>
        <w:rPr>
          <w:rFonts w:asciiTheme="majorHAnsi" w:hAnsiTheme="majorHAnsi"/>
          <w:b/>
          <w:sz w:val="40"/>
        </w:rPr>
      </w:pPr>
    </w:p>
    <w:p w:rsidR="00AD5C68" w:rsidRPr="00F158B7" w:rsidRDefault="00AD5C68" w:rsidP="006267E2">
      <w:pPr>
        <w:jc w:val="center"/>
        <w:rPr>
          <w:rFonts w:asciiTheme="majorHAnsi" w:hAnsiTheme="majorHAnsi"/>
          <w:b/>
          <w:sz w:val="40"/>
        </w:rPr>
      </w:pPr>
    </w:p>
    <w:p w:rsidR="006267E2" w:rsidRPr="00F158B7" w:rsidRDefault="006267E2" w:rsidP="006267E2">
      <w:pPr>
        <w:jc w:val="center"/>
        <w:rPr>
          <w:rFonts w:asciiTheme="majorHAnsi" w:hAnsiTheme="majorHAnsi"/>
          <w:b/>
          <w:sz w:val="40"/>
        </w:rPr>
      </w:pPr>
      <w:r w:rsidRPr="00F158B7">
        <w:rPr>
          <w:rFonts w:asciiTheme="majorHAnsi" w:hAnsiTheme="majorHAnsi"/>
          <w:b/>
          <w:sz w:val="40"/>
        </w:rPr>
        <w:t>ELETRONEUROMIOGRAFIA</w:t>
      </w:r>
    </w:p>
    <w:p w:rsidR="004501B0" w:rsidRPr="00F158B7" w:rsidRDefault="004501B0" w:rsidP="004501B0">
      <w:pPr>
        <w:pBdr>
          <w:bottom w:val="single" w:sz="8" w:space="1" w:color="auto"/>
        </w:pBdr>
        <w:rPr>
          <w:rFonts w:asciiTheme="majorHAnsi" w:hAnsiTheme="majorHAnsi"/>
          <w:sz w:val="24"/>
        </w:rPr>
      </w:pPr>
    </w:p>
    <w:p w:rsidR="004501B0" w:rsidRPr="00F158B7" w:rsidRDefault="004501B0" w:rsidP="004501B0">
      <w:pPr>
        <w:rPr>
          <w:rFonts w:asciiTheme="majorHAnsi" w:hAnsiTheme="majorHAnsi"/>
          <w:sz w:val="24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2028"/>
        <w:gridCol w:w="6736"/>
      </w:tblGrid>
      <w:tr w:rsidR="004501B0" w:rsidRPr="00F158B7" w:rsidTr="002F4A28">
        <w:tc>
          <w:tcPr>
            <w:tcW w:w="2028" w:type="dxa"/>
            <w:shd w:val="clear" w:color="auto" w:fill="auto"/>
          </w:tcPr>
          <w:p w:rsidR="004501B0" w:rsidRPr="00F158B7" w:rsidRDefault="004501B0" w:rsidP="002F4A2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F158B7">
              <w:rPr>
                <w:rFonts w:asciiTheme="majorHAnsi" w:hAnsiTheme="majorHAnsi" w:cs="Arial"/>
              </w:rPr>
              <w:t>NOME:</w:t>
            </w:r>
          </w:p>
        </w:tc>
        <w:tc>
          <w:tcPr>
            <w:tcW w:w="6736" w:type="dxa"/>
            <w:shd w:val="clear" w:color="auto" w:fill="auto"/>
          </w:tcPr>
          <w:p w:rsidR="004501B0" w:rsidRPr="00F158B7" w:rsidRDefault="00F158B7" w:rsidP="002F4A2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F158B7">
              <w:rPr>
                <w:rFonts w:asciiTheme="majorHAnsi" w:hAnsiTheme="majorHAnsi"/>
                <w:b/>
                <w:sz w:val="24"/>
              </w:rPr>
              <w:t>ELIELTON SOUTO SOUZA</w:t>
            </w:r>
          </w:p>
        </w:tc>
      </w:tr>
      <w:tr w:rsidR="00F158B7" w:rsidRPr="00F158B7" w:rsidTr="002F4A28">
        <w:tc>
          <w:tcPr>
            <w:tcW w:w="2028" w:type="dxa"/>
            <w:shd w:val="clear" w:color="auto" w:fill="auto"/>
          </w:tcPr>
          <w:p w:rsidR="00F158B7" w:rsidRPr="00F158B7" w:rsidRDefault="00F158B7" w:rsidP="002F4A2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F158B7">
              <w:rPr>
                <w:rFonts w:asciiTheme="majorHAnsi" w:hAnsiTheme="majorHAnsi" w:cs="Arial"/>
              </w:rPr>
              <w:t>NASCIMENTO:</w:t>
            </w:r>
          </w:p>
        </w:tc>
        <w:tc>
          <w:tcPr>
            <w:tcW w:w="6736" w:type="dxa"/>
            <w:shd w:val="clear" w:color="auto" w:fill="auto"/>
          </w:tcPr>
          <w:p w:rsidR="00F158B7" w:rsidRPr="00F158B7" w:rsidRDefault="00F158B7" w:rsidP="002F4A2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F158B7">
              <w:rPr>
                <w:rFonts w:asciiTheme="majorHAnsi" w:hAnsiTheme="majorHAnsi"/>
                <w:b/>
                <w:sz w:val="24"/>
              </w:rPr>
              <w:t>14/10/2000</w:t>
            </w:r>
          </w:p>
        </w:tc>
      </w:tr>
      <w:tr w:rsidR="00F158B7" w:rsidRPr="00F158B7" w:rsidTr="002F4A28">
        <w:tc>
          <w:tcPr>
            <w:tcW w:w="2028" w:type="dxa"/>
            <w:shd w:val="clear" w:color="auto" w:fill="auto"/>
          </w:tcPr>
          <w:p w:rsidR="00F158B7" w:rsidRPr="00F158B7" w:rsidRDefault="00F158B7" w:rsidP="002F4A2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F158B7">
              <w:rPr>
                <w:rFonts w:asciiTheme="majorHAnsi" w:hAnsiTheme="majorHAnsi" w:cs="Arial"/>
              </w:rPr>
              <w:t>SOLICITANTE:</w:t>
            </w:r>
          </w:p>
        </w:tc>
        <w:tc>
          <w:tcPr>
            <w:tcW w:w="6736" w:type="dxa"/>
            <w:shd w:val="clear" w:color="auto" w:fill="auto"/>
          </w:tcPr>
          <w:p w:rsidR="00F158B7" w:rsidRPr="00F158B7" w:rsidRDefault="00F158B7" w:rsidP="002F4A2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F158B7">
              <w:rPr>
                <w:rFonts w:asciiTheme="majorHAnsi" w:hAnsiTheme="majorHAnsi"/>
                <w:b/>
                <w:sz w:val="24"/>
              </w:rPr>
              <w:t>DR L’U CABRAL</w:t>
            </w:r>
          </w:p>
        </w:tc>
      </w:tr>
      <w:tr w:rsidR="004501B0" w:rsidRPr="00F158B7" w:rsidTr="002F4A28">
        <w:tc>
          <w:tcPr>
            <w:tcW w:w="2028" w:type="dxa"/>
            <w:shd w:val="clear" w:color="auto" w:fill="auto"/>
          </w:tcPr>
          <w:p w:rsidR="004501B0" w:rsidRPr="00F158B7" w:rsidRDefault="004501B0" w:rsidP="002F4A28">
            <w:pPr>
              <w:tabs>
                <w:tab w:val="left" w:pos="2977"/>
              </w:tabs>
              <w:jc w:val="right"/>
              <w:rPr>
                <w:rFonts w:asciiTheme="majorHAnsi" w:hAnsiTheme="majorHAnsi" w:cs="Arial"/>
              </w:rPr>
            </w:pPr>
            <w:r w:rsidRPr="00F158B7">
              <w:rPr>
                <w:rFonts w:asciiTheme="majorHAnsi" w:hAnsiTheme="majorHAnsi" w:cs="Arial"/>
              </w:rPr>
              <w:t>DATA DO EXAME:</w:t>
            </w:r>
          </w:p>
        </w:tc>
        <w:tc>
          <w:tcPr>
            <w:tcW w:w="6736" w:type="dxa"/>
            <w:shd w:val="clear" w:color="auto" w:fill="auto"/>
          </w:tcPr>
          <w:p w:rsidR="004501B0" w:rsidRPr="00F158B7" w:rsidRDefault="00F158B7" w:rsidP="002F4A28">
            <w:pPr>
              <w:tabs>
                <w:tab w:val="left" w:pos="2977"/>
              </w:tabs>
              <w:rPr>
                <w:rFonts w:asciiTheme="majorHAnsi" w:hAnsiTheme="majorHAnsi"/>
                <w:b/>
                <w:sz w:val="24"/>
              </w:rPr>
            </w:pPr>
            <w:r w:rsidRPr="00F158B7">
              <w:rPr>
                <w:rFonts w:asciiTheme="majorHAnsi" w:hAnsiTheme="majorHAnsi"/>
                <w:b/>
                <w:sz w:val="24"/>
              </w:rPr>
              <w:t>16/07/2021</w:t>
            </w:r>
          </w:p>
        </w:tc>
      </w:tr>
    </w:tbl>
    <w:p w:rsidR="004501B0" w:rsidRPr="00F158B7" w:rsidRDefault="004501B0" w:rsidP="004501B0">
      <w:pPr>
        <w:pBdr>
          <w:bottom w:val="single" w:sz="8" w:space="1" w:color="auto"/>
        </w:pBdr>
        <w:ind w:firstLine="720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ind w:firstLine="720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</w:p>
    <w:p w:rsidR="006267E2" w:rsidRPr="00F158B7" w:rsidRDefault="006267E2" w:rsidP="006267E2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F158B7">
        <w:rPr>
          <w:rFonts w:asciiTheme="majorHAnsi" w:hAnsiTheme="majorHAnsi"/>
          <w:b/>
          <w:i/>
          <w:sz w:val="24"/>
        </w:rPr>
        <w:t xml:space="preserve">A) </w:t>
      </w:r>
      <w:r w:rsidRPr="00F158B7">
        <w:rPr>
          <w:rFonts w:asciiTheme="majorHAnsi" w:hAnsiTheme="majorHAnsi"/>
          <w:b/>
          <w:i/>
          <w:sz w:val="24"/>
          <w:u w:val="single"/>
        </w:rPr>
        <w:t>Resultados Obtidos</w:t>
      </w: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  <w:r w:rsidRPr="00F158B7">
        <w:rPr>
          <w:rFonts w:asciiTheme="majorHAnsi" w:hAnsiTheme="majorHAnsi"/>
          <w:sz w:val="22"/>
          <w:szCs w:val="22"/>
        </w:rPr>
        <w:t xml:space="preserve">Realizada eletroneuromiografia de membro superior </w:t>
      </w:r>
      <w:r w:rsidR="00F158B7" w:rsidRPr="00F158B7">
        <w:rPr>
          <w:rFonts w:asciiTheme="majorHAnsi" w:hAnsiTheme="majorHAnsi"/>
          <w:color w:val="FF0000"/>
          <w:sz w:val="22"/>
          <w:szCs w:val="22"/>
        </w:rPr>
        <w:t>direito</w:t>
      </w:r>
      <w:r w:rsidRPr="00F158B7">
        <w:rPr>
          <w:rFonts w:asciiTheme="majorHAnsi" w:hAnsiTheme="majorHAnsi"/>
          <w:color w:val="FF0000"/>
          <w:sz w:val="22"/>
          <w:szCs w:val="22"/>
        </w:rPr>
        <w:t>.</w:t>
      </w:r>
      <w:r w:rsidRPr="00F158B7">
        <w:rPr>
          <w:rFonts w:asciiTheme="majorHAnsi" w:hAnsiTheme="majorHAnsi"/>
          <w:sz w:val="22"/>
          <w:szCs w:val="22"/>
        </w:rPr>
        <w:t xml:space="preserve"> </w:t>
      </w: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  <w:r w:rsidRPr="00F158B7">
        <w:rPr>
          <w:rFonts w:asciiTheme="majorHAnsi" w:hAnsiTheme="majorHAnsi"/>
          <w:sz w:val="22"/>
          <w:szCs w:val="22"/>
        </w:rPr>
        <w:t xml:space="preserve">A neurocondução motora foi realizada em nervos mediano e ulnar. </w:t>
      </w:r>
      <w:r w:rsidR="000275FF" w:rsidRPr="00F158B7">
        <w:rPr>
          <w:rFonts w:asciiTheme="majorHAnsi" w:hAnsiTheme="majorHAnsi"/>
          <w:sz w:val="22"/>
          <w:szCs w:val="22"/>
        </w:rPr>
        <w:t>O</w:t>
      </w:r>
      <w:r w:rsidRPr="00F158B7">
        <w:rPr>
          <w:rFonts w:asciiTheme="majorHAnsi" w:hAnsiTheme="majorHAnsi"/>
          <w:sz w:val="22"/>
          <w:szCs w:val="22"/>
        </w:rPr>
        <w:t xml:space="preserve">s potenciais de ação motores </w:t>
      </w:r>
      <w:r w:rsidR="00317B72" w:rsidRPr="00F158B7">
        <w:rPr>
          <w:rFonts w:asciiTheme="majorHAnsi" w:hAnsiTheme="majorHAnsi"/>
          <w:sz w:val="22"/>
          <w:szCs w:val="22"/>
        </w:rPr>
        <w:t xml:space="preserve">apresentaram amplitudes </w:t>
      </w:r>
      <w:r w:rsidR="00565A68" w:rsidRPr="00F158B7">
        <w:rPr>
          <w:rFonts w:asciiTheme="majorHAnsi" w:hAnsiTheme="majorHAnsi"/>
          <w:sz w:val="22"/>
          <w:szCs w:val="22"/>
        </w:rPr>
        <w:t>normais</w:t>
      </w:r>
      <w:r w:rsidR="00317B72" w:rsidRPr="00F158B7">
        <w:rPr>
          <w:rFonts w:asciiTheme="majorHAnsi" w:hAnsiTheme="majorHAnsi"/>
          <w:sz w:val="22"/>
          <w:szCs w:val="22"/>
        </w:rPr>
        <w:t xml:space="preserve"> e velocidades de condução limítrofes com latências normais.</w:t>
      </w:r>
    </w:p>
    <w:p w:rsidR="000275FF" w:rsidRPr="00F158B7" w:rsidRDefault="006267E2" w:rsidP="000275FF">
      <w:pPr>
        <w:ind w:firstLine="709"/>
        <w:jc w:val="both"/>
        <w:rPr>
          <w:rFonts w:asciiTheme="majorHAnsi" w:hAnsiTheme="majorHAnsi"/>
          <w:sz w:val="22"/>
          <w:szCs w:val="22"/>
        </w:rPr>
      </w:pPr>
      <w:r w:rsidRPr="00F158B7">
        <w:rPr>
          <w:rFonts w:asciiTheme="majorHAnsi" w:hAnsiTheme="majorHAnsi"/>
          <w:sz w:val="22"/>
          <w:szCs w:val="22"/>
        </w:rPr>
        <w:t xml:space="preserve">A neurocondução sensitiva foi realizada em nervos  mediano, ulnar e radial. </w:t>
      </w:r>
      <w:r w:rsidR="000275FF" w:rsidRPr="00F158B7">
        <w:rPr>
          <w:rFonts w:asciiTheme="majorHAnsi" w:hAnsiTheme="majorHAnsi"/>
          <w:sz w:val="22"/>
          <w:szCs w:val="22"/>
        </w:rPr>
        <w:t xml:space="preserve">Os potenciais de ação sensitivos </w:t>
      </w:r>
      <w:r w:rsidR="00330CC2" w:rsidRPr="00F158B7">
        <w:rPr>
          <w:rFonts w:asciiTheme="majorHAnsi" w:hAnsiTheme="majorHAnsi"/>
          <w:sz w:val="22"/>
          <w:szCs w:val="22"/>
        </w:rPr>
        <w:t xml:space="preserve">apresentaram latências limítrofes e amplitudes </w:t>
      </w:r>
      <w:r w:rsidR="00565A68" w:rsidRPr="00F158B7">
        <w:rPr>
          <w:rFonts w:asciiTheme="majorHAnsi" w:hAnsiTheme="majorHAnsi"/>
          <w:sz w:val="22"/>
          <w:szCs w:val="22"/>
        </w:rPr>
        <w:t>normais, com velocidades de condução limitrofes</w:t>
      </w:r>
      <w:r w:rsidR="000275FF" w:rsidRPr="00F158B7">
        <w:rPr>
          <w:rFonts w:asciiTheme="majorHAnsi" w:hAnsiTheme="majorHAnsi"/>
          <w:sz w:val="22"/>
          <w:szCs w:val="22"/>
        </w:rPr>
        <w:t>.</w:t>
      </w:r>
    </w:p>
    <w:p w:rsidR="000275FF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  <w:r w:rsidRPr="00F158B7">
        <w:rPr>
          <w:rFonts w:asciiTheme="majorHAnsi" w:hAnsiTheme="majorHAnsi"/>
          <w:sz w:val="22"/>
          <w:szCs w:val="22"/>
        </w:rPr>
        <w:t>A onda F foi pesquisada em</w:t>
      </w:r>
      <w:bookmarkStart w:id="0" w:name="_GoBack"/>
      <w:bookmarkEnd w:id="0"/>
      <w:r w:rsidRPr="00F158B7">
        <w:rPr>
          <w:rFonts w:asciiTheme="majorHAnsi" w:hAnsiTheme="majorHAnsi"/>
          <w:sz w:val="22"/>
          <w:szCs w:val="22"/>
        </w:rPr>
        <w:t xml:space="preserve"> nervos mediano e ulnar. </w:t>
      </w:r>
      <w:r w:rsidR="00CE05E0" w:rsidRPr="00F158B7">
        <w:rPr>
          <w:rFonts w:asciiTheme="majorHAnsi" w:hAnsiTheme="majorHAnsi"/>
          <w:sz w:val="22"/>
          <w:szCs w:val="22"/>
        </w:rPr>
        <w:t xml:space="preserve">Os potenciais de ação </w:t>
      </w:r>
      <w:r w:rsidR="00BD6366" w:rsidRPr="00F158B7">
        <w:rPr>
          <w:rFonts w:asciiTheme="majorHAnsi" w:hAnsiTheme="majorHAnsi"/>
          <w:sz w:val="22"/>
          <w:szCs w:val="22"/>
        </w:rPr>
        <w:t>não foram obtidos.</w:t>
      </w:r>
      <w:r w:rsidR="00317B72" w:rsidRPr="00F158B7">
        <w:rPr>
          <w:rFonts w:asciiTheme="majorHAnsi" w:hAnsiTheme="majorHAnsi"/>
          <w:sz w:val="22"/>
          <w:szCs w:val="22"/>
        </w:rPr>
        <w:t>.</w:t>
      </w: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  <w:r w:rsidRPr="00F158B7">
        <w:rPr>
          <w:rFonts w:asciiTheme="majorHAnsi" w:hAnsiTheme="majorHAnsi"/>
          <w:sz w:val="22"/>
          <w:szCs w:val="22"/>
        </w:rPr>
        <w:t xml:space="preserve">A eletromiografia realizada com agulha monopolar exibiu </w:t>
      </w:r>
      <w:r w:rsidR="00CE05E0" w:rsidRPr="00F158B7">
        <w:rPr>
          <w:rFonts w:asciiTheme="majorHAnsi" w:hAnsiTheme="majorHAnsi"/>
          <w:sz w:val="22"/>
          <w:szCs w:val="22"/>
        </w:rPr>
        <w:t xml:space="preserve">sinais de desnervação em </w:t>
      </w:r>
      <w:r w:rsidR="00BD6366" w:rsidRPr="00F158B7">
        <w:rPr>
          <w:rFonts w:asciiTheme="majorHAnsi" w:hAnsiTheme="majorHAnsi"/>
          <w:sz w:val="22"/>
          <w:szCs w:val="22"/>
        </w:rPr>
        <w:t>musculatura proximal em cintura escapular, sem sinais de reinervação. Em miótomos do braço, antebraço e mão, observamos ausência de sinais de desnervação, bem como ausência de ativação muscular.</w:t>
      </w: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2"/>
          <w:szCs w:val="22"/>
        </w:rPr>
      </w:pPr>
    </w:p>
    <w:p w:rsidR="006267E2" w:rsidRPr="00F158B7" w:rsidRDefault="006267E2" w:rsidP="006267E2">
      <w:pPr>
        <w:ind w:firstLine="709"/>
        <w:jc w:val="both"/>
        <w:rPr>
          <w:rFonts w:asciiTheme="majorHAnsi" w:hAnsiTheme="majorHAnsi"/>
          <w:sz w:val="24"/>
        </w:rPr>
      </w:pPr>
    </w:p>
    <w:p w:rsidR="000275FF" w:rsidRPr="00F158B7" w:rsidRDefault="000275FF" w:rsidP="006267E2">
      <w:pPr>
        <w:ind w:firstLine="709"/>
        <w:jc w:val="both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jc w:val="both"/>
        <w:rPr>
          <w:rFonts w:asciiTheme="majorHAnsi" w:hAnsiTheme="majorHAnsi"/>
          <w:b/>
          <w:i/>
          <w:sz w:val="24"/>
          <w:u w:val="single"/>
        </w:rPr>
      </w:pPr>
      <w:r w:rsidRPr="00F158B7">
        <w:rPr>
          <w:rFonts w:asciiTheme="majorHAnsi" w:hAnsiTheme="majorHAnsi"/>
          <w:b/>
          <w:i/>
          <w:sz w:val="24"/>
        </w:rPr>
        <w:t xml:space="preserve">B) </w:t>
      </w:r>
      <w:r w:rsidRPr="00F158B7">
        <w:rPr>
          <w:rFonts w:asciiTheme="majorHAnsi" w:hAnsiTheme="majorHAnsi"/>
          <w:b/>
          <w:i/>
          <w:sz w:val="24"/>
          <w:u w:val="single"/>
        </w:rPr>
        <w:t>Conclusão</w:t>
      </w:r>
    </w:p>
    <w:p w:rsidR="000275FF" w:rsidRPr="00F158B7" w:rsidRDefault="000275FF" w:rsidP="006267E2">
      <w:pPr>
        <w:jc w:val="both"/>
        <w:rPr>
          <w:rFonts w:asciiTheme="majorHAnsi" w:hAnsiTheme="majorHAnsi"/>
          <w:b/>
          <w:i/>
          <w:sz w:val="24"/>
          <w:u w:val="single"/>
        </w:rPr>
      </w:pPr>
    </w:p>
    <w:p w:rsidR="006267E2" w:rsidRPr="00F158B7" w:rsidRDefault="006267E2" w:rsidP="006267E2">
      <w:pPr>
        <w:ind w:firstLine="720"/>
        <w:jc w:val="both"/>
        <w:rPr>
          <w:rFonts w:asciiTheme="majorHAnsi" w:hAnsiTheme="majorHAnsi"/>
          <w:sz w:val="24"/>
        </w:rPr>
      </w:pPr>
      <w:r w:rsidRPr="00F158B7">
        <w:rPr>
          <w:rFonts w:asciiTheme="majorHAnsi" w:hAnsiTheme="majorHAnsi"/>
          <w:sz w:val="24"/>
        </w:rPr>
        <w:t xml:space="preserve">Exame compatível com </w:t>
      </w:r>
      <w:r w:rsidR="00D569C0" w:rsidRPr="00F158B7">
        <w:rPr>
          <w:rFonts w:asciiTheme="majorHAnsi" w:hAnsiTheme="majorHAnsi"/>
          <w:sz w:val="24"/>
        </w:rPr>
        <w:t xml:space="preserve">lesão axonal em plexo braquial </w:t>
      </w:r>
      <w:r w:rsidR="00F158B7" w:rsidRPr="00F158B7">
        <w:rPr>
          <w:rFonts w:asciiTheme="majorHAnsi" w:hAnsiTheme="majorHAnsi"/>
          <w:color w:val="FF0000"/>
          <w:sz w:val="24"/>
        </w:rPr>
        <w:t>direito</w:t>
      </w:r>
      <w:r w:rsidR="00D569C0" w:rsidRPr="00F158B7">
        <w:rPr>
          <w:rFonts w:asciiTheme="majorHAnsi" w:hAnsiTheme="majorHAnsi"/>
          <w:sz w:val="24"/>
        </w:rPr>
        <w:t xml:space="preserve"> comprometendo principalmente troncos superior</w:t>
      </w:r>
      <w:r w:rsidR="00317B72" w:rsidRPr="00F158B7">
        <w:rPr>
          <w:rFonts w:asciiTheme="majorHAnsi" w:hAnsiTheme="majorHAnsi"/>
          <w:sz w:val="24"/>
        </w:rPr>
        <w:t xml:space="preserve"> e médio</w:t>
      </w:r>
      <w:r w:rsidR="0088236D" w:rsidRPr="00F158B7">
        <w:rPr>
          <w:rFonts w:asciiTheme="majorHAnsi" w:hAnsiTheme="majorHAnsi"/>
          <w:sz w:val="24"/>
        </w:rPr>
        <w:t xml:space="preserve">, </w:t>
      </w:r>
      <w:r w:rsidR="00BD6366" w:rsidRPr="00F158B7">
        <w:rPr>
          <w:rFonts w:asciiTheme="majorHAnsi" w:hAnsiTheme="majorHAnsi"/>
          <w:sz w:val="24"/>
        </w:rPr>
        <w:t xml:space="preserve">sem </w:t>
      </w:r>
      <w:r w:rsidR="00F158B7" w:rsidRPr="00F158B7">
        <w:rPr>
          <w:rFonts w:asciiTheme="majorHAnsi" w:hAnsiTheme="majorHAnsi"/>
          <w:sz w:val="24"/>
        </w:rPr>
        <w:t xml:space="preserve">ainda </w:t>
      </w:r>
      <w:r w:rsidR="00565A68" w:rsidRPr="00F158B7">
        <w:rPr>
          <w:rFonts w:asciiTheme="majorHAnsi" w:hAnsiTheme="majorHAnsi"/>
          <w:sz w:val="24"/>
        </w:rPr>
        <w:t xml:space="preserve">sinais de reinervação. </w:t>
      </w:r>
    </w:p>
    <w:p w:rsidR="00F158B7" w:rsidRPr="00F158B7" w:rsidRDefault="00F158B7" w:rsidP="006267E2">
      <w:pPr>
        <w:ind w:firstLine="720"/>
        <w:jc w:val="both"/>
        <w:rPr>
          <w:rFonts w:asciiTheme="majorHAnsi" w:hAnsiTheme="majorHAnsi"/>
          <w:sz w:val="24"/>
        </w:rPr>
      </w:pPr>
      <w:r w:rsidRPr="00F158B7">
        <w:rPr>
          <w:rFonts w:asciiTheme="majorHAnsi" w:hAnsiTheme="majorHAnsi"/>
          <w:sz w:val="24"/>
        </w:rPr>
        <w:t xml:space="preserve">Quadro hiperagudo, trauma ocorrido há 12 dias. Recomenda-se exame de controle em até 6 meses. </w:t>
      </w:r>
    </w:p>
    <w:p w:rsidR="006267E2" w:rsidRPr="00F158B7" w:rsidRDefault="006267E2" w:rsidP="006267E2">
      <w:pPr>
        <w:ind w:firstLine="720"/>
        <w:jc w:val="both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ind w:firstLine="720"/>
        <w:jc w:val="both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ind w:firstLine="720"/>
        <w:jc w:val="both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ind w:firstLine="720"/>
        <w:jc w:val="both"/>
        <w:rPr>
          <w:rFonts w:asciiTheme="majorHAnsi" w:hAnsiTheme="majorHAnsi"/>
          <w:sz w:val="24"/>
        </w:rPr>
      </w:pPr>
    </w:p>
    <w:p w:rsidR="006267E2" w:rsidRPr="00F158B7" w:rsidRDefault="006267E2" w:rsidP="006267E2">
      <w:pPr>
        <w:ind w:left="720" w:firstLine="720"/>
        <w:jc w:val="right"/>
        <w:rPr>
          <w:rFonts w:asciiTheme="majorHAnsi" w:hAnsiTheme="majorHAnsi"/>
          <w:sz w:val="24"/>
        </w:rPr>
      </w:pP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  <w:t xml:space="preserve">Dr.Eduardo José Cunha Magalhães </w:t>
      </w:r>
    </w:p>
    <w:p w:rsidR="006267E2" w:rsidRPr="00F158B7" w:rsidRDefault="006267E2" w:rsidP="006267E2">
      <w:pPr>
        <w:ind w:firstLine="720"/>
        <w:jc w:val="right"/>
        <w:rPr>
          <w:rFonts w:asciiTheme="majorHAnsi" w:hAnsiTheme="majorHAnsi"/>
        </w:rPr>
      </w:pP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</w:r>
      <w:r w:rsidRPr="00F158B7">
        <w:rPr>
          <w:rFonts w:asciiTheme="majorHAnsi" w:hAnsiTheme="majorHAnsi"/>
          <w:sz w:val="24"/>
        </w:rPr>
        <w:tab/>
        <w:t xml:space="preserve">  CRM 2103</w:t>
      </w:r>
    </w:p>
    <w:p w:rsidR="006267E2" w:rsidRPr="00F158B7" w:rsidRDefault="006267E2" w:rsidP="006267E2">
      <w:pPr>
        <w:ind w:firstLine="720"/>
        <w:jc w:val="both"/>
        <w:rPr>
          <w:rFonts w:asciiTheme="majorHAnsi" w:hAnsiTheme="majorHAnsi"/>
          <w:sz w:val="24"/>
        </w:rPr>
      </w:pPr>
    </w:p>
    <w:p w:rsidR="00C6480B" w:rsidRPr="00F158B7" w:rsidRDefault="00C6480B">
      <w:pPr>
        <w:rPr>
          <w:rFonts w:asciiTheme="majorHAnsi" w:hAnsiTheme="majorHAnsi"/>
        </w:rPr>
      </w:pPr>
    </w:p>
    <w:sectPr w:rsidR="00C6480B" w:rsidRPr="00F158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2C8" w:rsidRDefault="000742C8">
      <w:r>
        <w:separator/>
      </w:r>
    </w:p>
  </w:endnote>
  <w:endnote w:type="continuationSeparator" w:id="0">
    <w:p w:rsidR="000742C8" w:rsidRDefault="0007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2C8" w:rsidRDefault="000742C8">
      <w:r>
        <w:separator/>
      </w:r>
    </w:p>
  </w:footnote>
  <w:footnote w:type="continuationSeparator" w:id="0">
    <w:p w:rsidR="000742C8" w:rsidRDefault="000742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7E2"/>
    <w:rsid w:val="000229D8"/>
    <w:rsid w:val="000275FF"/>
    <w:rsid w:val="000504D0"/>
    <w:rsid w:val="000742C8"/>
    <w:rsid w:val="001C5078"/>
    <w:rsid w:val="001F3A72"/>
    <w:rsid w:val="002F4A28"/>
    <w:rsid w:val="00317B72"/>
    <w:rsid w:val="00330CC2"/>
    <w:rsid w:val="003D48C9"/>
    <w:rsid w:val="004501B0"/>
    <w:rsid w:val="004D429F"/>
    <w:rsid w:val="004F262D"/>
    <w:rsid w:val="00541CEC"/>
    <w:rsid w:val="00546F8A"/>
    <w:rsid w:val="00565A68"/>
    <w:rsid w:val="006267E2"/>
    <w:rsid w:val="00635506"/>
    <w:rsid w:val="006465D9"/>
    <w:rsid w:val="00676FFB"/>
    <w:rsid w:val="00735B38"/>
    <w:rsid w:val="0077659D"/>
    <w:rsid w:val="0088236D"/>
    <w:rsid w:val="008966C4"/>
    <w:rsid w:val="00907067"/>
    <w:rsid w:val="00915C27"/>
    <w:rsid w:val="00966D9D"/>
    <w:rsid w:val="009B56F8"/>
    <w:rsid w:val="009C6D62"/>
    <w:rsid w:val="00A641D8"/>
    <w:rsid w:val="00AD5C68"/>
    <w:rsid w:val="00B26817"/>
    <w:rsid w:val="00B502D1"/>
    <w:rsid w:val="00B64C43"/>
    <w:rsid w:val="00B87DB3"/>
    <w:rsid w:val="00BD6366"/>
    <w:rsid w:val="00C605AA"/>
    <w:rsid w:val="00C6480B"/>
    <w:rsid w:val="00C73033"/>
    <w:rsid w:val="00CE05E0"/>
    <w:rsid w:val="00D05D57"/>
    <w:rsid w:val="00D13B74"/>
    <w:rsid w:val="00D569C0"/>
    <w:rsid w:val="00D9004A"/>
    <w:rsid w:val="00E101B7"/>
    <w:rsid w:val="00EF3315"/>
    <w:rsid w:val="00F158B7"/>
    <w:rsid w:val="00F4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37E1101-7F7A-4EC4-945C-7F4C6A28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4501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3</cp:revision>
  <cp:lastPrinted>2011-06-30T13:13:00Z</cp:lastPrinted>
  <dcterms:created xsi:type="dcterms:W3CDTF">2015-06-30T12:55:00Z</dcterms:created>
  <dcterms:modified xsi:type="dcterms:W3CDTF">2021-07-16T18:11:00Z</dcterms:modified>
</cp:coreProperties>
</file>