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C5B6" w14:textId="77777777" w:rsidR="00B82297" w:rsidRDefault="00B8229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14:paraId="3319C424" w14:textId="77777777" w:rsidR="006267E2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4766B5">
        <w:rPr>
          <w:rFonts w:ascii="Cambria" w:hAnsi="Cambria" w:cs="Arial"/>
          <w:sz w:val="18"/>
          <w:szCs w:val="18"/>
        </w:rPr>
        <w:t>s</w:t>
      </w:r>
      <w:r w:rsidRPr="004766B5">
        <w:rPr>
          <w:rFonts w:ascii="Cambria" w:hAnsi="Cambria" w:cs="Arial"/>
          <w:sz w:val="18"/>
          <w:szCs w:val="18"/>
        </w:rPr>
        <w:t xml:space="preserve"> </w:t>
      </w:r>
      <w:r w:rsidR="000313AE" w:rsidRPr="004766B5">
        <w:rPr>
          <w:rFonts w:ascii="Cambria" w:hAnsi="Cambria" w:cs="Arial"/>
          <w:sz w:val="18"/>
          <w:szCs w:val="18"/>
        </w:rPr>
        <w:t xml:space="preserve">superiores e </w:t>
      </w:r>
      <w:r w:rsidR="00AC2FBD" w:rsidRPr="004766B5">
        <w:rPr>
          <w:rFonts w:ascii="Cambria" w:hAnsi="Cambria" w:cs="Arial"/>
          <w:sz w:val="18"/>
          <w:szCs w:val="18"/>
        </w:rPr>
        <w:t>inferiores</w:t>
      </w:r>
      <w:r w:rsidRPr="004766B5">
        <w:rPr>
          <w:rFonts w:ascii="Cambria" w:hAnsi="Cambria" w:cs="Arial"/>
          <w:sz w:val="18"/>
          <w:szCs w:val="18"/>
        </w:rPr>
        <w:t xml:space="preserve">. </w:t>
      </w:r>
    </w:p>
    <w:p w14:paraId="7E865791" w14:textId="77777777"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0313AE" w:rsidRPr="004766B5">
        <w:rPr>
          <w:rFonts w:ascii="Cambria" w:hAnsi="Cambria" w:cs="Arial"/>
          <w:sz w:val="18"/>
          <w:szCs w:val="18"/>
        </w:rPr>
        <w:t xml:space="preserve">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 xml:space="preserve">todos os nervos examinados </w:t>
      </w:r>
      <w:r w:rsidRPr="004766B5">
        <w:rPr>
          <w:rFonts w:ascii="Cambria" w:hAnsi="Cambria" w:cs="Arial"/>
          <w:sz w:val="18"/>
          <w:szCs w:val="18"/>
        </w:rPr>
        <w:t>os potenciais de ação motores apresentaram velocidade de condução limítrofe e latência dista</w:t>
      </w:r>
      <w:r w:rsidR="006476C1" w:rsidRPr="004766B5">
        <w:rPr>
          <w:rFonts w:ascii="Cambria" w:hAnsi="Cambria" w:cs="Arial"/>
          <w:sz w:val="18"/>
          <w:szCs w:val="18"/>
        </w:rPr>
        <w:t>l</w:t>
      </w:r>
      <w:r w:rsidRPr="004766B5">
        <w:rPr>
          <w:rFonts w:ascii="Cambria" w:hAnsi="Cambria" w:cs="Arial"/>
          <w:sz w:val="18"/>
          <w:szCs w:val="18"/>
        </w:rPr>
        <w:t xml:space="preserve"> limítrofe, com amplitudes diminuídas. </w:t>
      </w:r>
    </w:p>
    <w:p w14:paraId="02DA4240" w14:textId="77777777"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4766B5">
        <w:rPr>
          <w:rFonts w:ascii="Cambria" w:hAnsi="Cambria" w:cs="Arial"/>
          <w:sz w:val="18"/>
          <w:szCs w:val="18"/>
        </w:rPr>
        <w:t>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radial, ulnar,</w:t>
      </w:r>
      <w:r w:rsidR="007C27FE" w:rsidRPr="004766B5">
        <w:rPr>
          <w:rFonts w:ascii="Cambria" w:hAnsi="Cambria" w:cs="Arial"/>
          <w:sz w:val="18"/>
          <w:szCs w:val="18"/>
        </w:rPr>
        <w:t xml:space="preserve"> fibular</w:t>
      </w:r>
      <w:r w:rsidR="00AC2FBD" w:rsidRPr="004766B5">
        <w:rPr>
          <w:rFonts w:ascii="Cambria" w:hAnsi="Cambria" w:cs="Arial"/>
          <w:sz w:val="18"/>
          <w:szCs w:val="18"/>
        </w:rPr>
        <w:t xml:space="preserve"> e sural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14:paraId="0A2C4C5F" w14:textId="77777777" w:rsidR="0009496A" w:rsidRPr="004766B5" w:rsidRDefault="0016786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onda F foi pesquisada em 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apresentou latência </w:t>
      </w:r>
      <w:r w:rsidR="00FA5B72" w:rsidRPr="004766B5">
        <w:rPr>
          <w:rFonts w:ascii="Cambria" w:hAnsi="Cambria" w:cs="Arial"/>
          <w:sz w:val="18"/>
          <w:szCs w:val="18"/>
        </w:rPr>
        <w:t>prolongada</w:t>
      </w:r>
      <w:r w:rsidRPr="004766B5">
        <w:rPr>
          <w:rFonts w:ascii="Cambria" w:hAnsi="Cambria" w:cs="Arial"/>
          <w:sz w:val="18"/>
          <w:szCs w:val="18"/>
        </w:rPr>
        <w:t xml:space="preserve">, cronodispersão prolongada, persistência diminuída. </w:t>
      </w:r>
    </w:p>
    <w:p w14:paraId="607A980D" w14:textId="77777777" w:rsidR="00AC2FBD" w:rsidRPr="004766B5" w:rsidRDefault="00AC2FBD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4766B5">
        <w:rPr>
          <w:rFonts w:ascii="Cambria" w:hAnsi="Cambria" w:cs="Arial"/>
          <w:sz w:val="18"/>
          <w:szCs w:val="18"/>
        </w:rPr>
        <w:t xml:space="preserve">estando </w:t>
      </w:r>
      <w:r w:rsidR="00FA5B72" w:rsidRPr="004766B5">
        <w:rPr>
          <w:rFonts w:ascii="Cambria" w:hAnsi="Cambria" w:cs="Arial"/>
          <w:sz w:val="18"/>
          <w:szCs w:val="18"/>
        </w:rPr>
        <w:t xml:space="preserve">ausente </w:t>
      </w:r>
      <w:r w:rsidR="0009496A" w:rsidRPr="004766B5">
        <w:rPr>
          <w:rFonts w:ascii="Cambria" w:hAnsi="Cambria" w:cs="Arial"/>
          <w:sz w:val="18"/>
          <w:szCs w:val="18"/>
        </w:rPr>
        <w:t>bilateralmente</w:t>
      </w:r>
      <w:r w:rsidR="000C5848" w:rsidRPr="004766B5">
        <w:rPr>
          <w:rFonts w:ascii="Cambria" w:hAnsi="Cambria" w:cs="Arial"/>
          <w:sz w:val="18"/>
          <w:szCs w:val="18"/>
        </w:rPr>
        <w:t>.</w:t>
      </w:r>
    </w:p>
    <w:p w14:paraId="5A281CC1" w14:textId="77777777" w:rsidR="00BE2633" w:rsidRPr="004766B5" w:rsidRDefault="00BE2633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eletromiografia, realizada com agulha monopolar, em músculos paravertebrais lombares</w:t>
      </w:r>
      <w:r w:rsidR="000313AE" w:rsidRPr="004766B5">
        <w:rPr>
          <w:rFonts w:ascii="Cambria" w:hAnsi="Cambria" w:cs="Arial"/>
          <w:sz w:val="18"/>
          <w:szCs w:val="18"/>
        </w:rPr>
        <w:t xml:space="preserve"> e cervicais</w:t>
      </w:r>
      <w:r w:rsidRPr="004766B5">
        <w:rPr>
          <w:rFonts w:ascii="Cambria" w:hAnsi="Cambria" w:cs="Arial"/>
          <w:sz w:val="18"/>
          <w:szCs w:val="18"/>
        </w:rPr>
        <w:t xml:space="preserve">, </w:t>
      </w:r>
      <w:r w:rsidR="000313AE" w:rsidRPr="004766B5">
        <w:rPr>
          <w:rFonts w:ascii="Cambria" w:hAnsi="Cambria" w:cs="Arial"/>
          <w:sz w:val="18"/>
          <w:szCs w:val="18"/>
        </w:rPr>
        <w:t xml:space="preserve">deltoide, bíceps braquial, extensor comum dos dedos, abdutor curto do polegar, primeiro interósseo dorsal, </w:t>
      </w:r>
      <w:r w:rsidRPr="004766B5">
        <w:rPr>
          <w:rFonts w:ascii="Cambria" w:hAnsi="Cambria" w:cs="Arial"/>
          <w:sz w:val="18"/>
          <w:szCs w:val="18"/>
        </w:rPr>
        <w:t xml:space="preserve">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4766B5">
        <w:rPr>
          <w:rFonts w:ascii="Cambria" w:hAnsi="Cambria" w:cs="Arial"/>
          <w:sz w:val="18"/>
          <w:szCs w:val="18"/>
        </w:rPr>
        <w:t>diminuído</w:t>
      </w:r>
      <w:r w:rsidRPr="004766B5">
        <w:rPr>
          <w:rFonts w:ascii="Cambria" w:hAnsi="Cambria" w:cs="Arial"/>
          <w:sz w:val="18"/>
          <w:szCs w:val="18"/>
        </w:rPr>
        <w:t>, com polifasia.</w:t>
      </w:r>
    </w:p>
    <w:p w14:paraId="4FE3F433" w14:textId="77777777" w:rsidR="001A7619" w:rsidRDefault="001A7619" w:rsidP="007744A4">
      <w:pPr>
        <w:jc w:val="both"/>
        <w:rPr>
          <w:b/>
          <w:i/>
          <w:sz w:val="24"/>
          <w:u w:val="single"/>
        </w:rPr>
      </w:pPr>
    </w:p>
    <w:p w14:paraId="771C2B6E" w14:textId="77777777" w:rsidR="00B82297" w:rsidRDefault="00B82297" w:rsidP="007744A4">
      <w:pPr>
        <w:jc w:val="both"/>
        <w:rPr>
          <w:b/>
          <w:i/>
          <w:sz w:val="24"/>
          <w:u w:val="single"/>
        </w:rPr>
      </w:pPr>
    </w:p>
    <w:p w14:paraId="0EBB122D" w14:textId="77777777" w:rsidR="006267E2" w:rsidRPr="005C7EC0" w:rsidRDefault="004766B5" w:rsidP="007744A4">
      <w:pPr>
        <w:jc w:val="both"/>
        <w:rPr>
          <w:b/>
          <w:i/>
          <w:sz w:val="24"/>
          <w:u w:val="single"/>
        </w:rPr>
      </w:pPr>
      <w:r w:rsidRPr="005C7EC0">
        <w:rPr>
          <w:b/>
          <w:i/>
          <w:sz w:val="24"/>
          <w:u w:val="single"/>
        </w:rPr>
        <w:t>CONCLUSÃO</w:t>
      </w:r>
    </w:p>
    <w:p w14:paraId="39B4FB86" w14:textId="77777777" w:rsidR="00C6480B" w:rsidRDefault="006267E2" w:rsidP="007744A4">
      <w:pPr>
        <w:ind w:firstLine="720"/>
        <w:jc w:val="both"/>
        <w:rPr>
          <w:sz w:val="24"/>
        </w:rPr>
      </w:pPr>
      <w:r w:rsidRPr="005C7EC0">
        <w:rPr>
          <w:sz w:val="24"/>
        </w:rPr>
        <w:t xml:space="preserve">Exame compatível com </w:t>
      </w:r>
      <w:r w:rsidR="003616A6">
        <w:rPr>
          <w:sz w:val="24"/>
        </w:rPr>
        <w:t>poli</w:t>
      </w:r>
      <w:r w:rsidR="0009496A" w:rsidRPr="005C7EC0">
        <w:rPr>
          <w:sz w:val="24"/>
        </w:rPr>
        <w:t>neuropatia sensitivo moto</w:t>
      </w:r>
      <w:r w:rsidR="001736C6">
        <w:rPr>
          <w:sz w:val="24"/>
        </w:rPr>
        <w:t>ra</w:t>
      </w:r>
      <w:r w:rsidR="00B55DAF">
        <w:rPr>
          <w:sz w:val="24"/>
        </w:rPr>
        <w:t xml:space="preserve">, de caráter </w:t>
      </w:r>
      <w:r w:rsidR="001736C6">
        <w:rPr>
          <w:sz w:val="24"/>
        </w:rPr>
        <w:t>axonal</w:t>
      </w:r>
      <w:r w:rsidR="00885F0E">
        <w:rPr>
          <w:sz w:val="24"/>
        </w:rPr>
        <w:t>, acometendo</w:t>
      </w:r>
      <w:r w:rsidR="00B9099B">
        <w:rPr>
          <w:sz w:val="24"/>
        </w:rPr>
        <w:t xml:space="preserve"> membros inferiores, </w:t>
      </w:r>
      <w:r w:rsidR="00C61183">
        <w:rPr>
          <w:sz w:val="24"/>
        </w:rPr>
        <w:t>com predomínio sensitivo em sua apresentação, com sinais parciais de envolvimento de fibras motoras.</w:t>
      </w:r>
    </w:p>
    <w:p w14:paraId="6F221FD7" w14:textId="77777777" w:rsidR="00CE0956" w:rsidRDefault="001A7619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Observamos presença de neuropatia em medianos, bilateralmente ao nível do carpo, em </w:t>
      </w:r>
      <w:r w:rsidR="00657FCD">
        <w:rPr>
          <w:sz w:val="24"/>
        </w:rPr>
        <w:t>grau 2</w:t>
      </w:r>
      <w:r w:rsidR="00A31F7F">
        <w:rPr>
          <w:sz w:val="24"/>
        </w:rPr>
        <w:t xml:space="preserve"> a 3</w:t>
      </w:r>
      <w:r w:rsidR="00C61183">
        <w:rPr>
          <w:sz w:val="24"/>
        </w:rPr>
        <w:t>.</w:t>
      </w:r>
      <w:r w:rsidR="00657FCD">
        <w:rPr>
          <w:sz w:val="24"/>
        </w:rPr>
        <w:t xml:space="preserve"> </w:t>
      </w:r>
    </w:p>
    <w:p w14:paraId="0B2C64FC" w14:textId="77777777" w:rsidR="001A7619" w:rsidRDefault="00B82297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Os nervos ulnares apresentam sinais de comprometimento da neurocondução </w:t>
      </w:r>
      <w:r w:rsidR="00C61183">
        <w:rPr>
          <w:sz w:val="24"/>
        </w:rPr>
        <w:t xml:space="preserve">de fibras sensitivas, </w:t>
      </w:r>
      <w:r>
        <w:rPr>
          <w:sz w:val="24"/>
        </w:rPr>
        <w:t>bilate</w:t>
      </w:r>
      <w:r w:rsidR="00C61183">
        <w:rPr>
          <w:sz w:val="24"/>
        </w:rPr>
        <w:t>ralmente, ao nível do cotovelo.</w:t>
      </w:r>
    </w:p>
    <w:sectPr w:rsidR="001A7619" w:rsidSect="00A163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42BD" w14:textId="77777777" w:rsidR="008A022E" w:rsidRDefault="008A022E">
      <w:r>
        <w:separator/>
      </w:r>
    </w:p>
  </w:endnote>
  <w:endnote w:type="continuationSeparator" w:id="0">
    <w:p w14:paraId="1124B8A8" w14:textId="77777777" w:rsidR="008A022E" w:rsidRDefault="008A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3C783" w14:textId="77777777" w:rsidR="00967977" w:rsidRDefault="009679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6820" w14:textId="77777777" w:rsidR="00967977" w:rsidRDefault="009679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947E" w14:textId="77777777" w:rsidR="00967977" w:rsidRDefault="009679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DB396" w14:textId="77777777" w:rsidR="008A022E" w:rsidRDefault="008A022E">
      <w:r>
        <w:separator/>
      </w:r>
    </w:p>
  </w:footnote>
  <w:footnote w:type="continuationSeparator" w:id="0">
    <w:p w14:paraId="6E62B9C8" w14:textId="77777777" w:rsidR="008A022E" w:rsidRDefault="008A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8AC0" w14:textId="77777777" w:rsidR="00967977" w:rsidRDefault="009679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323F" w14:textId="77777777" w:rsidR="007308E9" w:rsidRDefault="007308E9" w:rsidP="007744A4">
    <w:pPr>
      <w:jc w:val="center"/>
      <w:rPr>
        <w:b/>
        <w:sz w:val="40"/>
      </w:rPr>
    </w:pPr>
  </w:p>
  <w:p w14:paraId="31357C4E" w14:textId="77777777" w:rsidR="00967977" w:rsidRDefault="00967977" w:rsidP="007744A4">
    <w:pPr>
      <w:jc w:val="center"/>
      <w:rPr>
        <w:b/>
        <w:sz w:val="40"/>
      </w:rPr>
    </w:pPr>
  </w:p>
  <w:p w14:paraId="36E23D9D" w14:textId="77777777" w:rsidR="00967977" w:rsidRDefault="00967977" w:rsidP="007744A4">
    <w:pPr>
      <w:jc w:val="center"/>
      <w:rPr>
        <w:b/>
        <w:sz w:val="40"/>
      </w:rPr>
    </w:pPr>
  </w:p>
  <w:p w14:paraId="4B3275C6" w14:textId="77777777" w:rsidR="007308E9" w:rsidRDefault="007308E9" w:rsidP="007744A4">
    <w:pPr>
      <w:jc w:val="center"/>
      <w:rPr>
        <w:b/>
        <w:sz w:val="40"/>
      </w:rPr>
    </w:pPr>
  </w:p>
  <w:p w14:paraId="69DD136E" w14:textId="77777777" w:rsidR="007308E9" w:rsidRDefault="007308E9" w:rsidP="007744A4">
    <w:pPr>
      <w:jc w:val="center"/>
      <w:rPr>
        <w:b/>
        <w:sz w:val="40"/>
      </w:rPr>
    </w:pPr>
  </w:p>
  <w:p w14:paraId="613F4F61" w14:textId="77777777" w:rsidR="007308E9" w:rsidRDefault="007308E9" w:rsidP="007744A4">
    <w:pPr>
      <w:jc w:val="center"/>
      <w:rPr>
        <w:b/>
        <w:sz w:val="40"/>
      </w:rPr>
    </w:pPr>
  </w:p>
  <w:p w14:paraId="54D53612" w14:textId="77777777" w:rsidR="007308E9" w:rsidRPr="005C7EC0" w:rsidRDefault="007308E9" w:rsidP="007744A4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14:paraId="128837B8" w14:textId="77777777" w:rsidR="007308E9" w:rsidRPr="005C7EC0" w:rsidRDefault="007308E9" w:rsidP="007744A4">
    <w:pPr>
      <w:pBdr>
        <w:bottom w:val="single" w:sz="8" w:space="1" w:color="auto"/>
      </w:pBdr>
      <w:rPr>
        <w:sz w:val="24"/>
      </w:rPr>
    </w:pPr>
  </w:p>
  <w:p w14:paraId="0ECE45E5" w14:textId="77777777" w:rsidR="007308E9" w:rsidRPr="005C7EC0" w:rsidRDefault="007308E9" w:rsidP="007744A4">
    <w:pPr>
      <w:rPr>
        <w:sz w:val="24"/>
      </w:rPr>
    </w:pPr>
  </w:p>
  <w:tbl>
    <w:tblPr>
      <w:tblStyle w:val="Tabelacomgrade"/>
      <w:tblW w:w="68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228"/>
    </w:tblGrid>
    <w:tr w:rsidR="007308E9" w:rsidRPr="005C7EC0" w14:paraId="3B01AE92" w14:textId="77777777" w:rsidTr="00AB136D">
      <w:tc>
        <w:tcPr>
          <w:tcW w:w="2028" w:type="dxa"/>
        </w:tcPr>
        <w:p w14:paraId="1A5C1093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NOME:</w:t>
          </w:r>
        </w:p>
      </w:tc>
      <w:tc>
        <w:tcPr>
          <w:tcW w:w="4829" w:type="dxa"/>
          <w:gridSpan w:val="2"/>
        </w:tcPr>
        <w:p w14:paraId="58F49B96" w14:textId="70E92DF8" w:rsidR="007308E9" w:rsidRPr="00B27D69" w:rsidRDefault="00AB136D" w:rsidP="007744A4">
          <w:pPr>
            <w:tabs>
              <w:tab w:val="left" w:pos="2977"/>
            </w:tabs>
            <w:rPr>
              <w:b/>
              <w:sz w:val="24"/>
            </w:rPr>
          </w:pPr>
          <w:r w:rsidRPr="00AB136D">
            <w:rPr>
              <w:b/>
              <w:sz w:val="24"/>
            </w:rPr>
            <w:t>KAYLANNE ZAIN MOREIRA NASCIMENTO</w:t>
          </w:r>
        </w:p>
      </w:tc>
    </w:tr>
    <w:tr w:rsidR="002D1423" w:rsidRPr="002D1423" w14:paraId="4E95D2AD" w14:textId="77777777" w:rsidTr="00AB136D">
      <w:trPr>
        <w:gridAfter w:val="1"/>
        <w:wAfter w:w="228" w:type="dxa"/>
      </w:trPr>
      <w:tc>
        <w:tcPr>
          <w:tcW w:w="2028" w:type="dxa"/>
        </w:tcPr>
        <w:p w14:paraId="4A92F227" w14:textId="77777777" w:rsidR="002D1423" w:rsidRPr="002D1423" w:rsidRDefault="002D1423" w:rsidP="007744A4">
          <w:pPr>
            <w:tabs>
              <w:tab w:val="left" w:pos="2977"/>
            </w:tabs>
            <w:jc w:val="right"/>
            <w:rPr>
              <w:rFonts w:ascii="Cambria" w:hAnsi="Cambria" w:cs="Arial"/>
              <w:sz w:val="20"/>
            </w:rPr>
          </w:pPr>
          <w:r w:rsidRPr="002D1423">
            <w:rPr>
              <w:rFonts w:ascii="Cambria" w:hAnsi="Cambria" w:cs="Arial"/>
              <w:sz w:val="20"/>
            </w:rPr>
            <w:t>NASCIMENTO:</w:t>
          </w:r>
        </w:p>
      </w:tc>
      <w:tc>
        <w:tcPr>
          <w:tcW w:w="4601" w:type="dxa"/>
        </w:tcPr>
        <w:p w14:paraId="02609737" w14:textId="77777777" w:rsidR="002D1423" w:rsidRPr="002D1423" w:rsidRDefault="008B39D8" w:rsidP="007744A4">
          <w:pPr>
            <w:tabs>
              <w:tab w:val="left" w:pos="2977"/>
            </w:tabs>
            <w:rPr>
              <w:b/>
              <w:sz w:val="20"/>
            </w:rPr>
          </w:pPr>
          <w:r>
            <w:rPr>
              <w:b/>
              <w:sz w:val="20"/>
            </w:rPr>
            <w:t>09/04/1966</w:t>
          </w:r>
        </w:p>
      </w:tc>
    </w:tr>
    <w:tr w:rsidR="007308E9" w:rsidRPr="005C7EC0" w14:paraId="7C751B02" w14:textId="77777777" w:rsidTr="00AB136D">
      <w:trPr>
        <w:gridAfter w:val="1"/>
        <w:wAfter w:w="228" w:type="dxa"/>
      </w:trPr>
      <w:tc>
        <w:tcPr>
          <w:tcW w:w="2028" w:type="dxa"/>
        </w:tcPr>
        <w:p w14:paraId="64C00B71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3683E1AB" w14:textId="77777777" w:rsidR="007308E9" w:rsidRPr="00B27D69" w:rsidRDefault="008B39D8" w:rsidP="00CD2E8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EDILTON OLIVEIRA</w:t>
          </w:r>
        </w:p>
      </w:tc>
    </w:tr>
    <w:tr w:rsidR="007308E9" w:rsidRPr="005C7EC0" w14:paraId="5DFB82A4" w14:textId="77777777" w:rsidTr="00AB136D">
      <w:trPr>
        <w:gridAfter w:val="1"/>
        <w:wAfter w:w="228" w:type="dxa"/>
      </w:trPr>
      <w:tc>
        <w:tcPr>
          <w:tcW w:w="2028" w:type="dxa"/>
        </w:tcPr>
        <w:p w14:paraId="339A1D47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3A6208E1" w14:textId="77777777" w:rsidR="007308E9" w:rsidRPr="005C7EC0" w:rsidRDefault="008B39D8" w:rsidP="007744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23/08/2022</w:t>
          </w:r>
        </w:p>
      </w:tc>
    </w:tr>
  </w:tbl>
  <w:p w14:paraId="14CFC4CB" w14:textId="77777777" w:rsidR="007308E9" w:rsidRPr="005C7EC0" w:rsidRDefault="007308E9" w:rsidP="007744A4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45FF" w14:textId="77777777" w:rsidR="00967977" w:rsidRDefault="0096797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1E95"/>
    <w:rsid w:val="00025443"/>
    <w:rsid w:val="000313AE"/>
    <w:rsid w:val="000504D0"/>
    <w:rsid w:val="000617A1"/>
    <w:rsid w:val="00066071"/>
    <w:rsid w:val="0008018D"/>
    <w:rsid w:val="0009496A"/>
    <w:rsid w:val="000A6EB7"/>
    <w:rsid w:val="000B78F2"/>
    <w:rsid w:val="000C5848"/>
    <w:rsid w:val="000E1B37"/>
    <w:rsid w:val="00120C58"/>
    <w:rsid w:val="0016691B"/>
    <w:rsid w:val="00167867"/>
    <w:rsid w:val="001736C6"/>
    <w:rsid w:val="001A7619"/>
    <w:rsid w:val="001B5D24"/>
    <w:rsid w:val="001B6A0D"/>
    <w:rsid w:val="001C1472"/>
    <w:rsid w:val="001C40B4"/>
    <w:rsid w:val="0023457C"/>
    <w:rsid w:val="0025323D"/>
    <w:rsid w:val="00290612"/>
    <w:rsid w:val="002A6239"/>
    <w:rsid w:val="002C5CFE"/>
    <w:rsid w:val="002D1423"/>
    <w:rsid w:val="002F3E66"/>
    <w:rsid w:val="00306800"/>
    <w:rsid w:val="003606A6"/>
    <w:rsid w:val="003616A6"/>
    <w:rsid w:val="00372772"/>
    <w:rsid w:val="003C1FD1"/>
    <w:rsid w:val="003D5FF8"/>
    <w:rsid w:val="004766B5"/>
    <w:rsid w:val="005103A6"/>
    <w:rsid w:val="00574AD5"/>
    <w:rsid w:val="005C7EC0"/>
    <w:rsid w:val="00613A71"/>
    <w:rsid w:val="006267E2"/>
    <w:rsid w:val="006465D9"/>
    <w:rsid w:val="006476C1"/>
    <w:rsid w:val="00650E36"/>
    <w:rsid w:val="00657FCD"/>
    <w:rsid w:val="006755FC"/>
    <w:rsid w:val="006E51C0"/>
    <w:rsid w:val="006E77E2"/>
    <w:rsid w:val="007128E3"/>
    <w:rsid w:val="00723C64"/>
    <w:rsid w:val="007308E9"/>
    <w:rsid w:val="00740E96"/>
    <w:rsid w:val="00752826"/>
    <w:rsid w:val="00767ED5"/>
    <w:rsid w:val="007744A4"/>
    <w:rsid w:val="00786730"/>
    <w:rsid w:val="007B69E6"/>
    <w:rsid w:val="007C27FE"/>
    <w:rsid w:val="007E38C3"/>
    <w:rsid w:val="00804E4E"/>
    <w:rsid w:val="00885F0E"/>
    <w:rsid w:val="008A022E"/>
    <w:rsid w:val="008A7D03"/>
    <w:rsid w:val="008B2722"/>
    <w:rsid w:val="008B39D8"/>
    <w:rsid w:val="008E31C5"/>
    <w:rsid w:val="008E7DB4"/>
    <w:rsid w:val="008F5FE7"/>
    <w:rsid w:val="00911545"/>
    <w:rsid w:val="00915C27"/>
    <w:rsid w:val="00967977"/>
    <w:rsid w:val="009C4D48"/>
    <w:rsid w:val="00A1637C"/>
    <w:rsid w:val="00A164B1"/>
    <w:rsid w:val="00A31F7F"/>
    <w:rsid w:val="00A46CF5"/>
    <w:rsid w:val="00A60900"/>
    <w:rsid w:val="00AB136D"/>
    <w:rsid w:val="00AC2FBD"/>
    <w:rsid w:val="00AF0FCA"/>
    <w:rsid w:val="00AF13BA"/>
    <w:rsid w:val="00B12CEC"/>
    <w:rsid w:val="00B27D69"/>
    <w:rsid w:val="00B55CBC"/>
    <w:rsid w:val="00B55DAF"/>
    <w:rsid w:val="00B82297"/>
    <w:rsid w:val="00B87DB3"/>
    <w:rsid w:val="00B9099B"/>
    <w:rsid w:val="00BA6780"/>
    <w:rsid w:val="00BE2633"/>
    <w:rsid w:val="00BE62BF"/>
    <w:rsid w:val="00BF04E2"/>
    <w:rsid w:val="00C40923"/>
    <w:rsid w:val="00C61183"/>
    <w:rsid w:val="00C6480B"/>
    <w:rsid w:val="00CA4BAE"/>
    <w:rsid w:val="00CD1BC7"/>
    <w:rsid w:val="00CD2E8B"/>
    <w:rsid w:val="00CE0956"/>
    <w:rsid w:val="00CE18F6"/>
    <w:rsid w:val="00D13B74"/>
    <w:rsid w:val="00D63A87"/>
    <w:rsid w:val="00D9004A"/>
    <w:rsid w:val="00DF77E9"/>
    <w:rsid w:val="00E3236A"/>
    <w:rsid w:val="00E4187B"/>
    <w:rsid w:val="00E434FA"/>
    <w:rsid w:val="00E455A8"/>
    <w:rsid w:val="00F2320E"/>
    <w:rsid w:val="00F413E6"/>
    <w:rsid w:val="00F538E4"/>
    <w:rsid w:val="00F957E2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61E9B3"/>
  <w15:docId w15:val="{15502627-FF7D-447B-8132-A6573D90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88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274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Eduardo José Cunha Magalhães</cp:lastModifiedBy>
  <cp:revision>10</cp:revision>
  <cp:lastPrinted>2019-07-06T12:36:00Z</cp:lastPrinted>
  <dcterms:created xsi:type="dcterms:W3CDTF">2019-05-03T18:26:00Z</dcterms:created>
  <dcterms:modified xsi:type="dcterms:W3CDTF">2025-04-11T14:38:00Z</dcterms:modified>
</cp:coreProperties>
</file>