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A148" w14:textId="77777777"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EF7AF2">
        <w:rPr>
          <w:rFonts w:ascii="Cambria" w:hAnsi="Cambria" w:cs="Arial"/>
          <w:sz w:val="18"/>
          <w:szCs w:val="18"/>
        </w:rPr>
        <w:t>s</w:t>
      </w:r>
      <w:r w:rsidRPr="00EF7AF2">
        <w:rPr>
          <w:rFonts w:ascii="Cambria" w:hAnsi="Cambria" w:cs="Arial"/>
          <w:sz w:val="18"/>
          <w:szCs w:val="18"/>
        </w:rPr>
        <w:t xml:space="preserve"> </w:t>
      </w:r>
      <w:r w:rsidR="00AC2FBD" w:rsidRPr="00EF7AF2">
        <w:rPr>
          <w:rFonts w:ascii="Cambria" w:hAnsi="Cambria" w:cs="Arial"/>
          <w:sz w:val="18"/>
          <w:szCs w:val="18"/>
        </w:rPr>
        <w:t>inferiores</w:t>
      </w:r>
      <w:r w:rsidRPr="00EF7AF2">
        <w:rPr>
          <w:rFonts w:ascii="Cambria" w:hAnsi="Cambria" w:cs="Arial"/>
          <w:sz w:val="18"/>
          <w:szCs w:val="18"/>
        </w:rPr>
        <w:t xml:space="preserve">. </w:t>
      </w:r>
    </w:p>
    <w:p w14:paraId="53DA09C4" w14:textId="77777777"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AC2FBD" w:rsidRPr="00EF7AF2">
        <w:rPr>
          <w:rFonts w:ascii="Cambria" w:hAnsi="Cambria" w:cs="Arial"/>
          <w:sz w:val="18"/>
          <w:szCs w:val="18"/>
        </w:rPr>
        <w:t>tibial e fibular</w:t>
      </w:r>
      <w:r w:rsidRPr="00EF7AF2">
        <w:rPr>
          <w:rFonts w:ascii="Cambria" w:hAnsi="Cambria" w:cs="Arial"/>
          <w:sz w:val="18"/>
          <w:szCs w:val="18"/>
        </w:rPr>
        <w:t xml:space="preserve">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tibial </w:t>
      </w:r>
      <w:r w:rsidRPr="00EF7AF2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EF7AF2">
        <w:rPr>
          <w:rFonts w:ascii="Cambria" w:hAnsi="Cambria" w:cs="Arial"/>
          <w:sz w:val="18"/>
          <w:szCs w:val="18"/>
        </w:rPr>
        <w:t>l</w:t>
      </w:r>
      <w:r w:rsidRPr="00EF7AF2">
        <w:rPr>
          <w:rFonts w:ascii="Cambria" w:hAnsi="Cambria" w:cs="Arial"/>
          <w:sz w:val="18"/>
          <w:szCs w:val="18"/>
        </w:rPr>
        <w:t xml:space="preserve"> limítrofe, com amplitudes</w:t>
      </w:r>
      <w:r w:rsidR="00042521">
        <w:rPr>
          <w:rFonts w:ascii="Cambria" w:hAnsi="Cambria" w:cs="Arial"/>
          <w:sz w:val="18"/>
          <w:szCs w:val="18"/>
        </w:rPr>
        <w:t xml:space="preserve"> severamente</w:t>
      </w:r>
      <w:r w:rsidRPr="00EF7AF2">
        <w:rPr>
          <w:rFonts w:ascii="Cambria" w:hAnsi="Cambria" w:cs="Arial"/>
          <w:sz w:val="18"/>
          <w:szCs w:val="18"/>
        </w:rPr>
        <w:t xml:space="preserve"> diminuídas.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fibular </w:t>
      </w:r>
      <w:r w:rsidR="00BF04E2" w:rsidRPr="00EF7AF2">
        <w:rPr>
          <w:rFonts w:ascii="Cambria" w:hAnsi="Cambria" w:cs="Arial"/>
          <w:sz w:val="18"/>
          <w:szCs w:val="18"/>
        </w:rPr>
        <w:t>os potenciais de ação motores apresentaram velocidade de condução diminuída e latência distal limítrofe, com amplitudes diminuídas</w:t>
      </w:r>
      <w:r w:rsidRPr="00EF7AF2">
        <w:rPr>
          <w:rFonts w:ascii="Cambria" w:hAnsi="Cambria" w:cs="Arial"/>
          <w:sz w:val="18"/>
          <w:szCs w:val="18"/>
        </w:rPr>
        <w:t>.</w:t>
      </w:r>
    </w:p>
    <w:p w14:paraId="6EB59066" w14:textId="77777777"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EF7AF2">
        <w:rPr>
          <w:rFonts w:ascii="Cambria" w:hAnsi="Cambria" w:cs="Arial"/>
          <w:sz w:val="18"/>
          <w:szCs w:val="18"/>
        </w:rPr>
        <w:t>nervos fibular</w:t>
      </w:r>
      <w:r w:rsidR="00AC2FBD" w:rsidRPr="00EF7AF2">
        <w:rPr>
          <w:rFonts w:ascii="Cambria" w:hAnsi="Cambria" w:cs="Arial"/>
          <w:sz w:val="18"/>
          <w:szCs w:val="18"/>
        </w:rPr>
        <w:t xml:space="preserve"> e sural</w:t>
      </w:r>
      <w:r w:rsidRPr="00EF7AF2">
        <w:rPr>
          <w:rFonts w:ascii="Cambria" w:hAnsi="Cambria" w:cs="Arial"/>
          <w:sz w:val="18"/>
          <w:szCs w:val="18"/>
        </w:rPr>
        <w:t xml:space="preserve">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fibular </w:t>
      </w:r>
      <w:r w:rsidRPr="00EF7AF2">
        <w:rPr>
          <w:rFonts w:ascii="Cambria" w:hAnsi="Cambria" w:cs="Arial"/>
          <w:sz w:val="18"/>
          <w:szCs w:val="18"/>
        </w:rPr>
        <w:t>os potenciais de ação sensitivos apresentaram velocidade de condução diminuída e latências distais prolongadas, com amplitudes</w:t>
      </w:r>
      <w:r w:rsidR="00042521">
        <w:rPr>
          <w:rFonts w:ascii="Cambria" w:hAnsi="Cambria" w:cs="Arial"/>
          <w:sz w:val="18"/>
          <w:szCs w:val="18"/>
        </w:rPr>
        <w:t xml:space="preserve"> severamente</w:t>
      </w:r>
      <w:r w:rsidRPr="00EF7AF2">
        <w:rPr>
          <w:rFonts w:ascii="Cambria" w:hAnsi="Cambria" w:cs="Arial"/>
          <w:sz w:val="18"/>
          <w:szCs w:val="18"/>
        </w:rPr>
        <w:t xml:space="preserve"> diminuídas. E</w:t>
      </w:r>
      <w:r w:rsidR="00BF04E2" w:rsidRPr="00EF7AF2">
        <w:rPr>
          <w:rFonts w:ascii="Cambria" w:hAnsi="Cambria" w:cs="Arial"/>
          <w:sz w:val="18"/>
          <w:szCs w:val="18"/>
        </w:rPr>
        <w:t>m nervo</w:t>
      </w:r>
      <w:r w:rsidRPr="00EF7AF2">
        <w:rPr>
          <w:rFonts w:ascii="Cambria" w:hAnsi="Cambria" w:cs="Arial"/>
          <w:sz w:val="18"/>
          <w:szCs w:val="18"/>
        </w:rPr>
        <w:t xml:space="preserve"> </w:t>
      </w:r>
      <w:r w:rsidR="00AC2FBD" w:rsidRPr="00EF7AF2">
        <w:rPr>
          <w:rFonts w:ascii="Cambria" w:hAnsi="Cambria" w:cs="Arial"/>
          <w:sz w:val="18"/>
          <w:szCs w:val="18"/>
        </w:rPr>
        <w:t xml:space="preserve">sural </w:t>
      </w:r>
      <w:r w:rsidR="00BF04E2" w:rsidRPr="00EF7AF2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46717DFC" w14:textId="77777777" w:rsidR="0009496A" w:rsidRPr="00EF7AF2" w:rsidRDefault="00167867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onda F foi pesquisada em nervos </w:t>
      </w:r>
      <w:r w:rsidR="00AC2FBD" w:rsidRPr="00EF7AF2">
        <w:rPr>
          <w:rFonts w:ascii="Cambria" w:hAnsi="Cambria" w:cs="Arial"/>
          <w:sz w:val="18"/>
          <w:szCs w:val="18"/>
        </w:rPr>
        <w:t>tibial e fibular</w:t>
      </w:r>
      <w:r w:rsidR="00042521">
        <w:rPr>
          <w:rFonts w:ascii="Cambria" w:hAnsi="Cambria" w:cs="Arial"/>
          <w:sz w:val="18"/>
          <w:szCs w:val="18"/>
        </w:rPr>
        <w:t xml:space="preserve">, não tendo sido obtidas. </w:t>
      </w:r>
    </w:p>
    <w:p w14:paraId="0AFAF9CD" w14:textId="77777777" w:rsidR="00AC2FBD" w:rsidRPr="00EF7AF2" w:rsidRDefault="00AC2FBD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EF7AF2">
        <w:rPr>
          <w:rFonts w:ascii="Cambria" w:hAnsi="Cambria" w:cs="Arial"/>
          <w:sz w:val="18"/>
          <w:szCs w:val="18"/>
        </w:rPr>
        <w:t xml:space="preserve">estando </w:t>
      </w:r>
      <w:r w:rsidR="00FA5B72" w:rsidRPr="00EF7AF2">
        <w:rPr>
          <w:rFonts w:ascii="Cambria" w:hAnsi="Cambria" w:cs="Arial"/>
          <w:sz w:val="18"/>
          <w:szCs w:val="18"/>
        </w:rPr>
        <w:t xml:space="preserve">ausente </w:t>
      </w:r>
      <w:r w:rsidR="0009496A" w:rsidRPr="00EF7AF2">
        <w:rPr>
          <w:rFonts w:ascii="Cambria" w:hAnsi="Cambria" w:cs="Arial"/>
          <w:sz w:val="18"/>
          <w:szCs w:val="18"/>
        </w:rPr>
        <w:t>bilateralmente</w:t>
      </w:r>
      <w:r w:rsidR="000C5848" w:rsidRPr="00EF7AF2">
        <w:rPr>
          <w:rFonts w:ascii="Cambria" w:hAnsi="Cambria" w:cs="Arial"/>
          <w:sz w:val="18"/>
          <w:szCs w:val="18"/>
        </w:rPr>
        <w:t>.</w:t>
      </w:r>
    </w:p>
    <w:p w14:paraId="594DEB5D" w14:textId="35BE707D" w:rsidR="00BE2633" w:rsidRDefault="00BE2633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EF7AF2">
        <w:rPr>
          <w:rFonts w:ascii="Cambria" w:hAnsi="Cambria" w:cs="Arial"/>
          <w:sz w:val="18"/>
          <w:szCs w:val="18"/>
        </w:rPr>
        <w:t>diminuído</w:t>
      </w:r>
      <w:r w:rsidRPr="00EF7AF2">
        <w:rPr>
          <w:rFonts w:ascii="Cambria" w:hAnsi="Cambria" w:cs="Arial"/>
          <w:sz w:val="18"/>
          <w:szCs w:val="18"/>
        </w:rPr>
        <w:t xml:space="preserve">, </w:t>
      </w:r>
      <w:r w:rsidR="00346E99">
        <w:rPr>
          <w:rFonts w:ascii="Cambria" w:hAnsi="Cambria" w:cs="Arial"/>
          <w:sz w:val="18"/>
          <w:szCs w:val="18"/>
        </w:rPr>
        <w:t xml:space="preserve">sem sinais de reinervação. </w:t>
      </w:r>
    </w:p>
    <w:p w14:paraId="1D4B29FA" w14:textId="77777777" w:rsidR="00EE5863" w:rsidRPr="00EF7AF2" w:rsidRDefault="00EE5863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14:paraId="67961178" w14:textId="77777777" w:rsidR="006267E2" w:rsidRPr="00EF7AF2" w:rsidRDefault="006267E2" w:rsidP="00BD76ED">
      <w:pPr>
        <w:jc w:val="both"/>
        <w:rPr>
          <w:rFonts w:ascii="Cambria" w:hAnsi="Cambria"/>
          <w:b/>
          <w:i/>
          <w:sz w:val="24"/>
          <w:u w:val="single"/>
        </w:rPr>
      </w:pPr>
      <w:r w:rsidRPr="00EF7AF2">
        <w:rPr>
          <w:rFonts w:ascii="Cambria" w:hAnsi="Cambria"/>
          <w:b/>
          <w:i/>
          <w:sz w:val="24"/>
          <w:u w:val="single"/>
        </w:rPr>
        <w:t>Conclusão</w:t>
      </w:r>
    </w:p>
    <w:p w14:paraId="03290489" w14:textId="517836A6" w:rsidR="00C6480B" w:rsidRPr="00EF7AF2" w:rsidRDefault="006267E2" w:rsidP="00BD76ED">
      <w:pPr>
        <w:ind w:firstLine="720"/>
        <w:jc w:val="both"/>
        <w:rPr>
          <w:rFonts w:ascii="Cambria" w:hAnsi="Cambria"/>
        </w:rPr>
      </w:pPr>
      <w:r w:rsidRPr="00EF7AF2">
        <w:rPr>
          <w:rFonts w:ascii="Cambria" w:hAnsi="Cambria"/>
          <w:sz w:val="24"/>
        </w:rPr>
        <w:t xml:space="preserve">Exame compatível com </w:t>
      </w:r>
      <w:r w:rsidR="0009496A" w:rsidRPr="00EF7AF2">
        <w:rPr>
          <w:rFonts w:ascii="Cambria" w:hAnsi="Cambria"/>
          <w:sz w:val="24"/>
        </w:rPr>
        <w:t>neuropatia sensitivo moto</w:t>
      </w:r>
      <w:r w:rsidR="001736C6" w:rsidRPr="00EF7AF2">
        <w:rPr>
          <w:rFonts w:ascii="Cambria" w:hAnsi="Cambria"/>
          <w:sz w:val="24"/>
        </w:rPr>
        <w:t>ra axonal</w:t>
      </w:r>
      <w:r w:rsidR="00FA5B72" w:rsidRPr="00EF7AF2">
        <w:rPr>
          <w:rFonts w:ascii="Cambria" w:hAnsi="Cambria"/>
          <w:sz w:val="24"/>
        </w:rPr>
        <w:t>, em grau severo,</w:t>
      </w:r>
      <w:r w:rsidR="001736C6" w:rsidRPr="00EF7AF2">
        <w:rPr>
          <w:rFonts w:ascii="Cambria" w:hAnsi="Cambria"/>
          <w:sz w:val="24"/>
        </w:rPr>
        <w:t xml:space="preserve"> em membros inferiores</w:t>
      </w:r>
      <w:r w:rsidR="00346E99">
        <w:rPr>
          <w:rFonts w:ascii="Cambria" w:hAnsi="Cambria"/>
          <w:sz w:val="24"/>
        </w:rPr>
        <w:t xml:space="preserve">, com desnervação verificada em todos os miótomos examinados, compatível com possível sequela de </w:t>
      </w:r>
      <w:proofErr w:type="spellStart"/>
      <w:r w:rsidR="00346E99">
        <w:rPr>
          <w:rFonts w:ascii="Cambria" w:hAnsi="Cambria"/>
          <w:sz w:val="24"/>
        </w:rPr>
        <w:t>polirradiculoneuropatia</w:t>
      </w:r>
      <w:proofErr w:type="spellEnd"/>
      <w:r w:rsidR="00346E99">
        <w:rPr>
          <w:rFonts w:ascii="Cambria" w:hAnsi="Cambria"/>
          <w:sz w:val="24"/>
        </w:rPr>
        <w:t xml:space="preserve"> inflamatória (variante axonal da S. de </w:t>
      </w:r>
      <w:proofErr w:type="spellStart"/>
      <w:r w:rsidR="00346E99">
        <w:rPr>
          <w:rFonts w:ascii="Cambria" w:hAnsi="Cambria"/>
          <w:sz w:val="24"/>
        </w:rPr>
        <w:t>Guillain</w:t>
      </w:r>
      <w:proofErr w:type="spellEnd"/>
      <w:r w:rsidR="00346E99">
        <w:rPr>
          <w:rFonts w:ascii="Cambria" w:hAnsi="Cambria"/>
          <w:sz w:val="24"/>
        </w:rPr>
        <w:t xml:space="preserve"> </w:t>
      </w:r>
      <w:proofErr w:type="spellStart"/>
      <w:r w:rsidR="00346E99">
        <w:rPr>
          <w:rFonts w:ascii="Cambria" w:hAnsi="Cambria"/>
          <w:sz w:val="24"/>
        </w:rPr>
        <w:t>Barré</w:t>
      </w:r>
      <w:proofErr w:type="spellEnd"/>
      <w:r w:rsidR="00346E99">
        <w:rPr>
          <w:rFonts w:ascii="Cambria" w:hAnsi="Cambria"/>
          <w:sz w:val="24"/>
        </w:rPr>
        <w:t>).</w:t>
      </w:r>
    </w:p>
    <w:sectPr w:rsidR="00C6480B" w:rsidRPr="00EF7AF2" w:rsidSect="00A1637C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2BEA9" w14:textId="77777777" w:rsidR="00734C3C" w:rsidRDefault="00734C3C">
      <w:r>
        <w:separator/>
      </w:r>
    </w:p>
  </w:endnote>
  <w:endnote w:type="continuationSeparator" w:id="0">
    <w:p w14:paraId="09B64F70" w14:textId="77777777" w:rsidR="00734C3C" w:rsidRDefault="00734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7FDF8" w14:textId="77777777" w:rsidR="00734C3C" w:rsidRDefault="00734C3C">
      <w:r>
        <w:separator/>
      </w:r>
    </w:p>
  </w:footnote>
  <w:footnote w:type="continuationSeparator" w:id="0">
    <w:p w14:paraId="5F33FAF2" w14:textId="77777777" w:rsidR="00734C3C" w:rsidRDefault="00734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BCDC" w14:textId="77777777" w:rsidR="007308E9" w:rsidRDefault="007308E9" w:rsidP="00BD76ED">
    <w:pPr>
      <w:jc w:val="center"/>
      <w:rPr>
        <w:b/>
        <w:sz w:val="40"/>
      </w:rPr>
    </w:pPr>
  </w:p>
  <w:p w14:paraId="01C239CA" w14:textId="77777777" w:rsidR="007308E9" w:rsidRDefault="007308E9" w:rsidP="00BD76ED">
    <w:pPr>
      <w:jc w:val="center"/>
      <w:rPr>
        <w:b/>
        <w:sz w:val="40"/>
      </w:rPr>
    </w:pPr>
  </w:p>
  <w:p w14:paraId="132FA339" w14:textId="77777777" w:rsidR="007308E9" w:rsidRDefault="007308E9" w:rsidP="00BD76ED">
    <w:pPr>
      <w:jc w:val="center"/>
      <w:rPr>
        <w:b/>
        <w:sz w:val="40"/>
      </w:rPr>
    </w:pPr>
  </w:p>
  <w:p w14:paraId="259574F6" w14:textId="77777777" w:rsidR="007308E9" w:rsidRDefault="007308E9" w:rsidP="00BD76ED">
    <w:pPr>
      <w:jc w:val="center"/>
      <w:rPr>
        <w:b/>
        <w:sz w:val="40"/>
      </w:rPr>
    </w:pPr>
  </w:p>
  <w:p w14:paraId="71B4D522" w14:textId="77777777" w:rsidR="007308E9" w:rsidRPr="005C7EC0" w:rsidRDefault="007308E9" w:rsidP="00BD76ED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14:paraId="41617C67" w14:textId="77777777" w:rsidR="007308E9" w:rsidRPr="005C7EC0" w:rsidRDefault="007308E9" w:rsidP="00BD76ED">
    <w:pPr>
      <w:pBdr>
        <w:bottom w:val="single" w:sz="8" w:space="1" w:color="auto"/>
      </w:pBdr>
      <w:rPr>
        <w:sz w:val="24"/>
      </w:rPr>
    </w:pPr>
  </w:p>
  <w:p w14:paraId="53EE496B" w14:textId="77777777" w:rsidR="007308E9" w:rsidRPr="005C7EC0" w:rsidRDefault="007308E9" w:rsidP="00BD76ED">
    <w:pPr>
      <w:rPr>
        <w:sz w:val="24"/>
      </w:rPr>
    </w:pPr>
  </w:p>
  <w:tbl>
    <w:tblPr>
      <w:tblStyle w:val="Tabelacomgrade"/>
      <w:tblW w:w="72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601"/>
    </w:tblGrid>
    <w:tr w:rsidR="007308E9" w:rsidRPr="005C7EC0" w14:paraId="00BCF5EE" w14:textId="77777777" w:rsidTr="00D9575F">
      <w:tc>
        <w:tcPr>
          <w:tcW w:w="2028" w:type="dxa"/>
        </w:tcPr>
        <w:p w14:paraId="77836B14" w14:textId="77777777" w:rsidR="007308E9" w:rsidRPr="00C44E74" w:rsidRDefault="007308E9" w:rsidP="00BD76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44E74">
            <w:rPr>
              <w:rFonts w:ascii="Cambria" w:hAnsi="Cambria" w:cs="Arial"/>
            </w:rPr>
            <w:t>NOME:</w:t>
          </w:r>
        </w:p>
      </w:tc>
      <w:tc>
        <w:tcPr>
          <w:tcW w:w="5202" w:type="dxa"/>
          <w:gridSpan w:val="2"/>
        </w:tcPr>
        <w:p w14:paraId="07AFDCF9" w14:textId="19897152" w:rsidR="007308E9" w:rsidRPr="00B27D69" w:rsidRDefault="00346E99" w:rsidP="00BD76ED">
          <w:pPr>
            <w:tabs>
              <w:tab w:val="left" w:pos="2977"/>
            </w:tabs>
            <w:rPr>
              <w:b/>
              <w:sz w:val="24"/>
            </w:rPr>
          </w:pPr>
          <w:r w:rsidRPr="00346E99">
            <w:rPr>
              <w:b/>
              <w:sz w:val="24"/>
            </w:rPr>
            <w:t>RAIMUNDO DA CRUZ</w:t>
          </w:r>
        </w:p>
      </w:tc>
    </w:tr>
    <w:tr w:rsidR="007308E9" w:rsidRPr="005C7EC0" w14:paraId="566924DE" w14:textId="77777777" w:rsidTr="00D9575F">
      <w:trPr>
        <w:gridAfter w:val="1"/>
        <w:wAfter w:w="601" w:type="dxa"/>
      </w:trPr>
      <w:tc>
        <w:tcPr>
          <w:tcW w:w="2028" w:type="dxa"/>
        </w:tcPr>
        <w:p w14:paraId="4ACFE0FC" w14:textId="77777777" w:rsidR="007308E9" w:rsidRPr="00C44E74" w:rsidRDefault="007308E9" w:rsidP="00BD76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44E74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23F70435" w14:textId="44A3392B" w:rsidR="007308E9" w:rsidRPr="005C7EC0" w:rsidRDefault="00346E99" w:rsidP="00BD76ED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19-07-2025</w:t>
          </w:r>
        </w:p>
      </w:tc>
    </w:tr>
  </w:tbl>
  <w:p w14:paraId="1AB83AA8" w14:textId="77777777" w:rsidR="007308E9" w:rsidRPr="005C7EC0" w:rsidRDefault="007308E9" w:rsidP="00BD76ED">
    <w:pPr>
      <w:pBdr>
        <w:bottom w:val="single" w:sz="8" w:space="1" w:color="auto"/>
      </w:pBdr>
      <w:ind w:firstLine="720"/>
      <w:rPr>
        <w:sz w:val="24"/>
      </w:rPr>
    </w:pPr>
  </w:p>
  <w:p w14:paraId="28AF08FD" w14:textId="77777777" w:rsidR="007308E9" w:rsidRDefault="007308E9" w:rsidP="00BD76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E95"/>
    <w:rsid w:val="00025443"/>
    <w:rsid w:val="00042521"/>
    <w:rsid w:val="000504D0"/>
    <w:rsid w:val="0008018D"/>
    <w:rsid w:val="0009496A"/>
    <w:rsid w:val="000B6687"/>
    <w:rsid w:val="000C5848"/>
    <w:rsid w:val="00125DD1"/>
    <w:rsid w:val="00167867"/>
    <w:rsid w:val="001736C6"/>
    <w:rsid w:val="001B5D24"/>
    <w:rsid w:val="001B6A0D"/>
    <w:rsid w:val="001E0AD9"/>
    <w:rsid w:val="001E2784"/>
    <w:rsid w:val="0023457C"/>
    <w:rsid w:val="00290612"/>
    <w:rsid w:val="002E2E85"/>
    <w:rsid w:val="002F3E66"/>
    <w:rsid w:val="00306800"/>
    <w:rsid w:val="00346E99"/>
    <w:rsid w:val="0038114D"/>
    <w:rsid w:val="003C1FD1"/>
    <w:rsid w:val="003D5FF8"/>
    <w:rsid w:val="005103A6"/>
    <w:rsid w:val="005B3B5A"/>
    <w:rsid w:val="005C7EC0"/>
    <w:rsid w:val="00613A71"/>
    <w:rsid w:val="006267E2"/>
    <w:rsid w:val="006465D9"/>
    <w:rsid w:val="006476C1"/>
    <w:rsid w:val="00650E36"/>
    <w:rsid w:val="006755FC"/>
    <w:rsid w:val="006E51C0"/>
    <w:rsid w:val="006E77E2"/>
    <w:rsid w:val="007308E9"/>
    <w:rsid w:val="00734C3C"/>
    <w:rsid w:val="00767ED5"/>
    <w:rsid w:val="00786730"/>
    <w:rsid w:val="007B69E6"/>
    <w:rsid w:val="007C27FE"/>
    <w:rsid w:val="00855EF9"/>
    <w:rsid w:val="008719E8"/>
    <w:rsid w:val="008E31C5"/>
    <w:rsid w:val="008E7DB4"/>
    <w:rsid w:val="00911545"/>
    <w:rsid w:val="00915C27"/>
    <w:rsid w:val="00A1637C"/>
    <w:rsid w:val="00A31FB7"/>
    <w:rsid w:val="00A60900"/>
    <w:rsid w:val="00AC2FBD"/>
    <w:rsid w:val="00AF0FCA"/>
    <w:rsid w:val="00AF13BA"/>
    <w:rsid w:val="00B12CEC"/>
    <w:rsid w:val="00B27D69"/>
    <w:rsid w:val="00B87DB3"/>
    <w:rsid w:val="00BA6780"/>
    <w:rsid w:val="00BD76ED"/>
    <w:rsid w:val="00BE2633"/>
    <w:rsid w:val="00BE62BF"/>
    <w:rsid w:val="00BF04E2"/>
    <w:rsid w:val="00C44E74"/>
    <w:rsid w:val="00C47105"/>
    <w:rsid w:val="00C6480B"/>
    <w:rsid w:val="00D13B74"/>
    <w:rsid w:val="00D63A87"/>
    <w:rsid w:val="00D9004A"/>
    <w:rsid w:val="00D93480"/>
    <w:rsid w:val="00D9575F"/>
    <w:rsid w:val="00E3236A"/>
    <w:rsid w:val="00E4187B"/>
    <w:rsid w:val="00EE5863"/>
    <w:rsid w:val="00EF7AF2"/>
    <w:rsid w:val="00F413E6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076FB88"/>
  <w15:docId w15:val="{0D30E9E3-4A87-47D7-A49D-46DACC3C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BD7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</cp:revision>
  <cp:lastPrinted>2019-01-15T14:09:00Z</cp:lastPrinted>
  <dcterms:created xsi:type="dcterms:W3CDTF">2025-07-22T18:05:00Z</dcterms:created>
  <dcterms:modified xsi:type="dcterms:W3CDTF">2025-07-22T18:05:00Z</dcterms:modified>
</cp:coreProperties>
</file>