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296" w:rsidRPr="008D2FBE" w:rsidRDefault="00445296" w:rsidP="0008332A">
      <w:pPr>
        <w:jc w:val="center"/>
        <w:rPr>
          <w:b/>
          <w:sz w:val="40"/>
        </w:rPr>
      </w:pPr>
      <w:r w:rsidRPr="008D2FBE">
        <w:rPr>
          <w:b/>
          <w:sz w:val="40"/>
        </w:rPr>
        <w:t>ELETRONEUROMIOGRAFIA</w:t>
      </w:r>
    </w:p>
    <w:p w:rsidR="00445296" w:rsidRPr="008D2FBE" w:rsidRDefault="00445296" w:rsidP="0008332A">
      <w:pPr>
        <w:pBdr>
          <w:bottom w:val="single" w:sz="8" w:space="1" w:color="auto"/>
        </w:pBdr>
        <w:rPr>
          <w:sz w:val="24"/>
        </w:rPr>
      </w:pPr>
    </w:p>
    <w:p w:rsidR="00445296" w:rsidRPr="008D2FBE" w:rsidRDefault="00445296" w:rsidP="0008332A">
      <w:pPr>
        <w:rPr>
          <w:sz w:val="24"/>
        </w:rPr>
      </w:pPr>
    </w:p>
    <w:tbl>
      <w:tblPr>
        <w:tblW w:w="7433" w:type="dxa"/>
        <w:tblLook w:val="01E0" w:firstRow="1" w:lastRow="1" w:firstColumn="1" w:lastColumn="1" w:noHBand="0" w:noVBand="0"/>
      </w:tblPr>
      <w:tblGrid>
        <w:gridCol w:w="2028"/>
        <w:gridCol w:w="4601"/>
        <w:gridCol w:w="804"/>
      </w:tblGrid>
      <w:tr w:rsidR="00445296" w:rsidRPr="008D2FBE" w:rsidTr="00A24B23"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NOME:</w:t>
            </w:r>
          </w:p>
        </w:tc>
        <w:tc>
          <w:tcPr>
            <w:tcW w:w="5405" w:type="dxa"/>
            <w:gridSpan w:val="2"/>
            <w:shd w:val="clear" w:color="auto" w:fill="auto"/>
          </w:tcPr>
          <w:p w:rsidR="00445296" w:rsidRPr="00B32903" w:rsidRDefault="008707DF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 w:rsidRPr="008707DF">
              <w:rPr>
                <w:b/>
                <w:sz w:val="24"/>
              </w:rPr>
              <w:t>EDILAMAR NEVES DE SOUZA</w:t>
            </w:r>
          </w:p>
        </w:tc>
      </w:tr>
      <w:tr w:rsidR="00541110" w:rsidRPr="00541110" w:rsidTr="00A24B23">
        <w:tc>
          <w:tcPr>
            <w:tcW w:w="2028" w:type="dxa"/>
            <w:shd w:val="clear" w:color="auto" w:fill="auto"/>
          </w:tcPr>
          <w:p w:rsidR="00541110" w:rsidRPr="00541110" w:rsidRDefault="00541110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405" w:type="dxa"/>
            <w:gridSpan w:val="2"/>
            <w:shd w:val="clear" w:color="auto" w:fill="auto"/>
          </w:tcPr>
          <w:p w:rsidR="00541110" w:rsidRPr="00541110" w:rsidRDefault="008707DF" w:rsidP="0008332A">
            <w:pPr>
              <w:tabs>
                <w:tab w:val="left" w:pos="2977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13/08/1966</w:t>
            </w:r>
          </w:p>
        </w:tc>
      </w:tr>
      <w:tr w:rsidR="00445296" w:rsidRPr="008D2FBE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SOLICITANTE:</w:t>
            </w:r>
          </w:p>
        </w:tc>
        <w:tc>
          <w:tcPr>
            <w:tcW w:w="4601" w:type="dxa"/>
            <w:shd w:val="clear" w:color="auto" w:fill="auto"/>
          </w:tcPr>
          <w:p w:rsidR="00445296" w:rsidRPr="007214CF" w:rsidRDefault="008707DF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DR CARLOS ANDRÉ TRENCH DE SOUZA</w:t>
            </w:r>
          </w:p>
        </w:tc>
      </w:tr>
      <w:tr w:rsidR="00445296" w:rsidRPr="008D2FBE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  <w:shd w:val="clear" w:color="auto" w:fill="auto"/>
          </w:tcPr>
          <w:p w:rsidR="00445296" w:rsidRPr="00B32903" w:rsidRDefault="008707DF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18/02/2020</w:t>
            </w:r>
          </w:p>
        </w:tc>
      </w:tr>
    </w:tbl>
    <w:p w:rsidR="00445296" w:rsidRPr="008D2FBE" w:rsidRDefault="00445296" w:rsidP="0008332A">
      <w:pPr>
        <w:pBdr>
          <w:bottom w:val="single" w:sz="8" w:space="1" w:color="auto"/>
        </w:pBdr>
        <w:ind w:firstLine="720"/>
        <w:rPr>
          <w:sz w:val="24"/>
        </w:rPr>
      </w:pPr>
    </w:p>
    <w:p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Realizada eletroneuromiografia de membro</w:t>
      </w:r>
      <w:r w:rsidR="005420D2" w:rsidRPr="009637A3">
        <w:rPr>
          <w:rFonts w:ascii="Cambria" w:hAnsi="Cambria" w:cs="Arial"/>
          <w:sz w:val="20"/>
        </w:rPr>
        <w:t>s</w:t>
      </w:r>
      <w:r w:rsidRPr="009637A3">
        <w:rPr>
          <w:rFonts w:ascii="Cambria" w:hAnsi="Cambria" w:cs="Arial"/>
          <w:sz w:val="20"/>
        </w:rPr>
        <w:t xml:space="preserve"> </w:t>
      </w:r>
      <w:r w:rsidR="00A41C5E" w:rsidRPr="009637A3">
        <w:rPr>
          <w:rFonts w:ascii="Cambria" w:hAnsi="Cambria" w:cs="Arial"/>
          <w:sz w:val="20"/>
        </w:rPr>
        <w:t>inferior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</w:p>
    <w:p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neurocondução motora foi realizada em nervos </w:t>
      </w:r>
      <w:r w:rsidR="00A41C5E" w:rsidRPr="009637A3">
        <w:rPr>
          <w:rFonts w:ascii="Cambria" w:hAnsi="Cambria" w:cs="Arial"/>
          <w:sz w:val="20"/>
        </w:rPr>
        <w:t>tibia</w:t>
      </w:r>
      <w:r w:rsidR="005420D2" w:rsidRPr="009637A3">
        <w:rPr>
          <w:rFonts w:ascii="Cambria" w:hAnsi="Cambria" w:cs="Arial"/>
          <w:sz w:val="20"/>
        </w:rPr>
        <w:t>is</w:t>
      </w:r>
      <w:r w:rsidR="00A41C5E" w:rsidRPr="009637A3">
        <w:rPr>
          <w:rFonts w:ascii="Cambria" w:hAnsi="Cambria" w:cs="Arial"/>
          <w:sz w:val="20"/>
        </w:rPr>
        <w:t xml:space="preserve"> e fibular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</w:t>
      </w:r>
      <w:r w:rsidRPr="009637A3">
        <w:rPr>
          <w:rFonts w:ascii="Cambria" w:hAnsi="Cambria" w:cs="Arial"/>
          <w:sz w:val="20"/>
        </w:rPr>
        <w:t>s potenciais de ação motores apresentaram velocidade de condução</w:t>
      </w:r>
      <w:r w:rsidR="000275FF" w:rsidRPr="009637A3">
        <w:rPr>
          <w:rFonts w:ascii="Cambria" w:hAnsi="Cambria" w:cs="Arial"/>
          <w:sz w:val="20"/>
        </w:rPr>
        <w:t xml:space="preserve">, </w:t>
      </w:r>
      <w:r w:rsidRPr="009637A3">
        <w:rPr>
          <w:rFonts w:ascii="Cambria" w:hAnsi="Cambria" w:cs="Arial"/>
          <w:sz w:val="20"/>
        </w:rPr>
        <w:t>latência dista</w:t>
      </w:r>
      <w:r w:rsidR="000275FF" w:rsidRPr="009637A3">
        <w:rPr>
          <w:rFonts w:ascii="Cambria" w:hAnsi="Cambria" w:cs="Arial"/>
          <w:sz w:val="20"/>
        </w:rPr>
        <w:t>l</w:t>
      </w:r>
      <w:r w:rsidRPr="009637A3">
        <w:rPr>
          <w:rFonts w:ascii="Cambria" w:hAnsi="Cambria" w:cs="Arial"/>
          <w:sz w:val="20"/>
        </w:rPr>
        <w:t xml:space="preserve"> </w:t>
      </w:r>
      <w:r w:rsidR="000275FF" w:rsidRPr="009637A3">
        <w:rPr>
          <w:rFonts w:ascii="Cambria" w:hAnsi="Cambria" w:cs="Arial"/>
          <w:sz w:val="20"/>
        </w:rPr>
        <w:t xml:space="preserve">e </w:t>
      </w:r>
      <w:r w:rsidR="008707DF">
        <w:rPr>
          <w:rFonts w:ascii="Cambria" w:hAnsi="Cambria" w:cs="Arial"/>
          <w:sz w:val="20"/>
        </w:rPr>
        <w:t xml:space="preserve">amplitudes normais em nervos fibulares, com leve prolongamento de latência distal em nervo tibial </w:t>
      </w:r>
      <w:r w:rsidR="008707DF" w:rsidRPr="008707DF">
        <w:rPr>
          <w:rFonts w:ascii="Cambria" w:hAnsi="Cambria" w:cs="Arial"/>
          <w:color w:val="FF0000"/>
          <w:sz w:val="20"/>
        </w:rPr>
        <w:t>esquerdo</w:t>
      </w:r>
      <w:r w:rsidR="008707DF">
        <w:rPr>
          <w:rFonts w:ascii="Cambria" w:hAnsi="Cambria" w:cs="Arial"/>
          <w:color w:val="FF0000"/>
          <w:sz w:val="20"/>
        </w:rPr>
        <w:t>.</w:t>
      </w:r>
    </w:p>
    <w:p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neurocondução sen</w:t>
      </w:r>
      <w:r w:rsidR="0032697C">
        <w:rPr>
          <w:rFonts w:ascii="Cambria" w:hAnsi="Cambria" w:cs="Arial"/>
          <w:sz w:val="20"/>
        </w:rPr>
        <w:t xml:space="preserve">sitiva foi realizada em nervos </w:t>
      </w:r>
      <w:r w:rsidR="00A41C5E" w:rsidRPr="009637A3">
        <w:rPr>
          <w:rFonts w:ascii="Cambria" w:hAnsi="Cambria" w:cs="Arial"/>
          <w:sz w:val="20"/>
        </w:rPr>
        <w:t>fibular</w:t>
      </w:r>
      <w:r w:rsidR="005420D2" w:rsidRPr="009637A3">
        <w:rPr>
          <w:rFonts w:ascii="Cambria" w:hAnsi="Cambria" w:cs="Arial"/>
          <w:sz w:val="20"/>
        </w:rPr>
        <w:t>es e surais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Os potenciais de ação sensitivos apresentaram velocidade de condução, latência distal e amplitudes normais.</w:t>
      </w:r>
    </w:p>
    <w:p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onda F foi pesquisada em nervos </w:t>
      </w:r>
      <w:r w:rsidR="005420D2" w:rsidRPr="009637A3">
        <w:rPr>
          <w:rFonts w:ascii="Cambria" w:hAnsi="Cambria" w:cs="Arial"/>
          <w:sz w:val="20"/>
        </w:rPr>
        <w:t>tibiais e fibulares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 xml:space="preserve">Foram observados potenciais de </w:t>
      </w:r>
      <w:r w:rsidRPr="009637A3">
        <w:rPr>
          <w:rFonts w:ascii="Cambria" w:hAnsi="Cambria" w:cs="Arial"/>
          <w:sz w:val="20"/>
        </w:rPr>
        <w:t>latência,</w:t>
      </w:r>
      <w:r w:rsidR="000275FF" w:rsidRPr="009637A3">
        <w:rPr>
          <w:rFonts w:ascii="Cambria" w:hAnsi="Cambria" w:cs="Arial"/>
          <w:sz w:val="20"/>
        </w:rPr>
        <w:t xml:space="preserve"> </w:t>
      </w:r>
      <w:r w:rsidRPr="009637A3">
        <w:rPr>
          <w:rFonts w:ascii="Cambria" w:hAnsi="Cambria" w:cs="Arial"/>
          <w:sz w:val="20"/>
        </w:rPr>
        <w:t>cronodispersão</w:t>
      </w:r>
      <w:r w:rsidR="000275FF" w:rsidRPr="009637A3">
        <w:rPr>
          <w:rFonts w:ascii="Cambria" w:hAnsi="Cambria" w:cs="Arial"/>
          <w:sz w:val="20"/>
        </w:rPr>
        <w:t xml:space="preserve"> e</w:t>
      </w:r>
      <w:r w:rsidRPr="009637A3">
        <w:rPr>
          <w:rFonts w:ascii="Cambria" w:hAnsi="Cambria" w:cs="Arial"/>
          <w:sz w:val="20"/>
        </w:rPr>
        <w:t xml:space="preserve"> persistência </w:t>
      </w:r>
      <w:r w:rsidR="000275FF" w:rsidRPr="009637A3">
        <w:rPr>
          <w:rFonts w:ascii="Cambria" w:hAnsi="Cambria" w:cs="Arial"/>
          <w:sz w:val="20"/>
        </w:rPr>
        <w:t>normais</w:t>
      </w:r>
      <w:r w:rsidRPr="009637A3">
        <w:rPr>
          <w:rFonts w:ascii="Cambria" w:hAnsi="Cambria" w:cs="Arial"/>
          <w:sz w:val="20"/>
        </w:rPr>
        <w:t>.</w:t>
      </w:r>
    </w:p>
    <w:p w:rsidR="00A41C5E" w:rsidRPr="009637A3" w:rsidRDefault="00A41C5E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O reflexo H foi pesquisado em nervo</w:t>
      </w:r>
      <w:r w:rsidR="005420D2" w:rsidRPr="009637A3">
        <w:rPr>
          <w:rFonts w:ascii="Cambria" w:hAnsi="Cambria" w:cs="Arial"/>
          <w:sz w:val="20"/>
        </w:rPr>
        <w:t>s tibiais</w:t>
      </w:r>
      <w:r w:rsidRPr="009637A3">
        <w:rPr>
          <w:rFonts w:ascii="Cambria" w:hAnsi="Cambria" w:cs="Arial"/>
          <w:sz w:val="20"/>
        </w:rPr>
        <w:t xml:space="preserve">, apresentando latência, cronodispersão e amplitude normais.   </w:t>
      </w:r>
    </w:p>
    <w:p w:rsidR="00255CB4" w:rsidRPr="009637A3" w:rsidRDefault="00255CB4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eletromiografia, realizada com agulha monopolar, em músculos paravertebrais lombares, semitendinoso,</w:t>
      </w:r>
      <w:r w:rsidR="007214CF" w:rsidRPr="009637A3">
        <w:rPr>
          <w:rFonts w:ascii="Cambria" w:hAnsi="Cambria" w:cs="Arial"/>
          <w:sz w:val="20"/>
        </w:rPr>
        <w:t xml:space="preserve"> vasto medial, reto femural, </w:t>
      </w:r>
      <w:r w:rsidRPr="009637A3">
        <w:rPr>
          <w:rFonts w:ascii="Cambria" w:hAnsi="Cambria" w:cs="Arial"/>
          <w:sz w:val="20"/>
        </w:rPr>
        <w:t>bíceps crural, gastrocnêmio, tibial anterior e extenso</w:t>
      </w:r>
      <w:r w:rsidR="00483BA3" w:rsidRPr="009637A3">
        <w:rPr>
          <w:rFonts w:ascii="Cambria" w:hAnsi="Cambria" w:cs="Arial"/>
          <w:sz w:val="20"/>
        </w:rPr>
        <w:t>r</w:t>
      </w:r>
      <w:r w:rsidRPr="009637A3">
        <w:rPr>
          <w:rFonts w:ascii="Cambria" w:hAnsi="Cambria" w:cs="Arial"/>
          <w:sz w:val="20"/>
        </w:rPr>
        <w:t xml:space="preserve"> longo dos dedos, evidenciou ausência de atividade espontânea, tais como fibrilações e ondas agudas positivas, e potenciais de ação de unidades motoras (MUAP’s) com recrutamento normal, sem polifasia. </w:t>
      </w:r>
    </w:p>
    <w:p w:rsidR="009637A3" w:rsidRPr="009637A3" w:rsidRDefault="009637A3" w:rsidP="0008332A">
      <w:pPr>
        <w:ind w:firstLine="709"/>
        <w:jc w:val="both"/>
        <w:rPr>
          <w:rFonts w:ascii="Cambria" w:hAnsi="Cambria" w:cs="Arial"/>
        </w:rPr>
      </w:pPr>
      <w:bookmarkStart w:id="0" w:name="_GoBack"/>
      <w:bookmarkEnd w:id="0"/>
    </w:p>
    <w:p w:rsidR="006267E2" w:rsidRPr="008D2FBE" w:rsidRDefault="009637A3" w:rsidP="0008332A">
      <w:pPr>
        <w:jc w:val="both"/>
        <w:rPr>
          <w:b/>
          <w:i/>
          <w:sz w:val="24"/>
          <w:u w:val="single"/>
        </w:rPr>
      </w:pPr>
      <w:r w:rsidRPr="008D2FBE">
        <w:rPr>
          <w:b/>
          <w:i/>
          <w:sz w:val="24"/>
          <w:u w:val="single"/>
        </w:rPr>
        <w:t>CONCLUSÃO</w:t>
      </w:r>
      <w:r>
        <w:rPr>
          <w:b/>
          <w:i/>
          <w:sz w:val="24"/>
          <w:u w:val="single"/>
        </w:rPr>
        <w:t>:</w:t>
      </w:r>
    </w:p>
    <w:p w:rsidR="008707DF" w:rsidRDefault="008707DF" w:rsidP="0008332A">
      <w:pPr>
        <w:ind w:firstLine="720"/>
        <w:jc w:val="both"/>
        <w:rPr>
          <w:sz w:val="24"/>
        </w:rPr>
      </w:pPr>
      <w:r>
        <w:rPr>
          <w:sz w:val="24"/>
        </w:rPr>
        <w:t xml:space="preserve">Observamos sinais compatíveis com neuropatia do tibial ao nível do tarso à </w:t>
      </w:r>
      <w:r w:rsidRPr="008707DF">
        <w:rPr>
          <w:color w:val="FF0000"/>
          <w:sz w:val="24"/>
        </w:rPr>
        <w:t>esquerda</w:t>
      </w:r>
      <w:r>
        <w:rPr>
          <w:sz w:val="24"/>
        </w:rPr>
        <w:t xml:space="preserve">, em grau leve. </w:t>
      </w:r>
    </w:p>
    <w:p w:rsidR="008D2FBE" w:rsidRPr="008D2FBE" w:rsidRDefault="004F5BD6" w:rsidP="0008332A">
      <w:pPr>
        <w:ind w:firstLine="720"/>
        <w:jc w:val="both"/>
        <w:rPr>
          <w:b/>
          <w:i/>
          <w:sz w:val="24"/>
          <w:u w:val="single"/>
        </w:rPr>
      </w:pPr>
      <w:r>
        <w:rPr>
          <w:sz w:val="24"/>
        </w:rPr>
        <w:t>Não observamos sinais de radiculopatia</w:t>
      </w:r>
      <w:r w:rsidR="008707DF">
        <w:rPr>
          <w:sz w:val="24"/>
        </w:rPr>
        <w:t xml:space="preserve"> ou miopatia </w:t>
      </w:r>
      <w:r w:rsidR="002D0151">
        <w:rPr>
          <w:sz w:val="24"/>
        </w:rPr>
        <w:t xml:space="preserve">no presente exame. </w:t>
      </w:r>
    </w:p>
    <w:sectPr w:rsidR="008D2FBE" w:rsidRPr="008D2FBE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85F" w:rsidRDefault="0044385F">
      <w:r>
        <w:separator/>
      </w:r>
    </w:p>
  </w:endnote>
  <w:endnote w:type="continuationSeparator" w:id="0">
    <w:p w:rsidR="0044385F" w:rsidRDefault="0044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85F" w:rsidRDefault="0044385F">
      <w:r>
        <w:separator/>
      </w:r>
    </w:p>
  </w:footnote>
  <w:footnote w:type="continuationSeparator" w:id="0">
    <w:p w:rsidR="0044385F" w:rsidRDefault="004438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1FF6"/>
    <w:rsid w:val="000275FF"/>
    <w:rsid w:val="00031368"/>
    <w:rsid w:val="000504D0"/>
    <w:rsid w:val="00070AB5"/>
    <w:rsid w:val="0008332A"/>
    <w:rsid w:val="000C10F2"/>
    <w:rsid w:val="001123C0"/>
    <w:rsid w:val="001D0F62"/>
    <w:rsid w:val="00206A8A"/>
    <w:rsid w:val="00255CB4"/>
    <w:rsid w:val="002D0151"/>
    <w:rsid w:val="002D0182"/>
    <w:rsid w:val="002E7AB1"/>
    <w:rsid w:val="002F3692"/>
    <w:rsid w:val="003028D9"/>
    <w:rsid w:val="0032697C"/>
    <w:rsid w:val="00351556"/>
    <w:rsid w:val="003E4BC0"/>
    <w:rsid w:val="0040476F"/>
    <w:rsid w:val="0044385F"/>
    <w:rsid w:val="00445296"/>
    <w:rsid w:val="0045588F"/>
    <w:rsid w:val="00483BA3"/>
    <w:rsid w:val="00490777"/>
    <w:rsid w:val="004A6B26"/>
    <w:rsid w:val="004C170B"/>
    <w:rsid w:val="004C4517"/>
    <w:rsid w:val="004F5BD6"/>
    <w:rsid w:val="00504A4F"/>
    <w:rsid w:val="00524DBE"/>
    <w:rsid w:val="00541110"/>
    <w:rsid w:val="005420D2"/>
    <w:rsid w:val="00557B51"/>
    <w:rsid w:val="005D5FC7"/>
    <w:rsid w:val="006267E2"/>
    <w:rsid w:val="006465D9"/>
    <w:rsid w:val="0065511C"/>
    <w:rsid w:val="006646C2"/>
    <w:rsid w:val="00670D84"/>
    <w:rsid w:val="006719F7"/>
    <w:rsid w:val="006E27C5"/>
    <w:rsid w:val="006F2FA9"/>
    <w:rsid w:val="007123D3"/>
    <w:rsid w:val="007214CF"/>
    <w:rsid w:val="00761963"/>
    <w:rsid w:val="007D29D6"/>
    <w:rsid w:val="007F68AB"/>
    <w:rsid w:val="00824DAF"/>
    <w:rsid w:val="00857F32"/>
    <w:rsid w:val="008612D7"/>
    <w:rsid w:val="008707DF"/>
    <w:rsid w:val="008D2FBE"/>
    <w:rsid w:val="008E4893"/>
    <w:rsid w:val="008F62C3"/>
    <w:rsid w:val="00915C27"/>
    <w:rsid w:val="009637A3"/>
    <w:rsid w:val="00983BF9"/>
    <w:rsid w:val="00994E27"/>
    <w:rsid w:val="009B3F21"/>
    <w:rsid w:val="009C6D62"/>
    <w:rsid w:val="00A24B23"/>
    <w:rsid w:val="00A41C5E"/>
    <w:rsid w:val="00AE4054"/>
    <w:rsid w:val="00B14627"/>
    <w:rsid w:val="00B32903"/>
    <w:rsid w:val="00B87DB3"/>
    <w:rsid w:val="00BD4AF8"/>
    <w:rsid w:val="00C6480B"/>
    <w:rsid w:val="00CA39AB"/>
    <w:rsid w:val="00CB1094"/>
    <w:rsid w:val="00D13B74"/>
    <w:rsid w:val="00D322B3"/>
    <w:rsid w:val="00D76BDA"/>
    <w:rsid w:val="00D9004A"/>
    <w:rsid w:val="00D92D71"/>
    <w:rsid w:val="00DB09D6"/>
    <w:rsid w:val="00E101B7"/>
    <w:rsid w:val="00F02507"/>
    <w:rsid w:val="00F116DD"/>
    <w:rsid w:val="00F24DCD"/>
    <w:rsid w:val="00F413E6"/>
    <w:rsid w:val="00F80DD8"/>
    <w:rsid w:val="00F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6669CC1-BBD9-428E-9D6D-A20BAFE3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2</cp:revision>
  <cp:lastPrinted>2019-02-21T14:25:00Z</cp:lastPrinted>
  <dcterms:created xsi:type="dcterms:W3CDTF">2020-02-18T21:21:00Z</dcterms:created>
  <dcterms:modified xsi:type="dcterms:W3CDTF">2020-02-18T21:21:00Z</dcterms:modified>
</cp:coreProperties>
</file>