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7E2" w:rsidRPr="00F80C54" w:rsidRDefault="006267E2" w:rsidP="00BD2C19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F80C54">
        <w:rPr>
          <w:rFonts w:ascii="Cambria" w:hAnsi="Cambria" w:cs="Arial"/>
          <w:sz w:val="20"/>
          <w:szCs w:val="18"/>
        </w:rPr>
        <w:t xml:space="preserve">Realizada eletroneuromiografia de </w:t>
      </w:r>
      <w:r w:rsidR="00726C01" w:rsidRPr="00F80C54">
        <w:rPr>
          <w:rFonts w:ascii="Cambria" w:hAnsi="Cambria" w:cs="Arial"/>
          <w:sz w:val="20"/>
          <w:szCs w:val="18"/>
        </w:rPr>
        <w:t>membros inferiores</w:t>
      </w:r>
      <w:r w:rsidRPr="00F80C54">
        <w:rPr>
          <w:rFonts w:ascii="Cambria" w:hAnsi="Cambria" w:cs="Arial"/>
          <w:sz w:val="20"/>
          <w:szCs w:val="18"/>
        </w:rPr>
        <w:t xml:space="preserve">. </w:t>
      </w:r>
    </w:p>
    <w:p w:rsidR="001674C6" w:rsidRPr="00F80C54" w:rsidRDefault="00B122E2" w:rsidP="00BD2C19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F80C54">
        <w:rPr>
          <w:rFonts w:ascii="Cambria" w:hAnsi="Cambria" w:cs="Arial"/>
          <w:sz w:val="20"/>
          <w:szCs w:val="18"/>
        </w:rPr>
        <w:t xml:space="preserve">Observamos neurocondução motora com amplitudes preservadas, latências simétricas, limítrofes, velocidades de condução normais. A neurocondução sensitiva não apresentou anormalidades. </w:t>
      </w:r>
    </w:p>
    <w:p w:rsidR="001674C6" w:rsidRPr="00F80C54" w:rsidRDefault="00B122E2" w:rsidP="00BD2C19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F80C54">
        <w:rPr>
          <w:rFonts w:ascii="Cambria" w:hAnsi="Cambria" w:cs="Arial"/>
          <w:sz w:val="20"/>
          <w:szCs w:val="18"/>
        </w:rPr>
        <w:t xml:space="preserve">As latências das ondas F apresentaram-se de forma limítrofe, com persistência diminuída. </w:t>
      </w:r>
    </w:p>
    <w:p w:rsidR="00653697" w:rsidRPr="00F80C54" w:rsidRDefault="00B122E2" w:rsidP="00BD2C19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F80C54">
        <w:rPr>
          <w:rFonts w:ascii="Cambria" w:hAnsi="Cambria" w:cs="Arial"/>
          <w:sz w:val="20"/>
          <w:szCs w:val="18"/>
        </w:rPr>
        <w:t xml:space="preserve">As latências dos reflexos H apresentaram-se limítrofes, com amplitudes e persistência </w:t>
      </w:r>
      <w:r w:rsidR="004452EA">
        <w:rPr>
          <w:rFonts w:ascii="Cambria" w:hAnsi="Cambria" w:cs="Arial"/>
          <w:sz w:val="20"/>
          <w:szCs w:val="18"/>
        </w:rPr>
        <w:t>limítrofes</w:t>
      </w:r>
      <w:r w:rsidRPr="00F80C54">
        <w:rPr>
          <w:rFonts w:ascii="Cambria" w:hAnsi="Cambria" w:cs="Arial"/>
          <w:sz w:val="20"/>
          <w:szCs w:val="18"/>
        </w:rPr>
        <w:t>.</w:t>
      </w:r>
    </w:p>
    <w:p w:rsidR="00653697" w:rsidRPr="00F80C54" w:rsidRDefault="00653697" w:rsidP="00BD2C19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F80C54">
        <w:rPr>
          <w:rFonts w:ascii="Cambria" w:hAnsi="Cambria" w:cs="Arial"/>
          <w:sz w:val="20"/>
          <w:szCs w:val="18"/>
        </w:rPr>
        <w:t>A eletromiografia, realizada com agulha monopolar, em músculos paravertebrais lombares, semitendinoso, bíceps crural, gastrocnêmio, tibial anterior e extenso</w:t>
      </w:r>
      <w:r w:rsidR="001F7072" w:rsidRPr="00F80C54">
        <w:rPr>
          <w:rFonts w:ascii="Cambria" w:hAnsi="Cambria" w:cs="Arial"/>
          <w:sz w:val="20"/>
          <w:szCs w:val="18"/>
        </w:rPr>
        <w:t>r</w:t>
      </w:r>
      <w:r w:rsidRPr="00F80C54">
        <w:rPr>
          <w:rFonts w:ascii="Cambria" w:hAnsi="Cambria" w:cs="Arial"/>
          <w:sz w:val="20"/>
          <w:szCs w:val="18"/>
        </w:rPr>
        <w:t xml:space="preserve"> longo dos dedos, evidenciou </w:t>
      </w:r>
      <w:r w:rsidR="00E96C6A" w:rsidRPr="00F80C54">
        <w:rPr>
          <w:rFonts w:ascii="Cambria" w:hAnsi="Cambria" w:cs="Arial"/>
          <w:sz w:val="20"/>
          <w:szCs w:val="18"/>
        </w:rPr>
        <w:t xml:space="preserve">discreta </w:t>
      </w:r>
      <w:r w:rsidRPr="00F80C54">
        <w:rPr>
          <w:rFonts w:ascii="Cambria" w:hAnsi="Cambria" w:cs="Arial"/>
          <w:sz w:val="20"/>
          <w:szCs w:val="18"/>
        </w:rPr>
        <w:t xml:space="preserve">presença de atividade espontânea, tais como fibrilações e ondas agudas positivas, e potenciais de ação de unidades motoras (MUAP’s) com recrutamento </w:t>
      </w:r>
      <w:r w:rsidR="00726C01" w:rsidRPr="00F80C54">
        <w:rPr>
          <w:rFonts w:ascii="Cambria" w:hAnsi="Cambria" w:cs="Arial"/>
          <w:sz w:val="20"/>
          <w:szCs w:val="18"/>
        </w:rPr>
        <w:t>diminuído</w:t>
      </w:r>
      <w:r w:rsidR="0060667A">
        <w:rPr>
          <w:rFonts w:ascii="Cambria" w:hAnsi="Cambria" w:cs="Arial"/>
          <w:sz w:val="20"/>
          <w:szCs w:val="18"/>
        </w:rPr>
        <w:t>, com polifasia em miótomos usualmente inervados por L5-S1.</w:t>
      </w:r>
    </w:p>
    <w:p w:rsidR="00653697" w:rsidRPr="005B1917" w:rsidRDefault="00653697" w:rsidP="00BD2C19">
      <w:pPr>
        <w:ind w:firstLine="709"/>
        <w:jc w:val="both"/>
        <w:rPr>
          <w:rFonts w:ascii="Arial" w:hAnsi="Arial" w:cs="Arial"/>
          <w:sz w:val="18"/>
          <w:szCs w:val="18"/>
        </w:rPr>
      </w:pPr>
    </w:p>
    <w:p w:rsidR="006267E2" w:rsidRPr="008A472A" w:rsidRDefault="006267E2" w:rsidP="00BD2C19">
      <w:pPr>
        <w:jc w:val="both"/>
        <w:rPr>
          <w:b/>
          <w:i/>
          <w:sz w:val="24"/>
          <w:u w:val="single"/>
        </w:rPr>
      </w:pPr>
      <w:r w:rsidRPr="008A472A">
        <w:rPr>
          <w:b/>
          <w:i/>
          <w:sz w:val="24"/>
          <w:u w:val="single"/>
        </w:rPr>
        <w:t>Conclusão</w:t>
      </w:r>
    </w:p>
    <w:p w:rsidR="00C6480B" w:rsidRPr="008A472A" w:rsidRDefault="006267E2" w:rsidP="00BD2C19">
      <w:pPr>
        <w:ind w:firstLine="720"/>
        <w:jc w:val="both"/>
      </w:pPr>
      <w:r w:rsidRPr="008A472A">
        <w:rPr>
          <w:sz w:val="24"/>
        </w:rPr>
        <w:t xml:space="preserve">Exame compatível com </w:t>
      </w:r>
      <w:r w:rsidR="00A70017">
        <w:rPr>
          <w:sz w:val="24"/>
        </w:rPr>
        <w:t xml:space="preserve">sinais de </w:t>
      </w:r>
      <w:r w:rsidR="00B122E2">
        <w:rPr>
          <w:sz w:val="24"/>
        </w:rPr>
        <w:t xml:space="preserve">comprometimento radicular </w:t>
      </w:r>
      <w:r w:rsidR="00A70017">
        <w:rPr>
          <w:sz w:val="24"/>
        </w:rPr>
        <w:t>subagudo</w:t>
      </w:r>
      <w:r w:rsidR="00B122E2">
        <w:rPr>
          <w:sz w:val="24"/>
        </w:rPr>
        <w:t>,</w:t>
      </w:r>
      <w:r w:rsidR="00DA3B3B">
        <w:rPr>
          <w:sz w:val="24"/>
        </w:rPr>
        <w:t xml:space="preserve"> </w:t>
      </w:r>
      <w:r w:rsidR="008B3718">
        <w:rPr>
          <w:sz w:val="24"/>
        </w:rPr>
        <w:t xml:space="preserve">em grau </w:t>
      </w:r>
      <w:r w:rsidR="008B3718" w:rsidRPr="00D46D34">
        <w:rPr>
          <w:color w:val="FF0000"/>
          <w:sz w:val="24"/>
        </w:rPr>
        <w:t>tênue</w:t>
      </w:r>
      <w:r w:rsidR="008B3718">
        <w:rPr>
          <w:sz w:val="24"/>
        </w:rPr>
        <w:t xml:space="preserve">, </w:t>
      </w:r>
      <w:r w:rsidR="008A472A" w:rsidRPr="008A472A">
        <w:rPr>
          <w:sz w:val="24"/>
        </w:rPr>
        <w:t>em miótom</w:t>
      </w:r>
      <w:bookmarkStart w:id="0" w:name="_GoBack"/>
      <w:bookmarkEnd w:id="0"/>
      <w:r w:rsidR="008A472A" w:rsidRPr="008A472A">
        <w:rPr>
          <w:sz w:val="24"/>
        </w:rPr>
        <w:t xml:space="preserve">os </w:t>
      </w:r>
      <w:r w:rsidR="008A472A" w:rsidRPr="00B122E2">
        <w:rPr>
          <w:sz w:val="24"/>
        </w:rPr>
        <w:t>usualmente inervados por L</w:t>
      </w:r>
      <w:r w:rsidR="000E0877">
        <w:rPr>
          <w:sz w:val="24"/>
        </w:rPr>
        <w:t>5</w:t>
      </w:r>
      <w:r w:rsidR="008A472A" w:rsidRPr="00B122E2">
        <w:rPr>
          <w:sz w:val="24"/>
        </w:rPr>
        <w:t xml:space="preserve"> e </w:t>
      </w:r>
      <w:r w:rsidR="000E0877">
        <w:rPr>
          <w:sz w:val="24"/>
        </w:rPr>
        <w:t>S1</w:t>
      </w:r>
      <w:r w:rsidR="00805C92">
        <w:rPr>
          <w:sz w:val="24"/>
        </w:rPr>
        <w:t xml:space="preserve"> bilateralmente</w:t>
      </w:r>
      <w:r w:rsidR="00B122E2">
        <w:rPr>
          <w:sz w:val="24"/>
        </w:rPr>
        <w:t>.</w:t>
      </w:r>
      <w:r w:rsidRPr="008A472A">
        <w:tab/>
      </w:r>
      <w:r w:rsidRPr="008A472A">
        <w:tab/>
      </w:r>
    </w:p>
    <w:sectPr w:rsidR="00C6480B" w:rsidRPr="008A472A" w:rsidSect="00487DA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5307" w:rsidRDefault="00795307">
      <w:r>
        <w:separator/>
      </w:r>
    </w:p>
  </w:endnote>
  <w:endnote w:type="continuationSeparator" w:id="0">
    <w:p w:rsidR="00795307" w:rsidRDefault="007953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22D3" w:rsidRDefault="002E22D3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22D3" w:rsidRDefault="002E22D3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22D3" w:rsidRDefault="002E22D3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5307" w:rsidRDefault="00795307">
      <w:r>
        <w:separator/>
      </w:r>
    </w:p>
  </w:footnote>
  <w:footnote w:type="continuationSeparator" w:id="0">
    <w:p w:rsidR="00795307" w:rsidRDefault="007953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22D3" w:rsidRDefault="002E22D3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513E" w:rsidRDefault="0040513E" w:rsidP="00BD2C19">
    <w:pPr>
      <w:jc w:val="center"/>
      <w:rPr>
        <w:b/>
        <w:sz w:val="40"/>
      </w:rPr>
    </w:pPr>
  </w:p>
  <w:p w:rsidR="0040513E" w:rsidRDefault="0040513E" w:rsidP="00BD2C19">
    <w:pPr>
      <w:jc w:val="center"/>
      <w:rPr>
        <w:b/>
        <w:sz w:val="40"/>
      </w:rPr>
    </w:pPr>
  </w:p>
  <w:p w:rsidR="0040513E" w:rsidRDefault="0040513E" w:rsidP="00BD2C19">
    <w:pPr>
      <w:jc w:val="center"/>
      <w:rPr>
        <w:b/>
        <w:sz w:val="40"/>
      </w:rPr>
    </w:pPr>
  </w:p>
  <w:p w:rsidR="0040513E" w:rsidRDefault="0040513E" w:rsidP="00BD2C19">
    <w:pPr>
      <w:jc w:val="center"/>
      <w:rPr>
        <w:b/>
        <w:sz w:val="40"/>
      </w:rPr>
    </w:pPr>
  </w:p>
  <w:p w:rsidR="0040513E" w:rsidRPr="008A472A" w:rsidRDefault="0040513E" w:rsidP="00BD2C19">
    <w:pPr>
      <w:jc w:val="center"/>
      <w:rPr>
        <w:b/>
        <w:sz w:val="40"/>
      </w:rPr>
    </w:pPr>
    <w:r w:rsidRPr="008A472A">
      <w:rPr>
        <w:b/>
        <w:sz w:val="40"/>
      </w:rPr>
      <w:t>ELETRONEUROMIOGRAFIA</w:t>
    </w:r>
  </w:p>
  <w:p w:rsidR="0040513E" w:rsidRPr="008A472A" w:rsidRDefault="0040513E" w:rsidP="00BD2C19">
    <w:pPr>
      <w:pBdr>
        <w:bottom w:val="single" w:sz="8" w:space="1" w:color="auto"/>
      </w:pBdr>
      <w:rPr>
        <w:sz w:val="24"/>
      </w:rPr>
    </w:pPr>
  </w:p>
  <w:p w:rsidR="0040513E" w:rsidRPr="008A472A" w:rsidRDefault="0040513E" w:rsidP="00BD2C19">
    <w:pPr>
      <w:rPr>
        <w:sz w:val="24"/>
      </w:rPr>
    </w:pPr>
  </w:p>
  <w:tbl>
    <w:tblPr>
      <w:tblStyle w:val="Tabelacomgrade"/>
      <w:tblW w:w="785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028"/>
      <w:gridCol w:w="4601"/>
      <w:gridCol w:w="567"/>
      <w:gridCol w:w="661"/>
    </w:tblGrid>
    <w:tr w:rsidR="0040513E" w:rsidRPr="008A472A" w:rsidTr="0094441A">
      <w:tc>
        <w:tcPr>
          <w:tcW w:w="2028" w:type="dxa"/>
        </w:tcPr>
        <w:p w:rsidR="0040513E" w:rsidRPr="00116F0B" w:rsidRDefault="0040513E" w:rsidP="00BD2C19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116F0B">
            <w:rPr>
              <w:rFonts w:ascii="Cambria" w:hAnsi="Cambria" w:cs="Arial"/>
            </w:rPr>
            <w:t>NOME:</w:t>
          </w:r>
        </w:p>
      </w:tc>
      <w:tc>
        <w:tcPr>
          <w:tcW w:w="5829" w:type="dxa"/>
          <w:gridSpan w:val="3"/>
        </w:tcPr>
        <w:p w:rsidR="0040513E" w:rsidRPr="00D13BC3" w:rsidRDefault="002E22D3" w:rsidP="00BD2C19">
          <w:pPr>
            <w:tabs>
              <w:tab w:val="left" w:pos="2977"/>
            </w:tabs>
            <w:rPr>
              <w:b/>
              <w:sz w:val="24"/>
            </w:rPr>
          </w:pPr>
          <w:r w:rsidRPr="002E22D3">
            <w:rPr>
              <w:b/>
              <w:sz w:val="24"/>
            </w:rPr>
            <w:t>MARIA DE NAZARE CHIANCA DE MORAIS</w:t>
          </w:r>
        </w:p>
      </w:tc>
    </w:tr>
    <w:tr w:rsidR="0094441A" w:rsidRPr="00607AB1" w:rsidTr="0094441A">
      <w:tc>
        <w:tcPr>
          <w:tcW w:w="2028" w:type="dxa"/>
        </w:tcPr>
        <w:p w:rsidR="0094441A" w:rsidRPr="00607AB1" w:rsidRDefault="0094441A" w:rsidP="00BD2C19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 w:rsidRPr="00607AB1"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5829" w:type="dxa"/>
          <w:gridSpan w:val="3"/>
        </w:tcPr>
        <w:p w:rsidR="0094441A" w:rsidRPr="00607AB1" w:rsidRDefault="002E22D3" w:rsidP="00BD2C19">
          <w:pPr>
            <w:tabs>
              <w:tab w:val="left" w:pos="2977"/>
            </w:tabs>
            <w:rPr>
              <w:b/>
              <w:sz w:val="18"/>
            </w:rPr>
          </w:pPr>
          <w:r>
            <w:rPr>
              <w:b/>
              <w:sz w:val="18"/>
            </w:rPr>
            <w:t>05/02/1951</w:t>
          </w:r>
        </w:p>
      </w:tc>
    </w:tr>
    <w:tr w:rsidR="0040513E" w:rsidRPr="008A472A" w:rsidTr="0094441A">
      <w:trPr>
        <w:gridAfter w:val="1"/>
        <w:wAfter w:w="661" w:type="dxa"/>
      </w:trPr>
      <w:tc>
        <w:tcPr>
          <w:tcW w:w="2028" w:type="dxa"/>
        </w:tcPr>
        <w:p w:rsidR="0040513E" w:rsidRPr="00116F0B" w:rsidRDefault="0040513E" w:rsidP="00BD2C19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116F0B">
            <w:rPr>
              <w:rFonts w:ascii="Cambria" w:hAnsi="Cambria" w:cs="Arial"/>
            </w:rPr>
            <w:t>SOLICITANTE:</w:t>
          </w:r>
        </w:p>
      </w:tc>
      <w:tc>
        <w:tcPr>
          <w:tcW w:w="5168" w:type="dxa"/>
          <w:gridSpan w:val="2"/>
        </w:tcPr>
        <w:p w:rsidR="0040513E" w:rsidRPr="00D13BC3" w:rsidRDefault="002E22D3" w:rsidP="00BD2C19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 LUIZ FERNANDO TIKLE VIEIRA</w:t>
          </w:r>
        </w:p>
      </w:tc>
    </w:tr>
    <w:tr w:rsidR="0040513E" w:rsidRPr="008A472A" w:rsidTr="0094441A">
      <w:trPr>
        <w:gridAfter w:val="2"/>
        <w:wAfter w:w="1228" w:type="dxa"/>
      </w:trPr>
      <w:tc>
        <w:tcPr>
          <w:tcW w:w="2028" w:type="dxa"/>
        </w:tcPr>
        <w:p w:rsidR="0040513E" w:rsidRPr="00116F0B" w:rsidRDefault="0040513E" w:rsidP="00BD2C19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116F0B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</w:tcPr>
        <w:p w:rsidR="0040513E" w:rsidRPr="008A472A" w:rsidRDefault="002E22D3" w:rsidP="00BD2C19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17/12/2019</w:t>
          </w:r>
        </w:p>
      </w:tc>
    </w:tr>
  </w:tbl>
  <w:p w:rsidR="0040513E" w:rsidRPr="008A472A" w:rsidRDefault="0040513E" w:rsidP="00BD2C19">
    <w:pPr>
      <w:pBdr>
        <w:bottom w:val="single" w:sz="8" w:space="1" w:color="auto"/>
      </w:pBdr>
      <w:ind w:firstLine="720"/>
      <w:rPr>
        <w:sz w:val="2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22D3" w:rsidRDefault="002E22D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E2"/>
    <w:rsid w:val="00044962"/>
    <w:rsid w:val="000504D0"/>
    <w:rsid w:val="000A1F49"/>
    <w:rsid w:val="000E0148"/>
    <w:rsid w:val="000E0877"/>
    <w:rsid w:val="000F6BF0"/>
    <w:rsid w:val="00116F0B"/>
    <w:rsid w:val="001439DB"/>
    <w:rsid w:val="00154030"/>
    <w:rsid w:val="00162C5F"/>
    <w:rsid w:val="0016601B"/>
    <w:rsid w:val="001674C6"/>
    <w:rsid w:val="00167867"/>
    <w:rsid w:val="001909A9"/>
    <w:rsid w:val="001965B1"/>
    <w:rsid w:val="001D26BA"/>
    <w:rsid w:val="001D520B"/>
    <w:rsid w:val="001F6101"/>
    <w:rsid w:val="001F7072"/>
    <w:rsid w:val="00290612"/>
    <w:rsid w:val="002B12DF"/>
    <w:rsid w:val="002B7AB4"/>
    <w:rsid w:val="002D03A3"/>
    <w:rsid w:val="002E22D3"/>
    <w:rsid w:val="002F3E66"/>
    <w:rsid w:val="002F68AD"/>
    <w:rsid w:val="00372051"/>
    <w:rsid w:val="003C5009"/>
    <w:rsid w:val="003D5FF8"/>
    <w:rsid w:val="003F3E7E"/>
    <w:rsid w:val="0040513E"/>
    <w:rsid w:val="0041204C"/>
    <w:rsid w:val="00443264"/>
    <w:rsid w:val="004452EA"/>
    <w:rsid w:val="00487DA8"/>
    <w:rsid w:val="004912BE"/>
    <w:rsid w:val="004C0729"/>
    <w:rsid w:val="004C481F"/>
    <w:rsid w:val="005000B7"/>
    <w:rsid w:val="005108E3"/>
    <w:rsid w:val="005B1AA9"/>
    <w:rsid w:val="005F0F94"/>
    <w:rsid w:val="0060667A"/>
    <w:rsid w:val="00607AB1"/>
    <w:rsid w:val="006267E2"/>
    <w:rsid w:val="006465D9"/>
    <w:rsid w:val="006476C1"/>
    <w:rsid w:val="00653697"/>
    <w:rsid w:val="006D7148"/>
    <w:rsid w:val="006E77E2"/>
    <w:rsid w:val="007154C4"/>
    <w:rsid w:val="00726C01"/>
    <w:rsid w:val="0072778A"/>
    <w:rsid w:val="00757272"/>
    <w:rsid w:val="00776633"/>
    <w:rsid w:val="007811CD"/>
    <w:rsid w:val="00795307"/>
    <w:rsid w:val="007B0093"/>
    <w:rsid w:val="007B1E17"/>
    <w:rsid w:val="007B4C9D"/>
    <w:rsid w:val="007D5281"/>
    <w:rsid w:val="00805C92"/>
    <w:rsid w:val="00825A21"/>
    <w:rsid w:val="008271E2"/>
    <w:rsid w:val="00891656"/>
    <w:rsid w:val="008A0139"/>
    <w:rsid w:val="008A472A"/>
    <w:rsid w:val="008B3718"/>
    <w:rsid w:val="008E0495"/>
    <w:rsid w:val="00915C27"/>
    <w:rsid w:val="00922711"/>
    <w:rsid w:val="00925EB3"/>
    <w:rsid w:val="0094441A"/>
    <w:rsid w:val="009D0DAC"/>
    <w:rsid w:val="009F4CA8"/>
    <w:rsid w:val="00A249DC"/>
    <w:rsid w:val="00A70017"/>
    <w:rsid w:val="00AA16AE"/>
    <w:rsid w:val="00AC2FBD"/>
    <w:rsid w:val="00AF0FCA"/>
    <w:rsid w:val="00AF13BA"/>
    <w:rsid w:val="00B10A6A"/>
    <w:rsid w:val="00B122E2"/>
    <w:rsid w:val="00B24E09"/>
    <w:rsid w:val="00B810D2"/>
    <w:rsid w:val="00B87DB3"/>
    <w:rsid w:val="00BA6780"/>
    <w:rsid w:val="00BB63AF"/>
    <w:rsid w:val="00BD2C19"/>
    <w:rsid w:val="00BF04E2"/>
    <w:rsid w:val="00C2462D"/>
    <w:rsid w:val="00C27A71"/>
    <w:rsid w:val="00C41D92"/>
    <w:rsid w:val="00C6480B"/>
    <w:rsid w:val="00CC7D21"/>
    <w:rsid w:val="00CD16C7"/>
    <w:rsid w:val="00D13B74"/>
    <w:rsid w:val="00D13BC3"/>
    <w:rsid w:val="00D24AC1"/>
    <w:rsid w:val="00D46D34"/>
    <w:rsid w:val="00D50806"/>
    <w:rsid w:val="00D63A87"/>
    <w:rsid w:val="00D9004A"/>
    <w:rsid w:val="00DA3B3B"/>
    <w:rsid w:val="00DC24B6"/>
    <w:rsid w:val="00DC44CE"/>
    <w:rsid w:val="00DD1516"/>
    <w:rsid w:val="00E3006B"/>
    <w:rsid w:val="00E35471"/>
    <w:rsid w:val="00E4187B"/>
    <w:rsid w:val="00E9057E"/>
    <w:rsid w:val="00E96C6A"/>
    <w:rsid w:val="00EA668B"/>
    <w:rsid w:val="00EB4B62"/>
    <w:rsid w:val="00F413E6"/>
    <w:rsid w:val="00F70245"/>
    <w:rsid w:val="00F717C0"/>
    <w:rsid w:val="00F80C54"/>
    <w:rsid w:val="00F9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BAEE1C5D-402F-400F-B3C4-67828A6C9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520B"/>
  </w:style>
  <w:style w:type="paragraph" w:styleId="Ttulo1">
    <w:name w:val="heading 1"/>
    <w:basedOn w:val="Normal"/>
    <w:next w:val="Normal"/>
    <w:link w:val="Ttulo1Char"/>
    <w:uiPriority w:val="9"/>
    <w:qFormat/>
    <w:rsid w:val="001D520B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520B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520B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520B"/>
    <w:pPr>
      <w:pBdr>
        <w:bottom w:val="dotted" w:sz="4" w:space="1" w:color="943634" w:themeColor="accent2" w:themeShade="BF"/>
      </w:pBdr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520B"/>
    <w:pPr>
      <w:spacing w:before="3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520B"/>
    <w:pPr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520B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520B"/>
    <w:pPr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520B"/>
    <w:pPr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BF04E2"/>
  </w:style>
  <w:style w:type="table" w:styleId="Tabelacomgrade">
    <w:name w:val="Table Grid"/>
    <w:basedOn w:val="Tabelanormal"/>
    <w:rsid w:val="00F97E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rsid w:val="001D520B"/>
  </w:style>
  <w:style w:type="paragraph" w:styleId="Textodebalo">
    <w:name w:val="Balloon Text"/>
    <w:basedOn w:val="Normal"/>
    <w:link w:val="TextodebaloChar"/>
    <w:rsid w:val="001D520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D520B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1D520B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520B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520B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520B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520B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520B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520B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520B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520B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1D520B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1D520B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1D520B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520B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1D520B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1D520B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1D520B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1D520B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1D520B"/>
  </w:style>
  <w:style w:type="paragraph" w:styleId="PargrafodaLista">
    <w:name w:val="List Paragraph"/>
    <w:basedOn w:val="Normal"/>
    <w:uiPriority w:val="34"/>
    <w:qFormat/>
    <w:rsid w:val="001D520B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1D520B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1D520B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520B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520B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1D520B"/>
    <w:rPr>
      <w:i/>
      <w:iCs/>
    </w:rPr>
  </w:style>
  <w:style w:type="character" w:styleId="nfaseIntensa">
    <w:name w:val="Intense Emphasis"/>
    <w:uiPriority w:val="21"/>
    <w:qFormat/>
    <w:rsid w:val="001D520B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1D520B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1D520B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1D520B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1D520B"/>
    <w:pPr>
      <w:outlineLvl w:val="9"/>
    </w:pPr>
    <w:rPr>
      <w:lang w:bidi="en-US"/>
    </w:rPr>
  </w:style>
  <w:style w:type="character" w:customStyle="1" w:styleId="RodapChar">
    <w:name w:val="Rodapé Char"/>
    <w:basedOn w:val="Fontepargpadro"/>
    <w:link w:val="Rodap"/>
    <w:uiPriority w:val="99"/>
    <w:rsid w:val="00DC44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155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Dr. EDUARDO</cp:lastModifiedBy>
  <cp:revision>13</cp:revision>
  <cp:lastPrinted>2019-02-28T13:58:00Z</cp:lastPrinted>
  <dcterms:created xsi:type="dcterms:W3CDTF">2017-09-13T20:09:00Z</dcterms:created>
  <dcterms:modified xsi:type="dcterms:W3CDTF">2020-11-17T18:34:00Z</dcterms:modified>
</cp:coreProperties>
</file>