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8F28D" w14:textId="77777777" w:rsidR="00026634" w:rsidRDefault="00026634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</w:p>
    <w:p w14:paraId="6C92C8E7" w14:textId="6C5AEBE7" w:rsidR="006267E2" w:rsidRPr="00B758BB" w:rsidRDefault="006267E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 xml:space="preserve">Realizada eletroneuromiografia de </w:t>
      </w:r>
      <w:r w:rsidR="007366DA" w:rsidRPr="00B758BB">
        <w:rPr>
          <w:rFonts w:ascii="Cambria" w:hAnsi="Cambria" w:cs="Arial"/>
          <w:sz w:val="20"/>
          <w:szCs w:val="20"/>
        </w:rPr>
        <w:t>membros inferiores</w:t>
      </w:r>
      <w:r w:rsidRPr="00B758BB">
        <w:rPr>
          <w:rFonts w:ascii="Cambria" w:hAnsi="Cambria" w:cs="Arial"/>
          <w:sz w:val="20"/>
          <w:szCs w:val="20"/>
        </w:rPr>
        <w:t xml:space="preserve">. </w:t>
      </w:r>
    </w:p>
    <w:p w14:paraId="563240B9" w14:textId="77777777" w:rsidR="008B0FF5" w:rsidRPr="00B758BB" w:rsidRDefault="00E0758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>NEUROCONDUÇÃO MOTORA</w:t>
      </w:r>
      <w:r w:rsidR="00B06D13">
        <w:rPr>
          <w:rFonts w:ascii="Cambria" w:hAnsi="Cambria" w:cs="Arial"/>
          <w:sz w:val="20"/>
          <w:szCs w:val="20"/>
        </w:rPr>
        <w:t xml:space="preserve"> – </w:t>
      </w:r>
      <w:r w:rsidRPr="00B758BB">
        <w:rPr>
          <w:rFonts w:ascii="Cambria" w:hAnsi="Cambria" w:cs="Arial"/>
          <w:sz w:val="20"/>
          <w:szCs w:val="20"/>
        </w:rPr>
        <w:t xml:space="preserve">Realizada em nervos tibiais e fibulares. Observamos </w:t>
      </w:r>
      <w:r w:rsidR="00B122E2" w:rsidRPr="00B758BB">
        <w:rPr>
          <w:rFonts w:ascii="Cambria" w:hAnsi="Cambria" w:cs="Arial"/>
          <w:sz w:val="20"/>
          <w:szCs w:val="20"/>
        </w:rPr>
        <w:t xml:space="preserve">amplitudes preservadas, latências simétricas, limítrofes, velocidades de condução </w:t>
      </w:r>
      <w:r w:rsidR="00687A7C">
        <w:rPr>
          <w:rFonts w:ascii="Cambria" w:hAnsi="Cambria" w:cs="Arial"/>
          <w:sz w:val="20"/>
          <w:szCs w:val="20"/>
        </w:rPr>
        <w:t>limítrofes</w:t>
      </w:r>
      <w:r w:rsidR="00B122E2" w:rsidRPr="00B758BB">
        <w:rPr>
          <w:rFonts w:ascii="Cambria" w:hAnsi="Cambria" w:cs="Arial"/>
          <w:sz w:val="20"/>
          <w:szCs w:val="20"/>
        </w:rPr>
        <w:t xml:space="preserve">. </w:t>
      </w:r>
    </w:p>
    <w:p w14:paraId="60E9EE51" w14:textId="77777777" w:rsidR="00E07582" w:rsidRPr="00B758BB" w:rsidRDefault="00E0758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 xml:space="preserve">NEUROCONDUÇÃO SENSITIVA </w:t>
      </w:r>
      <w:r w:rsidR="00B06D13">
        <w:rPr>
          <w:rFonts w:ascii="Cambria" w:hAnsi="Cambria" w:cs="Arial"/>
          <w:sz w:val="20"/>
          <w:szCs w:val="20"/>
        </w:rPr>
        <w:t xml:space="preserve">– </w:t>
      </w:r>
      <w:r w:rsidRPr="00B758BB">
        <w:rPr>
          <w:rFonts w:ascii="Cambria" w:hAnsi="Cambria" w:cs="Arial"/>
          <w:sz w:val="20"/>
          <w:szCs w:val="20"/>
        </w:rPr>
        <w:t xml:space="preserve">Realizada em nervos fibulares, surais e safenos. </w:t>
      </w:r>
      <w:r w:rsidR="000371D7" w:rsidRPr="00B758BB">
        <w:rPr>
          <w:rFonts w:ascii="Cambria" w:hAnsi="Cambria" w:cs="Arial"/>
          <w:sz w:val="20"/>
          <w:szCs w:val="20"/>
        </w:rPr>
        <w:t xml:space="preserve">Observamos potenciais de ação com velocidades de condução normais, amplitudes </w:t>
      </w:r>
      <w:r w:rsidR="00687A7C">
        <w:rPr>
          <w:rFonts w:ascii="Cambria" w:hAnsi="Cambria" w:cs="Arial"/>
          <w:sz w:val="20"/>
          <w:szCs w:val="20"/>
        </w:rPr>
        <w:t>limítrofes</w:t>
      </w:r>
      <w:r w:rsidR="000371D7" w:rsidRPr="00B758BB">
        <w:rPr>
          <w:rFonts w:ascii="Cambria" w:hAnsi="Cambria" w:cs="Arial"/>
          <w:sz w:val="20"/>
          <w:szCs w:val="20"/>
        </w:rPr>
        <w:t xml:space="preserve"> e latências distais </w:t>
      </w:r>
      <w:r w:rsidR="00687A7C">
        <w:rPr>
          <w:rFonts w:ascii="Cambria" w:hAnsi="Cambria" w:cs="Arial"/>
          <w:sz w:val="20"/>
          <w:szCs w:val="20"/>
        </w:rPr>
        <w:t>limítrofes</w:t>
      </w:r>
      <w:r w:rsidR="000371D7" w:rsidRPr="00B758BB">
        <w:rPr>
          <w:rFonts w:ascii="Cambria" w:hAnsi="Cambria" w:cs="Arial"/>
          <w:sz w:val="20"/>
          <w:szCs w:val="20"/>
        </w:rPr>
        <w:t>.</w:t>
      </w:r>
    </w:p>
    <w:p w14:paraId="096895F6" w14:textId="77777777" w:rsidR="00B06D13" w:rsidRDefault="00E0758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 xml:space="preserve">ONDA F </w:t>
      </w:r>
      <w:r w:rsidR="00B06D13">
        <w:rPr>
          <w:rFonts w:ascii="Cambria" w:hAnsi="Cambria" w:cs="Arial"/>
          <w:sz w:val="20"/>
          <w:szCs w:val="20"/>
        </w:rPr>
        <w:t xml:space="preserve">– </w:t>
      </w:r>
      <w:r w:rsidRPr="00B758BB">
        <w:rPr>
          <w:rFonts w:ascii="Cambria" w:hAnsi="Cambria" w:cs="Arial"/>
          <w:sz w:val="20"/>
          <w:szCs w:val="20"/>
        </w:rPr>
        <w:t>Apresentaram</w:t>
      </w:r>
      <w:r w:rsidR="00B122E2" w:rsidRPr="00B758BB">
        <w:rPr>
          <w:rFonts w:ascii="Cambria" w:hAnsi="Cambria" w:cs="Arial"/>
          <w:sz w:val="20"/>
          <w:szCs w:val="20"/>
        </w:rPr>
        <w:t xml:space="preserve">-se </w:t>
      </w:r>
      <w:r w:rsidRPr="00B758BB">
        <w:rPr>
          <w:rFonts w:ascii="Cambria" w:hAnsi="Cambria" w:cs="Arial"/>
          <w:sz w:val="20"/>
          <w:szCs w:val="20"/>
        </w:rPr>
        <w:t xml:space="preserve">com latências mínimas </w:t>
      </w:r>
      <w:r w:rsidR="00B122E2" w:rsidRPr="00B758BB">
        <w:rPr>
          <w:rFonts w:ascii="Cambria" w:hAnsi="Cambria" w:cs="Arial"/>
          <w:sz w:val="20"/>
          <w:szCs w:val="20"/>
        </w:rPr>
        <w:t>limítrofe</w:t>
      </w:r>
      <w:r w:rsidRPr="00B758BB">
        <w:rPr>
          <w:rFonts w:ascii="Cambria" w:hAnsi="Cambria" w:cs="Arial"/>
          <w:sz w:val="20"/>
          <w:szCs w:val="20"/>
        </w:rPr>
        <w:t>s</w:t>
      </w:r>
      <w:r w:rsidR="00B122E2" w:rsidRPr="00B758BB">
        <w:rPr>
          <w:rFonts w:ascii="Cambria" w:hAnsi="Cambria" w:cs="Arial"/>
          <w:sz w:val="20"/>
          <w:szCs w:val="20"/>
        </w:rPr>
        <w:t xml:space="preserve">, com persistência </w:t>
      </w:r>
      <w:r w:rsidR="000371D7" w:rsidRPr="00B758BB">
        <w:rPr>
          <w:rFonts w:ascii="Cambria" w:hAnsi="Cambria" w:cs="Arial"/>
          <w:sz w:val="20"/>
          <w:szCs w:val="20"/>
        </w:rPr>
        <w:t xml:space="preserve">levemente </w:t>
      </w:r>
      <w:r w:rsidR="00B122E2" w:rsidRPr="00B758BB">
        <w:rPr>
          <w:rFonts w:ascii="Cambria" w:hAnsi="Cambria" w:cs="Arial"/>
          <w:sz w:val="20"/>
          <w:szCs w:val="20"/>
        </w:rPr>
        <w:t xml:space="preserve">diminuída. </w:t>
      </w:r>
    </w:p>
    <w:p w14:paraId="0C4DAD80" w14:textId="77777777" w:rsidR="00E3006B" w:rsidRPr="00B758BB" w:rsidRDefault="00E0758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 xml:space="preserve">REFLEXOS H </w:t>
      </w:r>
      <w:r w:rsidR="00B06D13">
        <w:rPr>
          <w:rFonts w:ascii="Cambria" w:hAnsi="Cambria" w:cs="Arial"/>
          <w:sz w:val="20"/>
          <w:szCs w:val="20"/>
        </w:rPr>
        <w:t xml:space="preserve">– </w:t>
      </w:r>
      <w:r w:rsidRPr="00B758BB">
        <w:rPr>
          <w:rFonts w:ascii="Cambria" w:hAnsi="Cambria" w:cs="Arial"/>
          <w:sz w:val="20"/>
          <w:szCs w:val="20"/>
        </w:rPr>
        <w:t>Apresentaram</w:t>
      </w:r>
      <w:r w:rsidR="00B122E2" w:rsidRPr="00B758BB">
        <w:rPr>
          <w:rFonts w:ascii="Cambria" w:hAnsi="Cambria" w:cs="Arial"/>
          <w:sz w:val="20"/>
          <w:szCs w:val="20"/>
        </w:rPr>
        <w:t xml:space="preserve">-se </w:t>
      </w:r>
      <w:r w:rsidRPr="00B758BB">
        <w:rPr>
          <w:rFonts w:ascii="Cambria" w:hAnsi="Cambria" w:cs="Arial"/>
          <w:sz w:val="20"/>
          <w:szCs w:val="20"/>
        </w:rPr>
        <w:t xml:space="preserve">com latências </w:t>
      </w:r>
      <w:r w:rsidR="00B122E2" w:rsidRPr="00B758BB">
        <w:rPr>
          <w:rFonts w:ascii="Cambria" w:hAnsi="Cambria" w:cs="Arial"/>
          <w:sz w:val="20"/>
          <w:szCs w:val="20"/>
        </w:rPr>
        <w:t xml:space="preserve">limítrofes, com amplitudes e persistência </w:t>
      </w:r>
      <w:r w:rsidR="00687A7C">
        <w:rPr>
          <w:rFonts w:ascii="Cambria" w:hAnsi="Cambria" w:cs="Arial"/>
          <w:sz w:val="20"/>
          <w:szCs w:val="20"/>
        </w:rPr>
        <w:t>diminuídas</w:t>
      </w:r>
      <w:r w:rsidR="00B122E2" w:rsidRPr="00B758BB">
        <w:rPr>
          <w:rFonts w:ascii="Cambria" w:hAnsi="Cambria" w:cs="Arial"/>
          <w:sz w:val="20"/>
          <w:szCs w:val="20"/>
        </w:rPr>
        <w:t>.</w:t>
      </w:r>
    </w:p>
    <w:p w14:paraId="1B05C4A5" w14:textId="77777777" w:rsidR="008B0FF5" w:rsidRPr="00B758BB" w:rsidRDefault="00E07582" w:rsidP="00986090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B758BB">
        <w:rPr>
          <w:rFonts w:ascii="Cambria" w:hAnsi="Cambria" w:cs="Arial"/>
          <w:sz w:val="20"/>
          <w:szCs w:val="20"/>
        </w:rPr>
        <w:t>ELETROMIOGRAFIA</w:t>
      </w:r>
      <w:r w:rsidR="00B06D13">
        <w:rPr>
          <w:rFonts w:ascii="Cambria" w:hAnsi="Cambria" w:cs="Arial"/>
          <w:sz w:val="20"/>
          <w:szCs w:val="20"/>
        </w:rPr>
        <w:t xml:space="preserve"> – </w:t>
      </w:r>
      <w:r w:rsidRPr="00B758BB">
        <w:rPr>
          <w:rFonts w:ascii="Cambria" w:hAnsi="Cambria" w:cs="Arial"/>
          <w:sz w:val="20"/>
          <w:szCs w:val="20"/>
        </w:rPr>
        <w:t xml:space="preserve">Realizada </w:t>
      </w:r>
      <w:r w:rsidR="008B0FF5" w:rsidRPr="00B758BB">
        <w:rPr>
          <w:rFonts w:ascii="Cambria" w:hAnsi="Cambria" w:cs="Arial"/>
          <w:sz w:val="20"/>
          <w:szCs w:val="20"/>
        </w:rPr>
        <w:t xml:space="preserve">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366DA" w:rsidRPr="00B758BB">
        <w:rPr>
          <w:rFonts w:ascii="Cambria" w:hAnsi="Cambria" w:cs="Arial"/>
          <w:sz w:val="20"/>
          <w:szCs w:val="20"/>
        </w:rPr>
        <w:t>diminuído</w:t>
      </w:r>
      <w:r w:rsidR="008B0FF5" w:rsidRPr="00B758BB">
        <w:rPr>
          <w:rFonts w:ascii="Cambria" w:hAnsi="Cambria" w:cs="Arial"/>
          <w:sz w:val="20"/>
          <w:szCs w:val="20"/>
        </w:rPr>
        <w:t>, com polifasia em miótomos usualmente inervados por L5-S1 bilateralmente.</w:t>
      </w:r>
    </w:p>
    <w:p w14:paraId="4755A9CF" w14:textId="77777777" w:rsidR="00E07582" w:rsidRDefault="00E07582" w:rsidP="00986090">
      <w:pPr>
        <w:ind w:firstLine="709"/>
        <w:jc w:val="both"/>
        <w:rPr>
          <w:rFonts w:ascii="Cambria" w:hAnsi="Cambria" w:cs="Arial"/>
          <w:szCs w:val="20"/>
        </w:rPr>
      </w:pPr>
    </w:p>
    <w:p w14:paraId="533AD946" w14:textId="77777777" w:rsidR="00026634" w:rsidRPr="00091353" w:rsidRDefault="00026634" w:rsidP="00986090">
      <w:pPr>
        <w:ind w:firstLine="709"/>
        <w:jc w:val="both"/>
        <w:rPr>
          <w:rFonts w:ascii="Cambria" w:hAnsi="Cambria" w:cs="Arial"/>
          <w:szCs w:val="20"/>
        </w:rPr>
      </w:pPr>
    </w:p>
    <w:p w14:paraId="3C60490F" w14:textId="77777777" w:rsidR="006267E2" w:rsidRPr="00091353" w:rsidRDefault="00E07582" w:rsidP="00986090">
      <w:pPr>
        <w:jc w:val="both"/>
        <w:rPr>
          <w:b/>
          <w:i/>
          <w:sz w:val="24"/>
          <w:u w:val="single"/>
        </w:rPr>
      </w:pPr>
      <w:r w:rsidRPr="00091353">
        <w:rPr>
          <w:b/>
          <w:i/>
          <w:sz w:val="24"/>
          <w:u w:val="single"/>
        </w:rPr>
        <w:t>CONCLUSÃO:</w:t>
      </w:r>
    </w:p>
    <w:p w14:paraId="54DF9CA4" w14:textId="77777777" w:rsidR="006267E2" w:rsidRPr="00091353" w:rsidRDefault="006267E2" w:rsidP="00986090">
      <w:pPr>
        <w:ind w:firstLine="720"/>
        <w:jc w:val="both"/>
        <w:rPr>
          <w:sz w:val="24"/>
        </w:rPr>
      </w:pPr>
      <w:r w:rsidRPr="00091353">
        <w:rPr>
          <w:sz w:val="24"/>
        </w:rPr>
        <w:t xml:space="preserve">Exame compatível com </w:t>
      </w:r>
      <w:r w:rsidR="00B122E2" w:rsidRPr="00091353">
        <w:rPr>
          <w:sz w:val="24"/>
        </w:rPr>
        <w:t>comprometimento radicular crônico,</w:t>
      </w:r>
      <w:r w:rsidR="00DA3B3B" w:rsidRPr="00091353">
        <w:rPr>
          <w:sz w:val="24"/>
        </w:rPr>
        <w:t xml:space="preserve"> </w:t>
      </w:r>
      <w:r w:rsidR="008A472A" w:rsidRPr="00091353">
        <w:rPr>
          <w:sz w:val="24"/>
        </w:rPr>
        <w:t>em miótomos usualmente inervados por L</w:t>
      </w:r>
      <w:r w:rsidR="000E0877" w:rsidRPr="00091353">
        <w:rPr>
          <w:sz w:val="24"/>
        </w:rPr>
        <w:t>5</w:t>
      </w:r>
      <w:r w:rsidR="008A472A" w:rsidRPr="00091353">
        <w:rPr>
          <w:sz w:val="24"/>
        </w:rPr>
        <w:t xml:space="preserve"> e </w:t>
      </w:r>
      <w:r w:rsidR="000E0877" w:rsidRPr="00091353">
        <w:rPr>
          <w:sz w:val="24"/>
        </w:rPr>
        <w:t>S1</w:t>
      </w:r>
      <w:r w:rsidR="008A472A" w:rsidRPr="00091353">
        <w:rPr>
          <w:sz w:val="24"/>
        </w:rPr>
        <w:t xml:space="preserve"> </w:t>
      </w:r>
      <w:r w:rsidR="00B122E2" w:rsidRPr="00091353">
        <w:rPr>
          <w:sz w:val="24"/>
        </w:rPr>
        <w:t>bilateralmente.</w:t>
      </w:r>
    </w:p>
    <w:sectPr w:rsidR="006267E2" w:rsidRPr="00091353" w:rsidSect="00567045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ABB75" w14:textId="77777777" w:rsidR="00D50392" w:rsidRDefault="00D50392">
      <w:r>
        <w:separator/>
      </w:r>
    </w:p>
  </w:endnote>
  <w:endnote w:type="continuationSeparator" w:id="0">
    <w:p w14:paraId="20793AFD" w14:textId="77777777" w:rsidR="00D50392" w:rsidRDefault="00D50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27D67" w14:textId="77777777" w:rsidR="00D50392" w:rsidRDefault="00D50392">
      <w:r>
        <w:separator/>
      </w:r>
    </w:p>
  </w:footnote>
  <w:footnote w:type="continuationSeparator" w:id="0">
    <w:p w14:paraId="56530FC2" w14:textId="77777777" w:rsidR="00D50392" w:rsidRDefault="00D50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1CF0D" w14:textId="77777777" w:rsidR="008B0FF5" w:rsidRDefault="008B0FF5" w:rsidP="008B0FF5">
    <w:pPr>
      <w:ind w:right="1984"/>
      <w:jc w:val="center"/>
      <w:rPr>
        <w:b/>
        <w:sz w:val="40"/>
      </w:rPr>
    </w:pPr>
  </w:p>
  <w:p w14:paraId="65F0D8E1" w14:textId="77777777" w:rsidR="00026634" w:rsidRDefault="00026634" w:rsidP="008B0FF5">
    <w:pPr>
      <w:ind w:right="1984"/>
      <w:jc w:val="center"/>
      <w:rPr>
        <w:b/>
        <w:sz w:val="40"/>
      </w:rPr>
    </w:pPr>
  </w:p>
  <w:p w14:paraId="69F0D8B9" w14:textId="77777777" w:rsidR="00026634" w:rsidRDefault="00026634" w:rsidP="008B0FF5">
    <w:pPr>
      <w:ind w:right="1984"/>
      <w:jc w:val="center"/>
      <w:rPr>
        <w:b/>
        <w:sz w:val="40"/>
      </w:rPr>
    </w:pPr>
  </w:p>
  <w:p w14:paraId="73111510" w14:textId="77777777" w:rsidR="008B0FF5" w:rsidRDefault="008B0FF5" w:rsidP="008B0FF5">
    <w:pPr>
      <w:ind w:right="1984"/>
      <w:jc w:val="center"/>
      <w:rPr>
        <w:b/>
        <w:sz w:val="40"/>
      </w:rPr>
    </w:pPr>
  </w:p>
  <w:p w14:paraId="71620404" w14:textId="77777777" w:rsidR="008B0FF5" w:rsidRDefault="008B0FF5" w:rsidP="008B0FF5">
    <w:pPr>
      <w:ind w:right="1984"/>
      <w:jc w:val="center"/>
      <w:rPr>
        <w:b/>
        <w:sz w:val="40"/>
      </w:rPr>
    </w:pPr>
  </w:p>
  <w:p w14:paraId="5840FB5F" w14:textId="77777777" w:rsidR="008B0FF5" w:rsidRDefault="008B0FF5" w:rsidP="008B0FF5">
    <w:pPr>
      <w:ind w:right="1984"/>
      <w:jc w:val="center"/>
      <w:rPr>
        <w:b/>
        <w:sz w:val="40"/>
      </w:rPr>
    </w:pPr>
  </w:p>
  <w:p w14:paraId="4FF85755" w14:textId="77777777" w:rsidR="008B0FF5" w:rsidRPr="008A472A" w:rsidRDefault="008B0FF5" w:rsidP="008B0FF5">
    <w:pPr>
      <w:ind w:right="1984"/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14:paraId="053B4055" w14:textId="77777777" w:rsidR="008B0FF5" w:rsidRPr="008A472A" w:rsidRDefault="008B0FF5" w:rsidP="00B06D13">
    <w:pPr>
      <w:pBdr>
        <w:bottom w:val="single" w:sz="8" w:space="1" w:color="auto"/>
      </w:pBdr>
      <w:rPr>
        <w:sz w:val="24"/>
      </w:rPr>
    </w:pPr>
  </w:p>
  <w:p w14:paraId="4D1FB84C" w14:textId="77777777" w:rsidR="008B0FF5" w:rsidRPr="008A472A" w:rsidRDefault="008B0FF5" w:rsidP="008B0FF5">
    <w:pPr>
      <w:ind w:right="1984"/>
      <w:rPr>
        <w:sz w:val="24"/>
      </w:rPr>
    </w:pPr>
  </w:p>
  <w:tbl>
    <w:tblPr>
      <w:tblW w:w="7349" w:type="dxa"/>
      <w:tblLook w:val="01E0" w:firstRow="1" w:lastRow="1" w:firstColumn="1" w:lastColumn="1" w:noHBand="0" w:noVBand="0"/>
    </w:tblPr>
    <w:tblGrid>
      <w:gridCol w:w="2028"/>
      <w:gridCol w:w="4601"/>
      <w:gridCol w:w="720"/>
    </w:tblGrid>
    <w:tr w:rsidR="008B0FF5" w:rsidRPr="00084B2D" w14:paraId="162CFAE0" w14:textId="77777777" w:rsidTr="00095FB0">
      <w:tc>
        <w:tcPr>
          <w:tcW w:w="2028" w:type="dxa"/>
          <w:shd w:val="clear" w:color="auto" w:fill="auto"/>
        </w:tcPr>
        <w:p w14:paraId="54EE1705" w14:textId="77777777" w:rsidR="008B0FF5" w:rsidRPr="00D145CF" w:rsidRDefault="008B0FF5" w:rsidP="007B670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D145CF">
            <w:rPr>
              <w:rFonts w:ascii="Cambria" w:hAnsi="Cambria" w:cs="Arial"/>
            </w:rPr>
            <w:t>NOME:</w:t>
          </w:r>
        </w:p>
      </w:tc>
      <w:tc>
        <w:tcPr>
          <w:tcW w:w="5321" w:type="dxa"/>
          <w:gridSpan w:val="2"/>
          <w:shd w:val="clear" w:color="auto" w:fill="auto"/>
        </w:tcPr>
        <w:p w14:paraId="4CF60BBC" w14:textId="6D6DF6FE" w:rsidR="008B0FF5" w:rsidRPr="003C4C43" w:rsidRDefault="00026634" w:rsidP="007B6709">
          <w:pPr>
            <w:tabs>
              <w:tab w:val="left" w:pos="2977"/>
            </w:tabs>
            <w:rPr>
              <w:b/>
              <w:sz w:val="24"/>
            </w:rPr>
          </w:pPr>
          <w:r w:rsidRPr="00026634">
            <w:rPr>
              <w:b/>
              <w:sz w:val="24"/>
            </w:rPr>
            <w:t>OLINDA JACOB DA SILVA</w:t>
          </w:r>
        </w:p>
      </w:tc>
    </w:tr>
    <w:tr w:rsidR="00095FB0" w:rsidRPr="00095FB0" w14:paraId="0D13C182" w14:textId="77777777" w:rsidTr="00095FB0">
      <w:tc>
        <w:tcPr>
          <w:tcW w:w="2028" w:type="dxa"/>
          <w:shd w:val="clear" w:color="auto" w:fill="auto"/>
        </w:tcPr>
        <w:p w14:paraId="56A1131A" w14:textId="77777777" w:rsidR="00095FB0" w:rsidRPr="00095FB0" w:rsidRDefault="00095FB0" w:rsidP="007B670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321" w:type="dxa"/>
          <w:gridSpan w:val="2"/>
          <w:shd w:val="clear" w:color="auto" w:fill="auto"/>
        </w:tcPr>
        <w:p w14:paraId="7C66C155" w14:textId="4F8B950F" w:rsidR="00095FB0" w:rsidRPr="00095FB0" w:rsidRDefault="00026634" w:rsidP="007B670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04/08/1955</w:t>
          </w:r>
        </w:p>
      </w:tc>
    </w:tr>
    <w:tr w:rsidR="008B0FF5" w:rsidRPr="00084B2D" w14:paraId="09BF8D66" w14:textId="77777777" w:rsidTr="00095FB0">
      <w:trPr>
        <w:gridAfter w:val="1"/>
        <w:wAfter w:w="720" w:type="dxa"/>
      </w:trPr>
      <w:tc>
        <w:tcPr>
          <w:tcW w:w="2028" w:type="dxa"/>
          <w:shd w:val="clear" w:color="auto" w:fill="auto"/>
        </w:tcPr>
        <w:p w14:paraId="49F353CB" w14:textId="77777777" w:rsidR="008B0FF5" w:rsidRPr="00D145CF" w:rsidRDefault="008B0FF5" w:rsidP="007B670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D145CF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16E27C19" w14:textId="73A4BF40" w:rsidR="008B0FF5" w:rsidRPr="003C4C43" w:rsidRDefault="00026634" w:rsidP="00730D36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LUIZ FERNANDO TIKLE VIEIRA</w:t>
          </w:r>
        </w:p>
      </w:tc>
    </w:tr>
    <w:tr w:rsidR="008B0FF5" w:rsidRPr="00084B2D" w14:paraId="32AD748B" w14:textId="77777777" w:rsidTr="00095FB0">
      <w:trPr>
        <w:gridAfter w:val="1"/>
        <w:wAfter w:w="720" w:type="dxa"/>
      </w:trPr>
      <w:tc>
        <w:tcPr>
          <w:tcW w:w="2028" w:type="dxa"/>
          <w:shd w:val="clear" w:color="auto" w:fill="auto"/>
        </w:tcPr>
        <w:p w14:paraId="14A02C04" w14:textId="77777777" w:rsidR="008B0FF5" w:rsidRPr="00D145CF" w:rsidRDefault="008B0FF5" w:rsidP="007B670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D145CF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5FC56480" w14:textId="389BE299" w:rsidR="008B0FF5" w:rsidRPr="003C4C43" w:rsidRDefault="00026634" w:rsidP="007B670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15/10/2024</w:t>
          </w:r>
        </w:p>
      </w:tc>
    </w:tr>
  </w:tbl>
  <w:p w14:paraId="435CBD81" w14:textId="77777777" w:rsidR="008B0FF5" w:rsidRPr="008A472A" w:rsidRDefault="008B0FF5" w:rsidP="00B06D13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6634"/>
    <w:rsid w:val="000371D7"/>
    <w:rsid w:val="000504D0"/>
    <w:rsid w:val="00091353"/>
    <w:rsid w:val="00095FB0"/>
    <w:rsid w:val="000A1F49"/>
    <w:rsid w:val="000E0877"/>
    <w:rsid w:val="00120EB5"/>
    <w:rsid w:val="00132493"/>
    <w:rsid w:val="0016601B"/>
    <w:rsid w:val="00167867"/>
    <w:rsid w:val="001763D2"/>
    <w:rsid w:val="001909A9"/>
    <w:rsid w:val="001F3341"/>
    <w:rsid w:val="001F6101"/>
    <w:rsid w:val="00290612"/>
    <w:rsid w:val="002B12DF"/>
    <w:rsid w:val="002B5EEB"/>
    <w:rsid w:val="002B7AB4"/>
    <w:rsid w:val="002F3E66"/>
    <w:rsid w:val="002F68AD"/>
    <w:rsid w:val="003234E0"/>
    <w:rsid w:val="003B74D0"/>
    <w:rsid w:val="003C5009"/>
    <w:rsid w:val="003D5FF8"/>
    <w:rsid w:val="003F3E7E"/>
    <w:rsid w:val="00443264"/>
    <w:rsid w:val="00460E43"/>
    <w:rsid w:val="00484841"/>
    <w:rsid w:val="005000B7"/>
    <w:rsid w:val="005025E7"/>
    <w:rsid w:val="00567045"/>
    <w:rsid w:val="006045BE"/>
    <w:rsid w:val="006267E2"/>
    <w:rsid w:val="006465D9"/>
    <w:rsid w:val="006476C1"/>
    <w:rsid w:val="0065067E"/>
    <w:rsid w:val="00687A7C"/>
    <w:rsid w:val="006D7ACF"/>
    <w:rsid w:val="006E77E2"/>
    <w:rsid w:val="00730D36"/>
    <w:rsid w:val="007366DA"/>
    <w:rsid w:val="007811CD"/>
    <w:rsid w:val="007B0093"/>
    <w:rsid w:val="007B4C9D"/>
    <w:rsid w:val="007B604F"/>
    <w:rsid w:val="007C3C6D"/>
    <w:rsid w:val="007E399F"/>
    <w:rsid w:val="008271E2"/>
    <w:rsid w:val="008A472A"/>
    <w:rsid w:val="008B0FF5"/>
    <w:rsid w:val="008B3BD0"/>
    <w:rsid w:val="00915C27"/>
    <w:rsid w:val="00925EB3"/>
    <w:rsid w:val="00947647"/>
    <w:rsid w:val="009607F9"/>
    <w:rsid w:val="009645BD"/>
    <w:rsid w:val="00985097"/>
    <w:rsid w:val="00986090"/>
    <w:rsid w:val="00A249DC"/>
    <w:rsid w:val="00A340C1"/>
    <w:rsid w:val="00AA16AE"/>
    <w:rsid w:val="00AC2FBD"/>
    <w:rsid w:val="00AF0FCA"/>
    <w:rsid w:val="00AF13BA"/>
    <w:rsid w:val="00B06D13"/>
    <w:rsid w:val="00B10A6A"/>
    <w:rsid w:val="00B122E2"/>
    <w:rsid w:val="00B24E09"/>
    <w:rsid w:val="00B758BB"/>
    <w:rsid w:val="00B87DB3"/>
    <w:rsid w:val="00BA6780"/>
    <w:rsid w:val="00BF04E2"/>
    <w:rsid w:val="00C41D92"/>
    <w:rsid w:val="00C6480B"/>
    <w:rsid w:val="00CC7D21"/>
    <w:rsid w:val="00CE7318"/>
    <w:rsid w:val="00D13B74"/>
    <w:rsid w:val="00D13BC3"/>
    <w:rsid w:val="00D145CF"/>
    <w:rsid w:val="00D24AC1"/>
    <w:rsid w:val="00D50392"/>
    <w:rsid w:val="00D63A87"/>
    <w:rsid w:val="00D73C03"/>
    <w:rsid w:val="00D9004A"/>
    <w:rsid w:val="00DA3B3B"/>
    <w:rsid w:val="00DB207B"/>
    <w:rsid w:val="00DB417A"/>
    <w:rsid w:val="00DB79F5"/>
    <w:rsid w:val="00DD4A69"/>
    <w:rsid w:val="00E05F4D"/>
    <w:rsid w:val="00E07582"/>
    <w:rsid w:val="00E3006B"/>
    <w:rsid w:val="00E4187B"/>
    <w:rsid w:val="00EC3E6A"/>
    <w:rsid w:val="00F413E6"/>
    <w:rsid w:val="00F97E31"/>
    <w:rsid w:val="00FE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D2C054"/>
  <w15:docId w15:val="{98B6B74C-7F15-48D4-B293-0317A29C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0FF5"/>
  </w:style>
  <w:style w:type="paragraph" w:styleId="Ttulo1">
    <w:name w:val="heading 1"/>
    <w:basedOn w:val="Normal"/>
    <w:next w:val="Normal"/>
    <w:link w:val="Ttulo1Char"/>
    <w:uiPriority w:val="9"/>
    <w:qFormat/>
    <w:rsid w:val="008B0FF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FF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FF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FF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FF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FF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FF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FF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FF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8B0FF5"/>
  </w:style>
  <w:style w:type="paragraph" w:styleId="Textodebalo">
    <w:name w:val="Balloon Text"/>
    <w:basedOn w:val="Normal"/>
    <w:link w:val="TextodebaloChar"/>
    <w:rsid w:val="008B0FF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B0FF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B0FF5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FF5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FF5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FF5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FF5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FF5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FF5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FF5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B0FF5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8B0FF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8B0FF5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FF5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8B0FF5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8B0FF5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8B0FF5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8B0FF5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B0FF5"/>
  </w:style>
  <w:style w:type="paragraph" w:styleId="PargrafodaLista">
    <w:name w:val="List Paragraph"/>
    <w:basedOn w:val="Normal"/>
    <w:uiPriority w:val="34"/>
    <w:qFormat/>
    <w:rsid w:val="008B0FF5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B0FF5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8B0FF5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FF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FF5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8B0FF5"/>
    <w:rPr>
      <w:i/>
      <w:iCs/>
    </w:rPr>
  </w:style>
  <w:style w:type="character" w:styleId="nfaseIntensa">
    <w:name w:val="Intense Emphasis"/>
    <w:uiPriority w:val="21"/>
    <w:qFormat/>
    <w:rsid w:val="008B0FF5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8B0FF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8B0FF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8B0FF5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B0FF5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730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24</cp:revision>
  <cp:lastPrinted>2015-09-21T20:26:00Z</cp:lastPrinted>
  <dcterms:created xsi:type="dcterms:W3CDTF">2015-06-30T12:52:00Z</dcterms:created>
  <dcterms:modified xsi:type="dcterms:W3CDTF">2024-10-15T19:43:00Z</dcterms:modified>
</cp:coreProperties>
</file>