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D630DA" w:rsidRDefault="006267E2" w:rsidP="006A46A7">
      <w:pPr>
        <w:ind w:firstLine="708"/>
        <w:jc w:val="both"/>
        <w:rPr>
          <w:rFonts w:ascii="Cambria" w:hAnsi="Cambria" w:cs="Arial"/>
          <w:sz w:val="20"/>
          <w:szCs w:val="18"/>
        </w:rPr>
      </w:pPr>
      <w:r w:rsidRPr="00D630DA">
        <w:rPr>
          <w:rFonts w:ascii="Cambria" w:hAnsi="Cambria" w:cs="Arial"/>
          <w:sz w:val="20"/>
          <w:szCs w:val="18"/>
        </w:rPr>
        <w:t xml:space="preserve">Realizada eletroneuromiografia de membro superior </w:t>
      </w:r>
      <w:r w:rsidR="008E485A">
        <w:rPr>
          <w:rFonts w:ascii="Cambria" w:hAnsi="Cambria" w:cs="Arial"/>
          <w:color w:val="FF0000"/>
          <w:sz w:val="20"/>
          <w:szCs w:val="18"/>
        </w:rPr>
        <w:t>esquerdo</w:t>
      </w:r>
      <w:r w:rsidRPr="00D630DA">
        <w:rPr>
          <w:rFonts w:ascii="Cambria" w:hAnsi="Cambria" w:cs="Arial"/>
          <w:sz w:val="20"/>
          <w:szCs w:val="18"/>
        </w:rPr>
        <w:t xml:space="preserve">. </w:t>
      </w:r>
    </w:p>
    <w:p w:rsidR="00A41086" w:rsidRPr="00D630DA" w:rsidRDefault="00A41086" w:rsidP="006A46A7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D630DA">
        <w:rPr>
          <w:rFonts w:ascii="Cambria" w:hAnsi="Cambria" w:cs="Arial"/>
          <w:sz w:val="20"/>
          <w:szCs w:val="18"/>
        </w:rPr>
        <w:t xml:space="preserve">NEUROCONDUÇÃO MOTORA </w:t>
      </w:r>
      <w:r w:rsidR="006A46A7">
        <w:rPr>
          <w:rFonts w:ascii="Cambria" w:hAnsi="Cambria" w:cs="Arial"/>
          <w:sz w:val="20"/>
          <w:szCs w:val="18"/>
        </w:rPr>
        <w:t xml:space="preserve">– </w:t>
      </w:r>
      <w:r w:rsidRPr="00D630DA">
        <w:rPr>
          <w:rFonts w:ascii="Cambria" w:hAnsi="Cambria" w:cs="Arial"/>
          <w:sz w:val="20"/>
          <w:szCs w:val="18"/>
        </w:rPr>
        <w:t>R</w:t>
      </w:r>
      <w:r w:rsidR="006267E2" w:rsidRPr="00D630DA">
        <w:rPr>
          <w:rFonts w:ascii="Cambria" w:hAnsi="Cambria" w:cs="Arial"/>
          <w:sz w:val="20"/>
          <w:szCs w:val="18"/>
        </w:rPr>
        <w:t xml:space="preserve">ealizada em nervos mediano e ulnar. Em </w:t>
      </w:r>
      <w:r w:rsidRPr="00D630DA">
        <w:rPr>
          <w:rFonts w:ascii="Cambria" w:hAnsi="Cambria" w:cs="Arial"/>
          <w:sz w:val="20"/>
          <w:szCs w:val="18"/>
        </w:rPr>
        <w:t>nervo</w:t>
      </w:r>
      <w:r w:rsidR="00DF7919">
        <w:rPr>
          <w:rFonts w:ascii="Cambria" w:hAnsi="Cambria" w:cs="Arial"/>
          <w:sz w:val="20"/>
          <w:szCs w:val="18"/>
        </w:rPr>
        <w:t xml:space="preserve"> mediano</w:t>
      </w:r>
      <w:r w:rsidRPr="00D630DA">
        <w:rPr>
          <w:rFonts w:ascii="Cambria" w:hAnsi="Cambria" w:cs="Arial"/>
          <w:sz w:val="20"/>
          <w:szCs w:val="18"/>
        </w:rPr>
        <w:t xml:space="preserve"> </w:t>
      </w:r>
      <w:r w:rsidR="00DF7919">
        <w:rPr>
          <w:rFonts w:ascii="Cambria" w:hAnsi="Cambria" w:cs="Arial"/>
          <w:sz w:val="20"/>
          <w:szCs w:val="18"/>
        </w:rPr>
        <w:t xml:space="preserve">os </w:t>
      </w:r>
      <w:r w:rsidR="006267E2" w:rsidRPr="00D630DA">
        <w:rPr>
          <w:rFonts w:ascii="Cambria" w:hAnsi="Cambria" w:cs="Arial"/>
          <w:sz w:val="20"/>
          <w:szCs w:val="18"/>
        </w:rPr>
        <w:t xml:space="preserve">potenciais de ação motores apresentaram velocidade de condução </w:t>
      </w:r>
      <w:r w:rsidR="00B159D8">
        <w:rPr>
          <w:rFonts w:ascii="Cambria" w:hAnsi="Cambria" w:cs="Arial"/>
          <w:sz w:val="20"/>
          <w:szCs w:val="18"/>
        </w:rPr>
        <w:t>limítrofe</w:t>
      </w:r>
      <w:r w:rsidR="006267E2" w:rsidRPr="00D630DA">
        <w:rPr>
          <w:rFonts w:ascii="Cambria" w:hAnsi="Cambria" w:cs="Arial"/>
          <w:sz w:val="20"/>
          <w:szCs w:val="18"/>
        </w:rPr>
        <w:t xml:space="preserve"> e latência dista</w:t>
      </w:r>
      <w:r w:rsidR="006476C1" w:rsidRPr="00D630DA">
        <w:rPr>
          <w:rFonts w:ascii="Cambria" w:hAnsi="Cambria" w:cs="Arial"/>
          <w:sz w:val="20"/>
          <w:szCs w:val="18"/>
        </w:rPr>
        <w:t>l</w:t>
      </w:r>
      <w:r w:rsidR="006267E2" w:rsidRPr="00D630DA">
        <w:rPr>
          <w:rFonts w:ascii="Cambria" w:hAnsi="Cambria" w:cs="Arial"/>
          <w:sz w:val="20"/>
          <w:szCs w:val="18"/>
        </w:rPr>
        <w:t xml:space="preserve"> prolongada, com amplitudes diminuídas. </w:t>
      </w:r>
      <w:r w:rsidR="00DF7919">
        <w:rPr>
          <w:rFonts w:ascii="Cambria" w:hAnsi="Cambria" w:cs="Arial"/>
          <w:sz w:val="20"/>
          <w:szCs w:val="18"/>
        </w:rPr>
        <w:t xml:space="preserve"> Em nervo ulnar a neurocondução não foi obtida.</w:t>
      </w:r>
    </w:p>
    <w:p w:rsidR="006267E2" w:rsidRPr="00D630DA" w:rsidRDefault="00A41086" w:rsidP="006A46A7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D630DA">
        <w:rPr>
          <w:rFonts w:ascii="Cambria" w:hAnsi="Cambria" w:cs="Arial"/>
          <w:sz w:val="20"/>
          <w:szCs w:val="18"/>
        </w:rPr>
        <w:t xml:space="preserve">NEUROCONDUÇÃO SENSITIVA </w:t>
      </w:r>
      <w:r w:rsidR="006A46A7">
        <w:rPr>
          <w:rFonts w:ascii="Cambria" w:hAnsi="Cambria" w:cs="Arial"/>
          <w:sz w:val="20"/>
          <w:szCs w:val="18"/>
        </w:rPr>
        <w:t>–</w:t>
      </w:r>
      <w:r w:rsidRPr="00D630DA">
        <w:rPr>
          <w:rFonts w:ascii="Cambria" w:hAnsi="Cambria" w:cs="Arial"/>
          <w:sz w:val="20"/>
          <w:szCs w:val="18"/>
        </w:rPr>
        <w:t>R</w:t>
      </w:r>
      <w:r w:rsidR="003E6E9B" w:rsidRPr="00D630DA">
        <w:rPr>
          <w:rFonts w:ascii="Cambria" w:hAnsi="Cambria" w:cs="Arial"/>
          <w:sz w:val="20"/>
          <w:szCs w:val="18"/>
        </w:rPr>
        <w:t xml:space="preserve">ealizada em nervos </w:t>
      </w:r>
      <w:r w:rsidR="006267E2" w:rsidRPr="00D630DA">
        <w:rPr>
          <w:rFonts w:ascii="Cambria" w:hAnsi="Cambria" w:cs="Arial"/>
          <w:sz w:val="20"/>
          <w:szCs w:val="18"/>
        </w:rPr>
        <w:t>mediano, ulnar e radial. Em nervo mediano os potenciais de ação sensitivos apresentaram velocidade de condução diminuída e latências distais prolongadas, com amplitudes diminuídas. Em nervo radial a neurocondução foi normal.</w:t>
      </w:r>
      <w:r w:rsidR="00DF7919">
        <w:rPr>
          <w:rFonts w:ascii="Cambria" w:hAnsi="Cambria" w:cs="Arial"/>
          <w:sz w:val="20"/>
          <w:szCs w:val="18"/>
        </w:rPr>
        <w:t xml:space="preserve"> Em nervo ulnar não foi obtida. </w:t>
      </w:r>
    </w:p>
    <w:p w:rsidR="006A46A7" w:rsidRDefault="00A41086" w:rsidP="006A46A7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D630DA">
        <w:rPr>
          <w:rFonts w:ascii="Cambria" w:hAnsi="Cambria" w:cs="Arial"/>
          <w:sz w:val="20"/>
          <w:szCs w:val="18"/>
        </w:rPr>
        <w:t xml:space="preserve">ONDA F </w:t>
      </w:r>
      <w:r w:rsidR="006A46A7">
        <w:rPr>
          <w:rFonts w:ascii="Cambria" w:hAnsi="Cambria" w:cs="Arial"/>
          <w:sz w:val="20"/>
          <w:szCs w:val="18"/>
        </w:rPr>
        <w:t xml:space="preserve">– </w:t>
      </w:r>
      <w:r w:rsidRPr="00D630DA">
        <w:rPr>
          <w:rFonts w:ascii="Cambria" w:hAnsi="Cambria" w:cs="Arial"/>
          <w:sz w:val="20"/>
          <w:szCs w:val="18"/>
        </w:rPr>
        <w:t>P</w:t>
      </w:r>
      <w:r w:rsidR="00DF7919">
        <w:rPr>
          <w:rFonts w:ascii="Cambria" w:hAnsi="Cambria" w:cs="Arial"/>
          <w:sz w:val="20"/>
          <w:szCs w:val="18"/>
        </w:rPr>
        <w:t xml:space="preserve">esquisada em nervos mediano e </w:t>
      </w:r>
      <w:r w:rsidR="006267E2" w:rsidRPr="00D630DA">
        <w:rPr>
          <w:rFonts w:ascii="Cambria" w:hAnsi="Cambria" w:cs="Arial"/>
          <w:sz w:val="20"/>
          <w:szCs w:val="18"/>
        </w:rPr>
        <w:t xml:space="preserve">presentou latência prolongada, cronodispersão prolongada, persistência diminuída. </w:t>
      </w:r>
    </w:p>
    <w:p w:rsidR="00580D3F" w:rsidRPr="00D630DA" w:rsidRDefault="00A41086" w:rsidP="006A46A7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D630DA">
        <w:rPr>
          <w:rFonts w:ascii="Cambria" w:hAnsi="Cambria" w:cs="Arial"/>
          <w:sz w:val="20"/>
          <w:szCs w:val="18"/>
        </w:rPr>
        <w:t>ELETROMIOGRAFIA</w:t>
      </w:r>
      <w:r w:rsidR="006A46A7">
        <w:rPr>
          <w:rFonts w:ascii="Cambria" w:hAnsi="Cambria" w:cs="Arial"/>
          <w:sz w:val="20"/>
          <w:szCs w:val="18"/>
        </w:rPr>
        <w:t xml:space="preserve"> – </w:t>
      </w:r>
      <w:r w:rsidRPr="00D630DA">
        <w:rPr>
          <w:rFonts w:ascii="Cambria" w:hAnsi="Cambria" w:cs="Arial"/>
          <w:sz w:val="20"/>
          <w:szCs w:val="18"/>
        </w:rPr>
        <w:t>R</w:t>
      </w:r>
      <w:r w:rsidR="00580D3F" w:rsidRPr="00D630DA">
        <w:rPr>
          <w:rFonts w:ascii="Cambria" w:hAnsi="Cambria" w:cs="Arial"/>
          <w:sz w:val="20"/>
          <w:szCs w:val="18"/>
        </w:rPr>
        <w:t>ealizada com agulha monopolar, em músculos paracervicais, deltoide, bíceps, extensor comum dos dedos, prim</w:t>
      </w:r>
      <w:r w:rsidR="008E3C89" w:rsidRPr="00D630DA">
        <w:rPr>
          <w:rFonts w:ascii="Cambria" w:hAnsi="Cambria" w:cs="Arial"/>
          <w:sz w:val="20"/>
          <w:szCs w:val="18"/>
        </w:rPr>
        <w:t>eiro interósseo dorsal, abdutor</w:t>
      </w:r>
      <w:r w:rsidR="00580D3F" w:rsidRPr="00D630DA">
        <w:rPr>
          <w:rFonts w:ascii="Cambria" w:hAnsi="Cambria" w:cs="Arial"/>
          <w:sz w:val="20"/>
          <w:szCs w:val="18"/>
        </w:rPr>
        <w:t xml:space="preserve"> curto do polegar, evidenciou ausência de atividade espontânea, tais como fibrilações e ondas agudas positivas, e potenciais de ação de unidades motoras (MUAP’s) com recr</w:t>
      </w:r>
      <w:r w:rsidR="00DF7919">
        <w:rPr>
          <w:rFonts w:ascii="Cambria" w:hAnsi="Cambria" w:cs="Arial"/>
          <w:sz w:val="20"/>
          <w:szCs w:val="18"/>
        </w:rPr>
        <w:t xml:space="preserve">utamento normal, sem polifasia, exceto em miótomos inervados pelo ulnar, que evidenciaram presença de sinais de desnervação </w:t>
      </w:r>
      <w:r w:rsidR="008E485A" w:rsidRPr="008E485A">
        <w:rPr>
          <w:rFonts w:ascii="Cambria" w:hAnsi="Cambria" w:cs="Arial"/>
          <w:color w:val="FF0000"/>
          <w:sz w:val="20"/>
          <w:szCs w:val="18"/>
        </w:rPr>
        <w:t>crônica</w:t>
      </w:r>
      <w:r w:rsidR="0003321F">
        <w:rPr>
          <w:rFonts w:ascii="Cambria" w:hAnsi="Cambria" w:cs="Arial"/>
          <w:sz w:val="20"/>
          <w:szCs w:val="18"/>
        </w:rPr>
        <w:t>,</w:t>
      </w:r>
      <w:r w:rsidR="00DF7919">
        <w:rPr>
          <w:rFonts w:ascii="Cambria" w:hAnsi="Cambria" w:cs="Arial"/>
          <w:sz w:val="20"/>
          <w:szCs w:val="18"/>
        </w:rPr>
        <w:t xml:space="preserve"> </w:t>
      </w:r>
      <w:r w:rsidR="00FD162D">
        <w:rPr>
          <w:rFonts w:ascii="Cambria" w:hAnsi="Cambria" w:cs="Arial"/>
          <w:sz w:val="20"/>
          <w:szCs w:val="18"/>
        </w:rPr>
        <w:t>com reinervação parcial.</w:t>
      </w:r>
      <w:bookmarkStart w:id="0" w:name="_GoBack"/>
      <w:bookmarkEnd w:id="0"/>
    </w:p>
    <w:p w:rsidR="00C055DC" w:rsidRPr="00D630DA" w:rsidRDefault="00C055DC" w:rsidP="006A46A7">
      <w:pPr>
        <w:jc w:val="both"/>
        <w:rPr>
          <w:rFonts w:ascii="Cambria" w:hAnsi="Cambria"/>
          <w:b/>
          <w:i/>
          <w:u w:val="single"/>
        </w:rPr>
      </w:pPr>
    </w:p>
    <w:p w:rsidR="006267E2" w:rsidRPr="00D630DA" w:rsidRDefault="00C055DC" w:rsidP="006A46A7">
      <w:pPr>
        <w:jc w:val="both"/>
        <w:rPr>
          <w:rFonts w:ascii="Cambria" w:hAnsi="Cambria"/>
          <w:b/>
          <w:i/>
          <w:u w:val="single"/>
        </w:rPr>
      </w:pPr>
      <w:r w:rsidRPr="00D630DA">
        <w:rPr>
          <w:rFonts w:ascii="Cambria" w:hAnsi="Cambria"/>
          <w:b/>
          <w:i/>
          <w:u w:val="single"/>
        </w:rPr>
        <w:t>CONCLUSÃO:</w:t>
      </w:r>
    </w:p>
    <w:p w:rsidR="00C055DC" w:rsidRPr="00D630DA" w:rsidRDefault="006267E2" w:rsidP="006A46A7">
      <w:pPr>
        <w:ind w:firstLine="720"/>
        <w:jc w:val="both"/>
        <w:rPr>
          <w:rFonts w:ascii="Cambria" w:hAnsi="Cambria"/>
        </w:rPr>
      </w:pPr>
      <w:r w:rsidRPr="00D630DA">
        <w:rPr>
          <w:rFonts w:ascii="Cambria" w:hAnsi="Cambria"/>
        </w:rPr>
        <w:t xml:space="preserve">Exame compatível com neuropatia do mediano ao nível do carpo, de caráter desmielinizante e axonal e grau </w:t>
      </w:r>
      <w:r w:rsidR="00B159D8">
        <w:rPr>
          <w:rFonts w:ascii="Cambria" w:hAnsi="Cambria"/>
        </w:rPr>
        <w:t>moderado</w:t>
      </w:r>
      <w:r w:rsidR="008E485A">
        <w:rPr>
          <w:rFonts w:ascii="Cambria" w:hAnsi="Cambria"/>
        </w:rPr>
        <w:t xml:space="preserve"> </w:t>
      </w:r>
      <w:r w:rsidR="005425A4" w:rsidRPr="00D630DA">
        <w:rPr>
          <w:rFonts w:ascii="Cambria" w:hAnsi="Cambria"/>
        </w:rPr>
        <w:t xml:space="preserve">(grau </w:t>
      </w:r>
      <w:r w:rsidR="00B159D8">
        <w:rPr>
          <w:rFonts w:ascii="Cambria" w:hAnsi="Cambria"/>
        </w:rPr>
        <w:t>3</w:t>
      </w:r>
      <w:r w:rsidR="005425A4" w:rsidRPr="00D630DA">
        <w:rPr>
          <w:rFonts w:ascii="Cambria" w:hAnsi="Cambria"/>
        </w:rPr>
        <w:t>)</w:t>
      </w:r>
      <w:r w:rsidRPr="00D630DA">
        <w:rPr>
          <w:rFonts w:ascii="Cambria" w:hAnsi="Cambria"/>
        </w:rPr>
        <w:t xml:space="preserve">, à </w:t>
      </w:r>
      <w:r w:rsidR="008E485A">
        <w:rPr>
          <w:rFonts w:ascii="Cambria" w:hAnsi="Cambria"/>
          <w:color w:val="FF0000"/>
        </w:rPr>
        <w:t>esquerda</w:t>
      </w:r>
      <w:r w:rsidRPr="00D630DA">
        <w:rPr>
          <w:rFonts w:ascii="Cambria" w:hAnsi="Cambria"/>
        </w:rPr>
        <w:t>.</w:t>
      </w:r>
    </w:p>
    <w:p w:rsidR="00C6480B" w:rsidRPr="00D630DA" w:rsidRDefault="00C055DC" w:rsidP="006A46A7">
      <w:pPr>
        <w:ind w:firstLine="720"/>
        <w:jc w:val="both"/>
        <w:rPr>
          <w:rFonts w:ascii="Cambria" w:hAnsi="Cambria"/>
          <w:sz w:val="20"/>
        </w:rPr>
      </w:pPr>
      <w:r w:rsidRPr="00D630DA">
        <w:rPr>
          <w:rFonts w:ascii="Cambria" w:hAnsi="Cambria"/>
        </w:rPr>
        <w:t xml:space="preserve">Sinais de comprometimento de fibras do nervo ulnar </w:t>
      </w:r>
      <w:r w:rsidR="0003321F">
        <w:rPr>
          <w:rFonts w:ascii="Cambria" w:hAnsi="Cambria"/>
        </w:rPr>
        <w:t xml:space="preserve">acima </w:t>
      </w:r>
      <w:r w:rsidR="006A46A7">
        <w:rPr>
          <w:rFonts w:ascii="Cambria" w:hAnsi="Cambria"/>
        </w:rPr>
        <w:t xml:space="preserve">e abaixo </w:t>
      </w:r>
      <w:r w:rsidRPr="00D630DA">
        <w:rPr>
          <w:rFonts w:ascii="Cambria" w:hAnsi="Cambria"/>
        </w:rPr>
        <w:t xml:space="preserve">do </w:t>
      </w:r>
      <w:r w:rsidR="00A04BB6" w:rsidRPr="00D630DA">
        <w:rPr>
          <w:rFonts w:ascii="Cambria" w:hAnsi="Cambria"/>
        </w:rPr>
        <w:t>cotovelo</w:t>
      </w:r>
      <w:r w:rsidRPr="00D630DA">
        <w:rPr>
          <w:rFonts w:ascii="Cambria" w:hAnsi="Cambria"/>
        </w:rPr>
        <w:t xml:space="preserve">, à </w:t>
      </w:r>
      <w:r w:rsidR="008E485A">
        <w:rPr>
          <w:rFonts w:ascii="Cambria" w:hAnsi="Cambria"/>
          <w:color w:val="FF0000"/>
        </w:rPr>
        <w:t>esquerda</w:t>
      </w:r>
      <w:r w:rsidRPr="00D630DA">
        <w:rPr>
          <w:rFonts w:ascii="Cambria" w:hAnsi="Cambria"/>
        </w:rPr>
        <w:t xml:space="preserve">, em grau </w:t>
      </w:r>
      <w:r w:rsidR="00DF7919">
        <w:rPr>
          <w:rFonts w:ascii="Cambria" w:hAnsi="Cambria"/>
        </w:rPr>
        <w:t>severo</w:t>
      </w:r>
      <w:r w:rsidRPr="00D630DA">
        <w:rPr>
          <w:rFonts w:ascii="Cambria" w:hAnsi="Cambria"/>
        </w:rPr>
        <w:t>.</w:t>
      </w:r>
      <w:r w:rsidR="00950CBD" w:rsidRPr="00D630DA">
        <w:rPr>
          <w:rFonts w:ascii="Cambria" w:hAnsi="Cambria"/>
        </w:rPr>
        <w:t xml:space="preserve"> Não foram evidenciados sina</w:t>
      </w:r>
      <w:r w:rsidRPr="00D630DA">
        <w:rPr>
          <w:rFonts w:ascii="Cambria" w:hAnsi="Cambria"/>
        </w:rPr>
        <w:t>is de comprometimento radicular ou miopático.</w:t>
      </w:r>
    </w:p>
    <w:sectPr w:rsidR="00C6480B" w:rsidRPr="00D630DA" w:rsidSect="00500FA6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0D4E" w:rsidRDefault="009C0D4E">
      <w:r>
        <w:separator/>
      </w:r>
    </w:p>
  </w:endnote>
  <w:endnote w:type="continuationSeparator" w:id="0">
    <w:p w:rsidR="009C0D4E" w:rsidRDefault="009C0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0D4E" w:rsidRDefault="009C0D4E">
      <w:r>
        <w:separator/>
      </w:r>
    </w:p>
  </w:footnote>
  <w:footnote w:type="continuationSeparator" w:id="0">
    <w:p w:rsidR="009C0D4E" w:rsidRDefault="009C0D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F7F" w:rsidRDefault="00B51F7F" w:rsidP="006A46A7">
    <w:pPr>
      <w:jc w:val="center"/>
      <w:rPr>
        <w:b/>
        <w:sz w:val="40"/>
      </w:rPr>
    </w:pPr>
  </w:p>
  <w:p w:rsidR="00B51F7F" w:rsidRDefault="00B51F7F" w:rsidP="006A46A7">
    <w:pPr>
      <w:jc w:val="center"/>
      <w:rPr>
        <w:b/>
        <w:sz w:val="40"/>
      </w:rPr>
    </w:pPr>
  </w:p>
  <w:p w:rsidR="00B51F7F" w:rsidRDefault="00B51F7F" w:rsidP="006A46A7">
    <w:pPr>
      <w:jc w:val="center"/>
      <w:rPr>
        <w:b/>
        <w:sz w:val="40"/>
      </w:rPr>
    </w:pPr>
  </w:p>
  <w:p w:rsidR="00B51F7F" w:rsidRDefault="00B51F7F" w:rsidP="006A46A7">
    <w:pPr>
      <w:jc w:val="center"/>
      <w:rPr>
        <w:b/>
        <w:sz w:val="40"/>
      </w:rPr>
    </w:pPr>
  </w:p>
  <w:p w:rsidR="00B51F7F" w:rsidRPr="00B3713D" w:rsidRDefault="00B51F7F" w:rsidP="006A46A7">
    <w:pPr>
      <w:jc w:val="center"/>
      <w:rPr>
        <w:b/>
        <w:sz w:val="40"/>
      </w:rPr>
    </w:pPr>
    <w:r w:rsidRPr="00B3713D">
      <w:rPr>
        <w:b/>
        <w:sz w:val="40"/>
      </w:rPr>
      <w:t>ELETRONEUROMIOGRAFIA</w:t>
    </w:r>
  </w:p>
  <w:p w:rsidR="00B51F7F" w:rsidRPr="00B3713D" w:rsidRDefault="00B51F7F" w:rsidP="006A46A7">
    <w:pPr>
      <w:pBdr>
        <w:bottom w:val="single" w:sz="8" w:space="1" w:color="auto"/>
      </w:pBdr>
      <w:rPr>
        <w:sz w:val="24"/>
      </w:rPr>
    </w:pPr>
  </w:p>
  <w:p w:rsidR="00B51F7F" w:rsidRPr="00B3713D" w:rsidRDefault="00B51F7F" w:rsidP="006A46A7">
    <w:pPr>
      <w:rPr>
        <w:sz w:val="24"/>
      </w:rPr>
    </w:pPr>
  </w:p>
  <w:tbl>
    <w:tblPr>
      <w:tblStyle w:val="Tabelacomgrade"/>
      <w:tblW w:w="66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</w:tblGrid>
    <w:tr w:rsidR="00B51F7F" w:rsidRPr="00B3713D" w:rsidTr="00732C45">
      <w:tc>
        <w:tcPr>
          <w:tcW w:w="2028" w:type="dxa"/>
        </w:tcPr>
        <w:p w:rsidR="00B51F7F" w:rsidRPr="00A04BB6" w:rsidRDefault="00B51F7F" w:rsidP="006A46A7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A04BB6">
            <w:rPr>
              <w:rFonts w:ascii="Cambria" w:hAnsi="Cambria" w:cs="Arial"/>
            </w:rPr>
            <w:t>NOME:</w:t>
          </w:r>
        </w:p>
      </w:tc>
      <w:tc>
        <w:tcPr>
          <w:tcW w:w="4601" w:type="dxa"/>
        </w:tcPr>
        <w:p w:rsidR="00B51F7F" w:rsidRPr="00183204" w:rsidRDefault="00F23945" w:rsidP="006A46A7">
          <w:pPr>
            <w:tabs>
              <w:tab w:val="left" w:pos="2977"/>
            </w:tabs>
            <w:rPr>
              <w:b/>
              <w:sz w:val="24"/>
            </w:rPr>
          </w:pPr>
          <w:r w:rsidRPr="00F23945">
            <w:rPr>
              <w:b/>
              <w:sz w:val="24"/>
            </w:rPr>
            <w:t>MARIA IRONILDES DE SOUSA VIEIRA</w:t>
          </w:r>
        </w:p>
      </w:tc>
    </w:tr>
    <w:tr w:rsidR="009256C0" w:rsidRPr="009256C0" w:rsidTr="00732C45">
      <w:tc>
        <w:tcPr>
          <w:tcW w:w="2028" w:type="dxa"/>
        </w:tcPr>
        <w:p w:rsidR="009256C0" w:rsidRPr="009256C0" w:rsidRDefault="009256C0" w:rsidP="006A46A7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 w:rsidRPr="009256C0"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4601" w:type="dxa"/>
        </w:tcPr>
        <w:p w:rsidR="009256C0" w:rsidRPr="009256C0" w:rsidRDefault="00F23945" w:rsidP="006A46A7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01/10/1974</w:t>
          </w:r>
        </w:p>
      </w:tc>
    </w:tr>
    <w:tr w:rsidR="00B51F7F" w:rsidRPr="00B3713D" w:rsidTr="00732C45">
      <w:tc>
        <w:tcPr>
          <w:tcW w:w="2028" w:type="dxa"/>
        </w:tcPr>
        <w:p w:rsidR="00B51F7F" w:rsidRPr="00A04BB6" w:rsidRDefault="00B51F7F" w:rsidP="006A46A7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A04BB6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</w:tcPr>
        <w:p w:rsidR="00B51F7F" w:rsidRPr="00B51F7F" w:rsidRDefault="00F23945" w:rsidP="006A46A7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CARLOS LIMA</w:t>
          </w:r>
        </w:p>
      </w:tc>
    </w:tr>
    <w:tr w:rsidR="00B51F7F" w:rsidRPr="00B3713D" w:rsidTr="00732C45">
      <w:tc>
        <w:tcPr>
          <w:tcW w:w="2028" w:type="dxa"/>
        </w:tcPr>
        <w:p w:rsidR="00B51F7F" w:rsidRPr="00A04BB6" w:rsidRDefault="00B51F7F" w:rsidP="006A46A7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A04BB6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:rsidR="00B51F7F" w:rsidRPr="00B3713D" w:rsidRDefault="00F23945" w:rsidP="006A46A7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30/01/2020</w:t>
          </w:r>
        </w:p>
      </w:tc>
    </w:tr>
  </w:tbl>
  <w:p w:rsidR="00B51F7F" w:rsidRPr="00B3713D" w:rsidRDefault="00B51F7F" w:rsidP="006A46A7">
    <w:pPr>
      <w:pBdr>
        <w:bottom w:val="single" w:sz="8" w:space="1" w:color="auto"/>
      </w:pBdr>
      <w:ind w:firstLine="72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17198"/>
    <w:rsid w:val="0003321F"/>
    <w:rsid w:val="000504D0"/>
    <w:rsid w:val="0005558D"/>
    <w:rsid w:val="00085B8E"/>
    <w:rsid w:val="000C1F48"/>
    <w:rsid w:val="00131950"/>
    <w:rsid w:val="0014623C"/>
    <w:rsid w:val="00183204"/>
    <w:rsid w:val="00184AA1"/>
    <w:rsid w:val="001C2DF4"/>
    <w:rsid w:val="002152AC"/>
    <w:rsid w:val="0026343F"/>
    <w:rsid w:val="00273551"/>
    <w:rsid w:val="002B5861"/>
    <w:rsid w:val="00381AC3"/>
    <w:rsid w:val="00391104"/>
    <w:rsid w:val="003A4443"/>
    <w:rsid w:val="003D3EF1"/>
    <w:rsid w:val="003E6E9B"/>
    <w:rsid w:val="00430F9C"/>
    <w:rsid w:val="004D1AB4"/>
    <w:rsid w:val="004D7B75"/>
    <w:rsid w:val="004E0658"/>
    <w:rsid w:val="00500FA6"/>
    <w:rsid w:val="005425A4"/>
    <w:rsid w:val="00573ED5"/>
    <w:rsid w:val="00580D3F"/>
    <w:rsid w:val="005C29E3"/>
    <w:rsid w:val="0061426E"/>
    <w:rsid w:val="00624454"/>
    <w:rsid w:val="00624627"/>
    <w:rsid w:val="006267E2"/>
    <w:rsid w:val="006274D0"/>
    <w:rsid w:val="006465D9"/>
    <w:rsid w:val="006476C1"/>
    <w:rsid w:val="006A46A7"/>
    <w:rsid w:val="00750D76"/>
    <w:rsid w:val="00796C90"/>
    <w:rsid w:val="008005B0"/>
    <w:rsid w:val="008027E5"/>
    <w:rsid w:val="00817284"/>
    <w:rsid w:val="00825A28"/>
    <w:rsid w:val="00826D80"/>
    <w:rsid w:val="00867873"/>
    <w:rsid w:val="00884628"/>
    <w:rsid w:val="008E3C89"/>
    <w:rsid w:val="008E485A"/>
    <w:rsid w:val="00914841"/>
    <w:rsid w:val="00915C27"/>
    <w:rsid w:val="009256C0"/>
    <w:rsid w:val="00934D0B"/>
    <w:rsid w:val="00947E80"/>
    <w:rsid w:val="00950CBD"/>
    <w:rsid w:val="00961B8A"/>
    <w:rsid w:val="009C0D4E"/>
    <w:rsid w:val="009D1C60"/>
    <w:rsid w:val="009E1B03"/>
    <w:rsid w:val="009F5591"/>
    <w:rsid w:val="00A04665"/>
    <w:rsid w:val="00A04BB6"/>
    <w:rsid w:val="00A41086"/>
    <w:rsid w:val="00A56541"/>
    <w:rsid w:val="00B159D8"/>
    <w:rsid w:val="00B31F94"/>
    <w:rsid w:val="00B3713D"/>
    <w:rsid w:val="00B51F7F"/>
    <w:rsid w:val="00B52CDE"/>
    <w:rsid w:val="00B87DB3"/>
    <w:rsid w:val="00BE2036"/>
    <w:rsid w:val="00BF0708"/>
    <w:rsid w:val="00C055DC"/>
    <w:rsid w:val="00C068C3"/>
    <w:rsid w:val="00C6480B"/>
    <w:rsid w:val="00C82241"/>
    <w:rsid w:val="00CF5BC4"/>
    <w:rsid w:val="00D13B74"/>
    <w:rsid w:val="00D55554"/>
    <w:rsid w:val="00D630DA"/>
    <w:rsid w:val="00D9004A"/>
    <w:rsid w:val="00DF7919"/>
    <w:rsid w:val="00E258DA"/>
    <w:rsid w:val="00E30902"/>
    <w:rsid w:val="00E37AFA"/>
    <w:rsid w:val="00E42ECD"/>
    <w:rsid w:val="00EC4402"/>
    <w:rsid w:val="00ED3A69"/>
    <w:rsid w:val="00F23945"/>
    <w:rsid w:val="00F31285"/>
    <w:rsid w:val="00F413E6"/>
    <w:rsid w:val="00F72CB9"/>
    <w:rsid w:val="00F85267"/>
    <w:rsid w:val="00FD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96E829E7-84BD-43EB-87F3-70C0C9CE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1F7F"/>
  </w:style>
  <w:style w:type="paragraph" w:styleId="Ttulo1">
    <w:name w:val="heading 1"/>
    <w:basedOn w:val="Normal"/>
    <w:next w:val="Normal"/>
    <w:link w:val="Ttulo1Char"/>
    <w:uiPriority w:val="9"/>
    <w:qFormat/>
    <w:rsid w:val="00B51F7F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1F7F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1F7F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1F7F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1F7F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1F7F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1F7F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1F7F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1F7F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911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B51F7F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1F7F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1F7F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1F7F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1F7F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1F7F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1F7F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1F7F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1F7F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51F7F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B51F7F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B51F7F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1F7F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B51F7F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B51F7F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B51F7F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B51F7F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B51F7F"/>
  </w:style>
  <w:style w:type="paragraph" w:styleId="PargrafodaLista">
    <w:name w:val="List Paragraph"/>
    <w:basedOn w:val="Normal"/>
    <w:uiPriority w:val="34"/>
    <w:qFormat/>
    <w:rsid w:val="00B51F7F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B51F7F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B51F7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1F7F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1F7F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B51F7F"/>
    <w:rPr>
      <w:i/>
      <w:iCs/>
    </w:rPr>
  </w:style>
  <w:style w:type="character" w:styleId="nfaseIntensa">
    <w:name w:val="Intense Emphasis"/>
    <w:uiPriority w:val="21"/>
    <w:qFormat/>
    <w:rsid w:val="00B51F7F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B51F7F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B51F7F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B51F7F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51F7F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B51F7F"/>
  </w:style>
  <w:style w:type="paragraph" w:styleId="Textodebalo">
    <w:name w:val="Balloon Text"/>
    <w:basedOn w:val="Normal"/>
    <w:link w:val="TextodebaloChar"/>
    <w:rsid w:val="00B51F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51F7F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131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7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243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9</cp:revision>
  <cp:lastPrinted>2016-06-02T13:48:00Z</cp:lastPrinted>
  <dcterms:created xsi:type="dcterms:W3CDTF">2017-03-22T18:32:00Z</dcterms:created>
  <dcterms:modified xsi:type="dcterms:W3CDTF">2020-01-30T12:49:00Z</dcterms:modified>
</cp:coreProperties>
</file>