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1B9B" w14:textId="77777777" w:rsidR="00AC0EAA" w:rsidRDefault="00AC0EAA" w:rsidP="00D9635D">
      <w:pPr>
        <w:jc w:val="center"/>
        <w:rPr>
          <w:rFonts w:ascii="Cambria" w:hAnsi="Cambria"/>
          <w:b/>
          <w:sz w:val="40"/>
        </w:rPr>
      </w:pPr>
    </w:p>
    <w:p w14:paraId="47D839CF" w14:textId="77777777" w:rsidR="00BB1091" w:rsidRDefault="00BB1091" w:rsidP="00D9635D">
      <w:pPr>
        <w:jc w:val="center"/>
        <w:rPr>
          <w:rFonts w:ascii="Cambria" w:hAnsi="Cambria"/>
          <w:b/>
          <w:sz w:val="40"/>
        </w:rPr>
      </w:pPr>
    </w:p>
    <w:p w14:paraId="5059E2B3" w14:textId="77777777" w:rsidR="00AC0EAA" w:rsidRDefault="00AC0EAA" w:rsidP="00D9635D">
      <w:pPr>
        <w:jc w:val="center"/>
        <w:rPr>
          <w:rFonts w:ascii="Cambria" w:hAnsi="Cambria"/>
          <w:b/>
          <w:sz w:val="40"/>
        </w:rPr>
      </w:pPr>
    </w:p>
    <w:p w14:paraId="235ABB41" w14:textId="77777777" w:rsidR="00AC0EAA" w:rsidRDefault="00AC0EAA" w:rsidP="00D9635D">
      <w:pPr>
        <w:jc w:val="center"/>
        <w:rPr>
          <w:rFonts w:ascii="Cambria" w:hAnsi="Cambria"/>
          <w:b/>
          <w:sz w:val="40"/>
        </w:rPr>
      </w:pPr>
    </w:p>
    <w:p w14:paraId="6ACE785D" w14:textId="77777777" w:rsidR="005E3564" w:rsidRPr="00623EAA" w:rsidRDefault="005E3564" w:rsidP="00D9635D">
      <w:pPr>
        <w:jc w:val="center"/>
        <w:rPr>
          <w:rFonts w:ascii="Cambria" w:hAnsi="Cambria"/>
          <w:b/>
          <w:sz w:val="40"/>
        </w:rPr>
      </w:pPr>
      <w:r w:rsidRPr="00623EAA">
        <w:rPr>
          <w:rFonts w:ascii="Cambria" w:hAnsi="Cambria"/>
          <w:b/>
          <w:sz w:val="40"/>
        </w:rPr>
        <w:t>ELETRONEUROMIOGRAFIA</w:t>
      </w:r>
    </w:p>
    <w:p w14:paraId="0DEC7A21" w14:textId="77777777" w:rsidR="005E3564" w:rsidRPr="00623EAA" w:rsidRDefault="005E3564" w:rsidP="00D9635D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14:paraId="4415FEA8" w14:textId="77777777" w:rsidR="005E3564" w:rsidRPr="00623EAA" w:rsidRDefault="005E3564" w:rsidP="00D9635D">
      <w:pPr>
        <w:rPr>
          <w:rFonts w:ascii="Cambria" w:hAnsi="Cambria"/>
          <w:sz w:val="24"/>
        </w:rPr>
      </w:pPr>
    </w:p>
    <w:tbl>
      <w:tblPr>
        <w:tblStyle w:val="Tabelacomgrade"/>
        <w:tblW w:w="6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28"/>
        <w:gridCol w:w="4601"/>
      </w:tblGrid>
      <w:tr w:rsidR="005E3564" w:rsidRPr="00623EAA" w14:paraId="1BA31C64" w14:textId="77777777" w:rsidTr="005E3564">
        <w:tc>
          <w:tcPr>
            <w:tcW w:w="2028" w:type="dxa"/>
          </w:tcPr>
          <w:p w14:paraId="1AD7557D" w14:textId="77777777" w:rsidR="005E3564" w:rsidRPr="00623EAA" w:rsidRDefault="005E3564" w:rsidP="00D9635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623EAA">
              <w:rPr>
                <w:rFonts w:ascii="Cambria" w:hAnsi="Cambria" w:cs="Arial"/>
              </w:rPr>
              <w:t>NOME:</w:t>
            </w:r>
          </w:p>
        </w:tc>
        <w:tc>
          <w:tcPr>
            <w:tcW w:w="4601" w:type="dxa"/>
          </w:tcPr>
          <w:p w14:paraId="51F769CF" w14:textId="77777777" w:rsidR="005E3564" w:rsidRPr="00623EAA" w:rsidRDefault="00403179" w:rsidP="00D9635D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403179">
              <w:rPr>
                <w:rFonts w:ascii="Cambria" w:hAnsi="Cambria"/>
                <w:b/>
                <w:sz w:val="24"/>
              </w:rPr>
              <w:t>JEFERSON ROCKOMBACK</w:t>
            </w:r>
          </w:p>
        </w:tc>
      </w:tr>
      <w:tr w:rsidR="004C1FA3" w:rsidRPr="004C1FA3" w14:paraId="37A3F1B2" w14:textId="77777777" w:rsidTr="005E3564">
        <w:tc>
          <w:tcPr>
            <w:tcW w:w="2028" w:type="dxa"/>
          </w:tcPr>
          <w:p w14:paraId="5B84FB46" w14:textId="77777777" w:rsidR="004C1FA3" w:rsidRPr="004C1FA3" w:rsidRDefault="004C1FA3" w:rsidP="00D9635D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4601" w:type="dxa"/>
          </w:tcPr>
          <w:p w14:paraId="17A88932" w14:textId="77777777" w:rsidR="004C1FA3" w:rsidRPr="004C1FA3" w:rsidRDefault="00403179" w:rsidP="004C1FA3">
            <w:pPr>
              <w:tabs>
                <w:tab w:val="left" w:pos="2977"/>
              </w:tabs>
              <w:rPr>
                <w:rFonts w:ascii="Cambria" w:hAnsi="Cambria"/>
                <w:b/>
                <w:sz w:val="18"/>
              </w:rPr>
            </w:pPr>
            <w:r>
              <w:rPr>
                <w:rFonts w:ascii="Cambria" w:hAnsi="Cambria"/>
                <w:b/>
                <w:sz w:val="18"/>
              </w:rPr>
              <w:t>22/12/1988</w:t>
            </w:r>
          </w:p>
        </w:tc>
      </w:tr>
      <w:tr w:rsidR="005E3564" w:rsidRPr="00623EAA" w14:paraId="24907F6C" w14:textId="77777777" w:rsidTr="005E3564">
        <w:tc>
          <w:tcPr>
            <w:tcW w:w="2028" w:type="dxa"/>
          </w:tcPr>
          <w:p w14:paraId="277C0BCA" w14:textId="77777777" w:rsidR="005E3564" w:rsidRPr="00623EAA" w:rsidRDefault="005E3564" w:rsidP="00D9635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623EAA">
              <w:rPr>
                <w:rFonts w:ascii="Cambria" w:hAnsi="Cambria" w:cs="Arial"/>
              </w:rPr>
              <w:t xml:space="preserve">SOLICITANTE: </w:t>
            </w:r>
          </w:p>
        </w:tc>
        <w:tc>
          <w:tcPr>
            <w:tcW w:w="4601" w:type="dxa"/>
          </w:tcPr>
          <w:p w14:paraId="5CDCFADB" w14:textId="77777777" w:rsidR="005E3564" w:rsidRPr="00623EAA" w:rsidRDefault="00403179" w:rsidP="00D9635D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DR RUBENS BUISSA FILHO</w:t>
            </w:r>
          </w:p>
        </w:tc>
      </w:tr>
      <w:tr w:rsidR="005E3564" w:rsidRPr="00623EAA" w14:paraId="6B15D411" w14:textId="77777777" w:rsidTr="005E3564">
        <w:tc>
          <w:tcPr>
            <w:tcW w:w="2028" w:type="dxa"/>
          </w:tcPr>
          <w:p w14:paraId="5675203C" w14:textId="77777777" w:rsidR="005E3564" w:rsidRPr="00623EAA" w:rsidRDefault="005E3564" w:rsidP="00D9635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623EAA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</w:tcPr>
          <w:p w14:paraId="66627B01" w14:textId="77777777" w:rsidR="005E3564" w:rsidRPr="00623EAA" w:rsidRDefault="00403179" w:rsidP="00D9635D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21/08/2019</w:t>
            </w:r>
          </w:p>
        </w:tc>
      </w:tr>
    </w:tbl>
    <w:p w14:paraId="3F756FEF" w14:textId="77777777" w:rsidR="005E3564" w:rsidRPr="00623EAA" w:rsidRDefault="005E3564" w:rsidP="00D9635D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14:paraId="17540310" w14:textId="77777777" w:rsidR="005E3564" w:rsidRPr="00623EAA" w:rsidRDefault="005E3564" w:rsidP="00D9635D">
      <w:pPr>
        <w:ind w:firstLine="720"/>
        <w:rPr>
          <w:rFonts w:ascii="Cambria" w:hAnsi="Cambria"/>
          <w:sz w:val="24"/>
        </w:rPr>
      </w:pPr>
    </w:p>
    <w:p w14:paraId="0D062B1F" w14:textId="77777777" w:rsidR="006267E2" w:rsidRPr="00623EAA" w:rsidRDefault="006267E2" w:rsidP="00D9635D">
      <w:pPr>
        <w:ind w:firstLine="709"/>
        <w:jc w:val="both"/>
        <w:rPr>
          <w:rFonts w:ascii="Cambria" w:hAnsi="Cambria"/>
          <w:szCs w:val="22"/>
        </w:rPr>
      </w:pPr>
      <w:r w:rsidRPr="00623EAA">
        <w:rPr>
          <w:rFonts w:ascii="Cambria" w:hAnsi="Cambria"/>
          <w:szCs w:val="22"/>
        </w:rPr>
        <w:t>Realizada eletroneuromiografia de membro</w:t>
      </w:r>
      <w:r w:rsidR="000E6DE3" w:rsidRPr="00623EAA">
        <w:rPr>
          <w:rFonts w:ascii="Cambria" w:hAnsi="Cambria"/>
          <w:szCs w:val="22"/>
        </w:rPr>
        <w:t xml:space="preserve"> </w:t>
      </w:r>
      <w:r w:rsidRPr="00623EAA">
        <w:rPr>
          <w:rFonts w:ascii="Cambria" w:hAnsi="Cambria"/>
          <w:szCs w:val="22"/>
        </w:rPr>
        <w:t>superior</w:t>
      </w:r>
      <w:r w:rsidR="000E6DE3" w:rsidRPr="00623EAA">
        <w:rPr>
          <w:rFonts w:ascii="Cambria" w:hAnsi="Cambria"/>
          <w:szCs w:val="22"/>
        </w:rPr>
        <w:t xml:space="preserve"> </w:t>
      </w:r>
      <w:r w:rsidR="00245AE9">
        <w:rPr>
          <w:rFonts w:ascii="Cambria" w:hAnsi="Cambria"/>
          <w:color w:val="FF0000"/>
          <w:szCs w:val="22"/>
        </w:rPr>
        <w:t>direito</w:t>
      </w:r>
      <w:r w:rsidRPr="00623EAA">
        <w:rPr>
          <w:rFonts w:ascii="Cambria" w:hAnsi="Cambria"/>
          <w:szCs w:val="22"/>
        </w:rPr>
        <w:t xml:space="preserve">. </w:t>
      </w:r>
    </w:p>
    <w:p w14:paraId="40B1017A" w14:textId="77777777" w:rsidR="00CE003A" w:rsidRPr="00623EAA" w:rsidRDefault="00CE003A" w:rsidP="00D9635D">
      <w:pPr>
        <w:ind w:firstLine="709"/>
        <w:jc w:val="both"/>
        <w:rPr>
          <w:rFonts w:ascii="Cambria" w:hAnsi="Cambria"/>
          <w:szCs w:val="22"/>
        </w:rPr>
      </w:pPr>
      <w:r w:rsidRPr="00623EAA">
        <w:rPr>
          <w:rFonts w:ascii="Cambria" w:hAnsi="Cambria"/>
          <w:szCs w:val="22"/>
        </w:rPr>
        <w:t xml:space="preserve">A neurocondução motora foi realizada em nervos mediano e ulnar. Em nervo mediano os potenciais de ação motores </w:t>
      </w:r>
      <w:r w:rsidR="005C72BB" w:rsidRPr="00623EAA">
        <w:rPr>
          <w:rFonts w:ascii="Cambria" w:hAnsi="Cambria"/>
          <w:szCs w:val="22"/>
        </w:rPr>
        <w:t xml:space="preserve">apresentaram velocidades de condução diminuídas, latências severamente prolongadas e amplitudes </w:t>
      </w:r>
      <w:r w:rsidR="00B96A36" w:rsidRPr="00623EAA">
        <w:rPr>
          <w:rFonts w:ascii="Cambria" w:hAnsi="Cambria"/>
          <w:szCs w:val="22"/>
        </w:rPr>
        <w:t>diminuídas</w:t>
      </w:r>
      <w:r w:rsidRPr="00623EAA">
        <w:rPr>
          <w:rFonts w:ascii="Cambria" w:hAnsi="Cambria"/>
          <w:szCs w:val="22"/>
        </w:rPr>
        <w:t>. Em nervo ulnar a neurocondução foi normal.</w:t>
      </w:r>
    </w:p>
    <w:p w14:paraId="61928E85" w14:textId="77777777" w:rsidR="00CE003A" w:rsidRPr="00623EAA" w:rsidRDefault="00CE003A" w:rsidP="00D9635D">
      <w:pPr>
        <w:ind w:firstLine="709"/>
        <w:jc w:val="both"/>
        <w:rPr>
          <w:rFonts w:ascii="Cambria" w:hAnsi="Cambria"/>
          <w:szCs w:val="22"/>
        </w:rPr>
      </w:pPr>
      <w:r w:rsidRPr="00623EAA">
        <w:rPr>
          <w:rFonts w:ascii="Cambria" w:hAnsi="Cambria"/>
          <w:szCs w:val="22"/>
        </w:rPr>
        <w:t xml:space="preserve">A neurocondução sensitiva foi realizada em </w:t>
      </w:r>
      <w:r w:rsidR="00B96A36" w:rsidRPr="00623EAA">
        <w:rPr>
          <w:rFonts w:ascii="Cambria" w:hAnsi="Cambria"/>
          <w:szCs w:val="22"/>
        </w:rPr>
        <w:t>nervos mediano</w:t>
      </w:r>
      <w:r w:rsidRPr="00623EAA">
        <w:rPr>
          <w:rFonts w:ascii="Cambria" w:hAnsi="Cambria"/>
          <w:szCs w:val="22"/>
        </w:rPr>
        <w:t>, ulnar e radial. Em nervo mediano os potenciais de ação sensitivos não foram obtidos. Em nervos ulnar e radial a neurocondução foi normal.</w:t>
      </w:r>
    </w:p>
    <w:p w14:paraId="4E725F0E" w14:textId="77777777" w:rsidR="00CE003A" w:rsidRPr="00623EAA" w:rsidRDefault="00CE003A" w:rsidP="00D9635D">
      <w:pPr>
        <w:ind w:firstLine="709"/>
        <w:jc w:val="both"/>
        <w:rPr>
          <w:rFonts w:ascii="Cambria" w:hAnsi="Cambria"/>
          <w:szCs w:val="22"/>
        </w:rPr>
      </w:pPr>
      <w:r w:rsidRPr="00623EAA">
        <w:rPr>
          <w:rFonts w:ascii="Cambria" w:hAnsi="Cambria"/>
          <w:szCs w:val="22"/>
        </w:rPr>
        <w:t xml:space="preserve">A onda F foi pesquisada em nervo ulnar apresentando </w:t>
      </w:r>
      <w:r w:rsidR="00B96A36" w:rsidRPr="00623EAA">
        <w:rPr>
          <w:rFonts w:ascii="Cambria" w:hAnsi="Cambria"/>
          <w:szCs w:val="22"/>
        </w:rPr>
        <w:t>latência, cronodispersão</w:t>
      </w:r>
      <w:r w:rsidRPr="00623EAA">
        <w:rPr>
          <w:rFonts w:ascii="Cambria" w:hAnsi="Cambria"/>
          <w:szCs w:val="22"/>
        </w:rPr>
        <w:t xml:space="preserve"> e persistência normais. </w:t>
      </w:r>
    </w:p>
    <w:p w14:paraId="14B574A7" w14:textId="77777777" w:rsidR="00403179" w:rsidRPr="00EE17AE" w:rsidRDefault="00403179" w:rsidP="00403179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EE17AE">
        <w:rPr>
          <w:rFonts w:ascii="Cambria" w:hAnsi="Cambria" w:cs="Arial"/>
          <w:szCs w:val="18"/>
        </w:rPr>
        <w:t>ELETROMIOGRAFIA</w:t>
      </w:r>
      <w:r>
        <w:rPr>
          <w:rFonts w:ascii="Cambria" w:hAnsi="Cambria" w:cs="Arial"/>
          <w:szCs w:val="18"/>
        </w:rPr>
        <w:t xml:space="preserve"> – </w:t>
      </w:r>
      <w:r w:rsidRPr="00EE17AE">
        <w:rPr>
          <w:rFonts w:ascii="Cambria" w:hAnsi="Cambria" w:cs="Arial"/>
          <w:szCs w:val="18"/>
        </w:rPr>
        <w:t>Realizada 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</w:t>
      </w:r>
      <w:r>
        <w:rPr>
          <w:rFonts w:ascii="Cambria" w:hAnsi="Cambria" w:cs="Arial"/>
          <w:szCs w:val="18"/>
        </w:rPr>
        <w:t xml:space="preserve">, exceto em miótomos inervados pelo mediano na topografia da mão, onde se vê desnervação com reinervação parcial. </w:t>
      </w:r>
    </w:p>
    <w:p w14:paraId="1048F8F9" w14:textId="77777777" w:rsidR="006267E2" w:rsidRPr="00623EAA" w:rsidRDefault="006267E2" w:rsidP="00D9635D">
      <w:pPr>
        <w:ind w:firstLine="709"/>
        <w:jc w:val="both"/>
        <w:rPr>
          <w:rFonts w:ascii="Cambria" w:hAnsi="Cambria"/>
          <w:sz w:val="22"/>
          <w:szCs w:val="22"/>
        </w:rPr>
      </w:pPr>
    </w:p>
    <w:p w14:paraId="5A8414D0" w14:textId="77777777" w:rsidR="006267E2" w:rsidRPr="00623EAA" w:rsidRDefault="006267E2" w:rsidP="00D9635D">
      <w:pPr>
        <w:ind w:firstLine="709"/>
        <w:jc w:val="both"/>
        <w:rPr>
          <w:rFonts w:ascii="Cambria" w:hAnsi="Cambria"/>
          <w:sz w:val="24"/>
        </w:rPr>
      </w:pPr>
    </w:p>
    <w:p w14:paraId="181F5DC9" w14:textId="77777777" w:rsidR="006267E2" w:rsidRPr="00623EAA" w:rsidRDefault="006267E2" w:rsidP="00D9635D">
      <w:pPr>
        <w:jc w:val="both"/>
        <w:rPr>
          <w:rFonts w:ascii="Cambria" w:hAnsi="Cambria"/>
          <w:b/>
          <w:i/>
          <w:sz w:val="24"/>
          <w:u w:val="single"/>
        </w:rPr>
      </w:pPr>
      <w:r w:rsidRPr="00623EAA">
        <w:rPr>
          <w:rFonts w:ascii="Cambria" w:hAnsi="Cambria"/>
          <w:b/>
          <w:i/>
          <w:sz w:val="24"/>
          <w:u w:val="single"/>
        </w:rPr>
        <w:t>Conclusão</w:t>
      </w:r>
    </w:p>
    <w:p w14:paraId="065DA2EB" w14:textId="77777777" w:rsidR="004C1FA3" w:rsidRDefault="00245AE9" w:rsidP="00D9635D">
      <w:pPr>
        <w:ind w:firstLine="720"/>
        <w:jc w:val="both"/>
        <w:rPr>
          <w:rFonts w:ascii="Cambria" w:hAnsi="Cambria"/>
          <w:color w:val="FF0000"/>
          <w:sz w:val="24"/>
        </w:rPr>
      </w:pPr>
      <w:r>
        <w:rPr>
          <w:rFonts w:ascii="Cambria" w:hAnsi="Cambria"/>
          <w:sz w:val="24"/>
        </w:rPr>
        <w:t xml:space="preserve">O presente exame é compatível com neuropatia do mediano, </w:t>
      </w:r>
      <w:r w:rsidR="004C1FA3">
        <w:rPr>
          <w:rFonts w:ascii="Cambria" w:hAnsi="Cambria"/>
          <w:sz w:val="24"/>
        </w:rPr>
        <w:t>com importante bloqueio de condução ao nível do antebraço</w:t>
      </w:r>
      <w:r w:rsidR="00403179">
        <w:rPr>
          <w:rFonts w:ascii="Cambria" w:hAnsi="Cambria"/>
          <w:sz w:val="24"/>
        </w:rPr>
        <w:t xml:space="preserve"> distal, próximo ao punho</w:t>
      </w:r>
      <w:r w:rsidR="004C1FA3">
        <w:rPr>
          <w:rFonts w:ascii="Cambria" w:hAnsi="Cambria"/>
          <w:sz w:val="24"/>
        </w:rPr>
        <w:t xml:space="preserve">, com sinais de desnervação e reinervação parcial, </w:t>
      </w:r>
      <w:r>
        <w:rPr>
          <w:rFonts w:ascii="Cambria" w:hAnsi="Cambria"/>
          <w:sz w:val="24"/>
        </w:rPr>
        <w:t xml:space="preserve">à </w:t>
      </w:r>
      <w:r w:rsidRPr="00245AE9">
        <w:rPr>
          <w:rFonts w:ascii="Cambria" w:hAnsi="Cambria"/>
          <w:color w:val="FF0000"/>
          <w:sz w:val="24"/>
        </w:rPr>
        <w:t>direita</w:t>
      </w:r>
      <w:r>
        <w:rPr>
          <w:rFonts w:ascii="Cambria" w:hAnsi="Cambria"/>
          <w:color w:val="FF0000"/>
          <w:sz w:val="24"/>
        </w:rPr>
        <w:t xml:space="preserve">. </w:t>
      </w:r>
    </w:p>
    <w:p w14:paraId="513FBC01" w14:textId="77777777" w:rsidR="00C6480B" w:rsidRPr="00623EAA" w:rsidRDefault="004C1FA3" w:rsidP="00D9635D">
      <w:pPr>
        <w:ind w:firstLine="720"/>
        <w:jc w:val="both"/>
        <w:rPr>
          <w:rFonts w:ascii="Cambria" w:hAnsi="Cambria"/>
        </w:rPr>
      </w:pPr>
      <w:r>
        <w:rPr>
          <w:rFonts w:ascii="Cambria" w:hAnsi="Cambria"/>
          <w:color w:val="FF0000"/>
          <w:sz w:val="24"/>
        </w:rPr>
        <w:t xml:space="preserve">Recomenda-se novo exame em cerca de seis meses. </w:t>
      </w:r>
      <w:r w:rsidR="006267E2" w:rsidRPr="00623EAA">
        <w:rPr>
          <w:rFonts w:ascii="Cambria" w:hAnsi="Cambria"/>
          <w:sz w:val="24"/>
        </w:rPr>
        <w:tab/>
      </w:r>
      <w:r w:rsidR="006267E2" w:rsidRPr="00623EAA">
        <w:rPr>
          <w:rFonts w:ascii="Cambria" w:hAnsi="Cambria"/>
          <w:sz w:val="24"/>
        </w:rPr>
        <w:tab/>
      </w:r>
      <w:r w:rsidR="006267E2" w:rsidRPr="00623EAA">
        <w:rPr>
          <w:rFonts w:ascii="Cambria" w:hAnsi="Cambria"/>
          <w:sz w:val="24"/>
        </w:rPr>
        <w:tab/>
      </w:r>
    </w:p>
    <w:p w14:paraId="151C59C4" w14:textId="77777777" w:rsidR="00D9635D" w:rsidRPr="00623EAA" w:rsidRDefault="00D9635D">
      <w:pPr>
        <w:ind w:firstLine="720"/>
        <w:jc w:val="both"/>
        <w:rPr>
          <w:rFonts w:ascii="Cambria" w:hAnsi="Cambria"/>
        </w:rPr>
      </w:pPr>
    </w:p>
    <w:sectPr w:rsidR="00D9635D" w:rsidRPr="00623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E95B" w14:textId="77777777" w:rsidR="00EB695C" w:rsidRDefault="00EB695C">
      <w:r>
        <w:separator/>
      </w:r>
    </w:p>
  </w:endnote>
  <w:endnote w:type="continuationSeparator" w:id="0">
    <w:p w14:paraId="4B5DF33B" w14:textId="77777777" w:rsidR="00EB695C" w:rsidRDefault="00EB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1B226" w14:textId="77777777" w:rsidR="00EB695C" w:rsidRDefault="00EB695C">
      <w:r>
        <w:separator/>
      </w:r>
    </w:p>
  </w:footnote>
  <w:footnote w:type="continuationSeparator" w:id="0">
    <w:p w14:paraId="1759E68A" w14:textId="77777777" w:rsidR="00EB695C" w:rsidRDefault="00EB6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32C07"/>
    <w:rsid w:val="000504D0"/>
    <w:rsid w:val="00084B2D"/>
    <w:rsid w:val="000D77AA"/>
    <w:rsid w:val="000E6DE3"/>
    <w:rsid w:val="00136D9D"/>
    <w:rsid w:val="001422B8"/>
    <w:rsid w:val="00167867"/>
    <w:rsid w:val="0018768D"/>
    <w:rsid w:val="00214BF6"/>
    <w:rsid w:val="00245AE9"/>
    <w:rsid w:val="002509A3"/>
    <w:rsid w:val="002C6720"/>
    <w:rsid w:val="003324A0"/>
    <w:rsid w:val="00337F39"/>
    <w:rsid w:val="003C0328"/>
    <w:rsid w:val="00403179"/>
    <w:rsid w:val="004C1FA3"/>
    <w:rsid w:val="00546FFE"/>
    <w:rsid w:val="00586AC8"/>
    <w:rsid w:val="005C5757"/>
    <w:rsid w:val="005C5FF0"/>
    <w:rsid w:val="005C72BB"/>
    <w:rsid w:val="005D5C0E"/>
    <w:rsid w:val="005E3564"/>
    <w:rsid w:val="005E40F3"/>
    <w:rsid w:val="00623EAA"/>
    <w:rsid w:val="006267E2"/>
    <w:rsid w:val="006465D9"/>
    <w:rsid w:val="006476C1"/>
    <w:rsid w:val="006E77E2"/>
    <w:rsid w:val="007411C5"/>
    <w:rsid w:val="00755B4B"/>
    <w:rsid w:val="007A52F6"/>
    <w:rsid w:val="008E7735"/>
    <w:rsid w:val="008F37EE"/>
    <w:rsid w:val="00915C27"/>
    <w:rsid w:val="00915E82"/>
    <w:rsid w:val="009D5D3A"/>
    <w:rsid w:val="00A1240F"/>
    <w:rsid w:val="00A92E95"/>
    <w:rsid w:val="00AC0EAA"/>
    <w:rsid w:val="00AE4A7B"/>
    <w:rsid w:val="00AF06E3"/>
    <w:rsid w:val="00B57B44"/>
    <w:rsid w:val="00B842E9"/>
    <w:rsid w:val="00B87DB3"/>
    <w:rsid w:val="00B96A36"/>
    <w:rsid w:val="00BA6780"/>
    <w:rsid w:val="00BB1091"/>
    <w:rsid w:val="00BF20D6"/>
    <w:rsid w:val="00C13E12"/>
    <w:rsid w:val="00C60D3C"/>
    <w:rsid w:val="00C6480B"/>
    <w:rsid w:val="00C7396C"/>
    <w:rsid w:val="00C86279"/>
    <w:rsid w:val="00CC6989"/>
    <w:rsid w:val="00CE003A"/>
    <w:rsid w:val="00CF1167"/>
    <w:rsid w:val="00D13B74"/>
    <w:rsid w:val="00D9004A"/>
    <w:rsid w:val="00D9635D"/>
    <w:rsid w:val="00E4187B"/>
    <w:rsid w:val="00E7699E"/>
    <w:rsid w:val="00E864F8"/>
    <w:rsid w:val="00EB695C"/>
    <w:rsid w:val="00EB72FA"/>
    <w:rsid w:val="00F00B0F"/>
    <w:rsid w:val="00F413E6"/>
    <w:rsid w:val="00FE246B"/>
    <w:rsid w:val="00FF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C98C51"/>
  <w15:docId w15:val="{23573122-7609-494C-8F6C-34FC4DBA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3564"/>
  </w:style>
  <w:style w:type="paragraph" w:styleId="Ttulo1">
    <w:name w:val="heading 1"/>
    <w:basedOn w:val="Normal"/>
    <w:next w:val="Normal"/>
    <w:link w:val="Ttulo1Char"/>
    <w:uiPriority w:val="9"/>
    <w:qFormat/>
    <w:rsid w:val="005E3564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356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3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35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35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356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356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356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356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755B4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55B4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E3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356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3564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3564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3564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3564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3564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3564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3564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E3564"/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5E3564"/>
    <w:pPr>
      <w:spacing w:after="0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3564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3564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E3564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5E3564"/>
    <w:rPr>
      <w:b/>
      <w:bCs/>
    </w:rPr>
  </w:style>
  <w:style w:type="character" w:styleId="nfase">
    <w:name w:val="Emphasis"/>
    <w:basedOn w:val="Fontepargpadro"/>
    <w:uiPriority w:val="20"/>
    <w:qFormat/>
    <w:rsid w:val="005E3564"/>
    <w:rPr>
      <w:i/>
      <w:iCs/>
    </w:rPr>
  </w:style>
  <w:style w:type="paragraph" w:styleId="SemEspaamento">
    <w:name w:val="No Spacing"/>
    <w:uiPriority w:val="1"/>
    <w:qFormat/>
    <w:rsid w:val="005E3564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5E356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3564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3564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356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5E3564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5E3564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5E3564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5E3564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5E3564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E356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11</cp:revision>
  <cp:lastPrinted>2008-08-18T21:53:00Z</cp:lastPrinted>
  <dcterms:created xsi:type="dcterms:W3CDTF">2015-06-29T21:44:00Z</dcterms:created>
  <dcterms:modified xsi:type="dcterms:W3CDTF">2025-07-24T20:36:00Z</dcterms:modified>
</cp:coreProperties>
</file>