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3ADF" w:rsidRPr="0071106E" w:rsidRDefault="006267E2" w:rsidP="008554D0">
      <w:pPr>
        <w:ind w:firstLine="709"/>
        <w:jc w:val="both"/>
        <w:rPr>
          <w:rFonts w:ascii="Cambria" w:hAnsi="Cambria" w:cs="Arial"/>
          <w:sz w:val="20"/>
        </w:rPr>
      </w:pPr>
      <w:r w:rsidRPr="0071106E">
        <w:rPr>
          <w:rFonts w:ascii="Cambria" w:hAnsi="Cambria" w:cs="Arial"/>
          <w:sz w:val="20"/>
        </w:rPr>
        <w:t>Realizada eletroneur</w:t>
      </w:r>
      <w:bookmarkStart w:id="0" w:name="_GoBack"/>
      <w:bookmarkEnd w:id="0"/>
      <w:r w:rsidRPr="0071106E">
        <w:rPr>
          <w:rFonts w:ascii="Cambria" w:hAnsi="Cambria" w:cs="Arial"/>
          <w:sz w:val="20"/>
        </w:rPr>
        <w:t>omiografia de membro</w:t>
      </w:r>
      <w:r w:rsidR="00BA6780" w:rsidRPr="0071106E">
        <w:rPr>
          <w:rFonts w:ascii="Cambria" w:hAnsi="Cambria" w:cs="Arial"/>
          <w:sz w:val="20"/>
        </w:rPr>
        <w:t>s</w:t>
      </w:r>
      <w:r w:rsidRPr="0071106E">
        <w:rPr>
          <w:rFonts w:ascii="Cambria" w:hAnsi="Cambria" w:cs="Arial"/>
          <w:sz w:val="20"/>
        </w:rPr>
        <w:t xml:space="preserve"> superior</w:t>
      </w:r>
      <w:r w:rsidR="00BA6780" w:rsidRPr="0071106E">
        <w:rPr>
          <w:rFonts w:ascii="Cambria" w:hAnsi="Cambria" w:cs="Arial"/>
          <w:sz w:val="20"/>
        </w:rPr>
        <w:t>es</w:t>
      </w:r>
      <w:r w:rsidRPr="0071106E">
        <w:rPr>
          <w:rFonts w:ascii="Cambria" w:hAnsi="Cambria" w:cs="Arial"/>
          <w:sz w:val="20"/>
        </w:rPr>
        <w:t xml:space="preserve">. </w:t>
      </w:r>
    </w:p>
    <w:p w:rsidR="00BA6780" w:rsidRPr="0071106E" w:rsidRDefault="006B3ADF" w:rsidP="008554D0">
      <w:pPr>
        <w:ind w:firstLine="709"/>
        <w:jc w:val="both"/>
        <w:rPr>
          <w:rFonts w:ascii="Cambria" w:hAnsi="Cambria" w:cs="Arial"/>
          <w:sz w:val="20"/>
        </w:rPr>
      </w:pPr>
      <w:r w:rsidRPr="0071106E">
        <w:rPr>
          <w:rFonts w:ascii="Cambria" w:hAnsi="Cambria" w:cs="Arial"/>
          <w:sz w:val="20"/>
        </w:rPr>
        <w:t xml:space="preserve">NEUROCONDUÇÃO MOTORA </w:t>
      </w:r>
      <w:r w:rsidR="00EB4902">
        <w:rPr>
          <w:rFonts w:ascii="Cambria" w:hAnsi="Cambria" w:cs="Arial"/>
          <w:sz w:val="20"/>
        </w:rPr>
        <w:t xml:space="preserve">– </w:t>
      </w:r>
      <w:r w:rsidRPr="0071106E">
        <w:rPr>
          <w:rFonts w:ascii="Cambria" w:hAnsi="Cambria" w:cs="Arial"/>
          <w:sz w:val="20"/>
        </w:rPr>
        <w:t xml:space="preserve">Realizada </w:t>
      </w:r>
      <w:r w:rsidR="005B1917" w:rsidRPr="0071106E">
        <w:rPr>
          <w:rFonts w:ascii="Cambria" w:hAnsi="Cambria" w:cs="Arial"/>
          <w:sz w:val="20"/>
        </w:rPr>
        <w:t xml:space="preserve">em nervos ulnares e medianos. Observamos amplitudes conservadas, com velocidades de condução normais, e latências prolongadas em </w:t>
      </w:r>
      <w:r w:rsidR="00D114B2" w:rsidRPr="0071106E">
        <w:rPr>
          <w:rFonts w:ascii="Cambria" w:hAnsi="Cambria" w:cs="Arial"/>
          <w:sz w:val="20"/>
        </w:rPr>
        <w:t>nervos ulnares</w:t>
      </w:r>
      <w:r w:rsidR="005B1917" w:rsidRPr="0071106E">
        <w:rPr>
          <w:rFonts w:ascii="Cambria" w:hAnsi="Cambria" w:cs="Arial"/>
          <w:sz w:val="20"/>
        </w:rPr>
        <w:t xml:space="preserve">. Em nervos </w:t>
      </w:r>
      <w:r w:rsidR="00D114B2" w:rsidRPr="0071106E">
        <w:rPr>
          <w:rFonts w:ascii="Cambria" w:hAnsi="Cambria" w:cs="Arial"/>
          <w:sz w:val="20"/>
        </w:rPr>
        <w:t>medianos não foi obtida neurocondução.</w:t>
      </w:r>
    </w:p>
    <w:p w:rsidR="005B1917" w:rsidRPr="0071106E" w:rsidRDefault="006B3ADF" w:rsidP="008554D0">
      <w:pPr>
        <w:ind w:firstLine="709"/>
        <w:jc w:val="both"/>
        <w:rPr>
          <w:rFonts w:ascii="Cambria" w:hAnsi="Cambria" w:cs="Arial"/>
          <w:sz w:val="20"/>
        </w:rPr>
      </w:pPr>
      <w:r w:rsidRPr="0071106E">
        <w:rPr>
          <w:rFonts w:ascii="Cambria" w:hAnsi="Cambria" w:cs="Arial"/>
          <w:sz w:val="20"/>
        </w:rPr>
        <w:t xml:space="preserve">NEUROCONDUÇÃO SENSITIVA </w:t>
      </w:r>
      <w:r w:rsidR="00EB4902">
        <w:rPr>
          <w:rFonts w:ascii="Cambria" w:hAnsi="Cambria" w:cs="Arial"/>
          <w:sz w:val="20"/>
        </w:rPr>
        <w:t xml:space="preserve">– </w:t>
      </w:r>
      <w:r w:rsidRPr="0071106E">
        <w:rPr>
          <w:rFonts w:ascii="Cambria" w:hAnsi="Cambria" w:cs="Arial"/>
          <w:sz w:val="20"/>
        </w:rPr>
        <w:t xml:space="preserve">Realizada </w:t>
      </w:r>
      <w:r w:rsidR="005B1917" w:rsidRPr="0071106E">
        <w:rPr>
          <w:rFonts w:ascii="Cambria" w:hAnsi="Cambria" w:cs="Arial"/>
          <w:sz w:val="20"/>
        </w:rPr>
        <w:t xml:space="preserve">em nervos ulnares, medianos e radiais. Em nervos </w:t>
      </w:r>
      <w:r w:rsidR="00D114B2" w:rsidRPr="0071106E">
        <w:rPr>
          <w:rFonts w:ascii="Cambria" w:hAnsi="Cambria" w:cs="Arial"/>
          <w:sz w:val="20"/>
        </w:rPr>
        <w:t>ulnares</w:t>
      </w:r>
      <w:r w:rsidR="005B1917" w:rsidRPr="0071106E">
        <w:rPr>
          <w:rFonts w:ascii="Cambria" w:hAnsi="Cambria" w:cs="Arial"/>
          <w:sz w:val="20"/>
        </w:rPr>
        <w:t xml:space="preserve"> observamos potenciais de ação com latências </w:t>
      </w:r>
      <w:r w:rsidR="00D114B2" w:rsidRPr="0071106E">
        <w:rPr>
          <w:rFonts w:ascii="Cambria" w:hAnsi="Cambria" w:cs="Arial"/>
          <w:sz w:val="20"/>
        </w:rPr>
        <w:t>limítrofes</w:t>
      </w:r>
      <w:r w:rsidR="005B1917" w:rsidRPr="0071106E">
        <w:rPr>
          <w:rFonts w:ascii="Cambria" w:hAnsi="Cambria" w:cs="Arial"/>
          <w:sz w:val="20"/>
        </w:rPr>
        <w:t xml:space="preserve">, velocidades de condução diminuídas e amplitudes </w:t>
      </w:r>
      <w:r w:rsidRPr="0071106E">
        <w:rPr>
          <w:rFonts w:ascii="Cambria" w:hAnsi="Cambria" w:cs="Arial"/>
          <w:sz w:val="20"/>
        </w:rPr>
        <w:t>diminuídas</w:t>
      </w:r>
      <w:r w:rsidR="005B1917" w:rsidRPr="0071106E">
        <w:rPr>
          <w:rFonts w:ascii="Cambria" w:hAnsi="Cambria" w:cs="Arial"/>
          <w:sz w:val="20"/>
        </w:rPr>
        <w:t>. Em nervos radiais não foram observadas anormalidades.</w:t>
      </w:r>
      <w:r w:rsidR="00D114B2" w:rsidRPr="0071106E">
        <w:rPr>
          <w:rFonts w:ascii="Cambria" w:hAnsi="Cambria" w:cs="Arial"/>
          <w:sz w:val="20"/>
        </w:rPr>
        <w:t xml:space="preserve"> Em nervos medianos a neurocondução sensitiva não foi obtida. </w:t>
      </w:r>
    </w:p>
    <w:p w:rsidR="00EB4902" w:rsidRDefault="006B3ADF" w:rsidP="00EB4902">
      <w:pPr>
        <w:ind w:firstLine="709"/>
        <w:jc w:val="both"/>
        <w:rPr>
          <w:rFonts w:ascii="Cambria" w:hAnsi="Cambria" w:cs="Arial"/>
          <w:sz w:val="20"/>
        </w:rPr>
      </w:pPr>
      <w:r w:rsidRPr="0071106E">
        <w:rPr>
          <w:rFonts w:ascii="Cambria" w:hAnsi="Cambria" w:cs="Arial"/>
          <w:sz w:val="20"/>
        </w:rPr>
        <w:t xml:space="preserve">ONDA F </w:t>
      </w:r>
      <w:r w:rsidR="00EB4902">
        <w:rPr>
          <w:rFonts w:ascii="Cambria" w:hAnsi="Cambria" w:cs="Arial"/>
          <w:sz w:val="20"/>
        </w:rPr>
        <w:t xml:space="preserve">– </w:t>
      </w:r>
      <w:r w:rsidRPr="0071106E">
        <w:rPr>
          <w:rFonts w:ascii="Cambria" w:hAnsi="Cambria" w:cs="Arial"/>
          <w:sz w:val="20"/>
        </w:rPr>
        <w:t xml:space="preserve">Pesquisada </w:t>
      </w:r>
      <w:r w:rsidR="005B1917" w:rsidRPr="0071106E">
        <w:rPr>
          <w:rFonts w:ascii="Cambria" w:hAnsi="Cambria" w:cs="Arial"/>
          <w:sz w:val="20"/>
        </w:rPr>
        <w:t>em nervos medianos e ulnares, com latências mínimas</w:t>
      </w:r>
      <w:r w:rsidR="00E467DC" w:rsidRPr="0071106E">
        <w:rPr>
          <w:rFonts w:ascii="Cambria" w:hAnsi="Cambria" w:cs="Arial"/>
          <w:sz w:val="20"/>
        </w:rPr>
        <w:t>, cronodispersão e persistência</w:t>
      </w:r>
      <w:r w:rsidR="00D114B2" w:rsidRPr="0071106E">
        <w:rPr>
          <w:rFonts w:ascii="Cambria" w:hAnsi="Cambria" w:cs="Arial"/>
          <w:sz w:val="20"/>
        </w:rPr>
        <w:t xml:space="preserve"> normais em ulnares, ausente em nervos medianos.</w:t>
      </w:r>
    </w:p>
    <w:p w:rsidR="006267E2" w:rsidRPr="0071106E" w:rsidRDefault="006B3ADF" w:rsidP="008554D0">
      <w:pPr>
        <w:ind w:firstLine="709"/>
        <w:jc w:val="both"/>
        <w:rPr>
          <w:rFonts w:ascii="Cambria" w:hAnsi="Cambria" w:cs="Arial"/>
          <w:sz w:val="20"/>
        </w:rPr>
      </w:pPr>
      <w:r w:rsidRPr="0071106E">
        <w:rPr>
          <w:rFonts w:ascii="Cambria" w:hAnsi="Cambria" w:cs="Arial"/>
          <w:sz w:val="20"/>
        </w:rPr>
        <w:t>ELETROMIOGRAFIA</w:t>
      </w:r>
      <w:r w:rsidR="00EB4902">
        <w:rPr>
          <w:rFonts w:ascii="Cambria" w:hAnsi="Cambria" w:cs="Arial"/>
          <w:sz w:val="20"/>
        </w:rPr>
        <w:t xml:space="preserve"> – </w:t>
      </w:r>
      <w:r w:rsidRPr="0071106E">
        <w:rPr>
          <w:rFonts w:ascii="Cambria" w:hAnsi="Cambria" w:cs="Arial"/>
          <w:sz w:val="20"/>
        </w:rPr>
        <w:t xml:space="preserve">Realizada </w:t>
      </w:r>
      <w:r w:rsidR="00D825CE" w:rsidRPr="0071106E">
        <w:rPr>
          <w:rFonts w:ascii="Cambria" w:hAnsi="Cambria" w:cs="Arial"/>
          <w:sz w:val="20"/>
        </w:rPr>
        <w:t xml:space="preserve">com agulha monopolar, em músculos paracervicais, deltoide, bíceps, extensor comum dos dedos, primeiro interósseo dorsal, </w:t>
      </w:r>
      <w:r w:rsidRPr="0071106E">
        <w:rPr>
          <w:rFonts w:ascii="Cambria" w:hAnsi="Cambria" w:cs="Arial"/>
          <w:sz w:val="20"/>
        </w:rPr>
        <w:t>abdutor curto</w:t>
      </w:r>
      <w:r w:rsidR="00D825CE" w:rsidRPr="0071106E">
        <w:rPr>
          <w:rFonts w:ascii="Cambria" w:hAnsi="Cambria" w:cs="Arial"/>
          <w:sz w:val="20"/>
        </w:rPr>
        <w:t xml:space="preserve"> do polegar, evidenciou presença de atividade espontânea, tais como fibrilações e ondas agudas positivas, e potenciais de ação de unidades motoras (MUAP’s) com recrutamento diminuído, com polifasia em abdutores curtos do polegar.</w:t>
      </w:r>
    </w:p>
    <w:p w:rsidR="006B3ADF" w:rsidRPr="0071106E" w:rsidRDefault="006B3ADF" w:rsidP="008554D0">
      <w:pPr>
        <w:ind w:firstLine="709"/>
        <w:jc w:val="both"/>
        <w:rPr>
          <w:rFonts w:ascii="Cambria" w:hAnsi="Cambria" w:cs="Arial"/>
          <w:sz w:val="20"/>
        </w:rPr>
      </w:pPr>
    </w:p>
    <w:p w:rsidR="006267E2" w:rsidRPr="0071106E" w:rsidRDefault="006B3ADF" w:rsidP="008554D0">
      <w:pPr>
        <w:jc w:val="both"/>
        <w:rPr>
          <w:rFonts w:ascii="Cambria" w:hAnsi="Cambria"/>
          <w:b/>
          <w:i/>
          <w:u w:val="single"/>
        </w:rPr>
      </w:pPr>
      <w:r w:rsidRPr="0071106E">
        <w:rPr>
          <w:rFonts w:ascii="Cambria" w:hAnsi="Cambria"/>
          <w:b/>
          <w:i/>
          <w:u w:val="single"/>
        </w:rPr>
        <w:t>CONCLUSÃO:</w:t>
      </w:r>
    </w:p>
    <w:p w:rsidR="00D114B2" w:rsidRPr="0071106E" w:rsidRDefault="006267E2" w:rsidP="008554D0">
      <w:pPr>
        <w:ind w:firstLine="720"/>
        <w:jc w:val="both"/>
        <w:rPr>
          <w:rFonts w:ascii="Cambria" w:hAnsi="Cambria"/>
        </w:rPr>
      </w:pPr>
      <w:r w:rsidRPr="0071106E">
        <w:rPr>
          <w:rFonts w:ascii="Cambria" w:hAnsi="Cambria"/>
        </w:rPr>
        <w:t>Exame compatível com neuropatia do mediano ao nível do carpo, de caráter desmielinizante</w:t>
      </w:r>
      <w:r w:rsidR="00E43BA2" w:rsidRPr="0071106E">
        <w:rPr>
          <w:rFonts w:ascii="Cambria" w:hAnsi="Cambria"/>
        </w:rPr>
        <w:t xml:space="preserve"> e axonal</w:t>
      </w:r>
      <w:r w:rsidRPr="0071106E">
        <w:rPr>
          <w:rFonts w:ascii="Cambria" w:hAnsi="Cambria"/>
        </w:rPr>
        <w:t xml:space="preserve">, </w:t>
      </w:r>
      <w:r w:rsidR="00D114B2" w:rsidRPr="0071106E">
        <w:rPr>
          <w:rFonts w:ascii="Cambria" w:hAnsi="Cambria"/>
        </w:rPr>
        <w:t xml:space="preserve">com bloqueio de neurocondução severo, </w:t>
      </w:r>
      <w:r w:rsidR="00AF06E3" w:rsidRPr="0071106E">
        <w:rPr>
          <w:rFonts w:ascii="Cambria" w:hAnsi="Cambria"/>
        </w:rPr>
        <w:t>bilateral</w:t>
      </w:r>
      <w:r w:rsidR="00BF46C2" w:rsidRPr="0071106E">
        <w:rPr>
          <w:rFonts w:ascii="Cambria" w:hAnsi="Cambria"/>
        </w:rPr>
        <w:t xml:space="preserve"> (grau </w:t>
      </w:r>
      <w:r w:rsidR="00D114B2" w:rsidRPr="0071106E">
        <w:rPr>
          <w:rFonts w:ascii="Cambria" w:hAnsi="Cambria"/>
        </w:rPr>
        <w:t>5</w:t>
      </w:r>
      <w:r w:rsidR="00BF46C2" w:rsidRPr="0071106E">
        <w:rPr>
          <w:rFonts w:ascii="Cambria" w:hAnsi="Cambria"/>
        </w:rPr>
        <w:t>)</w:t>
      </w:r>
      <w:r w:rsidR="00DC293F" w:rsidRPr="0071106E">
        <w:rPr>
          <w:rFonts w:ascii="Cambria" w:hAnsi="Cambria"/>
        </w:rPr>
        <w:t>.</w:t>
      </w:r>
      <w:r w:rsidR="001E150D" w:rsidRPr="0071106E">
        <w:rPr>
          <w:rFonts w:ascii="Cambria" w:hAnsi="Cambria"/>
        </w:rPr>
        <w:t xml:space="preserve"> </w:t>
      </w:r>
    </w:p>
    <w:p w:rsidR="00D114B2" w:rsidRPr="0071106E" w:rsidRDefault="00D114B2" w:rsidP="008554D0">
      <w:pPr>
        <w:ind w:firstLine="720"/>
        <w:jc w:val="both"/>
        <w:rPr>
          <w:rFonts w:ascii="Cambria" w:hAnsi="Cambria"/>
        </w:rPr>
      </w:pPr>
      <w:r w:rsidRPr="0071106E">
        <w:rPr>
          <w:rFonts w:ascii="Cambria" w:hAnsi="Cambria"/>
        </w:rPr>
        <w:t>Associadamente verificamos a presença de neuropatia do ulnar em grau leve ao nível do carpo bilateral.</w:t>
      </w:r>
    </w:p>
    <w:p w:rsidR="006267E2" w:rsidRPr="0071106E" w:rsidRDefault="001E150D" w:rsidP="008554D0">
      <w:pPr>
        <w:ind w:firstLine="720"/>
        <w:jc w:val="both"/>
        <w:rPr>
          <w:rFonts w:ascii="Cambria" w:hAnsi="Cambria"/>
        </w:rPr>
      </w:pPr>
      <w:r w:rsidRPr="0071106E">
        <w:rPr>
          <w:rFonts w:ascii="Cambria" w:hAnsi="Cambria"/>
        </w:rPr>
        <w:t xml:space="preserve">Não foram evidenciados sinais de comprometimento radicular ou miopático no presente exame. </w:t>
      </w:r>
    </w:p>
    <w:sectPr w:rsidR="006267E2" w:rsidRPr="0071106E" w:rsidSect="00C55538">
      <w:headerReference w:type="default" r:id="rId6"/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A053D" w:rsidRDefault="00FA053D">
      <w:r>
        <w:separator/>
      </w:r>
    </w:p>
  </w:endnote>
  <w:endnote w:type="continuationSeparator" w:id="0">
    <w:p w:rsidR="00FA053D" w:rsidRDefault="00FA05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A053D" w:rsidRDefault="00FA053D">
      <w:r>
        <w:separator/>
      </w:r>
    </w:p>
  </w:footnote>
  <w:footnote w:type="continuationSeparator" w:id="0">
    <w:p w:rsidR="00FA053D" w:rsidRDefault="00FA053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825CE" w:rsidRDefault="00D825CE" w:rsidP="008554D0">
    <w:pPr>
      <w:jc w:val="center"/>
      <w:rPr>
        <w:b/>
        <w:sz w:val="40"/>
      </w:rPr>
    </w:pPr>
  </w:p>
  <w:p w:rsidR="00D825CE" w:rsidRDefault="00D825CE" w:rsidP="008554D0">
    <w:pPr>
      <w:jc w:val="center"/>
      <w:rPr>
        <w:b/>
        <w:sz w:val="40"/>
      </w:rPr>
    </w:pPr>
  </w:p>
  <w:p w:rsidR="00D825CE" w:rsidRDefault="00D825CE" w:rsidP="008554D0">
    <w:pPr>
      <w:jc w:val="center"/>
      <w:rPr>
        <w:b/>
        <w:sz w:val="40"/>
      </w:rPr>
    </w:pPr>
  </w:p>
  <w:p w:rsidR="00D825CE" w:rsidRDefault="00D825CE" w:rsidP="008554D0">
    <w:pPr>
      <w:jc w:val="center"/>
      <w:rPr>
        <w:b/>
        <w:sz w:val="40"/>
      </w:rPr>
    </w:pPr>
  </w:p>
  <w:p w:rsidR="00D825CE" w:rsidRPr="00084B2D" w:rsidRDefault="00D825CE" w:rsidP="008554D0">
    <w:pPr>
      <w:jc w:val="center"/>
      <w:rPr>
        <w:b/>
        <w:sz w:val="40"/>
      </w:rPr>
    </w:pPr>
    <w:r w:rsidRPr="00084B2D">
      <w:rPr>
        <w:b/>
        <w:sz w:val="40"/>
      </w:rPr>
      <w:t>ELETRONEUROMIOGRAFIA</w:t>
    </w:r>
  </w:p>
  <w:p w:rsidR="00D825CE" w:rsidRPr="00084B2D" w:rsidRDefault="00D825CE" w:rsidP="008554D0">
    <w:pPr>
      <w:pBdr>
        <w:bottom w:val="single" w:sz="8" w:space="1" w:color="auto"/>
      </w:pBdr>
      <w:rPr>
        <w:sz w:val="24"/>
      </w:rPr>
    </w:pPr>
  </w:p>
  <w:p w:rsidR="00D825CE" w:rsidRPr="00084B2D" w:rsidRDefault="00D825CE" w:rsidP="008554D0">
    <w:pPr>
      <w:rPr>
        <w:sz w:val="24"/>
      </w:rPr>
    </w:pPr>
  </w:p>
  <w:tbl>
    <w:tblPr>
      <w:tblW w:w="6629" w:type="dxa"/>
      <w:tblLook w:val="01E0" w:firstRow="1" w:lastRow="1" w:firstColumn="1" w:lastColumn="1" w:noHBand="0" w:noVBand="0"/>
    </w:tblPr>
    <w:tblGrid>
      <w:gridCol w:w="2028"/>
      <w:gridCol w:w="4601"/>
    </w:tblGrid>
    <w:tr w:rsidR="00D825CE" w:rsidRPr="00084B2D" w:rsidTr="0020766D">
      <w:tc>
        <w:tcPr>
          <w:tcW w:w="2028" w:type="dxa"/>
          <w:shd w:val="clear" w:color="auto" w:fill="auto"/>
        </w:tcPr>
        <w:p w:rsidR="00D825CE" w:rsidRPr="00081AED" w:rsidRDefault="00D825CE" w:rsidP="008554D0">
          <w:pPr>
            <w:tabs>
              <w:tab w:val="left" w:pos="2977"/>
            </w:tabs>
            <w:jc w:val="right"/>
            <w:rPr>
              <w:rFonts w:cs="Arial"/>
            </w:rPr>
          </w:pPr>
          <w:r w:rsidRPr="00081AED">
            <w:rPr>
              <w:rFonts w:cs="Arial"/>
            </w:rPr>
            <w:t>NOME:</w:t>
          </w:r>
        </w:p>
      </w:tc>
      <w:tc>
        <w:tcPr>
          <w:tcW w:w="4601" w:type="dxa"/>
          <w:shd w:val="clear" w:color="auto" w:fill="auto"/>
        </w:tcPr>
        <w:p w:rsidR="00D825CE" w:rsidRPr="00006A7F" w:rsidRDefault="008554D0" w:rsidP="008554D0">
          <w:pPr>
            <w:tabs>
              <w:tab w:val="left" w:pos="2977"/>
            </w:tabs>
            <w:rPr>
              <w:b/>
              <w:sz w:val="24"/>
            </w:rPr>
          </w:pPr>
          <w:r w:rsidRPr="008554D0">
            <w:rPr>
              <w:b/>
              <w:sz w:val="24"/>
            </w:rPr>
            <w:t>ROSA VITORIA ASSUNÇAO</w:t>
          </w:r>
        </w:p>
      </w:tc>
    </w:tr>
    <w:tr w:rsidR="00FA4285" w:rsidRPr="00FA4285" w:rsidTr="0020766D">
      <w:tc>
        <w:tcPr>
          <w:tcW w:w="2028" w:type="dxa"/>
          <w:shd w:val="clear" w:color="auto" w:fill="auto"/>
        </w:tcPr>
        <w:p w:rsidR="00FA4285" w:rsidRPr="00FA4285" w:rsidRDefault="00FA4285" w:rsidP="008554D0">
          <w:pPr>
            <w:tabs>
              <w:tab w:val="left" w:pos="2977"/>
            </w:tabs>
            <w:jc w:val="right"/>
            <w:rPr>
              <w:rFonts w:cs="Arial"/>
              <w:sz w:val="18"/>
            </w:rPr>
          </w:pPr>
          <w:r w:rsidRPr="00FA4285">
            <w:rPr>
              <w:rFonts w:cs="Arial"/>
              <w:sz w:val="18"/>
            </w:rPr>
            <w:t>NASCIMENTO:</w:t>
          </w:r>
        </w:p>
      </w:tc>
      <w:tc>
        <w:tcPr>
          <w:tcW w:w="4601" w:type="dxa"/>
          <w:shd w:val="clear" w:color="auto" w:fill="auto"/>
        </w:tcPr>
        <w:p w:rsidR="00FA4285" w:rsidRPr="00FA4285" w:rsidRDefault="00FA4285" w:rsidP="008554D0">
          <w:pPr>
            <w:tabs>
              <w:tab w:val="left" w:pos="2977"/>
            </w:tabs>
            <w:rPr>
              <w:b/>
              <w:sz w:val="18"/>
            </w:rPr>
          </w:pPr>
          <w:r w:rsidRPr="00FA4285">
            <w:rPr>
              <w:b/>
              <w:sz w:val="18"/>
            </w:rPr>
            <w:t>12/06/1953</w:t>
          </w:r>
        </w:p>
      </w:tc>
    </w:tr>
    <w:tr w:rsidR="00D825CE" w:rsidRPr="00084B2D" w:rsidTr="0020766D">
      <w:tc>
        <w:tcPr>
          <w:tcW w:w="2028" w:type="dxa"/>
          <w:shd w:val="clear" w:color="auto" w:fill="auto"/>
        </w:tcPr>
        <w:p w:rsidR="00D825CE" w:rsidRPr="00081AED" w:rsidRDefault="00D825CE" w:rsidP="008554D0">
          <w:pPr>
            <w:tabs>
              <w:tab w:val="left" w:pos="2977"/>
            </w:tabs>
            <w:jc w:val="right"/>
            <w:rPr>
              <w:rFonts w:cs="Arial"/>
            </w:rPr>
          </w:pPr>
          <w:r w:rsidRPr="00081AED">
            <w:rPr>
              <w:rFonts w:cs="Arial"/>
            </w:rPr>
            <w:t>SOLICITANTE:</w:t>
          </w:r>
        </w:p>
      </w:tc>
      <w:tc>
        <w:tcPr>
          <w:tcW w:w="4601" w:type="dxa"/>
          <w:shd w:val="clear" w:color="auto" w:fill="auto"/>
        </w:tcPr>
        <w:p w:rsidR="00D825CE" w:rsidRPr="00006A7F" w:rsidRDefault="00FA4285" w:rsidP="008554D0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t>DR ANDRÉ BESSA</w:t>
          </w:r>
        </w:p>
      </w:tc>
    </w:tr>
    <w:tr w:rsidR="00D825CE" w:rsidRPr="00084B2D" w:rsidTr="0020766D">
      <w:tc>
        <w:tcPr>
          <w:tcW w:w="2028" w:type="dxa"/>
          <w:shd w:val="clear" w:color="auto" w:fill="auto"/>
        </w:tcPr>
        <w:p w:rsidR="00D825CE" w:rsidRPr="00081AED" w:rsidRDefault="00D825CE" w:rsidP="008554D0">
          <w:pPr>
            <w:tabs>
              <w:tab w:val="left" w:pos="2977"/>
            </w:tabs>
            <w:jc w:val="right"/>
            <w:rPr>
              <w:rFonts w:cs="Arial"/>
            </w:rPr>
          </w:pPr>
          <w:r w:rsidRPr="00081AED">
            <w:rPr>
              <w:rFonts w:cs="Arial"/>
            </w:rPr>
            <w:t>DATA DO EXAME:</w:t>
          </w:r>
        </w:p>
      </w:tc>
      <w:tc>
        <w:tcPr>
          <w:tcW w:w="4601" w:type="dxa"/>
          <w:shd w:val="clear" w:color="auto" w:fill="auto"/>
        </w:tcPr>
        <w:p w:rsidR="00D825CE" w:rsidRPr="00006A7F" w:rsidRDefault="00FA4285" w:rsidP="008554D0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t>13/11/2018</w:t>
          </w:r>
        </w:p>
      </w:tc>
    </w:tr>
  </w:tbl>
  <w:p w:rsidR="00D825CE" w:rsidRPr="00084B2D" w:rsidRDefault="00D825CE" w:rsidP="008554D0">
    <w:pPr>
      <w:pBdr>
        <w:bottom w:val="single" w:sz="8" w:space="1" w:color="auto"/>
      </w:pBdr>
      <w:ind w:firstLine="720"/>
      <w:rPr>
        <w:sz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7E2"/>
    <w:rsid w:val="00006A7F"/>
    <w:rsid w:val="000504D0"/>
    <w:rsid w:val="00081AED"/>
    <w:rsid w:val="00084B2D"/>
    <w:rsid w:val="00090D0D"/>
    <w:rsid w:val="000A3178"/>
    <w:rsid w:val="000A343D"/>
    <w:rsid w:val="000D77AA"/>
    <w:rsid w:val="0011407D"/>
    <w:rsid w:val="00136D9D"/>
    <w:rsid w:val="001422B8"/>
    <w:rsid w:val="00167867"/>
    <w:rsid w:val="001E150D"/>
    <w:rsid w:val="0023093A"/>
    <w:rsid w:val="00260F94"/>
    <w:rsid w:val="002A7BC4"/>
    <w:rsid w:val="002C6720"/>
    <w:rsid w:val="003324A0"/>
    <w:rsid w:val="00337F39"/>
    <w:rsid w:val="00546FFE"/>
    <w:rsid w:val="00563A4A"/>
    <w:rsid w:val="005B1917"/>
    <w:rsid w:val="005C5757"/>
    <w:rsid w:val="005D2C9B"/>
    <w:rsid w:val="005D5C0E"/>
    <w:rsid w:val="005E40F3"/>
    <w:rsid w:val="006267E2"/>
    <w:rsid w:val="006465D9"/>
    <w:rsid w:val="006476C1"/>
    <w:rsid w:val="006B3ADF"/>
    <w:rsid w:val="006E77E2"/>
    <w:rsid w:val="0071106E"/>
    <w:rsid w:val="00722F64"/>
    <w:rsid w:val="007411C5"/>
    <w:rsid w:val="007B6091"/>
    <w:rsid w:val="007B7B69"/>
    <w:rsid w:val="008554D0"/>
    <w:rsid w:val="00863CF3"/>
    <w:rsid w:val="0089488B"/>
    <w:rsid w:val="008E7735"/>
    <w:rsid w:val="00915C27"/>
    <w:rsid w:val="0094127E"/>
    <w:rsid w:val="00952C65"/>
    <w:rsid w:val="00A1240F"/>
    <w:rsid w:val="00A73B5A"/>
    <w:rsid w:val="00AA4363"/>
    <w:rsid w:val="00AE4A7B"/>
    <w:rsid w:val="00AE5597"/>
    <w:rsid w:val="00AF06E3"/>
    <w:rsid w:val="00B22E60"/>
    <w:rsid w:val="00B842E9"/>
    <w:rsid w:val="00B87DB3"/>
    <w:rsid w:val="00B93F49"/>
    <w:rsid w:val="00BA62EC"/>
    <w:rsid w:val="00BA6780"/>
    <w:rsid w:val="00BF46C2"/>
    <w:rsid w:val="00C0726A"/>
    <w:rsid w:val="00C509F6"/>
    <w:rsid w:val="00C55538"/>
    <w:rsid w:val="00C60D3C"/>
    <w:rsid w:val="00C6480B"/>
    <w:rsid w:val="00CB0FDF"/>
    <w:rsid w:val="00CF1167"/>
    <w:rsid w:val="00D114B2"/>
    <w:rsid w:val="00D13B74"/>
    <w:rsid w:val="00D80940"/>
    <w:rsid w:val="00D825CE"/>
    <w:rsid w:val="00D9004A"/>
    <w:rsid w:val="00DB6FE0"/>
    <w:rsid w:val="00DC293F"/>
    <w:rsid w:val="00DF771A"/>
    <w:rsid w:val="00E32FD4"/>
    <w:rsid w:val="00E4187B"/>
    <w:rsid w:val="00E43BA2"/>
    <w:rsid w:val="00E467DC"/>
    <w:rsid w:val="00E7391A"/>
    <w:rsid w:val="00E7699E"/>
    <w:rsid w:val="00E864F8"/>
    <w:rsid w:val="00EB4902"/>
    <w:rsid w:val="00F00B0F"/>
    <w:rsid w:val="00F413E6"/>
    <w:rsid w:val="00F445A7"/>
    <w:rsid w:val="00F97B78"/>
    <w:rsid w:val="00FA053D"/>
    <w:rsid w:val="00FA4285"/>
    <w:rsid w:val="00FD2C4B"/>
    <w:rsid w:val="00FE2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0EE31925-8014-4D79-BC7A-41325FBDE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ajorHAnsi" w:eastAsiaTheme="majorEastAsia" w:hAnsiTheme="majorHAnsi" w:cstheme="majorBidi"/>
        <w:sz w:val="22"/>
        <w:szCs w:val="22"/>
        <w:lang w:val="pt-BR" w:eastAsia="pt-BR" w:bidi="ar-SA"/>
      </w:rPr>
    </w:rPrDefault>
    <w:pPrDefault>
      <w:pPr>
        <w:spacing w:after="200" w:line="252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25CE"/>
  </w:style>
  <w:style w:type="paragraph" w:styleId="Ttulo1">
    <w:name w:val="heading 1"/>
    <w:basedOn w:val="Normal"/>
    <w:next w:val="Normal"/>
    <w:link w:val="Ttulo1Char"/>
    <w:uiPriority w:val="9"/>
    <w:qFormat/>
    <w:rsid w:val="00D825CE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825CE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825CE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825CE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825CE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825CE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825CE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825CE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825CE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6267E2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337F3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abealhoChar">
    <w:name w:val="Cabeçalho Char"/>
    <w:basedOn w:val="Fontepargpadro"/>
    <w:link w:val="Cabealho"/>
    <w:uiPriority w:val="99"/>
    <w:rsid w:val="00D825CE"/>
  </w:style>
  <w:style w:type="paragraph" w:styleId="Textodebalo">
    <w:name w:val="Balloon Text"/>
    <w:basedOn w:val="Normal"/>
    <w:link w:val="TextodebaloChar"/>
    <w:rsid w:val="00D825C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D825CE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D825CE"/>
    <w:rPr>
      <w:caps/>
      <w:color w:val="632423" w:themeColor="accent2" w:themeShade="80"/>
      <w:spacing w:val="2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825CE"/>
    <w:rPr>
      <w:caps/>
      <w:color w:val="632423" w:themeColor="accent2" w:themeShade="80"/>
      <w:spacing w:val="15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825CE"/>
    <w:rPr>
      <w:caps/>
      <w:color w:val="622423" w:themeColor="accent2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825CE"/>
    <w:rPr>
      <w:caps/>
      <w:color w:val="622423" w:themeColor="accent2" w:themeShade="7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825CE"/>
    <w:rPr>
      <w:caps/>
      <w:color w:val="622423" w:themeColor="accent2" w:themeShade="7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825CE"/>
    <w:rPr>
      <w:caps/>
      <w:color w:val="943634" w:themeColor="accent2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825CE"/>
    <w:rPr>
      <w:i/>
      <w:iCs/>
      <w:caps/>
      <w:color w:val="943634" w:themeColor="accent2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825CE"/>
    <w:rPr>
      <w:caps/>
      <w:spacing w:val="1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825CE"/>
    <w:rPr>
      <w:i/>
      <w:iCs/>
      <w:caps/>
      <w:spacing w:val="1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D825CE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D825CE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tuloChar">
    <w:name w:val="Título Char"/>
    <w:basedOn w:val="Fontepargpadro"/>
    <w:link w:val="Ttulo"/>
    <w:uiPriority w:val="10"/>
    <w:rsid w:val="00D825CE"/>
    <w:rPr>
      <w:caps/>
      <w:color w:val="632423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har"/>
    <w:uiPriority w:val="11"/>
    <w:qFormat/>
    <w:rsid w:val="00D825CE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tuloChar">
    <w:name w:val="Subtítulo Char"/>
    <w:basedOn w:val="Fontepargpadro"/>
    <w:link w:val="Subttulo"/>
    <w:uiPriority w:val="11"/>
    <w:rsid w:val="00D825CE"/>
    <w:rPr>
      <w:caps/>
      <w:spacing w:val="20"/>
      <w:sz w:val="18"/>
      <w:szCs w:val="18"/>
    </w:rPr>
  </w:style>
  <w:style w:type="character" w:styleId="Forte">
    <w:name w:val="Strong"/>
    <w:uiPriority w:val="22"/>
    <w:qFormat/>
    <w:rsid w:val="00D825CE"/>
    <w:rPr>
      <w:b/>
      <w:bCs/>
      <w:color w:val="943634" w:themeColor="accent2" w:themeShade="BF"/>
      <w:spacing w:val="5"/>
    </w:rPr>
  </w:style>
  <w:style w:type="character" w:styleId="nfase">
    <w:name w:val="Emphasis"/>
    <w:uiPriority w:val="20"/>
    <w:qFormat/>
    <w:rsid w:val="00D825CE"/>
    <w:rPr>
      <w:caps/>
      <w:spacing w:val="5"/>
      <w:sz w:val="20"/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D825CE"/>
    <w:pPr>
      <w:spacing w:after="0" w:line="240" w:lineRule="auto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D825CE"/>
  </w:style>
  <w:style w:type="paragraph" w:styleId="PargrafodaLista">
    <w:name w:val="List Paragraph"/>
    <w:basedOn w:val="Normal"/>
    <w:uiPriority w:val="34"/>
    <w:qFormat/>
    <w:rsid w:val="00D825CE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D825CE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D825CE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825CE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825CE"/>
    <w:rPr>
      <w:caps/>
      <w:color w:val="622423" w:themeColor="accent2" w:themeShade="7F"/>
      <w:spacing w:val="5"/>
      <w:sz w:val="20"/>
      <w:szCs w:val="20"/>
    </w:rPr>
  </w:style>
  <w:style w:type="character" w:styleId="nfaseSutil">
    <w:name w:val="Subtle Emphasis"/>
    <w:uiPriority w:val="19"/>
    <w:qFormat/>
    <w:rsid w:val="00D825CE"/>
    <w:rPr>
      <w:i/>
      <w:iCs/>
    </w:rPr>
  </w:style>
  <w:style w:type="character" w:styleId="nfaseIntensa">
    <w:name w:val="Intense Emphasis"/>
    <w:uiPriority w:val="21"/>
    <w:qFormat/>
    <w:rsid w:val="00D825CE"/>
    <w:rPr>
      <w:i/>
      <w:iCs/>
      <w:caps/>
      <w:spacing w:val="10"/>
      <w:sz w:val="20"/>
      <w:szCs w:val="20"/>
    </w:rPr>
  </w:style>
  <w:style w:type="character" w:styleId="RefernciaSutil">
    <w:name w:val="Subtle Reference"/>
    <w:basedOn w:val="Fontepargpadro"/>
    <w:uiPriority w:val="31"/>
    <w:qFormat/>
    <w:rsid w:val="00D825CE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efernciaIntensa">
    <w:name w:val="Intense Reference"/>
    <w:uiPriority w:val="32"/>
    <w:qFormat/>
    <w:rsid w:val="00D825CE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tulodoLivro">
    <w:name w:val="Book Title"/>
    <w:uiPriority w:val="33"/>
    <w:qFormat/>
    <w:rsid w:val="00D825CE"/>
    <w:rPr>
      <w:caps/>
      <w:color w:val="622423" w:themeColor="accent2" w:themeShade="7F"/>
      <w:spacing w:val="5"/>
      <w:u w:color="622423" w:themeColor="accent2" w:themeShade="7F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D825CE"/>
    <w:pPr>
      <w:outlineLvl w:val="9"/>
    </w:pPr>
    <w:rPr>
      <w:lang w:bidi="en-US"/>
    </w:rPr>
  </w:style>
  <w:style w:type="character" w:customStyle="1" w:styleId="RodapChar">
    <w:name w:val="Rodapé Char"/>
    <w:basedOn w:val="Fontepargpadro"/>
    <w:link w:val="Rodap"/>
    <w:uiPriority w:val="99"/>
    <w:rsid w:val="00952C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784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5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236</Words>
  <Characters>1279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1512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cp:lastModifiedBy>Dr. EDUARDO</cp:lastModifiedBy>
  <cp:revision>9</cp:revision>
  <cp:lastPrinted>2016-06-06T19:55:00Z</cp:lastPrinted>
  <dcterms:created xsi:type="dcterms:W3CDTF">2016-06-22T14:57:00Z</dcterms:created>
  <dcterms:modified xsi:type="dcterms:W3CDTF">2018-11-13T12:44:00Z</dcterms:modified>
</cp:coreProperties>
</file>