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FE31" w14:textId="77777777" w:rsidR="00B94389" w:rsidRDefault="00B94389" w:rsidP="00B94389">
      <w:pPr>
        <w:ind w:right="454"/>
        <w:jc w:val="center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b/>
          <w:sz w:val="36"/>
        </w:rPr>
        <w:t>EEG DIGITAL E MAPEAMENTO CEREBRAL</w:t>
      </w:r>
    </w:p>
    <w:p w14:paraId="09159E15" w14:textId="77777777" w:rsidR="00B94389" w:rsidRDefault="00B94389" w:rsidP="00B94389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1D5E3DE9" w14:textId="77777777" w:rsidR="00B94389" w:rsidRDefault="00B94389" w:rsidP="00B94389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B94389" w14:paraId="1CCD8BE3" w14:textId="77777777" w:rsidTr="00B94389">
        <w:tc>
          <w:tcPr>
            <w:tcW w:w="2115" w:type="dxa"/>
            <w:hideMark/>
          </w:tcPr>
          <w:p w14:paraId="4379C28D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 xml:space="preserve">Nome:  </w:t>
            </w:r>
          </w:p>
        </w:tc>
        <w:tc>
          <w:tcPr>
            <w:tcW w:w="6628" w:type="dxa"/>
            <w:gridSpan w:val="3"/>
            <w:hideMark/>
          </w:tcPr>
          <w:p w14:paraId="312969D3" w14:textId="456DB450" w:rsidR="00B94389" w:rsidRDefault="00333B06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 w:rsidRPr="00333B06">
              <w:rPr>
                <w:rFonts w:ascii="Cambria" w:hAnsi="Cambria" w:cs="Arial"/>
                <w:b/>
                <w:sz w:val="28"/>
              </w:rPr>
              <w:t>ANA LUCIA SOUZA SANTOS</w:t>
            </w:r>
          </w:p>
        </w:tc>
      </w:tr>
      <w:tr w:rsidR="00B94389" w14:paraId="39081F69" w14:textId="77777777" w:rsidTr="00B94389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147C3AD7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7CEA067F" w14:textId="77777777"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B94389" w14:paraId="388DCF25" w14:textId="77777777" w:rsidTr="00B94389">
        <w:trPr>
          <w:gridAfter w:val="1"/>
          <w:wAfter w:w="118" w:type="dxa"/>
        </w:trPr>
        <w:tc>
          <w:tcPr>
            <w:tcW w:w="2115" w:type="dxa"/>
            <w:hideMark/>
          </w:tcPr>
          <w:p w14:paraId="07A9E0EE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  <w:hideMark/>
          </w:tcPr>
          <w:p w14:paraId="1B26BF83" w14:textId="2F3B9F05" w:rsidR="00B94389" w:rsidRDefault="00333B06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</w:p>
        </w:tc>
      </w:tr>
      <w:tr w:rsidR="00B94389" w14:paraId="22929A63" w14:textId="77777777" w:rsidTr="00B94389">
        <w:trPr>
          <w:gridAfter w:val="1"/>
          <w:wAfter w:w="118" w:type="dxa"/>
        </w:trPr>
        <w:tc>
          <w:tcPr>
            <w:tcW w:w="2115" w:type="dxa"/>
            <w:hideMark/>
          </w:tcPr>
          <w:p w14:paraId="33508E04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Data:  </w:t>
            </w:r>
          </w:p>
        </w:tc>
        <w:tc>
          <w:tcPr>
            <w:tcW w:w="6510" w:type="dxa"/>
            <w:gridSpan w:val="2"/>
            <w:hideMark/>
          </w:tcPr>
          <w:p w14:paraId="3465058C" w14:textId="4DC1AC1F"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333B06">
              <w:rPr>
                <w:rFonts w:ascii="Cambria" w:hAnsi="Cambria" w:cs="Arial"/>
                <w:noProof/>
              </w:rPr>
              <w:t>08/04/2026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6D39893A" w14:textId="77777777" w:rsidR="00B94389" w:rsidRDefault="00B94389" w:rsidP="00B94389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535257ED" w14:textId="77777777" w:rsidR="00B94389" w:rsidRDefault="00B94389" w:rsidP="00B94389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190401A2" w14:textId="77777777" w:rsidR="00B94389" w:rsidRDefault="00B94389" w:rsidP="00B94389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14:paraId="49BF51DB" w14:textId="77777777" w:rsidR="00E50194" w:rsidRDefault="00E50194" w:rsidP="00E27D50">
      <w:pPr>
        <w:ind w:right="454" w:firstLine="720"/>
        <w:rPr>
          <w:rFonts w:ascii="Cambria" w:hAnsi="Cambria" w:cs="Arial"/>
        </w:rPr>
      </w:pPr>
    </w:p>
    <w:p w14:paraId="4BB42CA1" w14:textId="77777777" w:rsidR="00DF62B7" w:rsidRPr="00F973C5" w:rsidRDefault="00DF62B7" w:rsidP="00E27D50">
      <w:pPr>
        <w:ind w:right="454" w:firstLine="720"/>
        <w:rPr>
          <w:rFonts w:ascii="Cambria" w:hAnsi="Cambria" w:cs="Arial"/>
        </w:rPr>
      </w:pPr>
    </w:p>
    <w:p w14:paraId="5A20EFCF" w14:textId="77777777"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14:paraId="3C9CB170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14:paraId="624FFC56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14:paraId="3190699A" w14:textId="23F04F20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</w:t>
      </w:r>
      <w:r w:rsidR="002A3FF4">
        <w:rPr>
          <w:rFonts w:ascii="Cambria" w:hAnsi="Cambria" w:cs="Arial"/>
        </w:rPr>
        <w:t>posteriores é</w:t>
      </w:r>
      <w:r>
        <w:rPr>
          <w:rFonts w:ascii="Cambria" w:hAnsi="Cambria" w:cs="Arial"/>
        </w:rPr>
        <w:t xml:space="preserve"> o Alfa que tem </w:t>
      </w:r>
      <w:r w:rsidR="002A3FF4">
        <w:rPr>
          <w:rFonts w:ascii="Cambria" w:hAnsi="Cambria" w:cs="Arial"/>
        </w:rPr>
        <w:t>frequência</w:t>
      </w:r>
      <w:r>
        <w:rPr>
          <w:rFonts w:ascii="Cambria" w:hAnsi="Cambria" w:cs="Arial"/>
        </w:rPr>
        <w:t xml:space="preserve"> regular, média </w:t>
      </w:r>
      <w:r w:rsidR="002A3FF4">
        <w:rPr>
          <w:rFonts w:ascii="Cambria" w:hAnsi="Cambria" w:cs="Arial"/>
        </w:rPr>
        <w:t>amplitude, está</w:t>
      </w:r>
      <w:r>
        <w:rPr>
          <w:rFonts w:ascii="Cambria" w:hAnsi="Cambria" w:cs="Arial"/>
        </w:rPr>
        <w:t xml:space="preserve"> </w:t>
      </w:r>
      <w:r w:rsidR="002A3FF4">
        <w:rPr>
          <w:rFonts w:ascii="Cambria" w:hAnsi="Cambria" w:cs="Arial"/>
        </w:rPr>
        <w:t>simétrico, sincrônico</w:t>
      </w:r>
      <w:r>
        <w:rPr>
          <w:rFonts w:ascii="Cambria" w:hAnsi="Cambria" w:cs="Arial"/>
        </w:rPr>
        <w:t xml:space="preserve"> e tem boa reação a abertura dos olhos. Beta aparece em quantidade normal e se distribui difusamente. Ondas Theta aparecem ocasionalmente sem topografia definida. </w:t>
      </w:r>
    </w:p>
    <w:p w14:paraId="0C30042D" w14:textId="1B06804C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  <w:r w:rsidR="00C2144A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 xml:space="preserve">A </w:t>
      </w:r>
      <w:r w:rsidR="002A3FF4">
        <w:rPr>
          <w:rFonts w:ascii="Cambria" w:hAnsi="Cambria" w:cs="Arial"/>
        </w:rPr>
        <w:t>foto estimulação</w:t>
      </w:r>
      <w:r>
        <w:rPr>
          <w:rFonts w:ascii="Cambria" w:hAnsi="Cambria" w:cs="Arial"/>
        </w:rPr>
        <w:t xml:space="preserve"> intermitente leva a uma boa resposta de arrastamento.  </w:t>
      </w:r>
    </w:p>
    <w:p w14:paraId="291CF3E9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14:paraId="56C60903" w14:textId="0E1F32C6" w:rsidR="00C47AFA" w:rsidRDefault="002A3FF4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Mapeamento:</w:t>
      </w:r>
    </w:p>
    <w:p w14:paraId="065489FE" w14:textId="32F72A71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topografia da atividade elétrica cerebral mostra Alfa posterior, simétrico. Theta e Delta foram observados em pequena quantidade de projeção anterior.  Beta </w:t>
      </w:r>
      <w:r w:rsidR="002A3FF4">
        <w:rPr>
          <w:rFonts w:ascii="Cambria" w:hAnsi="Cambria" w:cs="Arial"/>
        </w:rPr>
        <w:t>I predomina</w:t>
      </w:r>
      <w:r>
        <w:rPr>
          <w:rFonts w:ascii="Cambria" w:hAnsi="Cambria" w:cs="Arial"/>
        </w:rPr>
        <w:t xml:space="preserve"> em áreas anteriores.</w:t>
      </w:r>
    </w:p>
    <w:p w14:paraId="743E76D7" w14:textId="333E8FF6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</w:t>
      </w:r>
      <w:r w:rsidR="0045350C">
        <w:rPr>
          <w:rFonts w:ascii="Cambria" w:hAnsi="Cambria" w:cs="Arial"/>
        </w:rPr>
        <w:t>média</w:t>
      </w:r>
      <w:r>
        <w:rPr>
          <w:rFonts w:ascii="Cambria" w:hAnsi="Cambria" w:cs="Arial"/>
        </w:rPr>
        <w:t xml:space="preserve"> da atividade elétrica cerebral é de </w:t>
      </w:r>
      <w:r w:rsidR="00C2144A">
        <w:rPr>
          <w:rFonts w:ascii="Cambria" w:hAnsi="Cambria" w:cs="Arial"/>
        </w:rPr>
        <w:t>6,</w:t>
      </w:r>
      <w:r w:rsidR="00C462A3">
        <w:rPr>
          <w:rFonts w:ascii="Cambria" w:hAnsi="Cambria" w:cs="Arial"/>
        </w:rPr>
        <w:t>5</w:t>
      </w:r>
      <w:r w:rsidR="00E915AD">
        <w:rPr>
          <w:rFonts w:ascii="Cambria" w:hAnsi="Cambria" w:cs="Arial"/>
        </w:rPr>
        <w:t>-1</w:t>
      </w:r>
      <w:r w:rsidR="00C2144A">
        <w:rPr>
          <w:rFonts w:ascii="Cambria" w:hAnsi="Cambria" w:cs="Arial"/>
        </w:rPr>
        <w:t>2</w:t>
      </w:r>
      <w:r w:rsidR="00A669C4">
        <w:rPr>
          <w:rFonts w:ascii="Cambria" w:hAnsi="Cambria" w:cs="Arial"/>
        </w:rPr>
        <w:t>,5</w:t>
      </w:r>
      <w:r>
        <w:rPr>
          <w:rFonts w:ascii="Cambria" w:hAnsi="Cambria" w:cs="Arial"/>
        </w:rPr>
        <w:t xml:space="preserve"> Hz e se concentra em </w:t>
      </w:r>
      <w:r w:rsidR="002A3FF4">
        <w:rPr>
          <w:rFonts w:ascii="Cambria" w:hAnsi="Cambria" w:cs="Arial"/>
        </w:rPr>
        <w:t>áreas occipitais</w:t>
      </w:r>
      <w:r>
        <w:rPr>
          <w:rFonts w:ascii="Cambria" w:hAnsi="Cambria" w:cs="Arial"/>
        </w:rPr>
        <w:t>.</w:t>
      </w:r>
    </w:p>
    <w:p w14:paraId="1B61FE55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amplitude média é de </w:t>
      </w:r>
      <w:r w:rsidR="00C2144A">
        <w:rPr>
          <w:rFonts w:ascii="Cambria" w:hAnsi="Cambria" w:cs="Arial"/>
        </w:rPr>
        <w:t>5</w:t>
      </w:r>
      <w:r w:rsidR="00C462A3">
        <w:rPr>
          <w:rFonts w:ascii="Cambria" w:hAnsi="Cambria" w:cs="Arial"/>
        </w:rPr>
        <w:t>,5</w:t>
      </w:r>
      <w:r w:rsidR="00566E1D">
        <w:rPr>
          <w:rFonts w:ascii="Cambria" w:hAnsi="Cambria" w:cs="Arial"/>
        </w:rPr>
        <w:t>-1</w:t>
      </w:r>
      <w:r w:rsidR="00C2144A">
        <w:rPr>
          <w:rFonts w:ascii="Cambria" w:hAnsi="Cambria" w:cs="Arial"/>
        </w:rPr>
        <w:t>8</w:t>
      </w:r>
      <w:r w:rsidR="00F60E03">
        <w:rPr>
          <w:rFonts w:ascii="Cambria" w:hAnsi="Cambria" w:cs="Arial"/>
        </w:rPr>
        <w:t>,5</w:t>
      </w:r>
      <w:r w:rsidR="00566E1D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µv e mais importante em regiões temporais e occipitais.</w:t>
      </w:r>
    </w:p>
    <w:p w14:paraId="1966CFD5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As relações de ritmos estão simétricas. O estudo dos potenciais no tempo identifica paroxismos anormais.</w:t>
      </w:r>
    </w:p>
    <w:p w14:paraId="183FE6C3" w14:textId="77777777" w:rsidR="00C47AFA" w:rsidRDefault="00C47AFA" w:rsidP="00C47AFA">
      <w:pPr>
        <w:spacing w:line="240" w:lineRule="atLeast"/>
        <w:ind w:right="454"/>
        <w:jc w:val="both"/>
        <w:rPr>
          <w:rFonts w:ascii="Cambria" w:hAnsi="Cambria" w:cs="Arial"/>
        </w:rPr>
      </w:pPr>
    </w:p>
    <w:p w14:paraId="66848C26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06016852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7F0BD572" w14:textId="77777777" w:rsidR="00C47AFA" w:rsidRPr="002971A0" w:rsidRDefault="00C47AFA" w:rsidP="00C47AFA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2971A0">
        <w:rPr>
          <w:rFonts w:ascii="Cambria" w:hAnsi="Cambria" w:cs="Arial"/>
          <w:b/>
          <w:i/>
          <w:sz w:val="24"/>
          <w:u w:val="single"/>
        </w:rPr>
        <w:t>Conclusão:</w:t>
      </w:r>
    </w:p>
    <w:p w14:paraId="04087772" w14:textId="77777777" w:rsidR="004E6BB8" w:rsidRDefault="004E6BB8" w:rsidP="00E27D50">
      <w:pPr>
        <w:ind w:right="454" w:firstLine="720"/>
        <w:rPr>
          <w:rFonts w:ascii="Cambria" w:hAnsi="Cambria" w:cs="Arial"/>
          <w:sz w:val="32"/>
        </w:rPr>
      </w:pPr>
    </w:p>
    <w:p w14:paraId="53DAFBCC" w14:textId="11CD8812" w:rsidR="002B2C0E" w:rsidRPr="004E6BB8" w:rsidRDefault="004E6BB8" w:rsidP="00E27D50">
      <w:pPr>
        <w:ind w:right="454" w:firstLine="720"/>
        <w:rPr>
          <w:rFonts w:ascii="Cambria" w:hAnsi="Cambria" w:cs="Arial"/>
          <w:sz w:val="18"/>
        </w:rPr>
      </w:pPr>
      <w:r w:rsidRPr="004E6BB8">
        <w:rPr>
          <w:rFonts w:ascii="Cambria" w:hAnsi="Cambria" w:cs="Arial"/>
          <w:sz w:val="28"/>
        </w:rPr>
        <w:t xml:space="preserve">Exame compatível com atividade paroxística de projeção em regiões </w:t>
      </w:r>
      <w:r w:rsidR="002A3FF4">
        <w:rPr>
          <w:rFonts w:ascii="Cambria" w:hAnsi="Cambria" w:cs="Arial"/>
          <w:sz w:val="28"/>
        </w:rPr>
        <w:t>frontot</w:t>
      </w:r>
      <w:r w:rsidR="002A3FF4" w:rsidRPr="004E6BB8">
        <w:rPr>
          <w:rFonts w:ascii="Cambria" w:hAnsi="Cambria" w:cs="Arial"/>
          <w:sz w:val="28"/>
        </w:rPr>
        <w:t>emporais</w:t>
      </w:r>
      <w:r w:rsidRPr="004E6BB8">
        <w:rPr>
          <w:rFonts w:ascii="Cambria" w:hAnsi="Cambria" w:cs="Arial"/>
          <w:sz w:val="28"/>
        </w:rPr>
        <w:t xml:space="preserve"> bilateralmente, de ocorrência esporádica no registro.</w:t>
      </w:r>
    </w:p>
    <w:sectPr w:rsidR="002B2C0E" w:rsidRPr="004E6BB8" w:rsidSect="007F0FAD">
      <w:headerReference w:type="default" r:id="rId7"/>
      <w:footerReference w:type="default" r:id="rId8"/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B1C13" w14:textId="77777777" w:rsidR="00BE10E4" w:rsidRDefault="00BE10E4">
      <w:r>
        <w:separator/>
      </w:r>
    </w:p>
  </w:endnote>
  <w:endnote w:type="continuationSeparator" w:id="0">
    <w:p w14:paraId="33CD63C4" w14:textId="77777777" w:rsidR="00BE10E4" w:rsidRDefault="00BE1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7BD1" w14:textId="77777777" w:rsidR="00954209" w:rsidRDefault="00954209" w:rsidP="00954209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Av. Dom Pedro II, 637 – Porto Velho – RO </w:t>
    </w:r>
  </w:p>
  <w:p w14:paraId="4A30EB8C" w14:textId="77777777" w:rsidR="00954209" w:rsidRDefault="00954209" w:rsidP="00954209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Centro Empresarial Porto Velho – Sala 07 Térreo</w:t>
    </w:r>
  </w:p>
  <w:p w14:paraId="51C945E8" w14:textId="77777777" w:rsidR="00954209" w:rsidRPr="001D3D8F" w:rsidRDefault="00954209" w:rsidP="00954209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Quattrocento Sans" w:eastAsia="Quattrocento Sans" w:hAnsi="Quattrocento Sans" w:cs="Quattrocento Sans"/>
        <w:color w:val="000000"/>
        <w:sz w:val="18"/>
        <w:szCs w:val="18"/>
      </w:rPr>
      <w:t>🕿</w:t>
    </w:r>
    <w:r>
      <w:rPr>
        <w:rFonts w:ascii="Arial" w:eastAsia="Arial" w:hAnsi="Arial" w:cs="Arial"/>
        <w:color w:val="000000"/>
        <w:sz w:val="18"/>
        <w:szCs w:val="18"/>
      </w:rPr>
      <w:t xml:space="preserve"> (69) 3223 - 5805    Whatsapp (69) 98401 - 8899</w:t>
    </w:r>
  </w:p>
  <w:p w14:paraId="7A1DC10E" w14:textId="77777777" w:rsidR="00954209" w:rsidRPr="00954209" w:rsidRDefault="00954209" w:rsidP="009542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90812" w14:textId="77777777" w:rsidR="00BE10E4" w:rsidRDefault="00BE10E4">
      <w:r>
        <w:separator/>
      </w:r>
    </w:p>
  </w:footnote>
  <w:footnote w:type="continuationSeparator" w:id="0">
    <w:p w14:paraId="29249BE1" w14:textId="77777777" w:rsidR="00BE10E4" w:rsidRDefault="00BE10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12A5" w14:textId="7CA049D4" w:rsidR="00954209" w:rsidRDefault="00954209" w:rsidP="00954209">
    <w:pPr>
      <w:pStyle w:val="Cabealho"/>
      <w:jc w:val="center"/>
    </w:pPr>
    <w:r>
      <w:rPr>
        <w:rFonts w:ascii="Aptos" w:eastAsia="Aptos" w:hAnsi="Aptos" w:cs="Aptos"/>
        <w:noProof/>
        <w:color w:val="000000"/>
        <w:sz w:val="24"/>
        <w:szCs w:val="24"/>
      </w:rPr>
      <w:drawing>
        <wp:inline distT="0" distB="0" distL="0" distR="0" wp14:anchorId="2C3D4FC4" wp14:editId="4729CE85">
          <wp:extent cx="3425190" cy="990600"/>
          <wp:effectExtent l="0" t="0" r="0" b="0"/>
          <wp:docPr id="6650756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519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1751010">
    <w:abstractNumId w:val="4"/>
  </w:num>
  <w:num w:numId="2" w16cid:durableId="1623421361">
    <w:abstractNumId w:val="2"/>
  </w:num>
  <w:num w:numId="3" w16cid:durableId="492140239">
    <w:abstractNumId w:val="7"/>
  </w:num>
  <w:num w:numId="4" w16cid:durableId="347875398">
    <w:abstractNumId w:val="3"/>
  </w:num>
  <w:num w:numId="5" w16cid:durableId="1619214332">
    <w:abstractNumId w:val="1"/>
  </w:num>
  <w:num w:numId="6" w16cid:durableId="525172268">
    <w:abstractNumId w:val="0"/>
  </w:num>
  <w:num w:numId="7" w16cid:durableId="1316228257">
    <w:abstractNumId w:val="5"/>
  </w:num>
  <w:num w:numId="8" w16cid:durableId="42487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04820"/>
    <w:rsid w:val="000337EA"/>
    <w:rsid w:val="0003784F"/>
    <w:rsid w:val="00074429"/>
    <w:rsid w:val="000935FB"/>
    <w:rsid w:val="00096155"/>
    <w:rsid w:val="000B4E7F"/>
    <w:rsid w:val="000F0F52"/>
    <w:rsid w:val="000F23B7"/>
    <w:rsid w:val="000F54CD"/>
    <w:rsid w:val="00144710"/>
    <w:rsid w:val="001603FC"/>
    <w:rsid w:val="0016198E"/>
    <w:rsid w:val="00210B05"/>
    <w:rsid w:val="00226726"/>
    <w:rsid w:val="00233AED"/>
    <w:rsid w:val="00245ACE"/>
    <w:rsid w:val="002971A0"/>
    <w:rsid w:val="002A3FF4"/>
    <w:rsid w:val="002B2C0E"/>
    <w:rsid w:val="002B4EA2"/>
    <w:rsid w:val="002B6CD2"/>
    <w:rsid w:val="002D1D20"/>
    <w:rsid w:val="0031059E"/>
    <w:rsid w:val="00316E69"/>
    <w:rsid w:val="00333B06"/>
    <w:rsid w:val="0034191C"/>
    <w:rsid w:val="003574F0"/>
    <w:rsid w:val="0036659E"/>
    <w:rsid w:val="003749CE"/>
    <w:rsid w:val="00383B44"/>
    <w:rsid w:val="003B6805"/>
    <w:rsid w:val="003F6E7F"/>
    <w:rsid w:val="00401E26"/>
    <w:rsid w:val="00403959"/>
    <w:rsid w:val="00447F87"/>
    <w:rsid w:val="0045350C"/>
    <w:rsid w:val="00455C6A"/>
    <w:rsid w:val="00457221"/>
    <w:rsid w:val="00496CDD"/>
    <w:rsid w:val="004A0F1C"/>
    <w:rsid w:val="004D40E4"/>
    <w:rsid w:val="004E6BB8"/>
    <w:rsid w:val="004F3D5E"/>
    <w:rsid w:val="00527833"/>
    <w:rsid w:val="00537AD0"/>
    <w:rsid w:val="00566E1D"/>
    <w:rsid w:val="005862E4"/>
    <w:rsid w:val="00592795"/>
    <w:rsid w:val="005B038E"/>
    <w:rsid w:val="005F5BC6"/>
    <w:rsid w:val="00600048"/>
    <w:rsid w:val="006159E7"/>
    <w:rsid w:val="006376AB"/>
    <w:rsid w:val="00643CD4"/>
    <w:rsid w:val="006B13C6"/>
    <w:rsid w:val="006C1794"/>
    <w:rsid w:val="006C7D1D"/>
    <w:rsid w:val="006D2769"/>
    <w:rsid w:val="006F4BD3"/>
    <w:rsid w:val="00720E55"/>
    <w:rsid w:val="00733297"/>
    <w:rsid w:val="00783F31"/>
    <w:rsid w:val="007871C9"/>
    <w:rsid w:val="007E28E6"/>
    <w:rsid w:val="007F0FAD"/>
    <w:rsid w:val="007F2A2A"/>
    <w:rsid w:val="00864182"/>
    <w:rsid w:val="008F058B"/>
    <w:rsid w:val="008F5D97"/>
    <w:rsid w:val="00902E09"/>
    <w:rsid w:val="00954209"/>
    <w:rsid w:val="00973279"/>
    <w:rsid w:val="009F2D04"/>
    <w:rsid w:val="009F5BBD"/>
    <w:rsid w:val="00A52C2B"/>
    <w:rsid w:val="00A669C4"/>
    <w:rsid w:val="00A7592C"/>
    <w:rsid w:val="00A83695"/>
    <w:rsid w:val="00A922E3"/>
    <w:rsid w:val="00A97981"/>
    <w:rsid w:val="00AA4572"/>
    <w:rsid w:val="00AC03DC"/>
    <w:rsid w:val="00AC51E4"/>
    <w:rsid w:val="00B21265"/>
    <w:rsid w:val="00B24AD2"/>
    <w:rsid w:val="00B34A37"/>
    <w:rsid w:val="00B74588"/>
    <w:rsid w:val="00B94389"/>
    <w:rsid w:val="00BD5AE6"/>
    <w:rsid w:val="00BE10E4"/>
    <w:rsid w:val="00C2144A"/>
    <w:rsid w:val="00C24602"/>
    <w:rsid w:val="00C33933"/>
    <w:rsid w:val="00C370BA"/>
    <w:rsid w:val="00C462A3"/>
    <w:rsid w:val="00C47AFA"/>
    <w:rsid w:val="00C80F9B"/>
    <w:rsid w:val="00CA5B76"/>
    <w:rsid w:val="00CB79A0"/>
    <w:rsid w:val="00CD3DA2"/>
    <w:rsid w:val="00CF04E7"/>
    <w:rsid w:val="00CF2F02"/>
    <w:rsid w:val="00D03ECA"/>
    <w:rsid w:val="00D11F02"/>
    <w:rsid w:val="00D32B1D"/>
    <w:rsid w:val="00D5242D"/>
    <w:rsid w:val="00D553C1"/>
    <w:rsid w:val="00D96CDD"/>
    <w:rsid w:val="00DB7E40"/>
    <w:rsid w:val="00DC230B"/>
    <w:rsid w:val="00DF62B7"/>
    <w:rsid w:val="00E15DA3"/>
    <w:rsid w:val="00E1740B"/>
    <w:rsid w:val="00E27D50"/>
    <w:rsid w:val="00E445EE"/>
    <w:rsid w:val="00E50194"/>
    <w:rsid w:val="00E747C9"/>
    <w:rsid w:val="00E851FC"/>
    <w:rsid w:val="00E915AD"/>
    <w:rsid w:val="00E9557E"/>
    <w:rsid w:val="00ED335D"/>
    <w:rsid w:val="00ED7913"/>
    <w:rsid w:val="00F60E03"/>
    <w:rsid w:val="00F973C5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C67413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6</cp:revision>
  <cp:lastPrinted>2022-08-18T21:48:00Z</cp:lastPrinted>
  <dcterms:created xsi:type="dcterms:W3CDTF">2023-03-02T20:09:00Z</dcterms:created>
  <dcterms:modified xsi:type="dcterms:W3CDTF">2026-04-08T21:47:00Z</dcterms:modified>
</cp:coreProperties>
</file>