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EDC56" w14:textId="25E2B8FA" w:rsidR="009F0D41" w:rsidRDefault="009F0D41">
      <w:pPr>
        <w:jc w:val="center"/>
      </w:pPr>
    </w:p>
    <w:p w14:paraId="05DF0B24" w14:textId="77777777" w:rsidR="00DE0E89" w:rsidRDefault="00DE0E89">
      <w:pPr>
        <w:jc w:val="center"/>
      </w:pPr>
    </w:p>
    <w:p w14:paraId="7873957F" w14:textId="77777777" w:rsidR="004C19E2" w:rsidRDefault="004C19E2" w:rsidP="004C19E2">
      <w:pPr>
        <w:ind w:right="454"/>
        <w:jc w:val="center"/>
        <w:rPr>
          <w:rFonts w:ascii="Cambria" w:hAnsi="Cambria" w:cs="Arial"/>
          <w:b/>
          <w:sz w:val="36"/>
        </w:rPr>
      </w:pPr>
      <w:r>
        <w:rPr>
          <w:rFonts w:ascii="Cambria" w:hAnsi="Cambria" w:cs="Arial"/>
          <w:b/>
          <w:sz w:val="36"/>
        </w:rPr>
        <w:t>EEG DIGITAL E MAPEAMENTO CEREBRAL</w:t>
      </w:r>
    </w:p>
    <w:p w14:paraId="053B23A6" w14:textId="77777777" w:rsidR="004C19E2" w:rsidRDefault="004C19E2" w:rsidP="004C19E2">
      <w:pPr>
        <w:pBdr>
          <w:bottom w:val="single" w:sz="8" w:space="1" w:color="auto"/>
        </w:pBdr>
        <w:ind w:right="454"/>
        <w:rPr>
          <w:rFonts w:ascii="Cambria" w:hAnsi="Cambria" w:cs="Arial"/>
          <w:sz w:val="24"/>
        </w:rPr>
      </w:pPr>
    </w:p>
    <w:p w14:paraId="48D34A2E" w14:textId="77777777" w:rsidR="004C19E2" w:rsidRDefault="004C19E2" w:rsidP="004C19E2">
      <w:pPr>
        <w:ind w:right="454"/>
        <w:rPr>
          <w:rFonts w:ascii="Cambria" w:hAnsi="Cambria" w:cs="Arial"/>
          <w:sz w:val="24"/>
        </w:rPr>
      </w:pPr>
    </w:p>
    <w:tbl>
      <w:tblPr>
        <w:tblStyle w:val="Tabelacomgrade"/>
        <w:tblW w:w="874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15"/>
        <w:gridCol w:w="421"/>
        <w:gridCol w:w="6089"/>
        <w:gridCol w:w="118"/>
      </w:tblGrid>
      <w:tr w:rsidR="004C19E2" w14:paraId="3D2F6FF6" w14:textId="77777777" w:rsidTr="00EC557C">
        <w:tc>
          <w:tcPr>
            <w:tcW w:w="2115" w:type="dxa"/>
            <w:hideMark/>
          </w:tcPr>
          <w:p w14:paraId="6CD1AD5C" w14:textId="77777777" w:rsidR="004C19E2" w:rsidRDefault="004C19E2" w:rsidP="00EC557C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  <w:r>
              <w:rPr>
                <w:rFonts w:ascii="Cambria" w:hAnsi="Cambria" w:cs="Arial"/>
                <w:sz w:val="28"/>
              </w:rPr>
              <w:t xml:space="preserve">Nome:  </w:t>
            </w:r>
          </w:p>
        </w:tc>
        <w:tc>
          <w:tcPr>
            <w:tcW w:w="6628" w:type="dxa"/>
            <w:gridSpan w:val="3"/>
            <w:hideMark/>
          </w:tcPr>
          <w:p w14:paraId="42F49CC8" w14:textId="7E76181A" w:rsidR="004C19E2" w:rsidRDefault="008223D5" w:rsidP="00EC557C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  <w:r>
              <w:rPr>
                <w:rFonts w:ascii="Cambria" w:hAnsi="Cambria" w:cs="Arial"/>
                <w:b/>
                <w:sz w:val="28"/>
              </w:rPr>
              <w:t>Mape normal 02</w:t>
            </w:r>
          </w:p>
        </w:tc>
      </w:tr>
      <w:tr w:rsidR="004C19E2" w14:paraId="59C624BE" w14:textId="77777777" w:rsidTr="00EC557C">
        <w:trPr>
          <w:gridAfter w:val="1"/>
          <w:wAfter w:w="118" w:type="dxa"/>
        </w:trPr>
        <w:tc>
          <w:tcPr>
            <w:tcW w:w="2536" w:type="dxa"/>
            <w:gridSpan w:val="2"/>
          </w:tcPr>
          <w:p w14:paraId="5FE6F8E5" w14:textId="77777777" w:rsidR="004C19E2" w:rsidRDefault="004C19E2" w:rsidP="00EC557C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8"/>
              </w:rPr>
            </w:pPr>
          </w:p>
        </w:tc>
        <w:tc>
          <w:tcPr>
            <w:tcW w:w="6089" w:type="dxa"/>
          </w:tcPr>
          <w:p w14:paraId="3AE762CD" w14:textId="77777777" w:rsidR="004C19E2" w:rsidRDefault="004C19E2" w:rsidP="00EC557C">
            <w:pPr>
              <w:tabs>
                <w:tab w:val="left" w:pos="2977"/>
              </w:tabs>
              <w:ind w:right="454"/>
              <w:rPr>
                <w:rFonts w:ascii="Cambria" w:hAnsi="Cambria" w:cs="Arial"/>
                <w:b/>
                <w:sz w:val="28"/>
              </w:rPr>
            </w:pPr>
          </w:p>
        </w:tc>
      </w:tr>
      <w:tr w:rsidR="004C19E2" w14:paraId="627EF4AE" w14:textId="77777777" w:rsidTr="00EC557C">
        <w:trPr>
          <w:gridAfter w:val="1"/>
          <w:wAfter w:w="118" w:type="dxa"/>
        </w:trPr>
        <w:tc>
          <w:tcPr>
            <w:tcW w:w="2115" w:type="dxa"/>
            <w:hideMark/>
          </w:tcPr>
          <w:p w14:paraId="217C77CC" w14:textId="77777777" w:rsidR="004C19E2" w:rsidRDefault="004C19E2" w:rsidP="00EC557C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Solicitação:</w:t>
            </w:r>
          </w:p>
        </w:tc>
        <w:tc>
          <w:tcPr>
            <w:tcW w:w="6510" w:type="dxa"/>
            <w:gridSpan w:val="2"/>
            <w:hideMark/>
          </w:tcPr>
          <w:p w14:paraId="3F0CA0BB" w14:textId="77777777" w:rsidR="004C19E2" w:rsidRDefault="004C19E2" w:rsidP="00EC557C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>DR EDUARDO MAGALHÃES</w:t>
            </w:r>
          </w:p>
        </w:tc>
      </w:tr>
      <w:tr w:rsidR="004C19E2" w14:paraId="2A8E8C76" w14:textId="77777777" w:rsidTr="00EC557C">
        <w:trPr>
          <w:gridAfter w:val="1"/>
          <w:wAfter w:w="118" w:type="dxa"/>
        </w:trPr>
        <w:tc>
          <w:tcPr>
            <w:tcW w:w="2115" w:type="dxa"/>
            <w:hideMark/>
          </w:tcPr>
          <w:p w14:paraId="3B7DB3BE" w14:textId="77777777" w:rsidR="004C19E2" w:rsidRDefault="004C19E2" w:rsidP="00EC557C">
            <w:pPr>
              <w:tabs>
                <w:tab w:val="left" w:pos="2977"/>
              </w:tabs>
              <w:ind w:right="454"/>
              <w:jc w:val="right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t xml:space="preserve">Data:  </w:t>
            </w:r>
          </w:p>
        </w:tc>
        <w:tc>
          <w:tcPr>
            <w:tcW w:w="6510" w:type="dxa"/>
            <w:gridSpan w:val="2"/>
            <w:hideMark/>
          </w:tcPr>
          <w:p w14:paraId="60655584" w14:textId="53B9CDCA" w:rsidR="004C19E2" w:rsidRDefault="004C19E2" w:rsidP="00EC557C">
            <w:pPr>
              <w:tabs>
                <w:tab w:val="left" w:pos="2977"/>
              </w:tabs>
              <w:ind w:right="454"/>
              <w:rPr>
                <w:rFonts w:ascii="Cambria" w:hAnsi="Cambria" w:cs="Arial"/>
                <w:sz w:val="24"/>
              </w:rPr>
            </w:pPr>
            <w:r>
              <w:rPr>
                <w:rFonts w:ascii="Cambria" w:hAnsi="Cambria" w:cs="Arial"/>
              </w:rPr>
              <w:fldChar w:fldCharType="begin"/>
            </w:r>
            <w:r>
              <w:rPr>
                <w:rFonts w:ascii="Cambria" w:hAnsi="Cambria" w:cs="Arial"/>
              </w:rPr>
              <w:instrText xml:space="preserve"> TIME \@ "dd/MM/yyyy" </w:instrText>
            </w:r>
            <w:r>
              <w:rPr>
                <w:rFonts w:ascii="Cambria" w:hAnsi="Cambria" w:cs="Arial"/>
              </w:rPr>
              <w:fldChar w:fldCharType="separate"/>
            </w:r>
            <w:r w:rsidR="008223D5">
              <w:rPr>
                <w:rFonts w:ascii="Cambria" w:hAnsi="Cambria" w:cs="Arial"/>
                <w:noProof/>
              </w:rPr>
              <w:t>10/10/2025</w:t>
            </w:r>
            <w:r>
              <w:rPr>
                <w:rFonts w:ascii="Cambria" w:hAnsi="Cambria" w:cs="Arial"/>
              </w:rPr>
              <w:fldChar w:fldCharType="end"/>
            </w:r>
          </w:p>
        </w:tc>
      </w:tr>
    </w:tbl>
    <w:p w14:paraId="39AF46BC" w14:textId="77777777" w:rsidR="004C19E2" w:rsidRDefault="004C19E2" w:rsidP="004C19E2">
      <w:pPr>
        <w:tabs>
          <w:tab w:val="left" w:pos="2977"/>
        </w:tabs>
        <w:ind w:left="720" w:right="454"/>
        <w:rPr>
          <w:rFonts w:ascii="Cambria" w:hAnsi="Cambria" w:cs="Arial"/>
          <w:sz w:val="22"/>
        </w:rPr>
      </w:pPr>
    </w:p>
    <w:p w14:paraId="14397929" w14:textId="77777777" w:rsidR="004C19E2" w:rsidRDefault="004C19E2" w:rsidP="004C19E2">
      <w:pPr>
        <w:pBdr>
          <w:bottom w:val="single" w:sz="8" w:space="1" w:color="auto"/>
        </w:pBdr>
        <w:ind w:right="454" w:firstLine="720"/>
        <w:rPr>
          <w:rFonts w:ascii="Cambria" w:hAnsi="Cambria" w:cs="Arial"/>
          <w:sz w:val="24"/>
        </w:rPr>
      </w:pPr>
    </w:p>
    <w:p w14:paraId="7BE9CBB8" w14:textId="77777777" w:rsidR="004C19E2" w:rsidRDefault="004C19E2" w:rsidP="004C19E2">
      <w:pPr>
        <w:ind w:right="454"/>
        <w:jc w:val="both"/>
        <w:rPr>
          <w:rFonts w:ascii="Cambria" w:hAnsi="Cambria" w:cs="Arial"/>
          <w:b/>
          <w:i/>
          <w:u w:val="single"/>
        </w:rPr>
      </w:pPr>
    </w:p>
    <w:p w14:paraId="57D9D5DE" w14:textId="77777777" w:rsidR="004C19E2" w:rsidRPr="00F973C5" w:rsidRDefault="004C19E2" w:rsidP="004C19E2">
      <w:pPr>
        <w:ind w:right="454" w:firstLine="720"/>
        <w:rPr>
          <w:rFonts w:ascii="Cambria" w:hAnsi="Cambria" w:cs="Arial"/>
        </w:rPr>
      </w:pPr>
    </w:p>
    <w:p w14:paraId="5AEE91FE" w14:textId="77777777" w:rsidR="004C19E2" w:rsidRDefault="004C19E2" w:rsidP="004C19E2">
      <w:pPr>
        <w:ind w:right="454"/>
        <w:jc w:val="both"/>
        <w:rPr>
          <w:rFonts w:ascii="Cambria" w:hAnsi="Cambria" w:cs="Arial"/>
          <w:b/>
          <w:i/>
          <w:u w:val="single"/>
        </w:rPr>
      </w:pPr>
      <w:r>
        <w:rPr>
          <w:rFonts w:ascii="Cambria" w:hAnsi="Cambria" w:cs="Arial"/>
          <w:b/>
          <w:i/>
          <w:u w:val="single"/>
        </w:rPr>
        <w:t>Resultados Obtidos</w:t>
      </w:r>
    </w:p>
    <w:p w14:paraId="0D63B024" w14:textId="77777777" w:rsidR="004C19E2" w:rsidRDefault="004C19E2" w:rsidP="004C19E2">
      <w:pPr>
        <w:spacing w:line="240" w:lineRule="atLeast"/>
        <w:ind w:right="454"/>
        <w:rPr>
          <w:rFonts w:ascii="Cambria" w:hAnsi="Cambria" w:cs="Arial"/>
          <w:b/>
          <w:u w:val="single"/>
        </w:rPr>
      </w:pPr>
    </w:p>
    <w:p w14:paraId="44691A03" w14:textId="77777777" w:rsidR="004C19E2" w:rsidRDefault="004C19E2" w:rsidP="004C19E2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Eletroencefalograma digital:</w:t>
      </w:r>
    </w:p>
    <w:p w14:paraId="0F17C321" w14:textId="77777777" w:rsidR="004C19E2" w:rsidRDefault="004C19E2" w:rsidP="004C19E2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O ritmo de base em áreas posteriores é o Alfa que tem frequência regular, média amplitude, está simétrico, sincrônico e tem boa reação a abertura dos olhos. Beta aparece em quantidade normal e se distribui difusamente. Ondas Theta aparecem ocasionalmente sem topografia definida. </w:t>
      </w:r>
    </w:p>
    <w:p w14:paraId="1DA57AE5" w14:textId="77777777" w:rsidR="004C19E2" w:rsidRDefault="004C19E2" w:rsidP="004C19E2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estimulação pela hiperventilação não altera o ritmo de Base nem precipita paroxismos anormais.</w:t>
      </w:r>
    </w:p>
    <w:p w14:paraId="7068559E" w14:textId="77777777" w:rsidR="004C19E2" w:rsidRDefault="004C19E2" w:rsidP="004C19E2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A fotoestimulação intermitente leva a uma boa resposta de arrastamento.  </w:t>
      </w:r>
    </w:p>
    <w:p w14:paraId="6DA9719A" w14:textId="77777777" w:rsidR="004C19E2" w:rsidRDefault="004C19E2" w:rsidP="004C19E2">
      <w:pPr>
        <w:spacing w:line="240" w:lineRule="atLeast"/>
        <w:ind w:left="709" w:right="454"/>
        <w:jc w:val="both"/>
        <w:rPr>
          <w:rFonts w:ascii="Cambria" w:hAnsi="Cambria" w:cs="Arial"/>
        </w:rPr>
      </w:pPr>
    </w:p>
    <w:p w14:paraId="18780DAB" w14:textId="77777777" w:rsidR="004C19E2" w:rsidRDefault="004C19E2" w:rsidP="004C19E2">
      <w:pPr>
        <w:spacing w:line="240" w:lineRule="atLeast"/>
        <w:ind w:left="709" w:right="454"/>
        <w:jc w:val="both"/>
        <w:rPr>
          <w:rFonts w:ascii="Cambria" w:hAnsi="Cambria" w:cs="Arial"/>
          <w:b/>
          <w:u w:val="single"/>
        </w:rPr>
      </w:pPr>
      <w:r>
        <w:rPr>
          <w:rFonts w:ascii="Cambria" w:hAnsi="Cambria" w:cs="Arial"/>
          <w:b/>
          <w:u w:val="single"/>
        </w:rPr>
        <w:t>Mapeamento:</w:t>
      </w:r>
    </w:p>
    <w:p w14:paraId="50B1222D" w14:textId="77777777" w:rsidR="004C19E2" w:rsidRDefault="004C19E2" w:rsidP="004C19E2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topografia da atividade elétrica cerebral mostra Alfa posterior, simétrico. Theta e Delta foram observados em pequena quantidade de projeção anterior.  Beta I predomina em áreas anteriores.</w:t>
      </w:r>
    </w:p>
    <w:p w14:paraId="3678F602" w14:textId="77777777" w:rsidR="004C19E2" w:rsidRDefault="004C19E2" w:rsidP="004C19E2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frequência média da atividade elétrica cerebral é de 8-12,5 Hz e se concentra em áreas occipitais.</w:t>
      </w:r>
    </w:p>
    <w:p w14:paraId="59828683" w14:textId="77777777" w:rsidR="004C19E2" w:rsidRDefault="004C19E2" w:rsidP="004C19E2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 amplitude média é de 6-14,5 µv e mais importante em regiões temporais e occipitais.</w:t>
      </w:r>
    </w:p>
    <w:p w14:paraId="7F6F3CFB" w14:textId="77777777" w:rsidR="004C19E2" w:rsidRDefault="004C19E2" w:rsidP="004C19E2">
      <w:pPr>
        <w:spacing w:line="240" w:lineRule="atLeast"/>
        <w:ind w:left="709" w:right="454" w:firstLine="709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As relações de ritmos estão simétricas. O estudo dos potenciais no tempo não identifica paroxismos anormais.</w:t>
      </w:r>
    </w:p>
    <w:p w14:paraId="698370E0" w14:textId="77777777" w:rsidR="004C19E2" w:rsidRDefault="004C19E2" w:rsidP="004C19E2">
      <w:pPr>
        <w:spacing w:line="240" w:lineRule="atLeast"/>
        <w:ind w:right="454"/>
        <w:jc w:val="both"/>
        <w:rPr>
          <w:rFonts w:ascii="Cambria" w:hAnsi="Cambria" w:cs="Arial"/>
        </w:rPr>
      </w:pPr>
    </w:p>
    <w:p w14:paraId="728E3FC7" w14:textId="77777777" w:rsidR="004C19E2" w:rsidRDefault="004C19E2" w:rsidP="004C19E2">
      <w:pPr>
        <w:spacing w:line="240" w:lineRule="atLeast"/>
        <w:ind w:right="454"/>
        <w:rPr>
          <w:rFonts w:ascii="Cambria" w:hAnsi="Cambria" w:cs="Arial"/>
        </w:rPr>
      </w:pPr>
    </w:p>
    <w:p w14:paraId="56319F8A" w14:textId="77777777" w:rsidR="004C19E2" w:rsidRDefault="004C19E2" w:rsidP="004C19E2">
      <w:pPr>
        <w:spacing w:line="240" w:lineRule="atLeast"/>
        <w:ind w:right="454"/>
        <w:rPr>
          <w:rFonts w:ascii="Cambria" w:hAnsi="Cambria" w:cs="Arial"/>
        </w:rPr>
      </w:pPr>
    </w:p>
    <w:p w14:paraId="48C260DA" w14:textId="77777777" w:rsidR="004C19E2" w:rsidRPr="002971A0" w:rsidRDefault="004C19E2" w:rsidP="004C19E2">
      <w:pPr>
        <w:ind w:right="454"/>
        <w:jc w:val="both"/>
        <w:rPr>
          <w:rFonts w:ascii="Cambria" w:hAnsi="Cambria" w:cs="Arial"/>
          <w:b/>
          <w:i/>
          <w:sz w:val="24"/>
          <w:u w:val="single"/>
        </w:rPr>
      </w:pPr>
      <w:r w:rsidRPr="002971A0">
        <w:rPr>
          <w:rFonts w:ascii="Cambria" w:hAnsi="Cambria" w:cs="Arial"/>
          <w:b/>
          <w:i/>
          <w:sz w:val="24"/>
          <w:u w:val="single"/>
        </w:rPr>
        <w:t>Conclusão:</w:t>
      </w:r>
    </w:p>
    <w:p w14:paraId="198A9323" w14:textId="4FBCA808" w:rsidR="009F0D41" w:rsidRDefault="004C19E2" w:rsidP="00F7292A">
      <w:pPr>
        <w:spacing w:line="240" w:lineRule="atLeast"/>
        <w:ind w:left="709" w:right="454"/>
      </w:pPr>
      <w:r w:rsidRPr="002971A0">
        <w:rPr>
          <w:rFonts w:ascii="Cambria" w:hAnsi="Cambria" w:cs="Arial"/>
          <w:sz w:val="32"/>
        </w:rPr>
        <w:t>Exame dentro dos padrões da normalidade.</w:t>
      </w:r>
      <w:r>
        <w:rPr>
          <w:rFonts w:ascii="Cambria" w:hAnsi="Cambria" w:cs="Arial"/>
          <w:sz w:val="32"/>
        </w:rPr>
        <w:t xml:space="preserve"> </w:t>
      </w:r>
      <w:bookmarkStart w:id="0" w:name="_heading=h.u56j6jep6nij" w:colFirst="0" w:colLast="0"/>
      <w:bookmarkStart w:id="1" w:name="_heading=h.30j0zll" w:colFirst="0" w:colLast="0"/>
      <w:bookmarkEnd w:id="0"/>
      <w:bookmarkEnd w:id="1"/>
    </w:p>
    <w:p w14:paraId="743B69BF" w14:textId="77777777" w:rsidR="009F0D41" w:rsidRDefault="009F0D41">
      <w:pPr>
        <w:jc w:val="center"/>
      </w:pPr>
    </w:p>
    <w:p w14:paraId="636B2D23" w14:textId="77777777" w:rsidR="009F0D41" w:rsidRDefault="009F0D41" w:rsidP="00A6154D"/>
    <w:p w14:paraId="68164788" w14:textId="77777777" w:rsidR="009F0D41" w:rsidRDefault="009F0D41">
      <w:pPr>
        <w:rPr>
          <w:rFonts w:ascii="Arial" w:eastAsia="Arial" w:hAnsi="Arial" w:cs="Arial"/>
          <w:sz w:val="28"/>
          <w:szCs w:val="28"/>
        </w:rPr>
      </w:pPr>
    </w:p>
    <w:sectPr w:rsidR="009F0D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849" w:bottom="1417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6B711" w14:textId="77777777" w:rsidR="00EE7F2D" w:rsidRDefault="00EE7F2D">
      <w:pPr>
        <w:spacing w:after="0"/>
      </w:pPr>
      <w:r>
        <w:separator/>
      </w:r>
    </w:p>
  </w:endnote>
  <w:endnote w:type="continuationSeparator" w:id="0">
    <w:p w14:paraId="7B72B2EE" w14:textId="77777777" w:rsidR="00EE7F2D" w:rsidRDefault="00EE7F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altName w:val="Calibri"/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2DCC2" w14:textId="77777777" w:rsidR="009D134D" w:rsidRDefault="009D134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0B76" w14:textId="5CF83073" w:rsidR="009D134D" w:rsidRDefault="009D134D" w:rsidP="009D134D">
    <w:pPr>
      <w:tabs>
        <w:tab w:val="center" w:pos="4252"/>
        <w:tab w:val="right" w:pos="8504"/>
      </w:tabs>
      <w:spacing w:after="0"/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 xml:space="preserve">Av. Dom Pedro II, 637 – Porto Velho – RO </w:t>
    </w:r>
  </w:p>
  <w:p w14:paraId="6B3DEA30" w14:textId="1807FEC5" w:rsidR="009F0D41" w:rsidRDefault="006134A6">
    <w:pPr>
      <w:tabs>
        <w:tab w:val="center" w:pos="4252"/>
        <w:tab w:val="right" w:pos="8504"/>
      </w:tabs>
      <w:spacing w:after="0"/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Centro Empresarial Po</w:t>
    </w:r>
    <w:r w:rsidR="00AC310C">
      <w:rPr>
        <w:rFonts w:ascii="Arial" w:eastAsia="Arial" w:hAnsi="Arial" w:cs="Arial"/>
        <w:color w:val="000000"/>
        <w:sz w:val="18"/>
        <w:szCs w:val="18"/>
      </w:rPr>
      <w:t>rto Velho</w:t>
    </w:r>
    <w:r w:rsidR="009D134D">
      <w:rPr>
        <w:rFonts w:ascii="Arial" w:eastAsia="Arial" w:hAnsi="Arial" w:cs="Arial"/>
        <w:color w:val="000000"/>
        <w:sz w:val="18"/>
        <w:szCs w:val="18"/>
      </w:rPr>
      <w:t xml:space="preserve"> – Sala 07 Térreo</w:t>
    </w:r>
  </w:p>
  <w:p w14:paraId="6BB63F39" w14:textId="3D461A11" w:rsidR="009F0D41" w:rsidRPr="001D3D8F" w:rsidRDefault="006134A6" w:rsidP="001D3D8F">
    <w:pPr>
      <w:tabs>
        <w:tab w:val="center" w:pos="4252"/>
        <w:tab w:val="right" w:pos="8504"/>
      </w:tabs>
      <w:spacing w:after="0"/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Quattrocento Sans" w:eastAsia="Quattrocento Sans" w:hAnsi="Quattrocento Sans" w:cs="Quattrocento Sans"/>
        <w:color w:val="000000"/>
        <w:sz w:val="18"/>
        <w:szCs w:val="18"/>
      </w:rPr>
      <w:t>🕿</w:t>
    </w:r>
    <w:r>
      <w:rPr>
        <w:rFonts w:ascii="Arial" w:eastAsia="Arial" w:hAnsi="Arial" w:cs="Arial"/>
        <w:color w:val="000000"/>
        <w:sz w:val="18"/>
        <w:szCs w:val="18"/>
      </w:rPr>
      <w:t xml:space="preserve"> (69) 3223</w:t>
    </w:r>
    <w:r w:rsidR="00AC310C">
      <w:rPr>
        <w:rFonts w:ascii="Arial" w:eastAsia="Arial" w:hAnsi="Arial" w:cs="Arial"/>
        <w:color w:val="000000"/>
        <w:sz w:val="18"/>
        <w:szCs w:val="18"/>
      </w:rPr>
      <w:t xml:space="preserve"> -</w:t>
    </w:r>
    <w:r>
      <w:rPr>
        <w:rFonts w:ascii="Arial" w:eastAsia="Arial" w:hAnsi="Arial" w:cs="Arial"/>
        <w:color w:val="000000"/>
        <w:sz w:val="18"/>
        <w:szCs w:val="18"/>
      </w:rPr>
      <w:t xml:space="preserve"> 5805    Whatsapp (69) 98401</w:t>
    </w:r>
    <w:r w:rsidR="00AC310C">
      <w:rPr>
        <w:rFonts w:ascii="Arial" w:eastAsia="Arial" w:hAnsi="Arial" w:cs="Arial"/>
        <w:color w:val="000000"/>
        <w:sz w:val="18"/>
        <w:szCs w:val="18"/>
      </w:rPr>
      <w:t xml:space="preserve"> -</w:t>
    </w:r>
    <w:r>
      <w:rPr>
        <w:rFonts w:ascii="Arial" w:eastAsia="Arial" w:hAnsi="Arial" w:cs="Arial"/>
        <w:color w:val="000000"/>
        <w:sz w:val="18"/>
        <w:szCs w:val="18"/>
      </w:rPr>
      <w:t xml:space="preserve"> 889</w:t>
    </w:r>
    <w:r w:rsidR="00212F30">
      <w:rPr>
        <w:rFonts w:ascii="Arial" w:eastAsia="Arial" w:hAnsi="Arial" w:cs="Arial"/>
        <w:color w:val="000000"/>
        <w:sz w:val="18"/>
        <w:szCs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FC31B" w14:textId="77777777" w:rsidR="009D134D" w:rsidRDefault="009D13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DA4F5" w14:textId="77777777" w:rsidR="00EE7F2D" w:rsidRDefault="00EE7F2D">
      <w:pPr>
        <w:spacing w:after="0"/>
      </w:pPr>
      <w:r>
        <w:separator/>
      </w:r>
    </w:p>
  </w:footnote>
  <w:footnote w:type="continuationSeparator" w:id="0">
    <w:p w14:paraId="7BF9EAEF" w14:textId="77777777" w:rsidR="00EE7F2D" w:rsidRDefault="00EE7F2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6706E" w14:textId="77777777" w:rsidR="009D134D" w:rsidRDefault="009D134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159E" w14:textId="77777777" w:rsidR="009F0D41" w:rsidRDefault="006134A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jc w:val="center"/>
      <w:rPr>
        <w:rFonts w:ascii="Aptos" w:eastAsia="Aptos" w:hAnsi="Aptos" w:cs="Aptos"/>
        <w:color w:val="000000"/>
        <w:sz w:val="24"/>
        <w:szCs w:val="24"/>
      </w:rPr>
    </w:pPr>
    <w:r>
      <w:rPr>
        <w:rFonts w:ascii="Aptos" w:eastAsia="Aptos" w:hAnsi="Aptos" w:cs="Aptos"/>
        <w:noProof/>
        <w:color w:val="000000"/>
        <w:sz w:val="24"/>
        <w:szCs w:val="24"/>
      </w:rPr>
      <w:drawing>
        <wp:inline distT="0" distB="0" distL="0" distR="0" wp14:anchorId="682733B8" wp14:editId="42F8001F">
          <wp:extent cx="3425190" cy="990600"/>
          <wp:effectExtent l="0" t="0" r="0" b="0"/>
          <wp:docPr id="66507567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425190" cy="990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580435E" w14:textId="77777777" w:rsidR="009F0D41" w:rsidRDefault="009F0D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/>
      <w:rPr>
        <w:rFonts w:ascii="Aptos" w:eastAsia="Aptos" w:hAnsi="Aptos" w:cs="Aptos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E2043" w14:textId="77777777" w:rsidR="009D134D" w:rsidRDefault="009D134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D41"/>
    <w:rsid w:val="000877D5"/>
    <w:rsid w:val="001D3D8F"/>
    <w:rsid w:val="00212F30"/>
    <w:rsid w:val="0033644B"/>
    <w:rsid w:val="00490969"/>
    <w:rsid w:val="004C19E2"/>
    <w:rsid w:val="00577893"/>
    <w:rsid w:val="005E0609"/>
    <w:rsid w:val="005F6A91"/>
    <w:rsid w:val="006134A6"/>
    <w:rsid w:val="006A2AD9"/>
    <w:rsid w:val="007526AE"/>
    <w:rsid w:val="008223D5"/>
    <w:rsid w:val="00876FD5"/>
    <w:rsid w:val="009147F6"/>
    <w:rsid w:val="009D134D"/>
    <w:rsid w:val="009E27A6"/>
    <w:rsid w:val="009F0D41"/>
    <w:rsid w:val="00A6154D"/>
    <w:rsid w:val="00AB663A"/>
    <w:rsid w:val="00AC310C"/>
    <w:rsid w:val="00AC7201"/>
    <w:rsid w:val="00DE0E89"/>
    <w:rsid w:val="00E05057"/>
    <w:rsid w:val="00EE7F2D"/>
    <w:rsid w:val="00F7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4BE21"/>
  <w15:docId w15:val="{7406B183-D2AC-4B25-B13C-B5825928B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E6B"/>
  </w:style>
  <w:style w:type="paragraph" w:styleId="Ttulo1">
    <w:name w:val="heading 1"/>
    <w:basedOn w:val="Normal"/>
    <w:next w:val="Normal"/>
    <w:link w:val="Ttulo1Char"/>
    <w:uiPriority w:val="9"/>
    <w:qFormat/>
    <w:rsid w:val="00220E6B"/>
    <w:pPr>
      <w:keepNext/>
      <w:keepLines/>
      <w:spacing w:before="36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0E6B"/>
    <w:pPr>
      <w:keepNext/>
      <w:keepLines/>
      <w:spacing w:before="16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0E6B"/>
    <w:pPr>
      <w:keepNext/>
      <w:keepLines/>
      <w:spacing w:before="16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0E6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0E6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0E6B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0E6B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0E6B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0E6B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220E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1Char">
    <w:name w:val="Título 1 Char"/>
    <w:basedOn w:val="Fontepargpadro"/>
    <w:link w:val="Ttulo1"/>
    <w:uiPriority w:val="9"/>
    <w:rsid w:val="00220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0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0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0E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0E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0E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0E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0E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0E6B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220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spacing w:after="160" w:line="278" w:lineRule="auto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0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0E6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</w:rPr>
  </w:style>
  <w:style w:type="character" w:customStyle="1" w:styleId="CitaoChar">
    <w:name w:val="Citação Char"/>
    <w:basedOn w:val="Fontepargpadro"/>
    <w:link w:val="Citao"/>
    <w:uiPriority w:val="29"/>
    <w:rsid w:val="00220E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0E6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character" w:styleId="nfaseIntensa">
    <w:name w:val="Intense Emphasis"/>
    <w:basedOn w:val="Fontepargpadro"/>
    <w:uiPriority w:val="21"/>
    <w:qFormat/>
    <w:rsid w:val="00220E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0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0E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0E6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20E6B"/>
    <w:pPr>
      <w:tabs>
        <w:tab w:val="center" w:pos="4252"/>
        <w:tab w:val="right" w:pos="8504"/>
      </w:tabs>
      <w:spacing w:after="0"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220E6B"/>
  </w:style>
  <w:style w:type="paragraph" w:styleId="Rodap">
    <w:name w:val="footer"/>
    <w:basedOn w:val="Normal"/>
    <w:link w:val="RodapChar"/>
    <w:uiPriority w:val="99"/>
    <w:unhideWhenUsed/>
    <w:rsid w:val="00220E6B"/>
    <w:pPr>
      <w:tabs>
        <w:tab w:val="center" w:pos="4252"/>
        <w:tab w:val="right" w:pos="8504"/>
      </w:tabs>
      <w:spacing w:after="0"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220E6B"/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12F3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12F30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rsid w:val="004C19E2"/>
    <w:pPr>
      <w:spacing w:after="0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wRazFy0Ud1VUf77pkRXs1QLm3w==">CgMxLjAyDmgudTU2ajZqZXA2bmlqMgloLjMwajB6bGwyCGguZ2pkZ3hzMgloLjFmb2I5dGU4AHIhMTh1T2JObUNBd3VLejcwaWZ3c2VkeDY2Vjg5VzMxTkt0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Luiza Scappini</dc:creator>
  <cp:lastModifiedBy>Eduardo José Cunha Magalhães</cp:lastModifiedBy>
  <cp:revision>5</cp:revision>
  <cp:lastPrinted>2025-07-28T15:05:00Z</cp:lastPrinted>
  <dcterms:created xsi:type="dcterms:W3CDTF">2025-07-28T13:55:00Z</dcterms:created>
  <dcterms:modified xsi:type="dcterms:W3CDTF">2025-10-10T18:33:00Z</dcterms:modified>
</cp:coreProperties>
</file>