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4EF26" w14:textId="661A873C" w:rsidR="00617D51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FB521B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22C30435" w14:textId="77777777" w:rsidR="00617D51" w:rsidRPr="00FB521B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712115C1" w14:textId="77777777" w:rsidR="00617D51" w:rsidRPr="00657094" w:rsidRDefault="00617D51" w:rsidP="00617D5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65709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1D4C7438" w14:textId="77777777" w:rsidR="00617D51" w:rsidRDefault="00617D51" w:rsidP="00617D51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1913396D" w14:textId="77777777" w:rsidR="00617D51" w:rsidRPr="00657094" w:rsidRDefault="00617D51" w:rsidP="00617D51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657094">
        <w:rPr>
          <w:rFonts w:ascii="Times New Roman" w:hAnsi="Times New Roman" w:cs="Times New Roman"/>
          <w:b/>
          <w:bCs/>
          <w:sz w:val="38"/>
        </w:rPr>
        <w:t>20</w:t>
      </w:r>
      <w:r>
        <w:rPr>
          <w:rFonts w:ascii="Times New Roman" w:hAnsi="Times New Roman" w:cs="Times New Roman"/>
          <w:b/>
          <w:bCs/>
          <w:sz w:val="38"/>
        </w:rPr>
        <w:t xml:space="preserve">20 </w:t>
      </w:r>
      <w:r w:rsidRPr="00657094">
        <w:rPr>
          <w:rFonts w:ascii="Times New Roman" w:hAnsi="Times New Roman" w:cs="Times New Roman"/>
          <w:b/>
          <w:bCs/>
          <w:sz w:val="38"/>
        </w:rPr>
        <w:t>ACCOUNTING UNIT 3</w:t>
      </w:r>
    </w:p>
    <w:p w14:paraId="118EBD1A" w14:textId="2A84494F" w:rsidR="00617D51" w:rsidRPr="009141FB" w:rsidRDefault="00617D51" w:rsidP="00617D51">
      <w:pPr>
        <w:pStyle w:val="Heading2"/>
        <w:jc w:val="center"/>
        <w:rPr>
          <w:rFonts w:ascii="Times New Roman" w:hAnsi="Times New Roman" w:cs="Times New Roman"/>
          <w:color w:val="000000" w:themeColor="text1"/>
          <w:sz w:val="30"/>
          <w:szCs w:val="24"/>
        </w:rPr>
      </w:pPr>
      <w:bookmarkStart w:id="0" w:name="_GoBack"/>
      <w:r w:rsidRPr="009141FB">
        <w:rPr>
          <w:rFonts w:ascii="Times New Roman" w:hAnsi="Times New Roman" w:cs="Times New Roman"/>
          <w:color w:val="000000" w:themeColor="text1"/>
          <w:sz w:val="30"/>
          <w:szCs w:val="24"/>
        </w:rPr>
        <w:t xml:space="preserve">Outcome 2 </w:t>
      </w:r>
    </w:p>
    <w:p w14:paraId="2BF95242" w14:textId="0E862E2D" w:rsidR="00617D51" w:rsidRPr="009141FB" w:rsidRDefault="00617D51" w:rsidP="00617D51">
      <w:pPr>
        <w:pStyle w:val="Heading2"/>
        <w:jc w:val="center"/>
        <w:rPr>
          <w:rFonts w:ascii="Times New Roman" w:hAnsi="Times New Roman" w:cs="Times New Roman"/>
          <w:color w:val="000000" w:themeColor="text1"/>
          <w:sz w:val="30"/>
          <w:szCs w:val="24"/>
        </w:rPr>
      </w:pPr>
      <w:r w:rsidRPr="009141FB">
        <w:rPr>
          <w:rFonts w:ascii="Times New Roman" w:hAnsi="Times New Roman" w:cs="Times New Roman"/>
          <w:color w:val="000000" w:themeColor="text1"/>
          <w:sz w:val="30"/>
          <w:szCs w:val="24"/>
        </w:rPr>
        <w:t>PREPARING AND INTERPRETING ACCOUNTING REPORTS</w:t>
      </w:r>
    </w:p>
    <w:bookmarkEnd w:id="0"/>
    <w:p w14:paraId="4CA62D38" w14:textId="77777777" w:rsidR="00617D51" w:rsidRPr="00617D51" w:rsidRDefault="00617D51" w:rsidP="00617D51"/>
    <w:p w14:paraId="16D57037" w14:textId="77777777" w:rsidR="00617D51" w:rsidRPr="009578C5" w:rsidRDefault="00617D51" w:rsidP="00617D51">
      <w:pPr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QUESTION BOOK</w:t>
      </w:r>
    </w:p>
    <w:p w14:paraId="153EB757" w14:textId="77777777" w:rsidR="00617D51" w:rsidRPr="009578C5" w:rsidRDefault="00617D51" w:rsidP="00617D51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617D51" w:rsidRPr="009578C5" w14:paraId="030100B4" w14:textId="77777777" w:rsidTr="00D31FF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0C316A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48D07ACF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044619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1C01D9F7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13AB02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23941547" w14:textId="77777777" w:rsidR="00617D51" w:rsidRPr="009578C5" w:rsidRDefault="00617D51" w:rsidP="00D31FFA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617D51" w:rsidRPr="009578C5" w14:paraId="08426F7B" w14:textId="77777777" w:rsidTr="00D31FFA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84A230" w14:textId="77777777" w:rsidR="00617D51" w:rsidRPr="009578C5" w:rsidRDefault="00617D51" w:rsidP="00D31FF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4EF4C0" w14:textId="77777777" w:rsidR="00617D51" w:rsidRPr="009578C5" w:rsidRDefault="00617D51" w:rsidP="00D31FF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052BA" w14:textId="08EB60AC" w:rsidR="00617D51" w:rsidRPr="009578C5" w:rsidRDefault="00617D51" w:rsidP="00D31FFA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40</w:t>
            </w:r>
          </w:p>
        </w:tc>
      </w:tr>
    </w:tbl>
    <w:p w14:paraId="77BB8737" w14:textId="77777777" w:rsidR="00617D51" w:rsidRDefault="00617D51" w:rsidP="00617D51">
      <w:pPr>
        <w:tabs>
          <w:tab w:val="right" w:pos="4678"/>
          <w:tab w:val="left" w:pos="4962"/>
          <w:tab w:val="left" w:pos="8505"/>
        </w:tabs>
        <w:rPr>
          <w:rFonts w:eastAsia="Times New Roman"/>
          <w:sz w:val="24"/>
          <w:lang w:eastAsia="en-AU"/>
        </w:rPr>
      </w:pPr>
    </w:p>
    <w:p w14:paraId="703F3865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44637ECA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3803EE37" w14:textId="77777777" w:rsidR="00617D51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09D67DDD" w14:textId="77777777" w:rsidR="00617D51" w:rsidRPr="00807E0D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Materials supplied</w:t>
      </w:r>
    </w:p>
    <w:p w14:paraId="04A73E83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 xml:space="preserve">Question Book of </w:t>
      </w:r>
      <w:r>
        <w:rPr>
          <w:rFonts w:ascii="Times New Roman" w:hAnsi="Times New Roman" w:cs="Times New Roman"/>
          <w:sz w:val="20"/>
        </w:rPr>
        <w:t xml:space="preserve">5 </w:t>
      </w:r>
      <w:r w:rsidRPr="00807E0D">
        <w:rPr>
          <w:rFonts w:ascii="Times New Roman" w:hAnsi="Times New Roman" w:cs="Times New Roman"/>
          <w:sz w:val="20"/>
        </w:rPr>
        <w:t>pages.</w:t>
      </w:r>
    </w:p>
    <w:p w14:paraId="1F15D60C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Book of</w:t>
      </w:r>
      <w:r>
        <w:rPr>
          <w:rFonts w:ascii="Times New Roman" w:hAnsi="Times New Roman" w:cs="Times New Roman"/>
          <w:sz w:val="20"/>
        </w:rPr>
        <w:t xml:space="preserve"> 8</w:t>
      </w:r>
      <w:r w:rsidRPr="00807E0D">
        <w:rPr>
          <w:rFonts w:ascii="Times New Roman" w:hAnsi="Times New Roman" w:cs="Times New Roman"/>
          <w:sz w:val="20"/>
        </w:rPr>
        <w:t xml:space="preserve"> pages.</w:t>
      </w:r>
    </w:p>
    <w:p w14:paraId="23C15584" w14:textId="77777777" w:rsidR="00617D51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4AFA638C" w14:textId="77777777" w:rsidR="00617D51" w:rsidRPr="00807E0D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Instructions</w:t>
      </w:r>
    </w:p>
    <w:p w14:paraId="02C9CD5A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12D7A0DB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all questions in the Answer Book.</w:t>
      </w:r>
    </w:p>
    <w:p w14:paraId="7542BD03" w14:textId="77777777" w:rsidR="00617D51" w:rsidRPr="00807E0D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At the end of the task</w:t>
      </w:r>
    </w:p>
    <w:p w14:paraId="1C5A0990" w14:textId="77777777" w:rsidR="00617D51" w:rsidRPr="00807E0D" w:rsidRDefault="00617D51" w:rsidP="00617D5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452D9B53" w14:textId="77777777" w:rsidR="00617D51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01AC99F8" w14:textId="77777777" w:rsidR="00617D51" w:rsidRDefault="00617D51" w:rsidP="00617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>
        <w:rPr>
          <w:b/>
          <w:sz w:val="20"/>
        </w:rPr>
        <w:t>Students are not permitted to bring mobile phones and/or any other unauthorized electronic devices into the SAC room.</w:t>
      </w:r>
    </w:p>
    <w:p w14:paraId="559B7843" w14:textId="77777777" w:rsidR="00617D51" w:rsidRPr="00807E0D" w:rsidRDefault="00617D51" w:rsidP="00617D51">
      <w:pPr>
        <w:spacing w:line="256" w:lineRule="auto"/>
        <w:rPr>
          <w:sz w:val="24"/>
          <w:szCs w:val="21"/>
          <w:lang w:val="en-GB"/>
        </w:rPr>
      </w:pPr>
      <w:r>
        <w:br w:type="page"/>
      </w:r>
    </w:p>
    <w:p w14:paraId="6B7E85EE" w14:textId="77777777" w:rsidR="00617D51" w:rsidRDefault="00617D51">
      <w:pPr>
        <w:rPr>
          <w:rFonts w:ascii="Times New Roman" w:hAnsi="Times New Roman" w:cs="Times New Roman"/>
          <w:b/>
          <w:bCs/>
        </w:rPr>
      </w:pPr>
    </w:p>
    <w:p w14:paraId="4B13324A" w14:textId="2FF1D4D4" w:rsidR="00245CC4" w:rsidRPr="009F45CF" w:rsidRDefault="00245CC4">
      <w:pPr>
        <w:rPr>
          <w:rFonts w:ascii="Times New Roman" w:hAnsi="Times New Roman" w:cs="Times New Roman"/>
        </w:rPr>
      </w:pPr>
      <w:r w:rsidRPr="00245CC4">
        <w:rPr>
          <w:rFonts w:ascii="Times New Roman" w:hAnsi="Times New Roman" w:cs="Times New Roman"/>
          <w:b/>
          <w:bCs/>
        </w:rPr>
        <w:t>Question 1</w:t>
      </w:r>
      <w:r w:rsidR="009F45CF">
        <w:rPr>
          <w:rFonts w:ascii="Times New Roman" w:hAnsi="Times New Roman" w:cs="Times New Roman"/>
          <w:b/>
          <w:bCs/>
        </w:rPr>
        <w:t xml:space="preserve"> </w:t>
      </w:r>
      <w:r w:rsidR="009F45CF">
        <w:rPr>
          <w:rFonts w:ascii="Times New Roman" w:hAnsi="Times New Roman" w:cs="Times New Roman"/>
        </w:rPr>
        <w:t>(</w:t>
      </w:r>
      <w:r w:rsidR="00F75BC7">
        <w:rPr>
          <w:rFonts w:ascii="Times New Roman" w:hAnsi="Times New Roman" w:cs="Times New Roman"/>
        </w:rPr>
        <w:t>20</w:t>
      </w:r>
      <w:r w:rsidR="009F45CF">
        <w:rPr>
          <w:rFonts w:ascii="Times New Roman" w:hAnsi="Times New Roman" w:cs="Times New Roman"/>
        </w:rPr>
        <w:t xml:space="preserve"> marks)</w:t>
      </w:r>
    </w:p>
    <w:p w14:paraId="715675DA" w14:textId="42E22DF8" w:rsidR="00245CC4" w:rsidRDefault="00245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Friso </w:t>
      </w:r>
      <w:r w:rsidR="00026C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upplies reports annually on 31 December. </w:t>
      </w:r>
      <w:r w:rsidR="00B02D8F">
        <w:rPr>
          <w:rFonts w:ascii="Times New Roman" w:hAnsi="Times New Roman" w:cs="Times New Roman"/>
        </w:rPr>
        <w:t xml:space="preserve">  The business applies a 100% mark up on sales.</w:t>
      </w:r>
    </w:p>
    <w:p w14:paraId="53EDB769" w14:textId="7A0A5549" w:rsidR="00245CC4" w:rsidRDefault="00096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business provides the following information</w:t>
      </w:r>
      <w:r w:rsidR="00026C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3905B997" w14:textId="2BAD98EB" w:rsidR="00245CC4" w:rsidRDefault="00245C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1622"/>
        <w:gridCol w:w="1620"/>
      </w:tblGrid>
      <w:tr w:rsidR="00245CC4" w:rsidRPr="00245CC4" w14:paraId="3F084516" w14:textId="77777777" w:rsidTr="00096A96">
        <w:tc>
          <w:tcPr>
            <w:tcW w:w="2773" w:type="dxa"/>
          </w:tcPr>
          <w:p w14:paraId="2DEC9526" w14:textId="77777777" w:rsidR="00245CC4" w:rsidRPr="00245CC4" w:rsidRDefault="00245CC4" w:rsidP="00245C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2" w:type="dxa"/>
          </w:tcPr>
          <w:p w14:paraId="682299AF" w14:textId="71C5B56D" w:rsidR="00245CC4" w:rsidRPr="00245CC4" w:rsidRDefault="00096A96" w:rsidP="00245C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31 December </w:t>
            </w:r>
            <w:r w:rsidR="00245CC4" w:rsidRPr="00245CC4">
              <w:rPr>
                <w:rFonts w:ascii="Times New Roman" w:hAnsi="Times New Roman" w:cs="Times New Roman"/>
                <w:b/>
                <w:bCs/>
              </w:rPr>
              <w:t>2019</w:t>
            </w:r>
          </w:p>
        </w:tc>
        <w:tc>
          <w:tcPr>
            <w:tcW w:w="1620" w:type="dxa"/>
          </w:tcPr>
          <w:p w14:paraId="53DA39D4" w14:textId="46979AE6" w:rsidR="00245CC4" w:rsidRPr="00245CC4" w:rsidRDefault="00096A96" w:rsidP="00245C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31 December </w:t>
            </w:r>
            <w:r w:rsidR="00245CC4" w:rsidRPr="00245CC4">
              <w:rPr>
                <w:rFonts w:ascii="Times New Roman" w:hAnsi="Times New Roman" w:cs="Times New Roman"/>
                <w:b/>
                <w:bCs/>
              </w:rPr>
              <w:t>2020</w:t>
            </w:r>
          </w:p>
          <w:p w14:paraId="126EC856" w14:textId="764518ED" w:rsidR="00245CC4" w:rsidRPr="00245CC4" w:rsidRDefault="00245CC4" w:rsidP="00245C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5CC4" w14:paraId="655BA72D" w14:textId="77777777" w:rsidTr="00096A96">
        <w:tc>
          <w:tcPr>
            <w:tcW w:w="2773" w:type="dxa"/>
          </w:tcPr>
          <w:p w14:paraId="77C52187" w14:textId="668EAD9E" w:rsidR="00245CC4" w:rsidRPr="00245CC4" w:rsidRDefault="00245C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INCOME STATEMENT</w:t>
            </w:r>
          </w:p>
        </w:tc>
        <w:tc>
          <w:tcPr>
            <w:tcW w:w="1622" w:type="dxa"/>
          </w:tcPr>
          <w:p w14:paraId="60A436E5" w14:textId="77777777" w:rsidR="00245CC4" w:rsidRDefault="00245C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6DADCF7" w14:textId="77777777" w:rsidR="00245CC4" w:rsidRDefault="00245CC4">
            <w:pPr>
              <w:rPr>
                <w:rFonts w:ascii="Times New Roman" w:hAnsi="Times New Roman" w:cs="Times New Roman"/>
              </w:rPr>
            </w:pPr>
          </w:p>
        </w:tc>
      </w:tr>
      <w:tr w:rsidR="00245CC4" w14:paraId="1BD3466E" w14:textId="77777777" w:rsidTr="00096A96">
        <w:tc>
          <w:tcPr>
            <w:tcW w:w="2773" w:type="dxa"/>
          </w:tcPr>
          <w:p w14:paraId="1BF0A0C5" w14:textId="5A39EC59" w:rsidR="00245CC4" w:rsidRDefault="00245C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Net Profit</w:t>
            </w:r>
          </w:p>
        </w:tc>
        <w:tc>
          <w:tcPr>
            <w:tcW w:w="1622" w:type="dxa"/>
          </w:tcPr>
          <w:p w14:paraId="79547968" w14:textId="7DD67D27" w:rsidR="00245CC4" w:rsidRDefault="00245CC4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95 000</w:t>
            </w:r>
          </w:p>
        </w:tc>
        <w:tc>
          <w:tcPr>
            <w:tcW w:w="1620" w:type="dxa"/>
          </w:tcPr>
          <w:p w14:paraId="38C294CD" w14:textId="6F51C66B" w:rsidR="00245CC4" w:rsidRDefault="00245CC4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110 000</w:t>
            </w:r>
          </w:p>
        </w:tc>
      </w:tr>
      <w:tr w:rsidR="00245CC4" w14:paraId="238A5759" w14:textId="77777777" w:rsidTr="00096A96">
        <w:tc>
          <w:tcPr>
            <w:tcW w:w="2773" w:type="dxa"/>
          </w:tcPr>
          <w:p w14:paraId="2EDC60D2" w14:textId="77777777" w:rsidR="00245CC4" w:rsidRDefault="00245C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2" w:type="dxa"/>
          </w:tcPr>
          <w:p w14:paraId="577B1188" w14:textId="77777777" w:rsidR="00245CC4" w:rsidRDefault="00245CC4" w:rsidP="00245CC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75C85EB" w14:textId="77777777" w:rsidR="00245CC4" w:rsidRDefault="00245CC4" w:rsidP="00245C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45CC4" w:rsidRPr="00245CC4" w14:paraId="35B80AFD" w14:textId="77777777" w:rsidTr="00096A96">
        <w:tc>
          <w:tcPr>
            <w:tcW w:w="2773" w:type="dxa"/>
          </w:tcPr>
          <w:p w14:paraId="02783A49" w14:textId="5AB03E7E" w:rsidR="00245CC4" w:rsidRPr="00245CC4" w:rsidRDefault="00245C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BALANCE SHEET</w:t>
            </w:r>
          </w:p>
        </w:tc>
        <w:tc>
          <w:tcPr>
            <w:tcW w:w="1622" w:type="dxa"/>
          </w:tcPr>
          <w:p w14:paraId="5960A390" w14:textId="77777777" w:rsidR="00245CC4" w:rsidRPr="00245CC4" w:rsidRDefault="00245CC4" w:rsidP="00245CC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14:paraId="6B6FA91F" w14:textId="77777777" w:rsidR="00245CC4" w:rsidRPr="00245CC4" w:rsidRDefault="00245CC4" w:rsidP="00245CC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96A96" w14:paraId="0D82C2A0" w14:textId="77777777" w:rsidTr="00096A96">
        <w:tc>
          <w:tcPr>
            <w:tcW w:w="2773" w:type="dxa"/>
          </w:tcPr>
          <w:p w14:paraId="159E0ACC" w14:textId="11F9CA0E" w:rsidR="00096A96" w:rsidRPr="00096A96" w:rsidRDefault="00096A96">
            <w:pPr>
              <w:rPr>
                <w:rFonts w:ascii="Times New Roman" w:hAnsi="Times New Roman" w:cs="Times New Roman"/>
                <w:bCs/>
              </w:rPr>
            </w:pPr>
            <w:r w:rsidRPr="00096A96">
              <w:rPr>
                <w:rFonts w:ascii="Times New Roman" w:hAnsi="Times New Roman" w:cs="Times New Roman"/>
                <w:bCs/>
              </w:rPr>
              <w:t>Accounts Receivable</w:t>
            </w:r>
          </w:p>
        </w:tc>
        <w:tc>
          <w:tcPr>
            <w:tcW w:w="1622" w:type="dxa"/>
          </w:tcPr>
          <w:p w14:paraId="6B11010F" w14:textId="0952F9CB" w:rsidR="00096A96" w:rsidRDefault="00096A96" w:rsidP="00096A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26 000</w:t>
            </w:r>
          </w:p>
        </w:tc>
        <w:tc>
          <w:tcPr>
            <w:tcW w:w="1620" w:type="dxa"/>
          </w:tcPr>
          <w:p w14:paraId="06628B32" w14:textId="07AC829B" w:rsidR="00096A96" w:rsidRDefault="00096A96" w:rsidP="00096A9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15 000</w:t>
            </w:r>
          </w:p>
        </w:tc>
      </w:tr>
      <w:tr w:rsidR="00096A96" w14:paraId="3A654905" w14:textId="77777777" w:rsidTr="00096A96">
        <w:tc>
          <w:tcPr>
            <w:tcW w:w="2773" w:type="dxa"/>
          </w:tcPr>
          <w:p w14:paraId="6C713636" w14:textId="3ECE8987" w:rsidR="00096A96" w:rsidRPr="00096A96" w:rsidRDefault="00096A96">
            <w:pPr>
              <w:rPr>
                <w:rFonts w:ascii="Times New Roman" w:hAnsi="Times New Roman" w:cs="Times New Roman"/>
                <w:bCs/>
              </w:rPr>
            </w:pPr>
            <w:r w:rsidRPr="00096A96">
              <w:rPr>
                <w:rFonts w:ascii="Times New Roman" w:hAnsi="Times New Roman" w:cs="Times New Roman"/>
                <w:bCs/>
              </w:rPr>
              <w:t>Inventory</w:t>
            </w:r>
          </w:p>
        </w:tc>
        <w:tc>
          <w:tcPr>
            <w:tcW w:w="1622" w:type="dxa"/>
          </w:tcPr>
          <w:p w14:paraId="4E399766" w14:textId="63C5528C" w:rsidR="00096A96" w:rsidRDefault="00096A96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20 500</w:t>
            </w:r>
          </w:p>
        </w:tc>
        <w:tc>
          <w:tcPr>
            <w:tcW w:w="1620" w:type="dxa"/>
          </w:tcPr>
          <w:p w14:paraId="1271FF8C" w14:textId="10C83660" w:rsidR="00096A96" w:rsidRDefault="00096A96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23 000</w:t>
            </w:r>
          </w:p>
        </w:tc>
      </w:tr>
      <w:tr w:rsidR="00245CC4" w14:paraId="7C5C0BA2" w14:textId="77777777" w:rsidTr="00096A96">
        <w:tc>
          <w:tcPr>
            <w:tcW w:w="2773" w:type="dxa"/>
          </w:tcPr>
          <w:p w14:paraId="778D0C26" w14:textId="014ACCF5" w:rsidR="00245CC4" w:rsidRPr="00245CC4" w:rsidRDefault="00245CC4">
            <w:pPr>
              <w:rPr>
                <w:rFonts w:ascii="Times New Roman" w:hAnsi="Times New Roman" w:cs="Times New Roman"/>
              </w:rPr>
            </w:pPr>
            <w:r w:rsidRPr="00245CC4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622" w:type="dxa"/>
          </w:tcPr>
          <w:p w14:paraId="79180A68" w14:textId="025BCBBD" w:rsidR="00245CC4" w:rsidRPr="00245CC4" w:rsidRDefault="00096A96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(2 000)</w:t>
            </w:r>
          </w:p>
        </w:tc>
        <w:tc>
          <w:tcPr>
            <w:tcW w:w="1620" w:type="dxa"/>
          </w:tcPr>
          <w:p w14:paraId="2A543AAF" w14:textId="0864E662" w:rsidR="00245CC4" w:rsidRPr="00245CC4" w:rsidRDefault="00096A96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45CC4" w:rsidRPr="00245CC4">
              <w:rPr>
                <w:rFonts w:ascii="Times New Roman" w:hAnsi="Times New Roman" w:cs="Times New Roman"/>
              </w:rPr>
              <w:t>9 000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45CC4" w14:paraId="5DCD0C4D" w14:textId="77777777" w:rsidTr="00096A96">
        <w:tc>
          <w:tcPr>
            <w:tcW w:w="2773" w:type="dxa"/>
          </w:tcPr>
          <w:p w14:paraId="76DAFB85" w14:textId="386CB231" w:rsidR="00245CC4" w:rsidRPr="00245CC4" w:rsidRDefault="00245CC4">
            <w:pPr>
              <w:rPr>
                <w:rFonts w:ascii="Times New Roman" w:hAnsi="Times New Roman" w:cs="Times New Roman"/>
              </w:rPr>
            </w:pPr>
            <w:r w:rsidRPr="00245CC4"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1622" w:type="dxa"/>
          </w:tcPr>
          <w:p w14:paraId="49F027B5" w14:textId="4391399C" w:rsidR="00245CC4" w:rsidRPr="00245CC4" w:rsidRDefault="000B2992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245CC4" w:rsidRPr="00245CC4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620" w:type="dxa"/>
          </w:tcPr>
          <w:p w14:paraId="1D30377A" w14:textId="012495B6" w:rsidR="00245CC4" w:rsidRPr="00245CC4" w:rsidRDefault="000B2992" w:rsidP="00245C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245CC4" w:rsidRPr="00245CC4">
              <w:rPr>
                <w:rFonts w:ascii="Times New Roman" w:hAnsi="Times New Roman" w:cs="Times New Roman"/>
              </w:rPr>
              <w:t xml:space="preserve"> </w:t>
            </w:r>
            <w:r w:rsidR="007037CA">
              <w:rPr>
                <w:rFonts w:ascii="Times New Roman" w:hAnsi="Times New Roman" w:cs="Times New Roman"/>
              </w:rPr>
              <w:t>55</w:t>
            </w:r>
            <w:r w:rsidR="00245CC4" w:rsidRPr="00245CC4">
              <w:rPr>
                <w:rFonts w:ascii="Times New Roman" w:hAnsi="Times New Roman" w:cs="Times New Roman"/>
              </w:rPr>
              <w:t>0</w:t>
            </w:r>
          </w:p>
        </w:tc>
      </w:tr>
      <w:tr w:rsidR="009F45CF" w:rsidRPr="009F45CF" w14:paraId="4554A843" w14:textId="77777777" w:rsidTr="00096A96">
        <w:tc>
          <w:tcPr>
            <w:tcW w:w="2773" w:type="dxa"/>
          </w:tcPr>
          <w:p w14:paraId="39D4FE00" w14:textId="6DF6E785" w:rsidR="009F45CF" w:rsidRPr="009F45CF" w:rsidRDefault="009F45CF">
            <w:pPr>
              <w:rPr>
                <w:rFonts w:ascii="Times New Roman" w:hAnsi="Times New Roman" w:cs="Times New Roman"/>
              </w:rPr>
            </w:pPr>
            <w:r w:rsidRPr="009F45CF">
              <w:rPr>
                <w:rFonts w:ascii="Times New Roman" w:hAnsi="Times New Roman" w:cs="Times New Roman"/>
              </w:rPr>
              <w:t>Capital</w:t>
            </w:r>
          </w:p>
        </w:tc>
        <w:tc>
          <w:tcPr>
            <w:tcW w:w="1622" w:type="dxa"/>
          </w:tcPr>
          <w:p w14:paraId="3B2120D0" w14:textId="02F57CCD" w:rsidR="009F45CF" w:rsidRPr="009F45CF" w:rsidRDefault="009F45CF" w:rsidP="00245CC4">
            <w:pPr>
              <w:jc w:val="right"/>
              <w:rPr>
                <w:rFonts w:ascii="Times New Roman" w:hAnsi="Times New Roman" w:cs="Times New Roman"/>
              </w:rPr>
            </w:pPr>
            <w:r w:rsidRPr="009F45CF">
              <w:rPr>
                <w:rFonts w:ascii="Times New Roman" w:hAnsi="Times New Roman" w:cs="Times New Roman"/>
              </w:rPr>
              <w:t>440 000</w:t>
            </w:r>
          </w:p>
        </w:tc>
        <w:tc>
          <w:tcPr>
            <w:tcW w:w="1620" w:type="dxa"/>
          </w:tcPr>
          <w:p w14:paraId="00F4AB1A" w14:textId="43B7E179" w:rsidR="009F45CF" w:rsidRPr="009F45CF" w:rsidRDefault="009F45CF" w:rsidP="00245CC4">
            <w:pPr>
              <w:jc w:val="right"/>
              <w:rPr>
                <w:rFonts w:ascii="Times New Roman" w:hAnsi="Times New Roman" w:cs="Times New Roman"/>
              </w:rPr>
            </w:pPr>
            <w:r w:rsidRPr="009F45CF">
              <w:rPr>
                <w:rFonts w:ascii="Times New Roman" w:hAnsi="Times New Roman" w:cs="Times New Roman"/>
              </w:rPr>
              <w:t>610 000</w:t>
            </w:r>
          </w:p>
        </w:tc>
      </w:tr>
    </w:tbl>
    <w:p w14:paraId="3DD038A7" w14:textId="77777777" w:rsidR="00245CC4" w:rsidRPr="00245CC4" w:rsidRDefault="00245CC4">
      <w:pPr>
        <w:rPr>
          <w:rFonts w:ascii="Times New Roman" w:hAnsi="Times New Roman" w:cs="Times New Roman"/>
        </w:rPr>
      </w:pPr>
    </w:p>
    <w:p w14:paraId="53019FB5" w14:textId="2BCC0C57" w:rsidR="00245CC4" w:rsidRDefault="009F45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Information</w:t>
      </w:r>
    </w:p>
    <w:p w14:paraId="4E0226CB" w14:textId="4C0AEADB" w:rsidR="009F45CF" w:rsidRDefault="009F45CF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Drawings by the owner were all cash</w:t>
      </w:r>
    </w:p>
    <w:p w14:paraId="59E0A36E" w14:textId="4351DA9F" w:rsidR="009F45CF" w:rsidRDefault="009F45CF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August 2020 the owner contributed $85 000 additional capital comprising $65 000 cash and $20 000 Vehicle</w:t>
      </w:r>
    </w:p>
    <w:p w14:paraId="363CE153" w14:textId="22A9DCA4" w:rsidR="00096A96" w:rsidRDefault="00096A96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Purchases of inventory </w:t>
      </w:r>
      <w:r w:rsidR="00026CAE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re </w:t>
      </w:r>
      <w:r w:rsidR="00BA7A69">
        <w:rPr>
          <w:rFonts w:ascii="Times New Roman" w:hAnsi="Times New Roman" w:cs="Times New Roman"/>
        </w:rPr>
        <w:t>on credit with credit terms of 4</w:t>
      </w:r>
      <w:r>
        <w:rPr>
          <w:rFonts w:ascii="Times New Roman" w:hAnsi="Times New Roman" w:cs="Times New Roman"/>
        </w:rPr>
        <w:t>/10,</w:t>
      </w:r>
      <w:r w:rsidR="00B02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n30.  The discount is always taken</w:t>
      </w:r>
    </w:p>
    <w:p w14:paraId="44C231B6" w14:textId="330B6B79" w:rsidR="00096A96" w:rsidRDefault="00B02D8F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  <w:r w:rsidR="00096A96">
        <w:rPr>
          <w:rFonts w:ascii="Times New Roman" w:hAnsi="Times New Roman" w:cs="Times New Roman"/>
        </w:rPr>
        <w:t xml:space="preserve"> Returns were $5 000 plus GST</w:t>
      </w:r>
      <w:r w:rsidR="00BA7A69">
        <w:rPr>
          <w:rFonts w:ascii="Times New Roman" w:hAnsi="Times New Roman" w:cs="Times New Roman"/>
        </w:rPr>
        <w:t xml:space="preserve">.  All inventory </w:t>
      </w:r>
      <w:r>
        <w:rPr>
          <w:rFonts w:ascii="Times New Roman" w:hAnsi="Times New Roman" w:cs="Times New Roman"/>
        </w:rPr>
        <w:t>return</w:t>
      </w:r>
      <w:r w:rsidR="00BA7A6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BA7A6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returned to the supplier</w:t>
      </w:r>
      <w:r w:rsidR="00850137">
        <w:rPr>
          <w:rFonts w:ascii="Times New Roman" w:hAnsi="Times New Roman" w:cs="Times New Roman"/>
        </w:rPr>
        <w:t xml:space="preserve"> in </w:t>
      </w:r>
      <w:r w:rsidR="00D31FFA">
        <w:rPr>
          <w:rFonts w:ascii="Times New Roman" w:hAnsi="Times New Roman" w:cs="Times New Roman"/>
        </w:rPr>
        <w:t xml:space="preserve">the </w:t>
      </w:r>
      <w:r w:rsidR="00850137">
        <w:rPr>
          <w:rFonts w:ascii="Times New Roman" w:hAnsi="Times New Roman" w:cs="Times New Roman"/>
        </w:rPr>
        <w:t>same reporting period</w:t>
      </w:r>
    </w:p>
    <w:p w14:paraId="437BC04B" w14:textId="2961B5A9" w:rsidR="00096A96" w:rsidRDefault="00096A96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Expenses </w:t>
      </w:r>
      <w:r>
        <w:rPr>
          <w:rFonts w:ascii="Times New Roman" w:hAnsi="Times New Roman" w:cs="Times New Roman"/>
        </w:rPr>
        <w:t>paid during the year totalled $ 105 500 which included interest $500 and wages $55 000</w:t>
      </w:r>
    </w:p>
    <w:p w14:paraId="203897AB" w14:textId="0712750D" w:rsidR="00096A96" w:rsidRDefault="00096A96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payment of $13 000 was made to the Australian Taxation Office in December 2020 as a GST Settlement</w:t>
      </w:r>
    </w:p>
    <w:p w14:paraId="6A213941" w14:textId="7469B6E7" w:rsidR="000B2992" w:rsidRDefault="000B2992" w:rsidP="009F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were $300 000 of which 20% were cash</w:t>
      </w:r>
    </w:p>
    <w:p w14:paraId="52DE0873" w14:textId="7BF04CF0" w:rsidR="009F45CF" w:rsidRDefault="009F45CF" w:rsidP="009F45CF">
      <w:pPr>
        <w:rPr>
          <w:rFonts w:ascii="Times New Roman" w:hAnsi="Times New Roman" w:cs="Times New Roman"/>
        </w:rPr>
      </w:pPr>
    </w:p>
    <w:p w14:paraId="36A3B26E" w14:textId="77777777" w:rsidR="00096A96" w:rsidRDefault="009F45CF" w:rsidP="009F4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6A96">
        <w:rPr>
          <w:rFonts w:ascii="Times New Roman" w:hAnsi="Times New Roman" w:cs="Times New Roman"/>
        </w:rPr>
        <w:t>Reconstruct</w:t>
      </w:r>
      <w:r>
        <w:rPr>
          <w:rFonts w:ascii="Times New Roman" w:hAnsi="Times New Roman" w:cs="Times New Roman"/>
        </w:rPr>
        <w:t xml:space="preserve"> the </w:t>
      </w:r>
      <w:r w:rsidR="00096A96">
        <w:rPr>
          <w:rFonts w:ascii="Times New Roman" w:hAnsi="Times New Roman" w:cs="Times New Roman"/>
        </w:rPr>
        <w:t>following ledger accounts for the year ended 31 December 2020:</w:t>
      </w:r>
    </w:p>
    <w:p w14:paraId="4CC48BD2" w14:textId="2197BFB7" w:rsidR="009F45CF" w:rsidRDefault="009F45CF" w:rsidP="00096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Capital account to determine drawings for </w:t>
      </w:r>
      <w:r w:rsidR="00B02D8F">
        <w:rPr>
          <w:rFonts w:ascii="Times New Roman" w:hAnsi="Times New Roman" w:cs="Times New Roman"/>
        </w:rPr>
        <w:t>the year ended 31 December 2020</w:t>
      </w:r>
    </w:p>
    <w:p w14:paraId="3C894B70" w14:textId="54FDFC0E" w:rsidR="00B02D8F" w:rsidRDefault="00B02D8F" w:rsidP="00096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and Inventory to determine the payments to accounts payable</w:t>
      </w:r>
    </w:p>
    <w:p w14:paraId="155563E4" w14:textId="3B419BE0" w:rsidR="009F45CF" w:rsidRDefault="00F75BC7" w:rsidP="009F45CF">
      <w:pPr>
        <w:pStyle w:val="ListParagraph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r w:rsidR="009F45CF">
        <w:rPr>
          <w:rFonts w:ascii="Times New Roman" w:hAnsi="Times New Roman" w:cs="Times New Roman"/>
        </w:rPr>
        <w:t>marks</w:t>
      </w:r>
    </w:p>
    <w:p w14:paraId="44AAE930" w14:textId="6BC09FF1" w:rsidR="009F45CF" w:rsidRDefault="009F45CF" w:rsidP="009F45CF">
      <w:pPr>
        <w:pStyle w:val="ListParagraph"/>
        <w:rPr>
          <w:rFonts w:ascii="Times New Roman" w:hAnsi="Times New Roman" w:cs="Times New Roman"/>
        </w:rPr>
      </w:pPr>
    </w:p>
    <w:p w14:paraId="7C5F1AB9" w14:textId="378B0C09" w:rsidR="0041252C" w:rsidRPr="0041252C" w:rsidRDefault="008006CE" w:rsidP="0041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with reference to </w:t>
      </w:r>
      <w:r w:rsidR="00026CAE">
        <w:rPr>
          <w:rFonts w:ascii="Times New Roman" w:hAnsi="Times New Roman" w:cs="Times New Roman"/>
        </w:rPr>
        <w:t>an</w:t>
      </w:r>
      <w:r w:rsidR="005E7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accounting assumption why some ledger accounts are closed while others are balanced.</w:t>
      </w:r>
    </w:p>
    <w:p w14:paraId="02A17C8B" w14:textId="7A2B5444" w:rsidR="00B02D8F" w:rsidRDefault="008006CE" w:rsidP="008006CE">
      <w:pPr>
        <w:pStyle w:val="ListParagraph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marks</w:t>
      </w:r>
    </w:p>
    <w:p w14:paraId="57C4C1A8" w14:textId="5BF79850" w:rsidR="009F45CF" w:rsidRDefault="009F45CF" w:rsidP="009F4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the Cash Flow from </w:t>
      </w:r>
      <w:r w:rsidR="00096A96">
        <w:rPr>
          <w:rFonts w:ascii="Times New Roman" w:hAnsi="Times New Roman" w:cs="Times New Roman"/>
        </w:rPr>
        <w:t>Operating</w:t>
      </w:r>
      <w:r>
        <w:rPr>
          <w:rFonts w:ascii="Times New Roman" w:hAnsi="Times New Roman" w:cs="Times New Roman"/>
        </w:rPr>
        <w:t xml:space="preserve"> Activities section of the Cash flow Statement for the year ended 31 December 2020.</w:t>
      </w:r>
    </w:p>
    <w:p w14:paraId="506E494E" w14:textId="46EEE7D7" w:rsidR="009F45CF" w:rsidRDefault="000B2992" w:rsidP="009F45CF">
      <w:pPr>
        <w:pStyle w:val="ListParagraph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96A96">
        <w:rPr>
          <w:rFonts w:ascii="Times New Roman" w:hAnsi="Times New Roman" w:cs="Times New Roman"/>
        </w:rPr>
        <w:t xml:space="preserve"> </w:t>
      </w:r>
      <w:r w:rsidR="009F45CF">
        <w:rPr>
          <w:rFonts w:ascii="Times New Roman" w:hAnsi="Times New Roman" w:cs="Times New Roman"/>
        </w:rPr>
        <w:t>marks</w:t>
      </w:r>
    </w:p>
    <w:p w14:paraId="1C4A266C" w14:textId="0661E531" w:rsidR="00B02D8F" w:rsidRDefault="00B02D8F" w:rsidP="00B02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2D8F">
        <w:rPr>
          <w:rFonts w:ascii="Times New Roman" w:hAnsi="Times New Roman" w:cs="Times New Roman"/>
        </w:rPr>
        <w:t xml:space="preserve">Explain, giving </w:t>
      </w:r>
      <w:r w:rsidR="00026CAE">
        <w:rPr>
          <w:rFonts w:ascii="Times New Roman" w:hAnsi="Times New Roman" w:cs="Times New Roman"/>
          <w:b/>
        </w:rPr>
        <w:t>one</w:t>
      </w:r>
      <w:r w:rsidR="00026CAE" w:rsidRPr="00B02D8F">
        <w:rPr>
          <w:rFonts w:ascii="Times New Roman" w:hAnsi="Times New Roman" w:cs="Times New Roman"/>
        </w:rPr>
        <w:t xml:space="preserve"> </w:t>
      </w:r>
      <w:r w:rsidRPr="00B02D8F">
        <w:rPr>
          <w:rFonts w:ascii="Times New Roman" w:hAnsi="Times New Roman" w:cs="Times New Roman"/>
        </w:rPr>
        <w:t xml:space="preserve">example how the Net Cash Flow from Operations can be lower than the Net Profit for the same period.  </w:t>
      </w:r>
      <w:r>
        <w:rPr>
          <w:rFonts w:ascii="Times New Roman" w:hAnsi="Times New Roman" w:cs="Times New Roman"/>
        </w:rPr>
        <w:t xml:space="preserve">                          </w:t>
      </w:r>
    </w:p>
    <w:p w14:paraId="75479A8B" w14:textId="74A23BE6" w:rsidR="009F45CF" w:rsidRPr="00B02D8F" w:rsidRDefault="00B02D8F" w:rsidP="00B02D8F">
      <w:pPr>
        <w:pStyle w:val="ListParagraph"/>
        <w:ind w:left="86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26CAE">
        <w:rPr>
          <w:rFonts w:ascii="Times New Roman" w:hAnsi="Times New Roman" w:cs="Times New Roman"/>
        </w:rPr>
        <w:t>3</w:t>
      </w:r>
      <w:r w:rsidR="00026CAE" w:rsidRPr="00B02D8F">
        <w:rPr>
          <w:rFonts w:ascii="Times New Roman" w:hAnsi="Times New Roman" w:cs="Times New Roman"/>
        </w:rPr>
        <w:t xml:space="preserve"> </w:t>
      </w:r>
      <w:r w:rsidR="009F45CF" w:rsidRPr="00B02D8F">
        <w:rPr>
          <w:rFonts w:ascii="Times New Roman" w:hAnsi="Times New Roman" w:cs="Times New Roman"/>
        </w:rPr>
        <w:t>marks</w:t>
      </w:r>
    </w:p>
    <w:p w14:paraId="711A34F7" w14:textId="156ECD69" w:rsidR="007E7779" w:rsidRDefault="007E7779" w:rsidP="009F45CF">
      <w:pPr>
        <w:pStyle w:val="ListParagraph"/>
        <w:jc w:val="right"/>
        <w:rPr>
          <w:rFonts w:ascii="Times New Roman" w:hAnsi="Times New Roman" w:cs="Times New Roman"/>
        </w:rPr>
      </w:pPr>
    </w:p>
    <w:p w14:paraId="2174EB33" w14:textId="399F97EF" w:rsidR="007E7779" w:rsidRDefault="007E7779">
      <w:pPr>
        <w:rPr>
          <w:rFonts w:ascii="Times New Roman" w:hAnsi="Times New Roman" w:cs="Times New Roman"/>
          <w:b/>
          <w:bCs/>
        </w:rPr>
      </w:pPr>
    </w:p>
    <w:p w14:paraId="4D63D359" w14:textId="2E851EF3" w:rsidR="008006CE" w:rsidRDefault="008006CE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40124DF" w14:textId="7AF05B9F" w:rsidR="00617D51" w:rsidRDefault="00617D51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1F7D014" w14:textId="77777777" w:rsidR="00617D51" w:rsidRDefault="00617D51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398288CC" w14:textId="77777777" w:rsidR="008006CE" w:rsidRDefault="008006CE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05BAD415" w14:textId="77777777" w:rsidR="005E7F8E" w:rsidRDefault="005E7F8E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0555C4C" w14:textId="77777777" w:rsidR="00FD2FB2" w:rsidRDefault="00FD2FB2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6CAFB5A" w14:textId="0DF08CC7" w:rsidR="007E7779" w:rsidRPr="007E7779" w:rsidRDefault="007E7779" w:rsidP="007E7779">
      <w:pPr>
        <w:pStyle w:val="ListParagraph"/>
        <w:ind w:left="0"/>
        <w:rPr>
          <w:rFonts w:ascii="Times New Roman" w:hAnsi="Times New Roman" w:cs="Times New Roman"/>
        </w:rPr>
      </w:pPr>
      <w:r w:rsidRPr="007E7779">
        <w:rPr>
          <w:rFonts w:ascii="Times New Roman" w:hAnsi="Times New Roman" w:cs="Times New Roman"/>
          <w:b/>
          <w:bCs/>
        </w:rPr>
        <w:t>Question 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</w:t>
      </w:r>
      <w:r w:rsidR="008006C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marks)</w:t>
      </w:r>
    </w:p>
    <w:p w14:paraId="0177BD1F" w14:textId="0546BFE1" w:rsidR="007E7779" w:rsidRDefault="007E7779" w:rsidP="007E777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F37B24" wp14:editId="3B14365A">
            <wp:simplePos x="0" y="0"/>
            <wp:positionH relativeFrom="margin">
              <wp:posOffset>-15240</wp:posOffset>
            </wp:positionH>
            <wp:positionV relativeFrom="margin">
              <wp:posOffset>274320</wp:posOffset>
            </wp:positionV>
            <wp:extent cx="3809453" cy="2239010"/>
            <wp:effectExtent l="0" t="0" r="63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53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30CED" w14:textId="77777777" w:rsidR="00D31FFA" w:rsidRDefault="00D31FFA" w:rsidP="007E7779">
      <w:pPr>
        <w:rPr>
          <w:rFonts w:ascii="Calibri" w:hAnsi="Calibri" w:cs="Calibri"/>
          <w:i/>
          <w:color w:val="222222"/>
          <w:shd w:val="clear" w:color="auto" w:fill="FFFFFF"/>
        </w:rPr>
      </w:pPr>
      <w:r w:rsidRPr="00D31FFA">
        <w:rPr>
          <w:rFonts w:ascii="Calibri" w:hAnsi="Calibri" w:cs="Calibri"/>
          <w:i/>
          <w:color w:val="222222"/>
          <w:shd w:val="clear" w:color="auto" w:fill="FFFFFF"/>
        </w:rPr>
        <w:t xml:space="preserve">The 2013 Dhaka garment factory collapse was a structural failure that occurred </w:t>
      </w:r>
      <w:r>
        <w:rPr>
          <w:rFonts w:ascii="Calibri" w:hAnsi="Calibri" w:cs="Calibri"/>
          <w:i/>
          <w:color w:val="222222"/>
          <w:shd w:val="clear" w:color="auto" w:fill="FFFFFF"/>
        </w:rPr>
        <w:t>in</w:t>
      </w:r>
      <w:r w:rsidRPr="00D31FFA">
        <w:rPr>
          <w:rFonts w:ascii="Calibri" w:hAnsi="Calibri" w:cs="Calibri"/>
          <w:i/>
          <w:color w:val="222222"/>
          <w:shd w:val="clear" w:color="auto" w:fill="FFFFFF"/>
        </w:rPr>
        <w:t xml:space="preserve"> Bangladesh, where an eight-story commercial building called Rana Plaza collapsed. </w:t>
      </w:r>
    </w:p>
    <w:p w14:paraId="1640283F" w14:textId="58A2CD83" w:rsidR="007E7779" w:rsidRPr="00D31FFA" w:rsidRDefault="007E7779" w:rsidP="007E7779">
      <w:pPr>
        <w:rPr>
          <w:rFonts w:ascii="Calibri" w:hAnsi="Calibri" w:cs="Calibri"/>
          <w:i/>
          <w:iCs/>
        </w:rPr>
      </w:pPr>
      <w:r w:rsidRPr="00D31FFA">
        <w:rPr>
          <w:rFonts w:ascii="Calibri" w:hAnsi="Calibri" w:cs="Calibri"/>
          <w:i/>
          <w:iCs/>
        </w:rPr>
        <w:t>The Rana Plaza collapse was the worst disaster in the history of the garment industry.  It killed 1138 workers and injured over a thousand more.</w:t>
      </w:r>
    </w:p>
    <w:p w14:paraId="3A0F535A" w14:textId="1B102A84" w:rsidR="007E7779" w:rsidRDefault="007E7779" w:rsidP="007E7779">
      <w:pPr>
        <w:rPr>
          <w:i/>
          <w:iCs/>
          <w:sz w:val="24"/>
          <w:szCs w:val="24"/>
        </w:rPr>
      </w:pPr>
    </w:p>
    <w:p w14:paraId="2C088D82" w14:textId="48ACDAD8" w:rsidR="007E7779" w:rsidRPr="00D31FFA" w:rsidRDefault="00D31FFA" w:rsidP="007E7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discovered that your </w:t>
      </w:r>
      <w:r w:rsidR="007E7779" w:rsidRPr="005968BD">
        <w:rPr>
          <w:rFonts w:ascii="Times New Roman" w:hAnsi="Times New Roman" w:cs="Times New Roman"/>
        </w:rPr>
        <w:t xml:space="preserve">suppliers produce goods in factories </w:t>
      </w:r>
      <w:r w:rsidR="007E7779" w:rsidRPr="00D31FFA">
        <w:rPr>
          <w:rFonts w:ascii="Times New Roman" w:hAnsi="Times New Roman" w:cs="Times New Roman"/>
        </w:rPr>
        <w:t xml:space="preserve">that </w:t>
      </w:r>
      <w:r w:rsidRPr="00D31FFA">
        <w:rPr>
          <w:rFonts w:ascii="Times New Roman" w:hAnsi="Times New Roman" w:cs="Times New Roman"/>
        </w:rPr>
        <w:t>may not be safe or comply with Australian conditions</w:t>
      </w:r>
      <w:r w:rsidR="00573AA4" w:rsidRPr="00D31FFA">
        <w:rPr>
          <w:rFonts w:ascii="Times New Roman" w:hAnsi="Times New Roman" w:cs="Times New Roman"/>
        </w:rPr>
        <w:t xml:space="preserve">.  Changing suppliers would mean higher costs and </w:t>
      </w:r>
      <w:r w:rsidRPr="00D31FFA">
        <w:rPr>
          <w:rFonts w:ascii="Times New Roman" w:hAnsi="Times New Roman" w:cs="Times New Roman"/>
        </w:rPr>
        <w:t>therefore could result in less</w:t>
      </w:r>
      <w:r w:rsidR="00573AA4" w:rsidRPr="00D31FFA">
        <w:rPr>
          <w:rFonts w:ascii="Times New Roman" w:hAnsi="Times New Roman" w:cs="Times New Roman"/>
        </w:rPr>
        <w:t xml:space="preserve"> profit.</w:t>
      </w:r>
    </w:p>
    <w:p w14:paraId="520A6BFE" w14:textId="4CDEF6A2" w:rsidR="00856028" w:rsidRPr="00FD2FB2" w:rsidRDefault="00573AA4" w:rsidP="007E7779">
      <w:pPr>
        <w:rPr>
          <w:rFonts w:ascii="Times New Roman" w:hAnsi="Times New Roman" w:cs="Times New Roman"/>
        </w:rPr>
      </w:pPr>
      <w:r w:rsidRPr="005968BD">
        <w:rPr>
          <w:rFonts w:ascii="Times New Roman" w:hAnsi="Times New Roman" w:cs="Times New Roman"/>
        </w:rPr>
        <w:t>With reference to ethical consideration</w:t>
      </w:r>
      <w:r w:rsidR="005968BD" w:rsidRPr="005968BD">
        <w:rPr>
          <w:rFonts w:ascii="Times New Roman" w:hAnsi="Times New Roman" w:cs="Times New Roman"/>
        </w:rPr>
        <w:t>s</w:t>
      </w:r>
      <w:r w:rsidRPr="005968BD">
        <w:rPr>
          <w:rFonts w:ascii="Times New Roman" w:hAnsi="Times New Roman" w:cs="Times New Roman"/>
        </w:rPr>
        <w:t xml:space="preserve">, discuss the potential impact </w:t>
      </w:r>
      <w:r w:rsidR="00D31FFA" w:rsidRPr="005968BD">
        <w:rPr>
          <w:rFonts w:ascii="Times New Roman" w:hAnsi="Times New Roman" w:cs="Times New Roman"/>
        </w:rPr>
        <w:t xml:space="preserve">of </w:t>
      </w:r>
      <w:r w:rsidR="00D31FFA">
        <w:rPr>
          <w:rFonts w:ascii="Times New Roman" w:hAnsi="Times New Roman" w:cs="Times New Roman"/>
        </w:rPr>
        <w:t xml:space="preserve">your business </w:t>
      </w:r>
      <w:r w:rsidR="00FD2FB2" w:rsidRPr="00FD2FB2">
        <w:rPr>
          <w:rFonts w:ascii="Times New Roman" w:hAnsi="Times New Roman" w:cs="Times New Roman"/>
          <w:bCs/>
        </w:rPr>
        <w:t xml:space="preserve">maintaining </w:t>
      </w:r>
      <w:r w:rsidR="00D31FFA">
        <w:rPr>
          <w:rFonts w:ascii="Times New Roman" w:hAnsi="Times New Roman" w:cs="Times New Roman"/>
          <w:bCs/>
        </w:rPr>
        <w:t>its</w:t>
      </w:r>
      <w:r w:rsidR="00D31FFA" w:rsidRPr="00FD2FB2">
        <w:rPr>
          <w:rFonts w:ascii="Times New Roman" w:hAnsi="Times New Roman" w:cs="Times New Roman"/>
          <w:bCs/>
        </w:rPr>
        <w:t xml:space="preserve"> </w:t>
      </w:r>
      <w:r w:rsidR="00FD2FB2" w:rsidRPr="00FD2FB2">
        <w:rPr>
          <w:rFonts w:ascii="Times New Roman" w:hAnsi="Times New Roman" w:cs="Times New Roman"/>
          <w:bCs/>
        </w:rPr>
        <w:t>existing suppliers</w:t>
      </w:r>
      <w:r w:rsidR="00D31FFA">
        <w:rPr>
          <w:rFonts w:ascii="Times New Roman" w:hAnsi="Times New Roman" w:cs="Times New Roman"/>
          <w:bCs/>
        </w:rPr>
        <w:t>.</w:t>
      </w:r>
    </w:p>
    <w:p w14:paraId="280624AD" w14:textId="77777777" w:rsidR="00856028" w:rsidRDefault="00856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EDD969" w14:textId="31D4725F" w:rsidR="002A699F" w:rsidRPr="002A699F" w:rsidRDefault="002A699F" w:rsidP="002A699F">
      <w:pPr>
        <w:spacing w:before="71"/>
        <w:ind w:left="173"/>
        <w:rPr>
          <w:rFonts w:ascii="Times New Roman" w:eastAsia="Times New Roman" w:hAnsi="Times New Roman" w:cs="Times New Roman"/>
        </w:rPr>
      </w:pPr>
      <w:r w:rsidRPr="002A699F">
        <w:rPr>
          <w:rFonts w:ascii="Times New Roman" w:hAnsi="Times New Roman" w:cs="Times New Roman"/>
          <w:b/>
          <w:color w:val="231F20"/>
        </w:rPr>
        <w:lastRenderedPageBreak/>
        <w:t>Question</w:t>
      </w:r>
      <w:r w:rsidRPr="002A699F">
        <w:rPr>
          <w:rFonts w:ascii="Times New Roman" w:hAnsi="Times New Roman" w:cs="Times New Roman"/>
          <w:b/>
          <w:color w:val="231F20"/>
          <w:spacing w:val="-4"/>
        </w:rPr>
        <w:t xml:space="preserve"> </w:t>
      </w:r>
      <w:r>
        <w:rPr>
          <w:rFonts w:ascii="Times New Roman" w:hAnsi="Times New Roman" w:cs="Times New Roman"/>
          <w:b/>
          <w:color w:val="231F20"/>
        </w:rPr>
        <w:t>3</w:t>
      </w:r>
      <w:r w:rsidRPr="002A699F">
        <w:rPr>
          <w:rFonts w:ascii="Times New Roman" w:hAnsi="Times New Roman" w:cs="Times New Roman"/>
          <w:b/>
          <w:color w:val="231F20"/>
          <w:spacing w:val="-3"/>
        </w:rPr>
        <w:t xml:space="preserve"> </w:t>
      </w:r>
      <w:r w:rsidRPr="002A699F">
        <w:rPr>
          <w:rFonts w:ascii="Times New Roman" w:hAnsi="Times New Roman" w:cs="Times New Roman"/>
          <w:color w:val="231F20"/>
        </w:rPr>
        <w:t>(</w:t>
      </w:r>
      <w:r w:rsidR="00026CAE">
        <w:rPr>
          <w:rFonts w:ascii="Times New Roman" w:hAnsi="Times New Roman" w:cs="Times New Roman"/>
          <w:color w:val="231F20"/>
        </w:rPr>
        <w:t>7</w:t>
      </w:r>
      <w:r w:rsidRPr="002A699F">
        <w:rPr>
          <w:rFonts w:ascii="Times New Roman" w:hAnsi="Times New Roman" w:cs="Times New Roman"/>
          <w:color w:val="231F20"/>
          <w:spacing w:val="-3"/>
        </w:rPr>
        <w:t xml:space="preserve"> </w:t>
      </w:r>
      <w:r w:rsidRPr="002A699F">
        <w:rPr>
          <w:rFonts w:ascii="Times New Roman" w:hAnsi="Times New Roman" w:cs="Times New Roman"/>
          <w:color w:val="231F20"/>
        </w:rPr>
        <w:t>marks)</w:t>
      </w:r>
    </w:p>
    <w:p w14:paraId="2BA733BA" w14:textId="77777777" w:rsidR="002A699F" w:rsidRPr="002A699F" w:rsidRDefault="002A699F" w:rsidP="002A699F">
      <w:pPr>
        <w:pStyle w:val="BodyText"/>
        <w:spacing w:line="250" w:lineRule="auto"/>
        <w:ind w:right="936"/>
        <w:rPr>
          <w:rFonts w:cs="Times New Roman"/>
        </w:rPr>
      </w:pPr>
      <w:r w:rsidRPr="002A699F">
        <w:rPr>
          <w:rFonts w:cs="Times New Roman"/>
          <w:color w:val="231F20"/>
        </w:rPr>
        <w:t>ProGo</w:t>
      </w:r>
      <w:r w:rsidRPr="002A699F">
        <w:rPr>
          <w:rFonts w:cs="Times New Roman"/>
          <w:color w:val="231F20"/>
          <w:spacing w:val="-2"/>
        </w:rPr>
        <w:t xml:space="preserve"> </w:t>
      </w:r>
      <w:r w:rsidRPr="002A699F">
        <w:rPr>
          <w:rFonts w:cs="Times New Roman"/>
          <w:color w:val="231F20"/>
        </w:rPr>
        <w:t>sells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a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wide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range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of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waterproof cameras.</w:t>
      </w:r>
      <w:r w:rsidRPr="002A699F">
        <w:rPr>
          <w:rFonts w:cs="Times New Roman"/>
          <w:color w:val="231F20"/>
          <w:spacing w:val="-6"/>
        </w:rPr>
        <w:t xml:space="preserve"> </w:t>
      </w:r>
      <w:r w:rsidRPr="002A699F">
        <w:rPr>
          <w:rFonts w:cs="Times New Roman"/>
          <w:color w:val="231F20"/>
        </w:rPr>
        <w:t>The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business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uses</w:t>
      </w:r>
      <w:r w:rsidRPr="002A699F">
        <w:rPr>
          <w:rFonts w:cs="Times New Roman"/>
          <w:color w:val="231F20"/>
          <w:spacing w:val="-1"/>
        </w:rPr>
        <w:t xml:space="preserve"> </w:t>
      </w:r>
      <w:r w:rsidRPr="002A699F">
        <w:rPr>
          <w:rFonts w:cs="Times New Roman"/>
          <w:color w:val="231F20"/>
        </w:rPr>
        <w:t>the</w:t>
      </w:r>
      <w:r w:rsidRPr="002A699F">
        <w:rPr>
          <w:rFonts w:cs="Times New Roman"/>
          <w:color w:val="231F20"/>
          <w:spacing w:val="-2"/>
        </w:rPr>
        <w:t xml:space="preserve"> </w:t>
      </w:r>
      <w:r w:rsidRPr="002A699F">
        <w:rPr>
          <w:rFonts w:cs="Times New Roman"/>
          <w:color w:val="231F20"/>
        </w:rPr>
        <w:t>Identified</w:t>
      </w:r>
      <w:r w:rsidRPr="002A699F">
        <w:rPr>
          <w:rFonts w:cs="Times New Roman"/>
          <w:color w:val="231F20"/>
          <w:w w:val="98"/>
        </w:rPr>
        <w:t xml:space="preserve"> </w:t>
      </w:r>
      <w:r w:rsidRPr="002A699F">
        <w:rPr>
          <w:rFonts w:cs="Times New Roman"/>
          <w:color w:val="231F20"/>
        </w:rPr>
        <w:t>Cost inventory cost assignment method and all inventory is marked up by 50%.</w:t>
      </w:r>
    </w:p>
    <w:p w14:paraId="09A1DA03" w14:textId="77777777" w:rsidR="002A699F" w:rsidRPr="002A699F" w:rsidRDefault="002A699F" w:rsidP="002A699F">
      <w:pPr>
        <w:spacing w:before="8"/>
        <w:rPr>
          <w:rFonts w:ascii="Times New Roman" w:eastAsia="Times New Roman" w:hAnsi="Times New Roman" w:cs="Times New Roman"/>
        </w:rPr>
      </w:pPr>
    </w:p>
    <w:p w14:paraId="21355426" w14:textId="77777777" w:rsidR="002A699F" w:rsidRPr="002A699F" w:rsidRDefault="002A699F" w:rsidP="002A699F">
      <w:pPr>
        <w:pStyle w:val="Heading1"/>
        <w:ind w:left="173"/>
        <w:rPr>
          <w:rFonts w:cs="Times New Roman"/>
          <w:b w:val="0"/>
          <w:bCs w:val="0"/>
        </w:rPr>
      </w:pPr>
      <w:r w:rsidRPr="002A699F">
        <w:rPr>
          <w:rFonts w:cs="Times New Roman"/>
          <w:color w:val="231F20"/>
          <w:spacing w:val="-1"/>
        </w:rPr>
        <w:t>Inventory</w:t>
      </w:r>
      <w:r w:rsidRPr="002A699F">
        <w:rPr>
          <w:rFonts w:cs="Times New Roman"/>
          <w:color w:val="231F20"/>
        </w:rPr>
        <w:t xml:space="preserve"> </w:t>
      </w:r>
      <w:r w:rsidRPr="002A699F">
        <w:rPr>
          <w:rFonts w:cs="Times New Roman"/>
          <w:color w:val="231F20"/>
          <w:spacing w:val="-1"/>
        </w:rPr>
        <w:t>Card</w:t>
      </w:r>
    </w:p>
    <w:p w14:paraId="15E9EBFB" w14:textId="77777777" w:rsidR="002A699F" w:rsidRPr="002A699F" w:rsidRDefault="002A699F" w:rsidP="002A699F">
      <w:pPr>
        <w:spacing w:before="9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361"/>
        <w:gridCol w:w="614"/>
        <w:gridCol w:w="877"/>
        <w:gridCol w:w="743"/>
        <w:gridCol w:w="737"/>
        <w:gridCol w:w="863"/>
        <w:gridCol w:w="739"/>
        <w:gridCol w:w="737"/>
        <w:gridCol w:w="865"/>
        <w:gridCol w:w="1080"/>
      </w:tblGrid>
      <w:tr w:rsidR="002A699F" w:rsidRPr="002A699F" w14:paraId="3E8855D6" w14:textId="77777777" w:rsidTr="002A699F">
        <w:trPr>
          <w:trHeight w:hRule="exact" w:val="1017"/>
        </w:trPr>
        <w:tc>
          <w:tcPr>
            <w:tcW w:w="375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6825394B" w14:textId="07A9C6F5" w:rsidR="002A699F" w:rsidRPr="002A699F" w:rsidRDefault="002A699F" w:rsidP="00D31FFA">
            <w:pPr>
              <w:pStyle w:val="TableParagraph"/>
              <w:spacing w:before="108" w:line="250" w:lineRule="auto"/>
              <w:ind w:left="165" w:right="3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Item: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4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ProGo Waterproof camera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23"/>
                <w:w w:val="9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Code: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 xml:space="preserve"> </w:t>
            </w:r>
            <w:r w:rsidR="008006CE">
              <w:rPr>
                <w:rFonts w:ascii="Times New Roman" w:hAnsi="Times New Roman" w:cs="Times New Roman"/>
                <w:b/>
                <w:color w:val="231F20"/>
                <w:spacing w:val="-1"/>
              </w:rPr>
              <w:t>PGH20</w:t>
            </w:r>
          </w:p>
          <w:p w14:paraId="1F12514F" w14:textId="1DFB2B7E" w:rsidR="002A699F" w:rsidRPr="002A699F" w:rsidRDefault="002A699F" w:rsidP="008006CE">
            <w:pPr>
              <w:rPr>
                <w:rFonts w:ascii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 xml:space="preserve">   Supplier: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="008006CE">
              <w:rPr>
                <w:rFonts w:ascii="Times New Roman" w:hAnsi="Times New Roman" w:cs="Times New Roman"/>
                <w:b/>
                <w:color w:val="231F20"/>
                <w:spacing w:val="-1"/>
              </w:rPr>
              <w:t>GoPro Ltd</w:t>
            </w:r>
          </w:p>
        </w:tc>
        <w:tc>
          <w:tcPr>
            <w:tcW w:w="74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1CC603C4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1" w:type="dxa"/>
            <w:gridSpan w:val="6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738B354A" w14:textId="77777777" w:rsidR="002A699F" w:rsidRPr="002A699F" w:rsidRDefault="002A699F" w:rsidP="00D31FFA">
            <w:pPr>
              <w:pStyle w:val="TableParagraph"/>
              <w:spacing w:before="108"/>
              <w:ind w:left="3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7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Assignment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Method: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Identified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</w:p>
        </w:tc>
      </w:tr>
      <w:tr w:rsidR="002A699F" w:rsidRPr="002A699F" w14:paraId="361B40AB" w14:textId="77777777" w:rsidTr="002A699F">
        <w:trPr>
          <w:trHeight w:hRule="exact" w:val="376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F51D99F" w14:textId="77777777" w:rsidR="002A699F" w:rsidRPr="002A699F" w:rsidRDefault="002A699F" w:rsidP="00D31FFA">
            <w:pPr>
              <w:pStyle w:val="TableParagraph"/>
              <w:spacing w:before="52" w:line="250" w:lineRule="auto"/>
              <w:ind w:left="228" w:right="22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Date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1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2019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2166B4C" w14:textId="77777777" w:rsidR="002A699F" w:rsidRPr="002A699F" w:rsidRDefault="002A699F" w:rsidP="00D31FFA">
            <w:pPr>
              <w:pStyle w:val="TableParagraph"/>
              <w:spacing w:before="52"/>
              <w:ind w:left="19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Document</w:t>
            </w:r>
          </w:p>
        </w:tc>
        <w:tc>
          <w:tcPr>
            <w:tcW w:w="223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1F27D6" w14:textId="77777777" w:rsidR="002A699F" w:rsidRPr="002A699F" w:rsidRDefault="002A699F" w:rsidP="00D31FFA">
            <w:pPr>
              <w:pStyle w:val="TableParagraph"/>
              <w:spacing w:before="52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IN</w:t>
            </w:r>
          </w:p>
        </w:tc>
        <w:tc>
          <w:tcPr>
            <w:tcW w:w="2339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34825CA" w14:textId="77777777" w:rsidR="002A699F" w:rsidRPr="002A699F" w:rsidRDefault="002A699F" w:rsidP="00D31FFA">
            <w:pPr>
              <w:pStyle w:val="TableParagraph"/>
              <w:spacing w:before="52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OUT</w:t>
            </w:r>
          </w:p>
        </w:tc>
        <w:tc>
          <w:tcPr>
            <w:tcW w:w="268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DEA98C" w14:textId="77777777" w:rsidR="002A699F" w:rsidRPr="002A699F" w:rsidRDefault="002A699F" w:rsidP="00D31FFA">
            <w:pPr>
              <w:pStyle w:val="TableParagraph"/>
              <w:spacing w:before="52"/>
              <w:ind w:left="56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BALANCE</w:t>
            </w:r>
          </w:p>
        </w:tc>
      </w:tr>
      <w:tr w:rsidR="002A699F" w:rsidRPr="002A699F" w14:paraId="1B84CAC4" w14:textId="77777777" w:rsidTr="002A699F">
        <w:trPr>
          <w:trHeight w:hRule="exact" w:val="376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8CADAC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EF7941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0B56F4" w14:textId="77777777" w:rsidR="002A699F" w:rsidRPr="002A699F" w:rsidRDefault="002A699F" w:rsidP="00D31FF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13AC28" w14:textId="77777777" w:rsidR="002A699F" w:rsidRPr="002A699F" w:rsidRDefault="002A699F" w:rsidP="00D31FFA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4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C02204" w14:textId="77777777" w:rsidR="002A699F" w:rsidRPr="002A699F" w:rsidRDefault="002A699F" w:rsidP="00D31FF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E5E917" w14:textId="77777777" w:rsidR="002A699F" w:rsidRPr="002A699F" w:rsidRDefault="002A699F" w:rsidP="00D31FF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2C0366" w14:textId="77777777" w:rsidR="002A699F" w:rsidRPr="002A699F" w:rsidRDefault="002A699F" w:rsidP="00D31FFA">
            <w:pPr>
              <w:pStyle w:val="TableParagraph"/>
              <w:spacing w:before="52"/>
              <w:ind w:left="1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8B5D6A" w14:textId="77777777" w:rsidR="002A699F" w:rsidRPr="002A699F" w:rsidRDefault="002A699F" w:rsidP="00D31FF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8B5AA3" w14:textId="77777777" w:rsidR="002A699F" w:rsidRPr="002A699F" w:rsidRDefault="002A699F" w:rsidP="00D31FFA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2102B8" w14:textId="77777777" w:rsidR="002A699F" w:rsidRPr="002A699F" w:rsidRDefault="002A699F" w:rsidP="00D31FFA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722F13" w14:textId="77777777" w:rsidR="002A699F" w:rsidRPr="002A699F" w:rsidRDefault="002A699F" w:rsidP="00D31FFA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</w:tr>
      <w:tr w:rsidR="002A699F" w:rsidRPr="002A699F" w14:paraId="422A3D85" w14:textId="77777777" w:rsidTr="002A699F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0637308" w14:textId="77777777" w:rsidR="002A699F" w:rsidRPr="002A699F" w:rsidRDefault="002A699F" w:rsidP="00D31FFA">
            <w:pPr>
              <w:pStyle w:val="TableParagraph"/>
              <w:spacing w:before="55"/>
              <w:ind w:left="21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Mar.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1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240CBBB" w14:textId="77777777" w:rsidR="002A699F" w:rsidRPr="002A699F" w:rsidRDefault="002A699F" w:rsidP="00D31FFA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AD485E5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6218E8A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06610A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6990227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6F449D8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4C1955E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718C364D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B0C0B2E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0815AA13" w14:textId="77777777" w:rsidR="002A699F" w:rsidRPr="002A699F" w:rsidRDefault="002A699F" w:rsidP="00D31FFA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2 500</w:t>
            </w:r>
          </w:p>
        </w:tc>
      </w:tr>
      <w:tr w:rsidR="002A699F" w:rsidRPr="002A699F" w14:paraId="5D2CE496" w14:textId="77777777" w:rsidTr="004547CB">
        <w:trPr>
          <w:trHeight w:hRule="exact" w:val="490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86EE0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65A2A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1D0DDF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AA08F0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25D2C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14E6C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E728B5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116040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A64F72" w14:textId="77777777" w:rsidR="002A699F" w:rsidRPr="002A699F" w:rsidRDefault="002A699F" w:rsidP="00D31FF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4273DF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641957" w14:textId="77777777" w:rsidR="002A699F" w:rsidRPr="002A699F" w:rsidRDefault="002A699F" w:rsidP="00D31FFA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1 125</w:t>
            </w:r>
          </w:p>
        </w:tc>
      </w:tr>
      <w:tr w:rsidR="002A699F" w:rsidRPr="002A699F" w14:paraId="553F0257" w14:textId="77777777" w:rsidTr="002A699F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E4A415C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1BA2B5C" w14:textId="77777777" w:rsidR="002A699F" w:rsidRPr="002A699F" w:rsidRDefault="002A699F" w:rsidP="00D31FFA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CrN. 23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E1E2017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4C210FB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4126C7E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1D8C230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39E8FEC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503F419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33B85918" w14:textId="77777777" w:rsidR="002A699F" w:rsidRPr="002A699F" w:rsidRDefault="002A699F" w:rsidP="00D31FFA">
            <w:pPr>
              <w:pStyle w:val="TableParagraph"/>
              <w:spacing w:before="55"/>
              <w:ind w:left="40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spacing w:val="-9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423ECADB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7DF904ED" w14:textId="77777777" w:rsidR="002A699F" w:rsidRPr="002A699F" w:rsidRDefault="002A699F" w:rsidP="00D31FFA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495</w:t>
            </w:r>
          </w:p>
        </w:tc>
      </w:tr>
      <w:tr w:rsidR="002A699F" w:rsidRPr="002A699F" w14:paraId="796F21EB" w14:textId="77777777" w:rsidTr="004547CB">
        <w:trPr>
          <w:trHeight w:hRule="exact" w:val="382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49A263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E7A78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13A22B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410C35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47E3D1F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FBAF7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86727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E14493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1087FB" w14:textId="77777777" w:rsidR="002A699F" w:rsidRPr="002A699F" w:rsidRDefault="002A699F" w:rsidP="00D31FF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3D7416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9B49E7" w14:textId="77777777" w:rsidR="002A699F" w:rsidRPr="002A699F" w:rsidRDefault="002A699F" w:rsidP="00D31FFA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1 350</w:t>
            </w:r>
          </w:p>
        </w:tc>
      </w:tr>
      <w:tr w:rsidR="002A699F" w:rsidRPr="002A699F" w14:paraId="66846FB7" w14:textId="77777777" w:rsidTr="002A699F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7753014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C244E9" w14:textId="77777777" w:rsidR="002A699F" w:rsidRPr="002A699F" w:rsidRDefault="002A699F" w:rsidP="00D31FFA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Inv.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564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8DA69B9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E16B83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8A535C6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650CBE13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34E4D43E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49AF133B" w14:textId="77777777" w:rsidR="002A699F" w:rsidRPr="002A699F" w:rsidRDefault="002A699F" w:rsidP="00D31FFA">
            <w:pPr>
              <w:pStyle w:val="TableParagraph"/>
              <w:spacing w:before="55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5C81ADED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75FA41B9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CB8543D" w14:textId="77777777" w:rsidR="002A699F" w:rsidRPr="002A699F" w:rsidRDefault="002A699F" w:rsidP="00D31FFA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2 750</w:t>
            </w:r>
          </w:p>
        </w:tc>
      </w:tr>
      <w:tr w:rsidR="002A699F" w:rsidRPr="002A699F" w14:paraId="1DE7B365" w14:textId="77777777" w:rsidTr="002A699F">
        <w:trPr>
          <w:trHeight w:hRule="exact" w:val="427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BEAB3B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ABBB18E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975420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8341A9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7AA61E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43AFCE" w14:textId="77777777" w:rsidR="002A699F" w:rsidRPr="002A699F" w:rsidRDefault="002A699F" w:rsidP="00D31FF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BC42B0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570D0A" w14:textId="77777777" w:rsidR="002A699F" w:rsidRPr="002A699F" w:rsidRDefault="002A699F" w:rsidP="00D31FFA">
            <w:pPr>
              <w:pStyle w:val="TableParagraph"/>
              <w:spacing w:line="247" w:lineRule="exact"/>
              <w:ind w:left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  450</w:t>
            </w: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9C0DD3" w14:textId="77777777" w:rsidR="002A699F" w:rsidRPr="002A699F" w:rsidRDefault="002A699F" w:rsidP="00D31FF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CB45A5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B3BBDA8" w14:textId="77777777" w:rsidR="002A699F" w:rsidRPr="002A699F" w:rsidRDefault="002A699F" w:rsidP="00D31FFA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900</w:t>
            </w:r>
          </w:p>
        </w:tc>
      </w:tr>
      <w:tr w:rsidR="002A699F" w:rsidRPr="002A699F" w14:paraId="30A17132" w14:textId="77777777" w:rsidTr="002A699F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CD9E99B" w14:textId="77777777" w:rsidR="002A699F" w:rsidRPr="002A699F" w:rsidRDefault="002A699F" w:rsidP="00D31FFA">
            <w:pPr>
              <w:pStyle w:val="TableParagraph"/>
              <w:spacing w:before="55"/>
              <w:ind w:left="56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EE3B6D4" w14:textId="77777777" w:rsidR="002A699F" w:rsidRPr="002A699F" w:rsidRDefault="002A699F" w:rsidP="00D31FFA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Memo 43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0E99C7C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D252719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59D335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02086C07" w14:textId="77777777" w:rsidR="002A699F" w:rsidRPr="002A699F" w:rsidRDefault="002A699F" w:rsidP="00D31FFA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7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824FEDE" w14:textId="77777777" w:rsidR="002A699F" w:rsidRPr="002A699F" w:rsidRDefault="002A699F" w:rsidP="00D31FFA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5E525893" w14:textId="77777777" w:rsidR="002A699F" w:rsidRPr="002A699F" w:rsidRDefault="002A699F" w:rsidP="00D31FFA">
            <w:pPr>
              <w:pStyle w:val="TableParagraph"/>
              <w:spacing w:before="55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81CECA7" w14:textId="77777777" w:rsidR="002A699F" w:rsidRPr="002A699F" w:rsidRDefault="002A699F" w:rsidP="00D31FF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AF6FB4" w14:textId="77777777" w:rsidR="002A699F" w:rsidRPr="002A699F" w:rsidRDefault="002A699F" w:rsidP="00D31FFA">
            <w:pPr>
              <w:pStyle w:val="TableParagraph"/>
              <w:ind w:left="40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9"/>
              </w:rPr>
              <w:t>11</w:t>
            </w:r>
          </w:p>
        </w:tc>
        <w:tc>
          <w:tcPr>
            <w:tcW w:w="86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D5D063C" w14:textId="77777777" w:rsidR="002A699F" w:rsidRPr="002A699F" w:rsidRDefault="002A699F" w:rsidP="00D31FF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C50E54" w14:textId="77777777" w:rsidR="002A699F" w:rsidRPr="002A699F" w:rsidRDefault="002A699F" w:rsidP="00D31FFA">
            <w:pPr>
              <w:pStyle w:val="TableParagraph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210</w:t>
            </w:r>
          </w:p>
        </w:tc>
        <w:tc>
          <w:tcPr>
            <w:tcW w:w="108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6C380F6" w14:textId="77777777" w:rsidR="002A699F" w:rsidRPr="002A699F" w:rsidRDefault="002A699F" w:rsidP="00D31FF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5372C0C" w14:textId="77777777" w:rsidR="002A699F" w:rsidRPr="002A699F" w:rsidRDefault="002A699F" w:rsidP="00D31FFA">
            <w:pPr>
              <w:pStyle w:val="TableParagraph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 xml:space="preserve">   2 310</w:t>
            </w:r>
          </w:p>
        </w:tc>
      </w:tr>
      <w:tr w:rsidR="002A699F" w:rsidRPr="002A699F" w14:paraId="4951BB8B" w14:textId="77777777" w:rsidTr="002A699F">
        <w:trPr>
          <w:trHeight w:hRule="exact" w:val="490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8064C7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A7096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2159F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860C04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87A568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E16A36" w14:textId="77777777" w:rsidR="002A699F" w:rsidRPr="002A699F" w:rsidRDefault="002A699F" w:rsidP="00D31FFA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B474E1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F4BEB8" w14:textId="77777777" w:rsidR="002A699F" w:rsidRPr="002A699F" w:rsidRDefault="002A699F" w:rsidP="00D31FFA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4570A9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FFD8BD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2AA03A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</w:tr>
    </w:tbl>
    <w:p w14:paraId="5F94A19B" w14:textId="77777777" w:rsidR="002A699F" w:rsidRPr="002A699F" w:rsidRDefault="002A699F" w:rsidP="002A699F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6408968A" w14:textId="77777777" w:rsidR="002A699F" w:rsidRPr="002A699F" w:rsidRDefault="002A699F" w:rsidP="002A699F">
      <w:pPr>
        <w:pStyle w:val="BodyText"/>
        <w:tabs>
          <w:tab w:val="left" w:pos="627"/>
        </w:tabs>
        <w:spacing w:before="71"/>
        <w:rPr>
          <w:rFonts w:cs="Times New Roman"/>
        </w:rPr>
      </w:pPr>
      <w:r w:rsidRPr="002A699F">
        <w:rPr>
          <w:rFonts w:cs="Times New Roman"/>
          <w:b/>
          <w:color w:val="231F20"/>
        </w:rPr>
        <w:t>a.</w:t>
      </w:r>
      <w:r w:rsidRPr="002A699F">
        <w:rPr>
          <w:rFonts w:cs="Times New Roman"/>
          <w:b/>
          <w:color w:val="231F20"/>
        </w:rPr>
        <w:tab/>
      </w:r>
      <w:r w:rsidRPr="002A699F">
        <w:rPr>
          <w:rFonts w:cs="Times New Roman"/>
          <w:color w:val="231F20"/>
        </w:rPr>
        <w:t xml:space="preserve">Record </w:t>
      </w:r>
      <w:r w:rsidRPr="002A699F">
        <w:rPr>
          <w:rFonts w:cs="Times New Roman"/>
          <w:color w:val="231F20"/>
          <w:spacing w:val="-1"/>
        </w:rPr>
        <w:t>the</w:t>
      </w:r>
      <w:r w:rsidRPr="002A699F">
        <w:rPr>
          <w:rFonts w:cs="Times New Roman"/>
          <w:color w:val="231F20"/>
        </w:rPr>
        <w:t xml:space="preserve"> following </w:t>
      </w:r>
      <w:r w:rsidRPr="002A699F">
        <w:rPr>
          <w:rFonts w:cs="Times New Roman"/>
          <w:color w:val="231F20"/>
          <w:spacing w:val="-1"/>
        </w:rPr>
        <w:t>transactions</w:t>
      </w:r>
      <w:r w:rsidRPr="002A699F">
        <w:rPr>
          <w:rFonts w:cs="Times New Roman"/>
          <w:color w:val="231F20"/>
        </w:rPr>
        <w:t xml:space="preserve"> in the Inventory </w:t>
      </w:r>
      <w:r w:rsidRPr="002A699F">
        <w:rPr>
          <w:rFonts w:cs="Times New Roman"/>
          <w:color w:val="231F20"/>
          <w:spacing w:val="-1"/>
        </w:rPr>
        <w:t>Card</w:t>
      </w:r>
      <w:r w:rsidRPr="002A699F">
        <w:rPr>
          <w:rFonts w:cs="Times New Roman"/>
          <w:color w:val="231F20"/>
        </w:rPr>
        <w:t xml:space="preserve"> provided:</w:t>
      </w:r>
    </w:p>
    <w:p w14:paraId="3884272A" w14:textId="77777777" w:rsidR="002A699F" w:rsidRPr="002A699F" w:rsidRDefault="002A699F" w:rsidP="002A699F">
      <w:pPr>
        <w:spacing w:before="1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167"/>
        <w:gridCol w:w="854"/>
      </w:tblGrid>
      <w:tr w:rsidR="002A699F" w:rsidRPr="002A699F" w14:paraId="2FB5B05A" w14:textId="77777777" w:rsidTr="00D31FFA">
        <w:trPr>
          <w:trHeight w:hRule="exact" w:val="585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52C2014" w14:textId="77777777" w:rsidR="002A699F" w:rsidRPr="002A699F" w:rsidRDefault="002A699F" w:rsidP="002A699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39"/>
              </w:tabs>
              <w:spacing w:before="22" w:after="0" w:line="240" w:lineRule="auto"/>
              <w:ind w:hanging="283"/>
              <w:contextualSpacing w:val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22 March</w:t>
            </w:r>
          </w:p>
        </w:tc>
        <w:tc>
          <w:tcPr>
            <w:tcW w:w="7167" w:type="dxa"/>
            <w:tcBorders>
              <w:top w:val="nil"/>
              <w:left w:val="nil"/>
              <w:bottom w:val="nil"/>
              <w:right w:val="nil"/>
            </w:tcBorders>
          </w:tcPr>
          <w:p w14:paraId="78D7720F" w14:textId="004F7CAB" w:rsidR="002A699F" w:rsidRPr="002A699F" w:rsidRDefault="002A699F" w:rsidP="00FC203B">
            <w:pPr>
              <w:pStyle w:val="TableParagraph"/>
              <w:spacing w:before="22" w:line="250" w:lineRule="auto"/>
              <w:ind w:left="85" w:right="9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 xml:space="preserve">The owner 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>withdrew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two of the ProGo waterproof cameras to use as gifts</w:t>
            </w:r>
            <w:r w:rsidRPr="002A699F">
              <w:rPr>
                <w:rFonts w:ascii="Times New Roman" w:hAnsi="Times New Roman" w:cs="Times New Roman"/>
                <w:color w:val="231F20"/>
                <w:spacing w:val="24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for his friends (Memo 46).</w:t>
            </w: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7C3F9EA2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</w:tr>
      <w:tr w:rsidR="002A699F" w:rsidRPr="002A699F" w14:paraId="71699850" w14:textId="77777777" w:rsidTr="00FC203B">
        <w:trPr>
          <w:trHeight w:hRule="exact" w:val="553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683B3E24" w14:textId="77777777" w:rsidR="002A699F" w:rsidRPr="002A699F" w:rsidRDefault="002A699F" w:rsidP="002A699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339"/>
              </w:tabs>
              <w:spacing w:before="22" w:after="0" w:line="240" w:lineRule="auto"/>
              <w:ind w:hanging="283"/>
              <w:contextualSpacing w:val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30 March</w:t>
            </w:r>
          </w:p>
        </w:tc>
        <w:tc>
          <w:tcPr>
            <w:tcW w:w="7167" w:type="dxa"/>
            <w:tcBorders>
              <w:top w:val="nil"/>
              <w:left w:val="nil"/>
              <w:bottom w:val="nil"/>
              <w:right w:val="nil"/>
            </w:tcBorders>
          </w:tcPr>
          <w:p w14:paraId="43CBD5ED" w14:textId="1F8CF4EC" w:rsidR="002A699F" w:rsidRPr="002A699F" w:rsidRDefault="002A699F" w:rsidP="00DE54AC">
            <w:pPr>
              <w:pStyle w:val="TableParagraph"/>
              <w:spacing w:before="22" w:line="250" w:lineRule="auto"/>
              <w:ind w:left="85" w:right="28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A</w:t>
            </w:r>
            <w:r w:rsidRPr="002A699F">
              <w:rPr>
                <w:rFonts w:ascii="Times New Roman" w:hAnsi="Times New Roman" w:cs="Times New Roman"/>
                <w:color w:val="231F20"/>
                <w:spacing w:val="-13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physical 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>stocktake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revealed that there 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>were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="00DE54AC">
              <w:rPr>
                <w:rFonts w:ascii="Times New Roman" w:hAnsi="Times New Roman" w:cs="Times New Roman"/>
                <w:color w:val="231F20"/>
              </w:rPr>
              <w:t>8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items on hand (Memo 47).</w:t>
            </w:r>
            <w:r w:rsidRPr="002A699F">
              <w:rPr>
                <w:rFonts w:ascii="Times New Roman" w:hAnsi="Times New Roman" w:cs="Times New Roman"/>
                <w:color w:val="231F20"/>
                <w:spacing w:val="-5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195BCA38" w14:textId="64DC7C9A" w:rsidR="002A699F" w:rsidRPr="002A699F" w:rsidRDefault="00026CAE" w:rsidP="00D31FFA">
            <w:pPr>
              <w:pStyle w:val="TableParagraph"/>
              <w:ind w:left="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31F20"/>
              </w:rPr>
              <w:t>2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="002A699F" w:rsidRPr="002A699F">
              <w:rPr>
                <w:rFonts w:ascii="Times New Roman" w:hAnsi="Times New Roman" w:cs="Times New Roman"/>
                <w:color w:val="231F20"/>
              </w:rPr>
              <w:t>marks</w:t>
            </w:r>
          </w:p>
        </w:tc>
      </w:tr>
    </w:tbl>
    <w:p w14:paraId="7B052A52" w14:textId="77777777" w:rsidR="002A699F" w:rsidRPr="002A699F" w:rsidRDefault="002A699F" w:rsidP="002A699F">
      <w:pPr>
        <w:spacing w:before="3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8208"/>
        <w:gridCol w:w="1170"/>
      </w:tblGrid>
      <w:tr w:rsidR="002A699F" w:rsidRPr="002A699F" w14:paraId="7C5B0D6E" w14:textId="77777777" w:rsidTr="00D31FFA">
        <w:trPr>
          <w:trHeight w:hRule="exact" w:val="37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10359656" w14:textId="77777777" w:rsidR="002A699F" w:rsidRPr="002A699F" w:rsidRDefault="002A699F" w:rsidP="00D31FFA">
            <w:pPr>
              <w:pStyle w:val="TableParagraph"/>
              <w:spacing w:before="71"/>
              <w:ind w:left="55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b.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2D50F2C" w14:textId="77777777" w:rsidR="002A699F" w:rsidRPr="002A699F" w:rsidRDefault="002A699F" w:rsidP="00D31FFA">
            <w:pPr>
              <w:pStyle w:val="TableParagraph"/>
              <w:spacing w:before="71"/>
              <w:ind w:left="13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 xml:space="preserve">Describe the 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>transactions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that have led to the entries 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>in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the Inventory Card on: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nil"/>
            </w:tcBorders>
          </w:tcPr>
          <w:p w14:paraId="72B3F215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</w:tr>
      <w:tr w:rsidR="002A699F" w:rsidRPr="002A699F" w14:paraId="44A2BCE1" w14:textId="77777777" w:rsidTr="00D31FFA">
        <w:trPr>
          <w:trHeight w:hRule="exact" w:val="321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4C1F3444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424DF8E" w14:textId="77777777" w:rsidR="002A699F" w:rsidRPr="002A699F" w:rsidRDefault="002A699F" w:rsidP="002A699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22"/>
              </w:tabs>
              <w:spacing w:before="22" w:after="0" w:line="240" w:lineRule="auto"/>
              <w:ind w:hanging="283"/>
              <w:contextualSpacing w:val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3 March</w:t>
            </w:r>
          </w:p>
        </w:tc>
        <w:tc>
          <w:tcPr>
            <w:tcW w:w="1170" w:type="dxa"/>
            <w:vMerge/>
            <w:tcBorders>
              <w:left w:val="nil"/>
              <w:bottom w:val="nil"/>
              <w:right w:val="nil"/>
            </w:tcBorders>
          </w:tcPr>
          <w:p w14:paraId="75A13608" w14:textId="77777777" w:rsidR="002A699F" w:rsidRPr="002A699F" w:rsidRDefault="002A699F" w:rsidP="00D31FFA">
            <w:pPr>
              <w:rPr>
                <w:rFonts w:ascii="Times New Roman" w:hAnsi="Times New Roman" w:cs="Times New Roman"/>
              </w:rPr>
            </w:pPr>
          </w:p>
        </w:tc>
      </w:tr>
      <w:tr w:rsidR="002A699F" w:rsidRPr="002A699F" w14:paraId="0D902413" w14:textId="77777777" w:rsidTr="00200006">
        <w:trPr>
          <w:trHeight w:hRule="exact" w:val="55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3234D3D6" w14:textId="77777777" w:rsidR="002A699F" w:rsidRPr="002A699F" w:rsidRDefault="002A699F" w:rsidP="00D31FFA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FAF9940" w14:textId="77777777" w:rsidR="002A699F" w:rsidRPr="002A699F" w:rsidRDefault="002A699F" w:rsidP="00D31FF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14:paraId="7E97044A" w14:textId="79A50E76" w:rsidR="002A699F" w:rsidRPr="002A699F" w:rsidRDefault="002A699F" w:rsidP="00D31FFA">
            <w:pPr>
              <w:pStyle w:val="TableParagraph"/>
              <w:ind w:left="5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28C7523" w14:textId="77777777" w:rsidR="002A699F" w:rsidRPr="002A699F" w:rsidRDefault="002A699F" w:rsidP="002A699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22"/>
              </w:tabs>
              <w:spacing w:before="22" w:after="0" w:line="240" w:lineRule="auto"/>
              <w:ind w:hanging="283"/>
              <w:contextualSpacing w:val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12 March.</w:t>
            </w:r>
          </w:p>
          <w:p w14:paraId="617662B4" w14:textId="693D0CB1" w:rsidR="002A699F" w:rsidRDefault="002A699F" w:rsidP="00D31FF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15B58CEE" w14:textId="3F071060" w:rsidR="002A699F" w:rsidRPr="002A699F" w:rsidRDefault="002A699F" w:rsidP="00D31FFA">
            <w:pPr>
              <w:pStyle w:val="TableParagraph"/>
              <w:ind w:left="13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EC4267" w14:textId="77777777" w:rsidR="002A699F" w:rsidRPr="002A699F" w:rsidRDefault="002A699F" w:rsidP="00D31FFA">
            <w:pPr>
              <w:pStyle w:val="TableParagraph"/>
              <w:spacing w:before="22"/>
              <w:ind w:left="41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2 marks</w:t>
            </w:r>
          </w:p>
          <w:p w14:paraId="32BC4F3F" w14:textId="77777777" w:rsidR="002A699F" w:rsidRPr="002A699F" w:rsidRDefault="002A699F" w:rsidP="00D31FF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7D38F807" w14:textId="0D0C048D" w:rsidR="002A699F" w:rsidRPr="002A699F" w:rsidRDefault="002A699F" w:rsidP="00D31FFA">
            <w:pPr>
              <w:pStyle w:val="TableParagraph"/>
              <w:ind w:left="412"/>
              <w:rPr>
                <w:rFonts w:ascii="Times New Roman" w:eastAsia="Times New Roman" w:hAnsi="Times New Roman" w:cs="Times New Roman"/>
              </w:rPr>
            </w:pPr>
          </w:p>
        </w:tc>
      </w:tr>
      <w:tr w:rsidR="002A699F" w:rsidRPr="002A699F" w14:paraId="5C21F575" w14:textId="77777777" w:rsidTr="00D31FFA">
        <w:trPr>
          <w:trHeight w:hRule="exact" w:val="50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6DC4A65F" w14:textId="7EFBB123" w:rsidR="002A699F" w:rsidRPr="002A699F" w:rsidRDefault="00F61929" w:rsidP="00D31FFA">
            <w:pPr>
              <w:pStyle w:val="TableParagraph"/>
              <w:spacing w:before="153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231F20"/>
                <w:spacing w:val="-1"/>
              </w:rPr>
              <w:t>c</w:t>
            </w:r>
            <w:r w:rsidR="002A699F"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.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C2F7091" w14:textId="37BCF3FD" w:rsidR="002A699F" w:rsidRPr="002A699F" w:rsidRDefault="002A699F" w:rsidP="002A699F">
            <w:pPr>
              <w:pStyle w:val="TableParagraph"/>
              <w:spacing w:before="153"/>
              <w:ind w:left="13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Describe</w:t>
            </w:r>
            <w:r w:rsidRPr="002A699F">
              <w:rPr>
                <w:rFonts w:ascii="Times New Roman" w:hAnsi="Times New Roman" w:cs="Times New Roman"/>
                <w:color w:val="231F20"/>
                <w:spacing w:val="-2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the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effects </w:t>
            </w:r>
            <w:r w:rsidRPr="002A699F">
              <w:rPr>
                <w:rFonts w:ascii="Times New Roman" w:hAnsi="Times New Roman" w:cs="Times New Roman"/>
                <w:color w:val="231F20"/>
              </w:rPr>
              <w:t>that</w:t>
            </w:r>
            <w:r w:rsidRPr="002A699F">
              <w:rPr>
                <w:rFonts w:ascii="Times New Roman" w:hAnsi="Times New Roman" w:cs="Times New Roman"/>
                <w:color w:val="231F20"/>
                <w:spacing w:val="-2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Memo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43</w:t>
            </w:r>
            <w:r w:rsidRPr="002A699F">
              <w:rPr>
                <w:rFonts w:ascii="Times New Roman" w:hAnsi="Times New Roman" w:cs="Times New Roman"/>
                <w:color w:val="231F20"/>
                <w:spacing w:val="-2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would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have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on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the</w:t>
            </w:r>
            <w:r w:rsidRPr="002A699F">
              <w:rPr>
                <w:rFonts w:ascii="Times New Roman" w:hAnsi="Times New Roman" w:cs="Times New Roman"/>
                <w:color w:val="231F20"/>
                <w:spacing w:val="-2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financial</w:t>
            </w:r>
            <w:r w:rsidRPr="002A699F">
              <w:rPr>
                <w:rFonts w:ascii="Times New Roman" w:hAnsi="Times New Roman" w:cs="Times New Roman"/>
                <w:color w:val="231F20"/>
                <w:spacing w:val="-2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reports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of</w:t>
            </w:r>
            <w:r w:rsidRPr="002A699F">
              <w:rPr>
                <w:rFonts w:ascii="Times New Roman" w:hAnsi="Times New Roman" w:cs="Times New Roman"/>
                <w:color w:val="231F20"/>
                <w:spacing w:val="-1"/>
              </w:rPr>
              <w:t xml:space="preserve"> </w:t>
            </w:r>
            <w:r w:rsidRPr="002A699F">
              <w:rPr>
                <w:rFonts w:ascii="Times New Roman" w:hAnsi="Times New Roman" w:cs="Times New Roman"/>
                <w:color w:val="231F20"/>
              </w:rPr>
              <w:t>ProGo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FE2D70" w14:textId="77777777" w:rsidR="002A699F" w:rsidRPr="002A699F" w:rsidRDefault="002A699F" w:rsidP="00D31FFA">
            <w:pPr>
              <w:pStyle w:val="TableParagraph"/>
              <w:spacing w:before="154"/>
              <w:ind w:left="41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3 marks</w:t>
            </w:r>
          </w:p>
        </w:tc>
      </w:tr>
    </w:tbl>
    <w:p w14:paraId="55E5E0E3" w14:textId="77777777" w:rsidR="0041252C" w:rsidRDefault="0041252C" w:rsidP="0041252C">
      <w:pPr>
        <w:rPr>
          <w:rFonts w:ascii="Times New Roman" w:hAnsi="Times New Roman" w:cs="Times New Roman"/>
          <w:b/>
          <w:bCs/>
        </w:rPr>
      </w:pPr>
    </w:p>
    <w:p w14:paraId="3801473C" w14:textId="77777777" w:rsidR="0041252C" w:rsidRDefault="004125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A56730" w14:textId="21174840" w:rsidR="0041252C" w:rsidRPr="00845D44" w:rsidRDefault="0041252C" w:rsidP="0041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4 </w:t>
      </w:r>
      <w:r w:rsidRPr="00845D44">
        <w:rPr>
          <w:rFonts w:ascii="Times New Roman" w:hAnsi="Times New Roman" w:cs="Times New Roman"/>
        </w:rPr>
        <w:t>(</w:t>
      </w:r>
      <w:r w:rsidR="00026CAE">
        <w:rPr>
          <w:rFonts w:ascii="Times New Roman" w:hAnsi="Times New Roman" w:cs="Times New Roman"/>
        </w:rPr>
        <w:t>5</w:t>
      </w:r>
      <w:r w:rsidRPr="00845D44">
        <w:rPr>
          <w:rFonts w:ascii="Times New Roman" w:hAnsi="Times New Roman" w:cs="Times New Roman"/>
        </w:rPr>
        <w:t xml:space="preserve"> marks)</w:t>
      </w:r>
    </w:p>
    <w:p w14:paraId="09748258" w14:textId="77777777" w:rsidR="0041252C" w:rsidRDefault="0041252C" w:rsidP="0041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Huilong Li commenced business on 1 March 2020.  During the month of March, the following transactions occurred:</w:t>
      </w:r>
    </w:p>
    <w:p w14:paraId="55B91EA4" w14:textId="77777777" w:rsidR="0041252C" w:rsidRPr="00B20C9A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 w:rsidRPr="00B20C9A">
        <w:rPr>
          <w:rFonts w:ascii="Times New Roman" w:hAnsi="Times New Roman" w:cs="Times New Roman"/>
        </w:rPr>
        <w:t>Cash contribution of $15 000</w:t>
      </w:r>
    </w:p>
    <w:p w14:paraId="39D96E04" w14:textId="77777777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 w:rsidRPr="00B20C9A">
        <w:rPr>
          <w:rFonts w:ascii="Times New Roman" w:hAnsi="Times New Roman" w:cs="Times New Roman"/>
        </w:rPr>
        <w:t xml:space="preserve">Contribution of Equipment that had originally cost $6 600 </w:t>
      </w:r>
      <w:r>
        <w:rPr>
          <w:rFonts w:ascii="Times New Roman" w:hAnsi="Times New Roman" w:cs="Times New Roman"/>
        </w:rPr>
        <w:t>i</w:t>
      </w:r>
      <w:r w:rsidRPr="00B20C9A">
        <w:rPr>
          <w:rFonts w:ascii="Times New Roman" w:hAnsi="Times New Roman" w:cs="Times New Roman"/>
        </w:rPr>
        <w:t>ncluding GST but now has a value of $3 500</w:t>
      </w:r>
    </w:p>
    <w:p w14:paraId="655E73A1" w14:textId="77777777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Furniture purchased for cash from OfficeWorx for $2 200 plus GST</w:t>
      </w:r>
    </w:p>
    <w:p w14:paraId="7386E211" w14:textId="588ADC61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Purchased inventory on credit from Cao Ltd for $8 000 plus GST.  Inventory will be marked up by </w:t>
      </w:r>
      <w:r w:rsidR="0041592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0%.</w:t>
      </w:r>
    </w:p>
    <w:p w14:paraId="189BACAD" w14:textId="33A593F9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out a $5 000 loan</w:t>
      </w:r>
      <w:r w:rsidR="00BE08CD">
        <w:rPr>
          <w:rFonts w:ascii="Times New Roman" w:hAnsi="Times New Roman" w:cs="Times New Roman"/>
        </w:rPr>
        <w:t xml:space="preserve"> to be repaid by February 2021</w:t>
      </w:r>
      <w:r>
        <w:rPr>
          <w:rFonts w:ascii="Times New Roman" w:hAnsi="Times New Roman" w:cs="Times New Roman"/>
        </w:rPr>
        <w:t xml:space="preserve"> and negotiated a bank overdraft with CCG Bank for $10 000</w:t>
      </w:r>
    </w:p>
    <w:p w14:paraId="273C1E20" w14:textId="77777777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Donated $100 of inventory to the local football club to promote his new business</w:t>
      </w:r>
    </w:p>
    <w:p w14:paraId="485C6AB8" w14:textId="654B3BE3" w:rsidR="0041252C" w:rsidRDefault="0041252C" w:rsidP="0041252C">
      <w:pPr>
        <w:pStyle w:val="ListParagraph"/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</w:rPr>
      </w:pPr>
      <w:r w:rsidRPr="00B20C9A">
        <w:rPr>
          <w:rFonts w:ascii="Times New Roman" w:hAnsi="Times New Roman" w:cs="Times New Roman"/>
        </w:rPr>
        <w:t xml:space="preserve">Sold inventory </w:t>
      </w:r>
      <w:r w:rsidR="004027EF">
        <w:rPr>
          <w:rFonts w:ascii="Times New Roman" w:hAnsi="Times New Roman" w:cs="Times New Roman"/>
        </w:rPr>
        <w:t xml:space="preserve">on credit </w:t>
      </w:r>
      <w:r w:rsidRPr="00B20C9A">
        <w:rPr>
          <w:rFonts w:ascii="Times New Roman" w:hAnsi="Times New Roman" w:cs="Times New Roman"/>
        </w:rPr>
        <w:t>with a cost price of $</w:t>
      </w:r>
      <w:r w:rsidR="0018063B">
        <w:rPr>
          <w:rFonts w:ascii="Times New Roman" w:hAnsi="Times New Roman" w:cs="Times New Roman"/>
        </w:rPr>
        <w:t>350</w:t>
      </w:r>
      <w:r w:rsidRPr="00B20C9A">
        <w:rPr>
          <w:rFonts w:ascii="Times New Roman" w:hAnsi="Times New Roman" w:cs="Times New Roman"/>
        </w:rPr>
        <w:t xml:space="preserve"> to J Chen.  </w:t>
      </w:r>
    </w:p>
    <w:p w14:paraId="1C76FE6C" w14:textId="77777777" w:rsidR="0041252C" w:rsidRDefault="0041252C" w:rsidP="0041252C">
      <w:pPr>
        <w:spacing w:after="0"/>
        <w:rPr>
          <w:rFonts w:ascii="Times New Roman" w:hAnsi="Times New Roman" w:cs="Times New Roman"/>
        </w:rPr>
      </w:pPr>
    </w:p>
    <w:p w14:paraId="1C0B2617" w14:textId="77777777" w:rsidR="0041252C" w:rsidRDefault="0041252C" w:rsidP="0041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the Balance Sheet for the business at 31 March 2020.</w:t>
      </w:r>
    </w:p>
    <w:p w14:paraId="72C10450" w14:textId="34080379" w:rsidR="0041252C" w:rsidRDefault="0041252C" w:rsidP="0041252C">
      <w:pPr>
        <w:rPr>
          <w:rFonts w:ascii="Times New Roman" w:hAnsi="Times New Roman" w:cs="Times New Roman"/>
        </w:rPr>
      </w:pPr>
    </w:p>
    <w:p w14:paraId="79D2F902" w14:textId="6DA0266A" w:rsidR="0041252C" w:rsidRDefault="0041252C" w:rsidP="0041252C">
      <w:pPr>
        <w:rPr>
          <w:rFonts w:ascii="Times New Roman" w:hAnsi="Times New Roman" w:cs="Times New Roman"/>
        </w:rPr>
      </w:pPr>
    </w:p>
    <w:p w14:paraId="18FE0B3E" w14:textId="19725C4C" w:rsidR="0041252C" w:rsidRPr="00AB42D9" w:rsidRDefault="0041252C" w:rsidP="00AB42D9">
      <w:pPr>
        <w:rPr>
          <w:rFonts w:ascii="Times New Roman" w:hAnsi="Times New Roman" w:cs="Times New Roman"/>
        </w:rPr>
      </w:pPr>
      <w:r w:rsidRPr="00AB42D9">
        <w:rPr>
          <w:rFonts w:ascii="Times New Roman" w:hAnsi="Times New Roman" w:cs="Times New Roman"/>
          <w:b/>
          <w:bCs/>
        </w:rPr>
        <w:t xml:space="preserve">Question 5 </w:t>
      </w:r>
      <w:r w:rsidRPr="00AB42D9">
        <w:rPr>
          <w:rFonts w:ascii="Times New Roman" w:hAnsi="Times New Roman" w:cs="Times New Roman"/>
        </w:rPr>
        <w:t>(4 marks)</w:t>
      </w:r>
    </w:p>
    <w:p w14:paraId="650212CD" w14:textId="3EA832C8" w:rsidR="0041252C" w:rsidRDefault="0041252C" w:rsidP="00034D51">
      <w:pPr>
        <w:pStyle w:val="ListParagraph"/>
        <w:spacing w:after="0" w:line="240" w:lineRule="auto"/>
        <w:ind w:left="9360" w:hanging="9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Joel Rotar owns a business specialising in the selling of acoustic guitars.  The business uses the </w:t>
      </w:r>
      <w:r w:rsidR="00034D51">
        <w:rPr>
          <w:rFonts w:ascii="Times New Roman" w:hAnsi="Times New Roman" w:cs="Times New Roman"/>
        </w:rPr>
        <w:t xml:space="preserve">FIFO </w:t>
      </w:r>
    </w:p>
    <w:p w14:paraId="17312528" w14:textId="59F7E729" w:rsidR="00034D51" w:rsidRDefault="00034D51" w:rsidP="004125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 assignment </w:t>
      </w:r>
      <w:r w:rsidR="0041252C" w:rsidRPr="00CC6120">
        <w:rPr>
          <w:rFonts w:ascii="Times New Roman" w:hAnsi="Times New Roman" w:cs="Times New Roman"/>
        </w:rPr>
        <w:t xml:space="preserve">method and </w:t>
      </w:r>
      <w:r w:rsidR="009B0677">
        <w:rPr>
          <w:rFonts w:ascii="Times New Roman" w:hAnsi="Times New Roman" w:cs="Times New Roman"/>
        </w:rPr>
        <w:t>all inventory is marked up by 5</w:t>
      </w:r>
      <w:r w:rsidR="0041252C" w:rsidRPr="00CC6120">
        <w:rPr>
          <w:rFonts w:ascii="Times New Roman" w:hAnsi="Times New Roman" w:cs="Times New Roman"/>
        </w:rPr>
        <w:t xml:space="preserve">0%.  </w:t>
      </w:r>
    </w:p>
    <w:p w14:paraId="4EEEA3A0" w14:textId="77777777" w:rsidR="00034D51" w:rsidRDefault="00034D51" w:rsidP="0041252C">
      <w:pPr>
        <w:spacing w:after="0" w:line="240" w:lineRule="auto"/>
        <w:rPr>
          <w:rFonts w:ascii="Times New Roman" w:hAnsi="Times New Roman" w:cs="Times New Roman"/>
        </w:rPr>
      </w:pPr>
    </w:p>
    <w:p w14:paraId="1B98350A" w14:textId="536B1AC4" w:rsidR="0041252C" w:rsidRPr="00CC6120" w:rsidRDefault="0041252C" w:rsidP="0041252C">
      <w:pPr>
        <w:spacing w:after="0" w:line="240" w:lineRule="auto"/>
        <w:rPr>
          <w:rFonts w:ascii="Times New Roman" w:hAnsi="Times New Roman" w:cs="Times New Roman"/>
        </w:rPr>
      </w:pPr>
      <w:r w:rsidRPr="00CC6120">
        <w:rPr>
          <w:rFonts w:ascii="Times New Roman" w:hAnsi="Times New Roman" w:cs="Times New Roman"/>
        </w:rPr>
        <w:t>The following financial summary is provided for the quarter ended 31 March 2020.</w:t>
      </w:r>
    </w:p>
    <w:p w14:paraId="3937900F" w14:textId="77777777" w:rsidR="0041252C" w:rsidRDefault="0041252C" w:rsidP="0041252C">
      <w:pPr>
        <w:pStyle w:val="ListParagraph"/>
        <w:ind w:left="14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41" w:type="dxa"/>
        <w:tblLook w:val="04A0" w:firstRow="1" w:lastRow="0" w:firstColumn="1" w:lastColumn="0" w:noHBand="0" w:noVBand="1"/>
      </w:tblPr>
      <w:tblGrid>
        <w:gridCol w:w="3397"/>
        <w:gridCol w:w="992"/>
        <w:gridCol w:w="3330"/>
        <w:gridCol w:w="993"/>
      </w:tblGrid>
      <w:tr w:rsidR="0041252C" w14:paraId="12FE7F08" w14:textId="77777777" w:rsidTr="00D31FFA">
        <w:tc>
          <w:tcPr>
            <w:tcW w:w="3397" w:type="dxa"/>
          </w:tcPr>
          <w:p w14:paraId="239E579B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Receipts from Accounts Receivable</w:t>
            </w:r>
          </w:p>
        </w:tc>
        <w:tc>
          <w:tcPr>
            <w:tcW w:w="992" w:type="dxa"/>
          </w:tcPr>
          <w:p w14:paraId="0C93AC14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55 000</w:t>
            </w:r>
          </w:p>
        </w:tc>
        <w:tc>
          <w:tcPr>
            <w:tcW w:w="3330" w:type="dxa"/>
          </w:tcPr>
          <w:p w14:paraId="183D3BC8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Drawings Inventory</w:t>
            </w:r>
          </w:p>
        </w:tc>
        <w:tc>
          <w:tcPr>
            <w:tcW w:w="993" w:type="dxa"/>
          </w:tcPr>
          <w:p w14:paraId="002B2A32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41252C" w14:paraId="7E03DAF6" w14:textId="77777777" w:rsidTr="00D31FFA">
        <w:tc>
          <w:tcPr>
            <w:tcW w:w="3397" w:type="dxa"/>
          </w:tcPr>
          <w:p w14:paraId="485C1898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Wages</w:t>
            </w:r>
          </w:p>
        </w:tc>
        <w:tc>
          <w:tcPr>
            <w:tcW w:w="992" w:type="dxa"/>
          </w:tcPr>
          <w:p w14:paraId="10285A64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7 800</w:t>
            </w:r>
          </w:p>
        </w:tc>
        <w:tc>
          <w:tcPr>
            <w:tcW w:w="3330" w:type="dxa"/>
          </w:tcPr>
          <w:p w14:paraId="77206BD7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Sales</w:t>
            </w:r>
          </w:p>
        </w:tc>
        <w:tc>
          <w:tcPr>
            <w:tcW w:w="993" w:type="dxa"/>
          </w:tcPr>
          <w:p w14:paraId="31D61C2E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32 000</w:t>
            </w:r>
          </w:p>
        </w:tc>
      </w:tr>
      <w:tr w:rsidR="0041252C" w14:paraId="41DA534C" w14:textId="77777777" w:rsidTr="00D31FFA">
        <w:tc>
          <w:tcPr>
            <w:tcW w:w="3397" w:type="dxa"/>
          </w:tcPr>
          <w:p w14:paraId="74F40FCB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Returns</w:t>
            </w:r>
          </w:p>
        </w:tc>
        <w:tc>
          <w:tcPr>
            <w:tcW w:w="992" w:type="dxa"/>
          </w:tcPr>
          <w:p w14:paraId="520EC579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3330" w:type="dxa"/>
          </w:tcPr>
          <w:p w14:paraId="1BBA8DFF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Sales</w:t>
            </w:r>
          </w:p>
        </w:tc>
        <w:tc>
          <w:tcPr>
            <w:tcW w:w="993" w:type="dxa"/>
          </w:tcPr>
          <w:p w14:paraId="5EE63DB6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47 000</w:t>
            </w:r>
          </w:p>
        </w:tc>
      </w:tr>
      <w:tr w:rsidR="0041252C" w14:paraId="62F1E6CC" w14:textId="77777777" w:rsidTr="00D31FFA">
        <w:tc>
          <w:tcPr>
            <w:tcW w:w="3397" w:type="dxa"/>
          </w:tcPr>
          <w:p w14:paraId="6FBA5ED4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Revenue</w:t>
            </w:r>
          </w:p>
        </w:tc>
        <w:tc>
          <w:tcPr>
            <w:tcW w:w="992" w:type="dxa"/>
          </w:tcPr>
          <w:p w14:paraId="5BD4CB26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3330" w:type="dxa"/>
          </w:tcPr>
          <w:p w14:paraId="0D824C72" w14:textId="4BA2D14F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Insurance</w:t>
            </w:r>
            <w:r w:rsidR="00012679">
              <w:rPr>
                <w:rFonts w:ascii="Times New Roman" w:hAnsi="Times New Roman" w:cs="Times New Roman"/>
              </w:rPr>
              <w:t xml:space="preserve"> on Premises</w:t>
            </w:r>
          </w:p>
        </w:tc>
        <w:tc>
          <w:tcPr>
            <w:tcW w:w="993" w:type="dxa"/>
          </w:tcPr>
          <w:p w14:paraId="5ABB6A82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2 500</w:t>
            </w:r>
          </w:p>
        </w:tc>
      </w:tr>
      <w:tr w:rsidR="0041252C" w14:paraId="61E7D822" w14:textId="77777777" w:rsidTr="00D31FFA">
        <w:tc>
          <w:tcPr>
            <w:tcW w:w="3397" w:type="dxa"/>
          </w:tcPr>
          <w:p w14:paraId="75301DB0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Duties</w:t>
            </w:r>
          </w:p>
        </w:tc>
        <w:tc>
          <w:tcPr>
            <w:tcW w:w="992" w:type="dxa"/>
          </w:tcPr>
          <w:p w14:paraId="51EFD343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3330" w:type="dxa"/>
          </w:tcPr>
          <w:p w14:paraId="78888196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to customers</w:t>
            </w:r>
          </w:p>
        </w:tc>
        <w:tc>
          <w:tcPr>
            <w:tcW w:w="993" w:type="dxa"/>
          </w:tcPr>
          <w:p w14:paraId="27E045F0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41252C" w14:paraId="5E0CD9D5" w14:textId="77777777" w:rsidTr="00D31FFA">
        <w:tc>
          <w:tcPr>
            <w:tcW w:w="3397" w:type="dxa"/>
          </w:tcPr>
          <w:p w14:paraId="165B894A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Expense</w:t>
            </w:r>
          </w:p>
        </w:tc>
        <w:tc>
          <w:tcPr>
            <w:tcW w:w="992" w:type="dxa"/>
          </w:tcPr>
          <w:p w14:paraId="50AE95CD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3330" w:type="dxa"/>
          </w:tcPr>
          <w:p w14:paraId="54B5C2F9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 Expense</w:t>
            </w:r>
          </w:p>
        </w:tc>
        <w:tc>
          <w:tcPr>
            <w:tcW w:w="993" w:type="dxa"/>
          </w:tcPr>
          <w:p w14:paraId="5C059AB4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41252C" w14:paraId="1EF9BFE6" w14:textId="77777777" w:rsidTr="00D31FFA">
        <w:tc>
          <w:tcPr>
            <w:tcW w:w="3397" w:type="dxa"/>
          </w:tcPr>
          <w:p w14:paraId="2E0DB68B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on hand</w:t>
            </w:r>
          </w:p>
        </w:tc>
        <w:tc>
          <w:tcPr>
            <w:tcW w:w="992" w:type="dxa"/>
          </w:tcPr>
          <w:p w14:paraId="5F20B721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40 240</w:t>
            </w:r>
          </w:p>
        </w:tc>
        <w:tc>
          <w:tcPr>
            <w:tcW w:w="3330" w:type="dxa"/>
          </w:tcPr>
          <w:p w14:paraId="051E5584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Payments to Accounts Payable</w:t>
            </w:r>
          </w:p>
        </w:tc>
        <w:tc>
          <w:tcPr>
            <w:tcW w:w="993" w:type="dxa"/>
          </w:tcPr>
          <w:p w14:paraId="77C36B56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42 000</w:t>
            </w:r>
          </w:p>
        </w:tc>
      </w:tr>
      <w:tr w:rsidR="0041252C" w14:paraId="79E8A517" w14:textId="77777777" w:rsidTr="00D31FFA">
        <w:tc>
          <w:tcPr>
            <w:tcW w:w="3397" w:type="dxa"/>
          </w:tcPr>
          <w:p w14:paraId="6E43A58E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Write Down</w:t>
            </w:r>
          </w:p>
        </w:tc>
        <w:tc>
          <w:tcPr>
            <w:tcW w:w="992" w:type="dxa"/>
          </w:tcPr>
          <w:p w14:paraId="343331F9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330" w:type="dxa"/>
          </w:tcPr>
          <w:p w14:paraId="2B10DAD3" w14:textId="77777777" w:rsidR="0041252C" w:rsidRDefault="0041252C" w:rsidP="00D31F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Advertising</w:t>
            </w:r>
          </w:p>
        </w:tc>
        <w:tc>
          <w:tcPr>
            <w:tcW w:w="993" w:type="dxa"/>
          </w:tcPr>
          <w:p w14:paraId="40A7A16D" w14:textId="77777777" w:rsidR="0041252C" w:rsidRDefault="0041252C" w:rsidP="00D31FF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</w:tbl>
    <w:p w14:paraId="6D126308" w14:textId="77777777" w:rsidR="0041252C" w:rsidRPr="00051FFB" w:rsidRDefault="0041252C" w:rsidP="0041252C">
      <w:pPr>
        <w:pStyle w:val="ListParagraph"/>
        <w:ind w:left="142"/>
        <w:rPr>
          <w:rFonts w:ascii="Times New Roman" w:hAnsi="Times New Roman" w:cs="Times New Roman"/>
        </w:rPr>
      </w:pPr>
    </w:p>
    <w:p w14:paraId="756E1786" w14:textId="77777777" w:rsidR="0041252C" w:rsidRDefault="0041252C" w:rsidP="0041252C">
      <w:pPr>
        <w:pStyle w:val="ListParagraph"/>
        <w:ind w:left="9360" w:hanging="921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Information:</w:t>
      </w:r>
    </w:p>
    <w:p w14:paraId="1B8965FE" w14:textId="77777777" w:rsidR="0041252C" w:rsidRDefault="0041252C" w:rsidP="0041252C">
      <w:pPr>
        <w:pStyle w:val="ListParagraph"/>
        <w:ind w:left="9360" w:hanging="92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physical stocktake revealed inventory on hand to be $40 500</w:t>
      </w:r>
    </w:p>
    <w:p w14:paraId="011A93EC" w14:textId="77777777" w:rsidR="0041252C" w:rsidRDefault="0041252C" w:rsidP="0041252C">
      <w:pPr>
        <w:pStyle w:val="ListParagraph"/>
        <w:ind w:left="9360" w:hanging="9218"/>
        <w:jc w:val="both"/>
        <w:rPr>
          <w:rFonts w:ascii="Times New Roman" w:hAnsi="Times New Roman" w:cs="Times New Roman"/>
        </w:rPr>
      </w:pPr>
    </w:p>
    <w:p w14:paraId="73A9859F" w14:textId="7267BB26" w:rsidR="0041252C" w:rsidRDefault="0041252C" w:rsidP="0041252C">
      <w:pPr>
        <w:pStyle w:val="ListParagraph"/>
        <w:ind w:left="9360" w:hanging="92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an Income Statement extract</w:t>
      </w:r>
      <w:r w:rsidR="009141FB">
        <w:rPr>
          <w:rFonts w:ascii="Times New Roman" w:hAnsi="Times New Roman" w:cs="Times New Roman"/>
        </w:rPr>
        <w:t xml:space="preserve"> up to an including</w:t>
      </w:r>
      <w:r>
        <w:rPr>
          <w:rFonts w:ascii="Times New Roman" w:hAnsi="Times New Roman" w:cs="Times New Roman"/>
        </w:rPr>
        <w:t xml:space="preserve"> to Other Revenue for the quarter ended 31 March 2020</w:t>
      </w:r>
      <w:r w:rsidR="009141FB">
        <w:rPr>
          <w:rFonts w:ascii="Times New Roman" w:hAnsi="Times New Roman" w:cs="Times New Roman"/>
        </w:rPr>
        <w:t>.</w:t>
      </w:r>
    </w:p>
    <w:p w14:paraId="49780A24" w14:textId="77777777" w:rsidR="0041252C" w:rsidRPr="00B71BAE" w:rsidRDefault="0041252C" w:rsidP="0041252C">
      <w:pPr>
        <w:pStyle w:val="ListParagraph"/>
        <w:ind w:left="9360" w:hanging="9218"/>
        <w:jc w:val="both"/>
        <w:rPr>
          <w:rFonts w:ascii="Times New Roman" w:hAnsi="Times New Roman" w:cs="Times New Roman"/>
        </w:rPr>
      </w:pPr>
    </w:p>
    <w:p w14:paraId="1D29E351" w14:textId="77777777" w:rsidR="0041252C" w:rsidRPr="00D56430" w:rsidRDefault="0041252C" w:rsidP="0041252C">
      <w:pPr>
        <w:pStyle w:val="ListParagraph"/>
        <w:ind w:left="9360" w:hanging="8651"/>
        <w:jc w:val="center"/>
        <w:rPr>
          <w:rFonts w:ascii="Times New Roman" w:hAnsi="Times New Roman" w:cs="Times New Roman"/>
          <w:b/>
          <w:bCs/>
        </w:rPr>
      </w:pPr>
      <w:r w:rsidRPr="00ED135E">
        <w:rPr>
          <w:rFonts w:ascii="Times New Roman" w:hAnsi="Times New Roman" w:cs="Times New Roman"/>
          <w:b/>
          <w:bCs/>
        </w:rPr>
        <w:t>END OF QUESTIO</w:t>
      </w:r>
      <w:r>
        <w:rPr>
          <w:rFonts w:ascii="Times New Roman" w:hAnsi="Times New Roman" w:cs="Times New Roman"/>
          <w:b/>
          <w:bCs/>
        </w:rPr>
        <w:t>N</w:t>
      </w:r>
      <w:r w:rsidRPr="00D56430">
        <w:rPr>
          <w:rFonts w:ascii="Times New Roman" w:hAnsi="Times New Roman" w:cs="Times New Roman"/>
        </w:rPr>
        <w:t xml:space="preserve"> </w:t>
      </w:r>
    </w:p>
    <w:p w14:paraId="7E8CAA2B" w14:textId="77777777" w:rsidR="003A1CA7" w:rsidRPr="002A699F" w:rsidRDefault="003A1CA7" w:rsidP="003A1CA7">
      <w:pPr>
        <w:spacing w:before="8"/>
        <w:rPr>
          <w:rFonts w:ascii="Times New Roman" w:eastAsia="Times New Roman" w:hAnsi="Times New Roman" w:cs="Times New Roman"/>
        </w:rPr>
      </w:pPr>
    </w:p>
    <w:sectPr w:rsidR="003A1CA7" w:rsidRPr="002A699F" w:rsidSect="00CF3E9E">
      <w:pgSz w:w="11907" w:h="16840" w:code="9"/>
      <w:pgMar w:top="851" w:right="851" w:bottom="567" w:left="85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015651" w16cid:durableId="21975EA8"/>
  <w16cid:commentId w16cid:paraId="58B21C46" w16cid:durableId="21975DFE"/>
  <w16cid:commentId w16cid:paraId="2531A26B" w16cid:durableId="21975E40"/>
  <w16cid:commentId w16cid:paraId="28CBF000" w16cid:durableId="21975E55"/>
  <w16cid:commentId w16cid:paraId="22EF45A6" w16cid:durableId="21975E6E"/>
  <w16cid:commentId w16cid:paraId="36D89C86" w16cid:durableId="21975E8D"/>
  <w16cid:commentId w16cid:paraId="6100BA6C" w16cid:durableId="2197634E"/>
  <w16cid:commentId w16cid:paraId="12F9A7D7" w16cid:durableId="21976369"/>
  <w16cid:commentId w16cid:paraId="365512A5" w16cid:durableId="21976388"/>
  <w16cid:commentId w16cid:paraId="3B705BD0" w16cid:durableId="219763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Medium">
    <w:charset w:val="00"/>
    <w:family w:val="auto"/>
    <w:pitch w:val="variable"/>
    <w:sig w:usb0="800000AF" w:usb1="5000204A" w:usb2="00000000" w:usb3="00000000" w:csb0="0000009B" w:csb1="00000000"/>
  </w:font>
  <w:font w:name="Avenir-Black">
    <w:altName w:val="Arial"/>
    <w:charset w:val="4D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-Roman">
    <w:altName w:val="Calibr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A3C"/>
    <w:multiLevelType w:val="hybridMultilevel"/>
    <w:tmpl w:val="842E7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277"/>
    <w:multiLevelType w:val="hybridMultilevel"/>
    <w:tmpl w:val="48C88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6B0A"/>
    <w:multiLevelType w:val="hybridMultilevel"/>
    <w:tmpl w:val="9ECEC9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1E2D"/>
    <w:multiLevelType w:val="hybridMultilevel"/>
    <w:tmpl w:val="CD026260"/>
    <w:lvl w:ilvl="0" w:tplc="624C811A">
      <w:start w:val="1"/>
      <w:numFmt w:val="bullet"/>
      <w:lvlText w:val="•"/>
      <w:lvlJc w:val="left"/>
      <w:pPr>
        <w:ind w:left="338" w:hanging="284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1" w:tplc="204EB70E">
      <w:start w:val="1"/>
      <w:numFmt w:val="bullet"/>
      <w:lvlText w:val="•"/>
      <w:lvlJc w:val="left"/>
      <w:pPr>
        <w:ind w:left="431" w:hanging="284"/>
      </w:pPr>
      <w:rPr>
        <w:rFonts w:hint="default"/>
      </w:rPr>
    </w:lvl>
    <w:lvl w:ilvl="2" w:tplc="4AFC395E">
      <w:start w:val="1"/>
      <w:numFmt w:val="bullet"/>
      <w:lvlText w:val="•"/>
      <w:lvlJc w:val="left"/>
      <w:pPr>
        <w:ind w:left="525" w:hanging="284"/>
      </w:pPr>
      <w:rPr>
        <w:rFonts w:hint="default"/>
      </w:rPr>
    </w:lvl>
    <w:lvl w:ilvl="3" w:tplc="141CC146">
      <w:start w:val="1"/>
      <w:numFmt w:val="bullet"/>
      <w:lvlText w:val="•"/>
      <w:lvlJc w:val="left"/>
      <w:pPr>
        <w:ind w:left="618" w:hanging="284"/>
      </w:pPr>
      <w:rPr>
        <w:rFonts w:hint="default"/>
      </w:rPr>
    </w:lvl>
    <w:lvl w:ilvl="4" w:tplc="10CCC3AE">
      <w:start w:val="1"/>
      <w:numFmt w:val="bullet"/>
      <w:lvlText w:val="•"/>
      <w:lvlJc w:val="left"/>
      <w:pPr>
        <w:ind w:left="712" w:hanging="284"/>
      </w:pPr>
      <w:rPr>
        <w:rFonts w:hint="default"/>
      </w:rPr>
    </w:lvl>
    <w:lvl w:ilvl="5" w:tplc="9ADC700C">
      <w:start w:val="1"/>
      <w:numFmt w:val="bullet"/>
      <w:lvlText w:val="•"/>
      <w:lvlJc w:val="left"/>
      <w:pPr>
        <w:ind w:left="805" w:hanging="284"/>
      </w:pPr>
      <w:rPr>
        <w:rFonts w:hint="default"/>
      </w:rPr>
    </w:lvl>
    <w:lvl w:ilvl="6" w:tplc="E07EF140">
      <w:start w:val="1"/>
      <w:numFmt w:val="bullet"/>
      <w:lvlText w:val="•"/>
      <w:lvlJc w:val="left"/>
      <w:pPr>
        <w:ind w:left="899" w:hanging="284"/>
      </w:pPr>
      <w:rPr>
        <w:rFonts w:hint="default"/>
      </w:rPr>
    </w:lvl>
    <w:lvl w:ilvl="7" w:tplc="E5D008A6">
      <w:start w:val="1"/>
      <w:numFmt w:val="bullet"/>
      <w:lvlText w:val="•"/>
      <w:lvlJc w:val="left"/>
      <w:pPr>
        <w:ind w:left="992" w:hanging="284"/>
      </w:pPr>
      <w:rPr>
        <w:rFonts w:hint="default"/>
      </w:rPr>
    </w:lvl>
    <w:lvl w:ilvl="8" w:tplc="0F06C96E">
      <w:start w:val="1"/>
      <w:numFmt w:val="bullet"/>
      <w:lvlText w:val="•"/>
      <w:lvlJc w:val="left"/>
      <w:pPr>
        <w:ind w:left="1086" w:hanging="284"/>
      </w:pPr>
      <w:rPr>
        <w:rFonts w:hint="default"/>
      </w:rPr>
    </w:lvl>
  </w:abstractNum>
  <w:abstractNum w:abstractNumId="4" w15:restartNumberingAfterBreak="0">
    <w:nsid w:val="1E956416"/>
    <w:multiLevelType w:val="hybridMultilevel"/>
    <w:tmpl w:val="51D606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96334"/>
    <w:multiLevelType w:val="hybridMultilevel"/>
    <w:tmpl w:val="19E6E00C"/>
    <w:lvl w:ilvl="0" w:tplc="EFEE38BE">
      <w:start w:val="1"/>
      <w:numFmt w:val="bullet"/>
      <w:lvlText w:val="•"/>
      <w:lvlJc w:val="left"/>
      <w:pPr>
        <w:ind w:left="338" w:hanging="284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1" w:tplc="274AB8FE">
      <w:start w:val="1"/>
      <w:numFmt w:val="bullet"/>
      <w:lvlText w:val="•"/>
      <w:lvlJc w:val="left"/>
      <w:pPr>
        <w:ind w:left="431" w:hanging="284"/>
      </w:pPr>
      <w:rPr>
        <w:rFonts w:hint="default"/>
      </w:rPr>
    </w:lvl>
    <w:lvl w:ilvl="2" w:tplc="5634636C">
      <w:start w:val="1"/>
      <w:numFmt w:val="bullet"/>
      <w:lvlText w:val="•"/>
      <w:lvlJc w:val="left"/>
      <w:pPr>
        <w:ind w:left="525" w:hanging="284"/>
      </w:pPr>
      <w:rPr>
        <w:rFonts w:hint="default"/>
      </w:rPr>
    </w:lvl>
    <w:lvl w:ilvl="3" w:tplc="AF3E77DC">
      <w:start w:val="1"/>
      <w:numFmt w:val="bullet"/>
      <w:lvlText w:val="•"/>
      <w:lvlJc w:val="left"/>
      <w:pPr>
        <w:ind w:left="618" w:hanging="284"/>
      </w:pPr>
      <w:rPr>
        <w:rFonts w:hint="default"/>
      </w:rPr>
    </w:lvl>
    <w:lvl w:ilvl="4" w:tplc="BD141DD0">
      <w:start w:val="1"/>
      <w:numFmt w:val="bullet"/>
      <w:lvlText w:val="•"/>
      <w:lvlJc w:val="left"/>
      <w:pPr>
        <w:ind w:left="712" w:hanging="284"/>
      </w:pPr>
      <w:rPr>
        <w:rFonts w:hint="default"/>
      </w:rPr>
    </w:lvl>
    <w:lvl w:ilvl="5" w:tplc="33B292F6">
      <w:start w:val="1"/>
      <w:numFmt w:val="bullet"/>
      <w:lvlText w:val="•"/>
      <w:lvlJc w:val="left"/>
      <w:pPr>
        <w:ind w:left="805" w:hanging="284"/>
      </w:pPr>
      <w:rPr>
        <w:rFonts w:hint="default"/>
      </w:rPr>
    </w:lvl>
    <w:lvl w:ilvl="6" w:tplc="4A1C7542">
      <w:start w:val="1"/>
      <w:numFmt w:val="bullet"/>
      <w:lvlText w:val="•"/>
      <w:lvlJc w:val="left"/>
      <w:pPr>
        <w:ind w:left="899" w:hanging="284"/>
      </w:pPr>
      <w:rPr>
        <w:rFonts w:hint="default"/>
      </w:rPr>
    </w:lvl>
    <w:lvl w:ilvl="7" w:tplc="C5EEC5C2">
      <w:start w:val="1"/>
      <w:numFmt w:val="bullet"/>
      <w:lvlText w:val="•"/>
      <w:lvlJc w:val="left"/>
      <w:pPr>
        <w:ind w:left="992" w:hanging="284"/>
      </w:pPr>
      <w:rPr>
        <w:rFonts w:hint="default"/>
      </w:rPr>
    </w:lvl>
    <w:lvl w:ilvl="8" w:tplc="56F8BA3C">
      <w:start w:val="1"/>
      <w:numFmt w:val="bullet"/>
      <w:lvlText w:val="•"/>
      <w:lvlJc w:val="left"/>
      <w:pPr>
        <w:ind w:left="1086" w:hanging="284"/>
      </w:pPr>
      <w:rPr>
        <w:rFonts w:hint="default"/>
      </w:rPr>
    </w:lvl>
  </w:abstractNum>
  <w:abstractNum w:abstractNumId="6" w15:restartNumberingAfterBreak="0">
    <w:nsid w:val="2E867AF5"/>
    <w:multiLevelType w:val="hybridMultilevel"/>
    <w:tmpl w:val="C0D091F8"/>
    <w:lvl w:ilvl="0" w:tplc="69F41946">
      <w:start w:val="1"/>
      <w:numFmt w:val="bullet"/>
      <w:lvlText w:val="•"/>
      <w:lvlJc w:val="left"/>
      <w:pPr>
        <w:ind w:left="421" w:hanging="284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1" w:tplc="FFDAE58A">
      <w:start w:val="1"/>
      <w:numFmt w:val="bullet"/>
      <w:lvlText w:val="•"/>
      <w:lvlJc w:val="left"/>
      <w:pPr>
        <w:ind w:left="1200" w:hanging="284"/>
      </w:pPr>
      <w:rPr>
        <w:rFonts w:hint="default"/>
      </w:rPr>
    </w:lvl>
    <w:lvl w:ilvl="2" w:tplc="773CA434">
      <w:start w:val="1"/>
      <w:numFmt w:val="bullet"/>
      <w:lvlText w:val="•"/>
      <w:lvlJc w:val="left"/>
      <w:pPr>
        <w:ind w:left="1978" w:hanging="284"/>
      </w:pPr>
      <w:rPr>
        <w:rFonts w:hint="default"/>
      </w:rPr>
    </w:lvl>
    <w:lvl w:ilvl="3" w:tplc="D0BA1CD0">
      <w:start w:val="1"/>
      <w:numFmt w:val="bullet"/>
      <w:lvlText w:val="•"/>
      <w:lvlJc w:val="left"/>
      <w:pPr>
        <w:ind w:left="2757" w:hanging="284"/>
      </w:pPr>
      <w:rPr>
        <w:rFonts w:hint="default"/>
      </w:rPr>
    </w:lvl>
    <w:lvl w:ilvl="4" w:tplc="A852DB16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5" w:tplc="98E61A1C">
      <w:start w:val="1"/>
      <w:numFmt w:val="bullet"/>
      <w:lvlText w:val="•"/>
      <w:lvlJc w:val="left"/>
      <w:pPr>
        <w:ind w:left="4314" w:hanging="284"/>
      </w:pPr>
      <w:rPr>
        <w:rFonts w:hint="default"/>
      </w:rPr>
    </w:lvl>
    <w:lvl w:ilvl="6" w:tplc="F3AE1366">
      <w:start w:val="1"/>
      <w:numFmt w:val="bullet"/>
      <w:lvlText w:val="•"/>
      <w:lvlJc w:val="left"/>
      <w:pPr>
        <w:ind w:left="5093" w:hanging="284"/>
      </w:pPr>
      <w:rPr>
        <w:rFonts w:hint="default"/>
      </w:rPr>
    </w:lvl>
    <w:lvl w:ilvl="7" w:tplc="812C0D48">
      <w:start w:val="1"/>
      <w:numFmt w:val="bullet"/>
      <w:lvlText w:val="•"/>
      <w:lvlJc w:val="left"/>
      <w:pPr>
        <w:ind w:left="5871" w:hanging="284"/>
      </w:pPr>
      <w:rPr>
        <w:rFonts w:hint="default"/>
      </w:rPr>
    </w:lvl>
    <w:lvl w:ilvl="8" w:tplc="C5B08108">
      <w:start w:val="1"/>
      <w:numFmt w:val="bullet"/>
      <w:lvlText w:val="•"/>
      <w:lvlJc w:val="left"/>
      <w:pPr>
        <w:ind w:left="6650" w:hanging="284"/>
      </w:pPr>
      <w:rPr>
        <w:rFonts w:hint="default"/>
      </w:rPr>
    </w:lvl>
  </w:abstractNum>
  <w:abstractNum w:abstractNumId="7" w15:restartNumberingAfterBreak="0">
    <w:nsid w:val="32D95997"/>
    <w:multiLevelType w:val="hybridMultilevel"/>
    <w:tmpl w:val="37F2B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442F1"/>
    <w:multiLevelType w:val="hybridMultilevel"/>
    <w:tmpl w:val="B21C4C50"/>
    <w:lvl w:ilvl="0" w:tplc="244499D0">
      <w:start w:val="1"/>
      <w:numFmt w:val="bullet"/>
      <w:lvlText w:val="•"/>
      <w:lvlJc w:val="left"/>
      <w:pPr>
        <w:ind w:left="421" w:hanging="284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1" w:tplc="3B94F650">
      <w:start w:val="1"/>
      <w:numFmt w:val="bullet"/>
      <w:lvlText w:val="•"/>
      <w:lvlJc w:val="left"/>
      <w:pPr>
        <w:ind w:left="1200" w:hanging="284"/>
      </w:pPr>
      <w:rPr>
        <w:rFonts w:hint="default"/>
      </w:rPr>
    </w:lvl>
    <w:lvl w:ilvl="2" w:tplc="1C14763E">
      <w:start w:val="1"/>
      <w:numFmt w:val="bullet"/>
      <w:lvlText w:val="•"/>
      <w:lvlJc w:val="left"/>
      <w:pPr>
        <w:ind w:left="1978" w:hanging="284"/>
      </w:pPr>
      <w:rPr>
        <w:rFonts w:hint="default"/>
      </w:rPr>
    </w:lvl>
    <w:lvl w:ilvl="3" w:tplc="A91899B4">
      <w:start w:val="1"/>
      <w:numFmt w:val="bullet"/>
      <w:lvlText w:val="•"/>
      <w:lvlJc w:val="left"/>
      <w:pPr>
        <w:ind w:left="2757" w:hanging="284"/>
      </w:pPr>
      <w:rPr>
        <w:rFonts w:hint="default"/>
      </w:rPr>
    </w:lvl>
    <w:lvl w:ilvl="4" w:tplc="11DEB494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5" w:tplc="49A46A3C">
      <w:start w:val="1"/>
      <w:numFmt w:val="bullet"/>
      <w:lvlText w:val="•"/>
      <w:lvlJc w:val="left"/>
      <w:pPr>
        <w:ind w:left="4314" w:hanging="284"/>
      </w:pPr>
      <w:rPr>
        <w:rFonts w:hint="default"/>
      </w:rPr>
    </w:lvl>
    <w:lvl w:ilvl="6" w:tplc="F7DAEC5C">
      <w:start w:val="1"/>
      <w:numFmt w:val="bullet"/>
      <w:lvlText w:val="•"/>
      <w:lvlJc w:val="left"/>
      <w:pPr>
        <w:ind w:left="5093" w:hanging="284"/>
      </w:pPr>
      <w:rPr>
        <w:rFonts w:hint="default"/>
      </w:rPr>
    </w:lvl>
    <w:lvl w:ilvl="7" w:tplc="0EB49196">
      <w:start w:val="1"/>
      <w:numFmt w:val="bullet"/>
      <w:lvlText w:val="•"/>
      <w:lvlJc w:val="left"/>
      <w:pPr>
        <w:ind w:left="5871" w:hanging="284"/>
      </w:pPr>
      <w:rPr>
        <w:rFonts w:hint="default"/>
      </w:rPr>
    </w:lvl>
    <w:lvl w:ilvl="8" w:tplc="A8B6CF4A">
      <w:start w:val="1"/>
      <w:numFmt w:val="bullet"/>
      <w:lvlText w:val="•"/>
      <w:lvlJc w:val="left"/>
      <w:pPr>
        <w:ind w:left="6650" w:hanging="284"/>
      </w:pPr>
      <w:rPr>
        <w:rFonts w:hint="default"/>
      </w:rPr>
    </w:lvl>
  </w:abstractNum>
  <w:abstractNum w:abstractNumId="9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7D7F2E"/>
    <w:multiLevelType w:val="hybridMultilevel"/>
    <w:tmpl w:val="C1E29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2757"/>
    <w:multiLevelType w:val="hybridMultilevel"/>
    <w:tmpl w:val="406A85D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DBE51E0">
      <w:numFmt w:val="bullet"/>
      <w:lvlText w:val=""/>
      <w:lvlJc w:val="righ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50F89"/>
    <w:multiLevelType w:val="hybridMultilevel"/>
    <w:tmpl w:val="70388696"/>
    <w:lvl w:ilvl="0" w:tplc="0B46B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E3A0B"/>
    <w:multiLevelType w:val="hybridMultilevel"/>
    <w:tmpl w:val="0E16D72C"/>
    <w:lvl w:ilvl="0" w:tplc="6D0CDB5E">
      <w:start w:val="1"/>
      <w:numFmt w:val="bullet"/>
      <w:lvlText w:val="•"/>
      <w:lvlJc w:val="left"/>
      <w:pPr>
        <w:ind w:left="338" w:hanging="284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1" w:tplc="45C6457C">
      <w:start w:val="1"/>
      <w:numFmt w:val="bullet"/>
      <w:lvlText w:val="•"/>
      <w:lvlJc w:val="left"/>
      <w:pPr>
        <w:ind w:left="431" w:hanging="284"/>
      </w:pPr>
      <w:rPr>
        <w:rFonts w:hint="default"/>
      </w:rPr>
    </w:lvl>
    <w:lvl w:ilvl="2" w:tplc="2410F064">
      <w:start w:val="1"/>
      <w:numFmt w:val="bullet"/>
      <w:lvlText w:val="•"/>
      <w:lvlJc w:val="left"/>
      <w:pPr>
        <w:ind w:left="525" w:hanging="284"/>
      </w:pPr>
      <w:rPr>
        <w:rFonts w:hint="default"/>
      </w:rPr>
    </w:lvl>
    <w:lvl w:ilvl="3" w:tplc="AF2EFA4A">
      <w:start w:val="1"/>
      <w:numFmt w:val="bullet"/>
      <w:lvlText w:val="•"/>
      <w:lvlJc w:val="left"/>
      <w:pPr>
        <w:ind w:left="618" w:hanging="284"/>
      </w:pPr>
      <w:rPr>
        <w:rFonts w:hint="default"/>
      </w:rPr>
    </w:lvl>
    <w:lvl w:ilvl="4" w:tplc="7290580C">
      <w:start w:val="1"/>
      <w:numFmt w:val="bullet"/>
      <w:lvlText w:val="•"/>
      <w:lvlJc w:val="left"/>
      <w:pPr>
        <w:ind w:left="712" w:hanging="284"/>
      </w:pPr>
      <w:rPr>
        <w:rFonts w:hint="default"/>
      </w:rPr>
    </w:lvl>
    <w:lvl w:ilvl="5" w:tplc="59801672">
      <w:start w:val="1"/>
      <w:numFmt w:val="bullet"/>
      <w:lvlText w:val="•"/>
      <w:lvlJc w:val="left"/>
      <w:pPr>
        <w:ind w:left="805" w:hanging="284"/>
      </w:pPr>
      <w:rPr>
        <w:rFonts w:hint="default"/>
      </w:rPr>
    </w:lvl>
    <w:lvl w:ilvl="6" w:tplc="6972B6CC">
      <w:start w:val="1"/>
      <w:numFmt w:val="bullet"/>
      <w:lvlText w:val="•"/>
      <w:lvlJc w:val="left"/>
      <w:pPr>
        <w:ind w:left="899" w:hanging="284"/>
      </w:pPr>
      <w:rPr>
        <w:rFonts w:hint="default"/>
      </w:rPr>
    </w:lvl>
    <w:lvl w:ilvl="7" w:tplc="472CDC6C">
      <w:start w:val="1"/>
      <w:numFmt w:val="bullet"/>
      <w:lvlText w:val="•"/>
      <w:lvlJc w:val="left"/>
      <w:pPr>
        <w:ind w:left="992" w:hanging="284"/>
      </w:pPr>
      <w:rPr>
        <w:rFonts w:hint="default"/>
      </w:rPr>
    </w:lvl>
    <w:lvl w:ilvl="8" w:tplc="96024AD0">
      <w:start w:val="1"/>
      <w:numFmt w:val="bullet"/>
      <w:lvlText w:val="•"/>
      <w:lvlJc w:val="left"/>
      <w:pPr>
        <w:ind w:left="1086" w:hanging="2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3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C4"/>
    <w:rsid w:val="00012679"/>
    <w:rsid w:val="00026CAE"/>
    <w:rsid w:val="00034D51"/>
    <w:rsid w:val="00096A96"/>
    <w:rsid w:val="000B2992"/>
    <w:rsid w:val="001455A4"/>
    <w:rsid w:val="0018063B"/>
    <w:rsid w:val="001C596F"/>
    <w:rsid w:val="00200006"/>
    <w:rsid w:val="0020735B"/>
    <w:rsid w:val="00226368"/>
    <w:rsid w:val="00245CC4"/>
    <w:rsid w:val="002A699F"/>
    <w:rsid w:val="002B77E9"/>
    <w:rsid w:val="003A1CA7"/>
    <w:rsid w:val="003D3CF1"/>
    <w:rsid w:val="004027EF"/>
    <w:rsid w:val="0041252C"/>
    <w:rsid w:val="00415926"/>
    <w:rsid w:val="004547CB"/>
    <w:rsid w:val="00573AA4"/>
    <w:rsid w:val="005968BD"/>
    <w:rsid w:val="005E7F8E"/>
    <w:rsid w:val="00617D51"/>
    <w:rsid w:val="006C17E5"/>
    <w:rsid w:val="007037CA"/>
    <w:rsid w:val="007E7613"/>
    <w:rsid w:val="007E7779"/>
    <w:rsid w:val="008006CE"/>
    <w:rsid w:val="0084351E"/>
    <w:rsid w:val="00850137"/>
    <w:rsid w:val="00856028"/>
    <w:rsid w:val="009141FB"/>
    <w:rsid w:val="00932E73"/>
    <w:rsid w:val="009B0677"/>
    <w:rsid w:val="009F45CF"/>
    <w:rsid w:val="00A24055"/>
    <w:rsid w:val="00A57424"/>
    <w:rsid w:val="00A87AFE"/>
    <w:rsid w:val="00AB42D9"/>
    <w:rsid w:val="00AF1F7F"/>
    <w:rsid w:val="00B02D8F"/>
    <w:rsid w:val="00B72493"/>
    <w:rsid w:val="00BA7A69"/>
    <w:rsid w:val="00BE08CD"/>
    <w:rsid w:val="00BF7ACD"/>
    <w:rsid w:val="00C03300"/>
    <w:rsid w:val="00C37EA9"/>
    <w:rsid w:val="00C92EE8"/>
    <w:rsid w:val="00CF3E9E"/>
    <w:rsid w:val="00D31FFA"/>
    <w:rsid w:val="00DE54AC"/>
    <w:rsid w:val="00E15A0C"/>
    <w:rsid w:val="00E4148D"/>
    <w:rsid w:val="00E955B8"/>
    <w:rsid w:val="00F250CC"/>
    <w:rsid w:val="00F61929"/>
    <w:rsid w:val="00F75BC7"/>
    <w:rsid w:val="00FC203B"/>
    <w:rsid w:val="00FD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D3E4"/>
  <w15:chartTrackingRefBased/>
  <w15:docId w15:val="{592850DA-A557-450B-9593-0DE83E3C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A1CA7"/>
    <w:pPr>
      <w:widowControl w:val="0"/>
      <w:spacing w:after="0" w:line="240" w:lineRule="auto"/>
      <w:ind w:left="20"/>
      <w:outlineLvl w:val="0"/>
    </w:pPr>
    <w:rPr>
      <w:rFonts w:ascii="Times New Roman" w:eastAsia="Times New Roman" w:hAnsi="Times New Roman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5C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EA9"/>
    <w:pPr>
      <w:widowControl w:val="0"/>
      <w:autoSpaceDE w:val="0"/>
      <w:autoSpaceDN w:val="0"/>
      <w:spacing w:before="120" w:after="0" w:line="240" w:lineRule="auto"/>
      <w:ind w:left="103"/>
    </w:pPr>
    <w:rPr>
      <w:rFonts w:ascii="Tahoma" w:eastAsia="Tahoma" w:hAnsi="Tahoma" w:cs="Tahoma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3A1CA7"/>
    <w:rPr>
      <w:rFonts w:ascii="Times New Roman" w:eastAsia="Times New Roman" w:hAnsi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1CA7"/>
    <w:pPr>
      <w:widowControl w:val="0"/>
      <w:spacing w:before="67" w:after="0" w:line="240" w:lineRule="auto"/>
      <w:ind w:left="173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1CA7"/>
    <w:rPr>
      <w:rFonts w:ascii="Times New Roman" w:eastAsia="Times New Roman" w:hAnsi="Times New Roman"/>
      <w:lang w:val="en-US"/>
    </w:rPr>
  </w:style>
  <w:style w:type="paragraph" w:customStyle="1" w:styleId="ledgercopy">
    <w:name w:val="ledger copy"/>
    <w:uiPriority w:val="99"/>
    <w:rsid w:val="0041252C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/>
    </w:rPr>
  </w:style>
  <w:style w:type="paragraph" w:customStyle="1" w:styleId="ledgercolumnhead">
    <w:name w:val="ledger column head"/>
    <w:basedOn w:val="ledgercopy"/>
    <w:uiPriority w:val="99"/>
    <w:rsid w:val="0041252C"/>
    <w:pPr>
      <w:spacing w:before="57" w:after="57"/>
    </w:pPr>
    <w:rPr>
      <w:rFonts w:ascii="Avenir-Black" w:hAnsi="Avenir-Black" w:cs="Avenir-Blac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6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C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C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CA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TEXTBULLET1">
    <w:name w:val="A TEXT BULLET 1"/>
    <w:basedOn w:val="Normal"/>
    <w:qFormat/>
    <w:rsid w:val="00617D51"/>
    <w:pPr>
      <w:widowControl w:val="0"/>
      <w:numPr>
        <w:numId w:val="1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EFB5-69C2-41BA-B3DC-72BCDB5C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Baron</dc:creator>
  <cp:keywords/>
  <dc:description/>
  <cp:lastModifiedBy>Vicki</cp:lastModifiedBy>
  <cp:revision>3</cp:revision>
  <cp:lastPrinted>2019-12-08T00:08:00Z</cp:lastPrinted>
  <dcterms:created xsi:type="dcterms:W3CDTF">2019-12-08T02:40:00Z</dcterms:created>
  <dcterms:modified xsi:type="dcterms:W3CDTF">2019-12-08T07:06:00Z</dcterms:modified>
</cp:coreProperties>
</file>