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425"/>
      </w:tblGrid>
      <w:tr w:rsidR="00007B71" w:rsidRPr="00007B71" w:rsidTr="00690A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07B71" w:rsidRPr="002F552A" w:rsidRDefault="00DC3625" w:rsidP="00E6258C">
            <w:pPr>
              <w:jc w:val="center"/>
              <w:rPr>
                <w:rFonts w:ascii="Times New Roman" w:hAnsi="Times New Roman" w:cs="Times New Roman"/>
                <w:sz w:val="32"/>
                <w:szCs w:val="32"/>
              </w:rPr>
            </w:pPr>
            <w:r>
              <w:rPr>
                <w:rFonts w:ascii="Times New Roman" w:hAnsi="Times New Roman" w:cs="Times New Roman"/>
                <w:noProof/>
                <w:sz w:val="32"/>
                <w:szCs w:val="32"/>
                <w:lang w:eastAsia="en-AU"/>
              </w:rPr>
              <w:drawing>
                <wp:anchor distT="0" distB="0" distL="114300" distR="114300" simplePos="0" relativeHeight="251657216" behindDoc="0" locked="0" layoutInCell="1" allowOverlap="1" wp14:anchorId="0C3A97BF" wp14:editId="3EDC25B2">
                  <wp:simplePos x="0" y="0"/>
                  <wp:positionH relativeFrom="column">
                    <wp:posOffset>101876</wp:posOffset>
                  </wp:positionH>
                  <wp:positionV relativeFrom="paragraph">
                    <wp:posOffset>31446</wp:posOffset>
                  </wp:positionV>
                  <wp:extent cx="874643" cy="1333317"/>
                  <wp:effectExtent l="0" t="0" r="190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M Logo.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74643" cy="1333317"/>
                          </a:xfrm>
                          <a:prstGeom prst="rect">
                            <a:avLst/>
                          </a:prstGeom>
                        </pic:spPr>
                      </pic:pic>
                    </a:graphicData>
                  </a:graphic>
                  <wp14:sizeRelH relativeFrom="page">
                    <wp14:pctWidth>0</wp14:pctWidth>
                  </wp14:sizeRelH>
                  <wp14:sizeRelV relativeFrom="page">
                    <wp14:pctHeight>0</wp14:pctHeight>
                  </wp14:sizeRelV>
                </wp:anchor>
              </w:drawing>
            </w:r>
            <w:r w:rsidR="00007B71" w:rsidRPr="002F552A">
              <w:rPr>
                <w:rFonts w:ascii="Times New Roman" w:hAnsi="Times New Roman" w:cs="Times New Roman"/>
                <w:sz w:val="32"/>
                <w:szCs w:val="32"/>
              </w:rPr>
              <w:t xml:space="preserve">Western Mathematics </w:t>
            </w:r>
          </w:p>
          <w:p w:rsidR="00007B71" w:rsidRPr="002F552A" w:rsidRDefault="00C9446C" w:rsidP="00E6258C">
            <w:pPr>
              <w:jc w:val="center"/>
              <w:rPr>
                <w:rFonts w:ascii="Times New Roman" w:hAnsi="Times New Roman" w:cs="Times New Roman"/>
                <w:sz w:val="32"/>
                <w:szCs w:val="32"/>
              </w:rPr>
            </w:pPr>
            <w:r w:rsidRPr="002F552A">
              <w:rPr>
                <w:rFonts w:ascii="Times New Roman" w:hAnsi="Times New Roman" w:cs="Times New Roman"/>
                <w:sz w:val="32"/>
                <w:szCs w:val="32"/>
              </w:rPr>
              <w:t>2016</w:t>
            </w:r>
            <w:r w:rsidR="00007B71" w:rsidRPr="002F552A">
              <w:rPr>
                <w:rFonts w:ascii="Times New Roman" w:hAnsi="Times New Roman" w:cs="Times New Roman"/>
                <w:sz w:val="32"/>
                <w:szCs w:val="32"/>
              </w:rPr>
              <w:t xml:space="preserve"> Year 10 </w:t>
            </w:r>
          </w:p>
          <w:p w:rsidR="00007B71" w:rsidRPr="002F552A" w:rsidRDefault="00690AF7" w:rsidP="00E6258C">
            <w:pPr>
              <w:jc w:val="center"/>
              <w:rPr>
                <w:rFonts w:ascii="Times New Roman" w:hAnsi="Times New Roman" w:cs="Times New Roman"/>
                <w:sz w:val="32"/>
                <w:szCs w:val="32"/>
              </w:rPr>
            </w:pPr>
            <w:r w:rsidRPr="002F552A">
              <w:rPr>
                <w:rFonts w:ascii="Times New Roman" w:hAnsi="Times New Roman" w:cs="Times New Roman"/>
                <w:sz w:val="32"/>
                <w:szCs w:val="32"/>
              </w:rPr>
              <w:t xml:space="preserve">Yearly </w:t>
            </w:r>
            <w:r w:rsidR="00007B71" w:rsidRPr="002F552A">
              <w:rPr>
                <w:rFonts w:ascii="Times New Roman" w:hAnsi="Times New Roman" w:cs="Times New Roman"/>
                <w:sz w:val="32"/>
                <w:szCs w:val="32"/>
              </w:rPr>
              <w:t>Examination</w:t>
            </w:r>
          </w:p>
          <w:p w:rsidR="00007B71" w:rsidRPr="002F552A" w:rsidRDefault="00007B71" w:rsidP="00E6258C">
            <w:pPr>
              <w:jc w:val="center"/>
              <w:rPr>
                <w:rFonts w:ascii="Times New Roman" w:hAnsi="Times New Roman" w:cs="Times New Roman"/>
                <w:color w:val="FF0000"/>
                <w:sz w:val="32"/>
                <w:szCs w:val="32"/>
              </w:rPr>
            </w:pPr>
            <w:r w:rsidRPr="002F552A">
              <w:rPr>
                <w:rFonts w:ascii="Times New Roman" w:hAnsi="Times New Roman" w:cs="Times New Roman"/>
                <w:color w:val="FF0000"/>
                <w:sz w:val="32"/>
                <w:szCs w:val="32"/>
              </w:rPr>
              <w:t>Mathematics Courses</w:t>
            </w:r>
          </w:p>
          <w:p w:rsidR="00007B71" w:rsidRPr="002F552A" w:rsidRDefault="00007B71" w:rsidP="00E6258C">
            <w:pPr>
              <w:jc w:val="center"/>
              <w:rPr>
                <w:rFonts w:ascii="Times New Roman" w:hAnsi="Times New Roman" w:cs="Times New Roman"/>
                <w:sz w:val="32"/>
                <w:szCs w:val="32"/>
              </w:rPr>
            </w:pPr>
            <w:r w:rsidRPr="002F552A">
              <w:rPr>
                <w:rFonts w:ascii="Times New Roman" w:hAnsi="Times New Roman" w:cs="Times New Roman"/>
                <w:sz w:val="32"/>
                <w:szCs w:val="32"/>
              </w:rPr>
              <w:t>Mapping Grids</w:t>
            </w:r>
          </w:p>
          <w:p w:rsidR="00690AF7" w:rsidRPr="00EC0171" w:rsidRDefault="00690AF7" w:rsidP="00E6258C">
            <w:pPr>
              <w:jc w:val="center"/>
              <w:rPr>
                <w:rFonts w:ascii="Times New Roman" w:hAnsi="Times New Roman" w:cs="Times New Roman"/>
                <w:b/>
                <w:sz w:val="24"/>
                <w:szCs w:val="24"/>
              </w:rPr>
            </w:pPr>
          </w:p>
        </w:tc>
      </w:tr>
      <w:tr w:rsidR="00007B71" w:rsidRPr="00007B71" w:rsidTr="00690AF7">
        <w:tc>
          <w:tcPr>
            <w:tcW w:w="817" w:type="dxa"/>
          </w:tcPr>
          <w:p w:rsidR="00007B71" w:rsidRDefault="00007B71" w:rsidP="00060E80">
            <w:pPr>
              <w:jc w:val="center"/>
              <w:rPr>
                <w:rFonts w:ascii="Times New Roman" w:hAnsi="Times New Roman" w:cs="Times New Roman"/>
                <w:b/>
                <w:sz w:val="36"/>
                <w:szCs w:val="36"/>
              </w:rPr>
            </w:pPr>
          </w:p>
        </w:tc>
        <w:tc>
          <w:tcPr>
            <w:tcW w:w="8425" w:type="dxa"/>
          </w:tcPr>
          <w:p w:rsidR="00030CEF" w:rsidRDefault="00DC3625"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w:t>
            </w:r>
            <w:bookmarkStart w:id="0" w:name="_GoBack"/>
            <w:bookmarkEnd w:id="0"/>
            <w:r>
              <w:rPr>
                <w:rFonts w:ascii="Times New Roman" w:hAnsi="Times New Roman" w:cs="Times New Roman"/>
                <w:noProof/>
                <w:sz w:val="24"/>
                <w:szCs w:val="24"/>
                <w:lang w:eastAsia="en-AU"/>
              </w:rPr>
              <w:t>e produce</w:t>
            </w:r>
            <w:r w:rsidR="00030CEF">
              <w:rPr>
                <w:rFonts w:ascii="Times New Roman" w:hAnsi="Times New Roman" w:cs="Times New Roman"/>
                <w:noProof/>
                <w:sz w:val="24"/>
                <w:szCs w:val="24"/>
                <w:lang w:eastAsia="en-AU"/>
              </w:rPr>
              <w:t xml:space="preserve"> </w:t>
            </w:r>
            <w:r>
              <w:rPr>
                <w:rFonts w:ascii="Times New Roman" w:hAnsi="Times New Roman" w:cs="Times New Roman"/>
                <w:noProof/>
                <w:sz w:val="24"/>
                <w:szCs w:val="24"/>
                <w:lang w:eastAsia="en-AU"/>
              </w:rPr>
              <w:t>y</w:t>
            </w:r>
            <w:r w:rsidR="00690AF7">
              <w:rPr>
                <w:rFonts w:ascii="Times New Roman" w:hAnsi="Times New Roman" w:cs="Times New Roman"/>
                <w:noProof/>
                <w:sz w:val="24"/>
                <w:szCs w:val="24"/>
                <w:lang w:eastAsia="en-AU"/>
              </w:rPr>
              <w:t xml:space="preserve">early </w:t>
            </w:r>
            <w:r>
              <w:rPr>
                <w:rFonts w:ascii="Times New Roman" w:hAnsi="Times New Roman" w:cs="Times New Roman"/>
                <w:noProof/>
                <w:sz w:val="24"/>
                <w:szCs w:val="24"/>
                <w:lang w:eastAsia="en-AU"/>
              </w:rPr>
              <w:t xml:space="preserve">exams at two levels, and they are called </w:t>
            </w:r>
            <w:r w:rsidR="00030CEF">
              <w:rPr>
                <w:rFonts w:ascii="Times New Roman" w:hAnsi="Times New Roman" w:cs="Times New Roman"/>
                <w:noProof/>
                <w:sz w:val="24"/>
                <w:szCs w:val="24"/>
                <w:lang w:eastAsia="en-AU"/>
              </w:rPr>
              <w:t xml:space="preserve">the </w:t>
            </w:r>
            <w:r>
              <w:rPr>
                <w:rFonts w:ascii="Times New Roman" w:hAnsi="Times New Roman" w:cs="Times New Roman"/>
                <w:noProof/>
                <w:sz w:val="24"/>
                <w:szCs w:val="24"/>
                <w:lang w:eastAsia="en-AU"/>
              </w:rPr>
              <w:t xml:space="preserve">exams for the </w:t>
            </w:r>
            <w:r w:rsidR="00030CEF">
              <w:rPr>
                <w:rFonts w:ascii="Times New Roman" w:hAnsi="Times New Roman" w:cs="Times New Roman"/>
                <w:noProof/>
                <w:sz w:val="24"/>
                <w:szCs w:val="24"/>
                <w:lang w:eastAsia="en-AU"/>
              </w:rPr>
              <w:t>Mathematics</w:t>
            </w:r>
            <w:r>
              <w:rPr>
                <w:rFonts w:ascii="Times New Roman" w:hAnsi="Times New Roman" w:cs="Times New Roman"/>
                <w:noProof/>
                <w:sz w:val="24"/>
                <w:szCs w:val="24"/>
                <w:lang w:eastAsia="en-AU"/>
              </w:rPr>
              <w:t xml:space="preserve"> Course</w:t>
            </w:r>
            <w:r w:rsidR="00030CEF">
              <w:rPr>
                <w:rFonts w:ascii="Times New Roman" w:hAnsi="Times New Roman" w:cs="Times New Roman"/>
                <w:noProof/>
                <w:sz w:val="24"/>
                <w:szCs w:val="24"/>
                <w:lang w:eastAsia="en-AU"/>
              </w:rPr>
              <w:t xml:space="preserve"> and Advanced Mathematics courses. These correspond to the Core Year 9 – 10 course for the Australian Curriculum and the 10A Course which has additional topics. This corresponds basically to the 5.2 and 5.3 courses in NSW.</w:t>
            </w:r>
            <w:r w:rsidR="006D7345">
              <w:rPr>
                <w:rFonts w:ascii="Times New Roman" w:hAnsi="Times New Roman" w:cs="Times New Roman"/>
                <w:noProof/>
                <w:sz w:val="24"/>
                <w:szCs w:val="24"/>
                <w:lang w:eastAsia="en-AU"/>
              </w:rPr>
              <w:t xml:space="preserve"> The</w:t>
            </w:r>
            <w:r w:rsidR="00690AF7">
              <w:rPr>
                <w:rFonts w:ascii="Times New Roman" w:hAnsi="Times New Roman" w:cs="Times New Roman"/>
                <w:noProof/>
                <w:sz w:val="24"/>
                <w:szCs w:val="24"/>
                <w:lang w:eastAsia="en-AU"/>
              </w:rPr>
              <w:t xml:space="preserve"> fields</w:t>
            </w:r>
            <w:r w:rsidR="006D7345">
              <w:rPr>
                <w:rFonts w:ascii="Times New Roman" w:hAnsi="Times New Roman" w:cs="Times New Roman"/>
                <w:noProof/>
                <w:sz w:val="24"/>
                <w:szCs w:val="24"/>
                <w:lang w:eastAsia="en-AU"/>
              </w:rPr>
              <w:t xml:space="preserve"> with the course names</w:t>
            </w:r>
            <w:r w:rsidR="00690AF7">
              <w:rPr>
                <w:rFonts w:ascii="Times New Roman" w:hAnsi="Times New Roman" w:cs="Times New Roman"/>
                <w:noProof/>
                <w:sz w:val="24"/>
                <w:szCs w:val="24"/>
                <w:lang w:eastAsia="en-AU"/>
              </w:rPr>
              <w:t xml:space="preserve"> are editable on th</w:t>
            </w:r>
            <w:r w:rsidR="00407A98">
              <w:rPr>
                <w:rFonts w:ascii="Times New Roman" w:hAnsi="Times New Roman" w:cs="Times New Roman"/>
                <w:noProof/>
                <w:sz w:val="24"/>
                <w:szCs w:val="24"/>
                <w:lang w:eastAsia="en-AU"/>
              </w:rPr>
              <w:t>e exa</w:t>
            </w:r>
            <w:r>
              <w:rPr>
                <w:rFonts w:ascii="Times New Roman" w:hAnsi="Times New Roman" w:cs="Times New Roman"/>
                <w:noProof/>
                <w:sz w:val="24"/>
                <w:szCs w:val="24"/>
                <w:lang w:eastAsia="en-AU"/>
              </w:rPr>
              <w:t>m and can be changed to suit the name</w:t>
            </w:r>
            <w:r w:rsidR="00690AF7">
              <w:rPr>
                <w:rFonts w:ascii="Times New Roman" w:hAnsi="Times New Roman" w:cs="Times New Roman"/>
                <w:noProof/>
                <w:sz w:val="24"/>
                <w:szCs w:val="24"/>
                <w:lang w:eastAsia="en-AU"/>
              </w:rPr>
              <w:t xml:space="preserve"> </w:t>
            </w:r>
            <w:r>
              <w:rPr>
                <w:rFonts w:ascii="Times New Roman" w:hAnsi="Times New Roman" w:cs="Times New Roman"/>
                <w:noProof/>
                <w:sz w:val="24"/>
                <w:szCs w:val="24"/>
                <w:lang w:eastAsia="en-AU"/>
              </w:rPr>
              <w:t xml:space="preserve">for </w:t>
            </w:r>
            <w:r w:rsidR="00690AF7">
              <w:rPr>
                <w:rFonts w:ascii="Times New Roman" w:hAnsi="Times New Roman" w:cs="Times New Roman"/>
                <w:noProof/>
                <w:sz w:val="24"/>
                <w:szCs w:val="24"/>
                <w:lang w:eastAsia="en-AU"/>
              </w:rPr>
              <w:t>the respective course you are assessing</w:t>
            </w:r>
            <w:r w:rsidR="00407A98">
              <w:rPr>
                <w:rFonts w:ascii="Times New Roman" w:hAnsi="Times New Roman" w:cs="Times New Roman"/>
                <w:noProof/>
                <w:sz w:val="24"/>
                <w:szCs w:val="24"/>
                <w:lang w:eastAsia="en-AU"/>
              </w:rPr>
              <w:t>.</w:t>
            </w:r>
            <w:r w:rsidR="009151F9">
              <w:rPr>
                <w:rFonts w:ascii="Times New Roman" w:hAnsi="Times New Roman" w:cs="Times New Roman"/>
                <w:noProof/>
                <w:sz w:val="24"/>
                <w:szCs w:val="24"/>
                <w:lang w:eastAsia="en-AU"/>
              </w:rPr>
              <w:t xml:space="preserve"> If you chang</w:t>
            </w:r>
            <w:r>
              <w:rPr>
                <w:rFonts w:ascii="Times New Roman" w:hAnsi="Times New Roman" w:cs="Times New Roman"/>
                <w:noProof/>
                <w:sz w:val="24"/>
                <w:szCs w:val="24"/>
                <w:lang w:eastAsia="en-AU"/>
              </w:rPr>
              <w:t xml:space="preserve">e </w:t>
            </w:r>
            <w:r w:rsidR="009151F9">
              <w:rPr>
                <w:rFonts w:ascii="Times New Roman" w:hAnsi="Times New Roman" w:cs="Times New Roman"/>
                <w:noProof/>
                <w:sz w:val="24"/>
                <w:szCs w:val="24"/>
                <w:lang w:eastAsia="en-AU"/>
              </w:rPr>
              <w:t xml:space="preserve">any of the fields on </w:t>
            </w:r>
            <w:r>
              <w:rPr>
                <w:rFonts w:ascii="Times New Roman" w:hAnsi="Times New Roman" w:cs="Times New Roman"/>
                <w:noProof/>
                <w:sz w:val="24"/>
                <w:szCs w:val="24"/>
                <w:lang w:eastAsia="en-AU"/>
              </w:rPr>
              <w:t>the fron</w:t>
            </w:r>
            <w:r w:rsidR="009151F9">
              <w:rPr>
                <w:rFonts w:ascii="Times New Roman" w:hAnsi="Times New Roman" w:cs="Times New Roman"/>
                <w:noProof/>
                <w:sz w:val="24"/>
                <w:szCs w:val="24"/>
                <w:lang w:eastAsia="en-AU"/>
              </w:rPr>
              <w:t>t page of the exam</w:t>
            </w:r>
            <w:r>
              <w:rPr>
                <w:rFonts w:ascii="Times New Roman" w:hAnsi="Times New Roman" w:cs="Times New Roman"/>
                <w:noProof/>
                <w:sz w:val="24"/>
                <w:szCs w:val="24"/>
                <w:lang w:eastAsia="en-AU"/>
              </w:rPr>
              <w:t xml:space="preserve">, </w:t>
            </w:r>
            <w:r w:rsidR="009151F9">
              <w:rPr>
                <w:rFonts w:ascii="Times New Roman" w:hAnsi="Times New Roman" w:cs="Times New Roman"/>
                <w:noProof/>
                <w:sz w:val="24"/>
                <w:szCs w:val="24"/>
                <w:lang w:eastAsia="en-AU"/>
              </w:rPr>
              <w:t xml:space="preserve">such as the course name and school name, </w:t>
            </w:r>
            <w:r>
              <w:rPr>
                <w:rFonts w:ascii="Times New Roman" w:hAnsi="Times New Roman" w:cs="Times New Roman"/>
                <w:noProof/>
                <w:sz w:val="24"/>
                <w:szCs w:val="24"/>
                <w:lang w:eastAsia="en-AU"/>
              </w:rPr>
              <w:t xml:space="preserve">this should change the name </w:t>
            </w:r>
            <w:r w:rsidR="009151F9">
              <w:rPr>
                <w:rFonts w:ascii="Times New Roman" w:hAnsi="Times New Roman" w:cs="Times New Roman"/>
                <w:noProof/>
                <w:sz w:val="24"/>
                <w:szCs w:val="24"/>
                <w:lang w:eastAsia="en-AU"/>
              </w:rPr>
              <w:t xml:space="preserve">wherever that field occurs </w:t>
            </w:r>
            <w:r>
              <w:rPr>
                <w:rFonts w:ascii="Times New Roman" w:hAnsi="Times New Roman" w:cs="Times New Roman"/>
                <w:noProof/>
                <w:sz w:val="24"/>
                <w:szCs w:val="24"/>
                <w:lang w:eastAsia="en-AU"/>
              </w:rPr>
              <w:t>through the exam.</w:t>
            </w:r>
            <w:r w:rsidR="005859B0">
              <w:rPr>
                <w:rFonts w:ascii="Times New Roman" w:hAnsi="Times New Roman" w:cs="Times New Roman"/>
                <w:noProof/>
                <w:sz w:val="24"/>
                <w:szCs w:val="24"/>
                <w:lang w:eastAsia="en-AU"/>
              </w:rPr>
              <w:t xml:space="preserve"> Make sure you click on the name and type your changes inside the box that appears around the field.</w:t>
            </w:r>
          </w:p>
          <w:p w:rsidR="00007B71" w:rsidRDefault="005F5392"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The Mathematics</w:t>
            </w:r>
            <w:r w:rsidR="00007B71">
              <w:rPr>
                <w:rFonts w:ascii="Times New Roman" w:hAnsi="Times New Roman" w:cs="Times New Roman"/>
                <w:noProof/>
                <w:sz w:val="24"/>
                <w:szCs w:val="24"/>
                <w:lang w:eastAsia="en-AU"/>
              </w:rPr>
              <w:t xml:space="preserve"> </w:t>
            </w:r>
            <w:r>
              <w:rPr>
                <w:rFonts w:ascii="Times New Roman" w:hAnsi="Times New Roman" w:cs="Times New Roman"/>
                <w:noProof/>
                <w:sz w:val="24"/>
                <w:szCs w:val="24"/>
                <w:lang w:eastAsia="en-AU"/>
              </w:rPr>
              <w:t xml:space="preserve">and Advanced Mathematics </w:t>
            </w:r>
            <w:r w:rsidR="00007B71">
              <w:rPr>
                <w:rFonts w:ascii="Times New Roman" w:hAnsi="Times New Roman" w:cs="Times New Roman"/>
                <w:noProof/>
                <w:sz w:val="24"/>
                <w:szCs w:val="24"/>
                <w:lang w:eastAsia="en-AU"/>
              </w:rPr>
              <w:t>exams</w:t>
            </w:r>
            <w:r w:rsidR="00030CEF">
              <w:rPr>
                <w:rFonts w:ascii="Times New Roman" w:hAnsi="Times New Roman" w:cs="Times New Roman"/>
                <w:noProof/>
                <w:sz w:val="24"/>
                <w:szCs w:val="24"/>
                <w:lang w:eastAsia="en-AU"/>
              </w:rPr>
              <w:t xml:space="preserve"> are both 2 hour exams of 100 marks and </w:t>
            </w:r>
            <w:r w:rsidR="00007B71">
              <w:rPr>
                <w:rFonts w:ascii="Times New Roman" w:hAnsi="Times New Roman" w:cs="Times New Roman"/>
                <w:noProof/>
                <w:sz w:val="24"/>
                <w:szCs w:val="24"/>
                <w:lang w:eastAsia="en-AU"/>
              </w:rPr>
              <w:t xml:space="preserve"> have 50% of their content in common, which allows for comparision between students of a similar ability in the different courses, for allocati</w:t>
            </w:r>
            <w:r w:rsidR="002F552A">
              <w:rPr>
                <w:rFonts w:ascii="Times New Roman" w:hAnsi="Times New Roman" w:cs="Times New Roman"/>
                <w:noProof/>
                <w:sz w:val="24"/>
                <w:szCs w:val="24"/>
                <w:lang w:eastAsia="en-AU"/>
              </w:rPr>
              <w:t>on of grades etc. The common quest</w:t>
            </w:r>
            <w:r w:rsidR="00007B71">
              <w:rPr>
                <w:rFonts w:ascii="Times New Roman" w:hAnsi="Times New Roman" w:cs="Times New Roman"/>
                <w:noProof/>
                <w:sz w:val="24"/>
                <w:szCs w:val="24"/>
                <w:lang w:eastAsia="en-AU"/>
              </w:rPr>
              <w:t>ions are highlighted</w:t>
            </w:r>
            <w:r w:rsidR="002F552A">
              <w:rPr>
                <w:rFonts w:ascii="Times New Roman" w:hAnsi="Times New Roman" w:cs="Times New Roman"/>
                <w:noProof/>
                <w:sz w:val="24"/>
                <w:szCs w:val="24"/>
                <w:lang w:eastAsia="en-AU"/>
              </w:rPr>
              <w:t xml:space="preserve"> on the mapping grid</w:t>
            </w:r>
            <w:r w:rsidR="00007B71">
              <w:rPr>
                <w:rFonts w:ascii="Times New Roman" w:hAnsi="Times New Roman" w:cs="Times New Roman"/>
                <w:noProof/>
                <w:sz w:val="24"/>
                <w:szCs w:val="24"/>
                <w:lang w:eastAsia="en-AU"/>
              </w:rPr>
              <w:t>. All</w:t>
            </w:r>
            <w:r w:rsidR="002F552A">
              <w:rPr>
                <w:rFonts w:ascii="Times New Roman" w:hAnsi="Times New Roman" w:cs="Times New Roman"/>
                <w:noProof/>
                <w:sz w:val="24"/>
                <w:szCs w:val="24"/>
                <w:lang w:eastAsia="en-AU"/>
              </w:rPr>
              <w:t xml:space="preserve"> of the </w:t>
            </w:r>
            <w:r w:rsidR="00007B71">
              <w:rPr>
                <w:rFonts w:ascii="Times New Roman" w:hAnsi="Times New Roman" w:cs="Times New Roman"/>
                <w:noProof/>
                <w:sz w:val="24"/>
                <w:szCs w:val="24"/>
                <w:lang w:eastAsia="en-AU"/>
              </w:rPr>
              <w:t xml:space="preserve">short answer, non calculator section is common, and the last 25 MC questions in the Mathematics paper are common with the first 25 MC questions in the </w:t>
            </w:r>
            <w:r w:rsidR="001507A0">
              <w:rPr>
                <w:rFonts w:ascii="Times New Roman" w:hAnsi="Times New Roman" w:cs="Times New Roman"/>
                <w:noProof/>
                <w:sz w:val="24"/>
                <w:szCs w:val="24"/>
                <w:lang w:eastAsia="en-AU"/>
              </w:rPr>
              <w:t>Advanced Maths Paper.</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Some schools do not persist with non-calculator sections after the NAPLAN stages, but we feel it is still worthwhile. If</w:t>
            </w:r>
            <w:r w:rsidR="00030CEF">
              <w:rPr>
                <w:rFonts w:ascii="Times New Roman" w:hAnsi="Times New Roman" w:cs="Times New Roman"/>
                <w:noProof/>
                <w:sz w:val="24"/>
                <w:szCs w:val="24"/>
                <w:lang w:eastAsia="en-AU"/>
              </w:rPr>
              <w:t xml:space="preserve"> you don’t want non-calculator</w:t>
            </w:r>
            <w:r w:rsidR="005F5392">
              <w:rPr>
                <w:rFonts w:ascii="Times New Roman" w:hAnsi="Times New Roman" w:cs="Times New Roman"/>
                <w:noProof/>
                <w:sz w:val="24"/>
                <w:szCs w:val="24"/>
                <w:lang w:eastAsia="en-AU"/>
              </w:rPr>
              <w:t>, just change the name of the first section to</w:t>
            </w:r>
            <w:r>
              <w:rPr>
                <w:rFonts w:ascii="Times New Roman" w:hAnsi="Times New Roman" w:cs="Times New Roman"/>
                <w:noProof/>
                <w:sz w:val="24"/>
                <w:szCs w:val="24"/>
                <w:lang w:eastAsia="en-AU"/>
              </w:rPr>
              <w:t xml:space="preserve"> Short Answer Section.</w:t>
            </w:r>
          </w:p>
          <w:p w:rsidR="00030CEF" w:rsidRDefault="00030CEF"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We anticipate that many schools will not be running full 2 hour exams, but due to the different content covered, you should be able to take out the topics you don’t want to include and still have substantial exams. If you want to add content, it can be taken from the Assessment Bank topic tests.</w:t>
            </w:r>
          </w:p>
          <w:p w:rsidR="00030CEF" w:rsidRDefault="00030CEF"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Any feedback would be apprecia</w:t>
            </w:r>
            <w:r w:rsidR="00690AF7">
              <w:rPr>
                <w:rFonts w:ascii="Times New Roman" w:hAnsi="Times New Roman" w:cs="Times New Roman"/>
                <w:noProof/>
                <w:sz w:val="24"/>
                <w:szCs w:val="24"/>
                <w:lang w:eastAsia="en-AU"/>
              </w:rPr>
              <w:t>ted, as it will help with next years</w:t>
            </w:r>
            <w:r>
              <w:rPr>
                <w:rFonts w:ascii="Times New Roman" w:hAnsi="Times New Roman" w:cs="Times New Roman"/>
                <w:noProof/>
                <w:sz w:val="24"/>
                <w:szCs w:val="24"/>
                <w:lang w:eastAsia="en-AU"/>
              </w:rPr>
              <w:t xml:space="preserve"> papers</w:t>
            </w:r>
            <w:r w:rsidR="00690AF7">
              <w:rPr>
                <w:rFonts w:ascii="Times New Roman" w:hAnsi="Times New Roman" w:cs="Times New Roman"/>
                <w:noProof/>
                <w:sz w:val="24"/>
                <w:szCs w:val="24"/>
                <w:lang w:eastAsia="en-AU"/>
              </w:rPr>
              <w:t>, which we anticipate will</w:t>
            </w:r>
            <w:r>
              <w:rPr>
                <w:rFonts w:ascii="Times New Roman" w:hAnsi="Times New Roman" w:cs="Times New Roman"/>
                <w:noProof/>
                <w:sz w:val="24"/>
                <w:szCs w:val="24"/>
                <w:lang w:eastAsia="en-AU"/>
              </w:rPr>
              <w:t xml:space="preserve"> be of a similar format</w:t>
            </w:r>
            <w:r w:rsidR="00690AF7">
              <w:rPr>
                <w:rFonts w:ascii="Times New Roman" w:hAnsi="Times New Roman" w:cs="Times New Roman"/>
                <w:noProof/>
                <w:sz w:val="24"/>
                <w:szCs w:val="24"/>
                <w:lang w:eastAsia="en-AU"/>
              </w:rPr>
              <w:t>, subject to the results of your feedback</w:t>
            </w:r>
            <w:r>
              <w:rPr>
                <w:rFonts w:ascii="Times New Roman" w:hAnsi="Times New Roman" w:cs="Times New Roman"/>
                <w:noProof/>
                <w:sz w:val="24"/>
                <w:szCs w:val="24"/>
                <w:lang w:eastAsia="en-AU"/>
              </w:rPr>
              <w:t>.</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 xml:space="preserve">All the best </w:t>
            </w:r>
          </w:p>
          <w:p w:rsidR="001507A0" w:rsidRDefault="001507A0" w:rsidP="00030CEF">
            <w:pPr>
              <w:spacing w:after="120"/>
              <w:rPr>
                <w:rFonts w:ascii="Times New Roman" w:hAnsi="Times New Roman" w:cs="Times New Roman"/>
                <w:noProof/>
                <w:sz w:val="24"/>
                <w:szCs w:val="24"/>
                <w:lang w:eastAsia="en-AU"/>
              </w:rPr>
            </w:pP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Garry Thorn</w:t>
            </w:r>
          </w:p>
          <w:p w:rsidR="001507A0" w:rsidRDefault="001507A0" w:rsidP="00030CEF">
            <w:pPr>
              <w:spacing w:after="120"/>
              <w:rPr>
                <w:rFonts w:ascii="Times New Roman" w:hAnsi="Times New Roman" w:cs="Times New Roman"/>
                <w:noProof/>
                <w:sz w:val="24"/>
                <w:szCs w:val="24"/>
                <w:lang w:eastAsia="en-AU"/>
              </w:rPr>
            </w:pPr>
            <w:r>
              <w:rPr>
                <w:rFonts w:ascii="Times New Roman" w:hAnsi="Times New Roman" w:cs="Times New Roman"/>
                <w:noProof/>
                <w:sz w:val="24"/>
                <w:szCs w:val="24"/>
                <w:lang w:eastAsia="en-AU"/>
              </w:rPr>
              <w:t>WME</w:t>
            </w:r>
          </w:p>
          <w:p w:rsidR="001507A0" w:rsidRPr="00007B71" w:rsidRDefault="001507A0" w:rsidP="00030CEF">
            <w:pPr>
              <w:spacing w:after="120"/>
              <w:rPr>
                <w:rFonts w:ascii="Times New Roman" w:hAnsi="Times New Roman" w:cs="Times New Roman"/>
                <w:b/>
                <w:noProof/>
                <w:sz w:val="24"/>
                <w:szCs w:val="24"/>
                <w:lang w:eastAsia="en-AU"/>
              </w:rPr>
            </w:pPr>
          </w:p>
        </w:tc>
      </w:tr>
    </w:tbl>
    <w:p w:rsidR="00030CEF" w:rsidRDefault="00030CEF"/>
    <w:p w:rsidR="00030CEF" w:rsidRDefault="00030CEF">
      <w:r>
        <w:br w:type="page"/>
      </w:r>
    </w:p>
    <w:p w:rsidR="00030CEF" w:rsidRPr="002F552A" w:rsidRDefault="002F552A" w:rsidP="002F552A">
      <w:pPr>
        <w:jc w:val="center"/>
        <w:rPr>
          <w:rFonts w:ascii="Times New Roman" w:hAnsi="Times New Roman" w:cs="Times New Roman"/>
          <w:sz w:val="36"/>
          <w:szCs w:val="36"/>
        </w:rPr>
      </w:pPr>
      <w:r w:rsidRPr="002F552A">
        <w:rPr>
          <w:rFonts w:ascii="Times New Roman" w:hAnsi="Times New Roman" w:cs="Times New Roman"/>
          <w:sz w:val="36"/>
          <w:szCs w:val="36"/>
        </w:rPr>
        <w:lastRenderedPageBreak/>
        <w:t>Section 1</w:t>
      </w:r>
    </w:p>
    <w:tbl>
      <w:tblPr>
        <w:tblStyle w:val="TableGrid"/>
        <w:tblW w:w="0" w:type="auto"/>
        <w:tblLook w:val="04A0" w:firstRow="1" w:lastRow="0" w:firstColumn="1" w:lastColumn="0" w:noHBand="0" w:noVBand="1"/>
      </w:tblPr>
      <w:tblGrid>
        <w:gridCol w:w="817"/>
        <w:gridCol w:w="4071"/>
        <w:gridCol w:w="4354"/>
      </w:tblGrid>
      <w:tr w:rsidR="00007B71" w:rsidRPr="00B938EA" w:rsidTr="004016F7">
        <w:tc>
          <w:tcPr>
            <w:tcW w:w="817" w:type="dxa"/>
          </w:tcPr>
          <w:p w:rsidR="00007B71" w:rsidRPr="002F552A" w:rsidRDefault="00007B71" w:rsidP="002F552A">
            <w:pPr>
              <w:jc w:val="center"/>
              <w:rPr>
                <w:rFonts w:ascii="Times New Roman" w:hAnsi="Times New Roman" w:cs="Times New Roman"/>
                <w:sz w:val="32"/>
                <w:szCs w:val="32"/>
              </w:rPr>
            </w:pPr>
          </w:p>
        </w:tc>
        <w:tc>
          <w:tcPr>
            <w:tcW w:w="4071" w:type="dxa"/>
          </w:tcPr>
          <w:p w:rsidR="002F552A" w:rsidRDefault="00007B71" w:rsidP="002F552A">
            <w:pPr>
              <w:jc w:val="center"/>
              <w:rPr>
                <w:rFonts w:ascii="Times New Roman" w:hAnsi="Times New Roman" w:cs="Times New Roman"/>
                <w:sz w:val="32"/>
                <w:szCs w:val="32"/>
              </w:rPr>
            </w:pPr>
            <w:r w:rsidRPr="002F552A">
              <w:rPr>
                <w:rFonts w:ascii="Times New Roman" w:hAnsi="Times New Roman" w:cs="Times New Roman"/>
                <w:sz w:val="32"/>
                <w:szCs w:val="32"/>
              </w:rPr>
              <w:t>Year 10 Math</w:t>
            </w:r>
            <w:r w:rsidR="002F552A" w:rsidRPr="002F552A">
              <w:rPr>
                <w:rFonts w:ascii="Times New Roman" w:hAnsi="Times New Roman" w:cs="Times New Roman"/>
                <w:sz w:val="32"/>
                <w:szCs w:val="32"/>
              </w:rPr>
              <w:t>ematics</w:t>
            </w:r>
            <w:r w:rsidRPr="002F552A">
              <w:rPr>
                <w:rFonts w:ascii="Times New Roman" w:hAnsi="Times New Roman" w:cs="Times New Roman"/>
                <w:sz w:val="32"/>
                <w:szCs w:val="32"/>
              </w:rPr>
              <w:t xml:space="preserve"> </w:t>
            </w:r>
          </w:p>
          <w:p w:rsidR="00007B71" w:rsidRPr="002F552A" w:rsidRDefault="00007B71" w:rsidP="002F552A">
            <w:pPr>
              <w:jc w:val="center"/>
              <w:rPr>
                <w:rFonts w:ascii="Times New Roman" w:hAnsi="Times New Roman" w:cs="Times New Roman"/>
                <w:sz w:val="32"/>
                <w:szCs w:val="32"/>
              </w:rPr>
            </w:pPr>
            <w:r w:rsidRPr="002F552A">
              <w:rPr>
                <w:rFonts w:ascii="Times New Roman" w:hAnsi="Times New Roman" w:cs="Times New Roman"/>
                <w:sz w:val="32"/>
                <w:szCs w:val="32"/>
              </w:rPr>
              <w:t>Course</w:t>
            </w:r>
          </w:p>
        </w:tc>
        <w:tc>
          <w:tcPr>
            <w:tcW w:w="4354" w:type="dxa"/>
          </w:tcPr>
          <w:p w:rsidR="00007B71" w:rsidRPr="002F552A" w:rsidRDefault="00007B71" w:rsidP="002F552A">
            <w:pPr>
              <w:jc w:val="center"/>
              <w:rPr>
                <w:rFonts w:ascii="Times New Roman" w:hAnsi="Times New Roman" w:cs="Times New Roman"/>
                <w:sz w:val="32"/>
                <w:szCs w:val="32"/>
              </w:rPr>
            </w:pPr>
            <w:r w:rsidRPr="002F552A">
              <w:rPr>
                <w:rFonts w:ascii="Times New Roman" w:hAnsi="Times New Roman" w:cs="Times New Roman"/>
                <w:sz w:val="32"/>
                <w:szCs w:val="32"/>
              </w:rPr>
              <w:t>Year 10 Advanced</w:t>
            </w:r>
            <w:r w:rsidR="002F552A" w:rsidRPr="002F552A">
              <w:rPr>
                <w:rFonts w:ascii="Times New Roman" w:hAnsi="Times New Roman" w:cs="Times New Roman"/>
                <w:sz w:val="32"/>
                <w:szCs w:val="32"/>
              </w:rPr>
              <w:t xml:space="preserve"> Maths</w:t>
            </w:r>
            <w:r w:rsidRPr="002F552A">
              <w:rPr>
                <w:rFonts w:ascii="Times New Roman" w:hAnsi="Times New Roman" w:cs="Times New Roman"/>
                <w:sz w:val="32"/>
                <w:szCs w:val="32"/>
              </w:rPr>
              <w:t xml:space="preserve"> Course</w:t>
            </w:r>
          </w:p>
        </w:tc>
      </w:tr>
      <w:tr w:rsidR="00007B71" w:rsidRPr="00B938EA" w:rsidTr="004016F7">
        <w:tc>
          <w:tcPr>
            <w:tcW w:w="817" w:type="dxa"/>
          </w:tcPr>
          <w:p w:rsidR="00007B71" w:rsidRPr="00B938EA" w:rsidRDefault="00007B71" w:rsidP="004016F7">
            <w:pPr>
              <w:pStyle w:val="ListParagraph"/>
              <w:rPr>
                <w:rFonts w:ascii="Times New Roman" w:hAnsi="Times New Roman" w:cs="Times New Roman"/>
                <w:sz w:val="24"/>
                <w:szCs w:val="24"/>
              </w:rPr>
            </w:pPr>
          </w:p>
        </w:tc>
        <w:tc>
          <w:tcPr>
            <w:tcW w:w="4071" w:type="dxa"/>
          </w:tcPr>
          <w:p w:rsidR="00007B71" w:rsidRPr="00B938EA" w:rsidRDefault="00007B71" w:rsidP="00060E80">
            <w:pPr>
              <w:rPr>
                <w:rFonts w:ascii="Times New Roman" w:hAnsi="Times New Roman" w:cs="Times New Roman"/>
                <w:b/>
                <w:sz w:val="24"/>
                <w:szCs w:val="24"/>
              </w:rPr>
            </w:pPr>
            <w:r w:rsidRPr="00B938EA">
              <w:rPr>
                <w:rFonts w:ascii="Times New Roman" w:hAnsi="Times New Roman" w:cs="Times New Roman"/>
                <w:b/>
                <w:sz w:val="24"/>
                <w:szCs w:val="24"/>
              </w:rPr>
              <w:t>Short Answer (Common)</w:t>
            </w:r>
          </w:p>
        </w:tc>
        <w:tc>
          <w:tcPr>
            <w:tcW w:w="4354" w:type="dxa"/>
          </w:tcPr>
          <w:p w:rsidR="00007B71" w:rsidRPr="00B938EA" w:rsidRDefault="00007B71" w:rsidP="00060E80">
            <w:pPr>
              <w:rPr>
                <w:rFonts w:ascii="Times New Roman" w:eastAsia="Times New Roman" w:hAnsi="Times New Roman" w:cs="Times New Roman"/>
                <w:b/>
                <w:sz w:val="24"/>
                <w:szCs w:val="24"/>
                <w:lang w:val="en-US"/>
              </w:rPr>
            </w:pPr>
            <w:r w:rsidRPr="00B938EA">
              <w:rPr>
                <w:rFonts w:ascii="Times New Roman" w:hAnsi="Times New Roman" w:cs="Times New Roman"/>
                <w:b/>
                <w:sz w:val="24"/>
                <w:szCs w:val="24"/>
              </w:rPr>
              <w:t>Short Answer (Common)</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Rational numbers </w:t>
            </w:r>
          </w:p>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Interpret Percentage</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Rational numbers </w:t>
            </w:r>
          </w:p>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Interpret Percentage</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Rational numbers </w:t>
            </w:r>
          </w:p>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Fraction</w:t>
            </w:r>
            <w:r w:rsidRPr="00B938EA">
              <w:rPr>
                <w:rFonts w:ascii="Times New Roman" w:hAnsi="Times New Roman" w:cs="Times New Roman"/>
                <w:sz w:val="24"/>
                <w:szCs w:val="24"/>
              </w:rPr>
              <w:t xml:space="preserve"> of a quantity</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Rational numbers </w:t>
            </w:r>
          </w:p>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Fraction</w:t>
            </w:r>
            <w:r w:rsidRPr="00B938EA">
              <w:rPr>
                <w:rFonts w:ascii="Times New Roman" w:hAnsi="Times New Roman" w:cs="Times New Roman"/>
                <w:sz w:val="24"/>
                <w:szCs w:val="24"/>
              </w:rPr>
              <w:t xml:space="preserve"> of a quantity</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Integers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Integers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Geometry – Angles</w:t>
            </w:r>
            <w:r>
              <w:rPr>
                <w:rFonts w:ascii="Times New Roman" w:hAnsi="Times New Roman" w:cs="Times New Roman"/>
                <w:sz w:val="24"/>
                <w:szCs w:val="24"/>
              </w:rPr>
              <w:t xml:space="preserve"> on || lines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Geometry – Angles</w:t>
            </w:r>
            <w:r>
              <w:rPr>
                <w:rFonts w:ascii="Times New Roman" w:hAnsi="Times New Roman" w:cs="Times New Roman"/>
                <w:sz w:val="24"/>
                <w:szCs w:val="24"/>
              </w:rPr>
              <w:t xml:space="preserve"> on || lines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Basic Geometry – Angle sum </w:t>
            </w:r>
            <w:r>
              <w:rPr>
                <w:rFonts w:ascii="Times New Roman" w:hAnsi="Times New Roman" w:cs="Times New Roman"/>
                <w:sz w:val="24"/>
                <w:szCs w:val="24"/>
              </w:rPr>
              <w:t>quadrilateral</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Basic Geometry – Angle sum </w:t>
            </w:r>
            <w:r>
              <w:rPr>
                <w:rFonts w:ascii="Times New Roman" w:hAnsi="Times New Roman" w:cs="Times New Roman"/>
                <w:sz w:val="24"/>
                <w:szCs w:val="24"/>
              </w:rPr>
              <w:t>quadrilateral</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Measurement</w:t>
            </w:r>
            <w:r>
              <w:rPr>
                <w:rFonts w:ascii="Times New Roman" w:hAnsi="Times New Roman" w:cs="Times New Roman"/>
                <w:sz w:val="24"/>
                <w:szCs w:val="24"/>
              </w:rPr>
              <w:t xml:space="preserve"> – Time</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Measurement</w:t>
            </w:r>
            <w:r>
              <w:rPr>
                <w:rFonts w:ascii="Times New Roman" w:hAnsi="Times New Roman" w:cs="Times New Roman"/>
                <w:sz w:val="24"/>
                <w:szCs w:val="24"/>
              </w:rPr>
              <w:t xml:space="preserve"> – Time</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Area</w:t>
            </w:r>
            <w:r>
              <w:rPr>
                <w:rFonts w:ascii="Times New Roman" w:hAnsi="Times New Roman" w:cs="Times New Roman"/>
                <w:sz w:val="24"/>
                <w:szCs w:val="24"/>
              </w:rPr>
              <w:t xml:space="preserve"> of trapezium</w:t>
            </w:r>
          </w:p>
        </w:tc>
        <w:tc>
          <w:tcPr>
            <w:tcW w:w="4354" w:type="dxa"/>
            <w:shd w:val="clear" w:color="auto" w:fill="B6DDE8" w:themeFill="accent5" w:themeFillTint="66"/>
          </w:tcPr>
          <w:p w:rsidR="002F552A" w:rsidRPr="00B938EA" w:rsidRDefault="002F552A" w:rsidP="002F552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Area</w:t>
            </w:r>
            <w:r>
              <w:rPr>
                <w:rFonts w:ascii="Times New Roman" w:hAnsi="Times New Roman" w:cs="Times New Roman"/>
                <w:sz w:val="24"/>
                <w:szCs w:val="24"/>
              </w:rPr>
              <w:t xml:space="preserve"> of trapezium</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of Prism</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of Prism</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Algebraic Techniques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Algebraic Techniques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Algebraic Techniques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Algebraic Techniques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Coordinate Geometry – Gradient</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Coordinate Geometry – Gradient</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Indices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Indices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Equations and Inequalities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Equations and Inequalities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Representing Data</w:t>
            </w:r>
            <w:r>
              <w:rPr>
                <w:rFonts w:ascii="Times New Roman" w:hAnsi="Times New Roman" w:cs="Times New Roman"/>
                <w:sz w:val="24"/>
                <w:szCs w:val="24"/>
              </w:rPr>
              <w:t xml:space="preserve"> – Column Graph</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Representing Data</w:t>
            </w:r>
            <w:r>
              <w:rPr>
                <w:rFonts w:ascii="Times New Roman" w:hAnsi="Times New Roman" w:cs="Times New Roman"/>
                <w:sz w:val="24"/>
                <w:szCs w:val="24"/>
              </w:rPr>
              <w:t xml:space="preserve"> – Column Graph</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Measures of Central Tendency</w:t>
            </w:r>
            <w:r>
              <w:rPr>
                <w:rFonts w:ascii="Times New Roman" w:eastAsia="Times New Roman" w:hAnsi="Times New Roman" w:cs="Times New Roman"/>
                <w:sz w:val="24"/>
                <w:szCs w:val="24"/>
                <w:lang w:val="en-US"/>
              </w:rPr>
              <w:t xml:space="preserve"> – Mean</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Measures of Central Tendency</w:t>
            </w:r>
            <w:r>
              <w:rPr>
                <w:rFonts w:ascii="Times New Roman" w:eastAsia="Times New Roman" w:hAnsi="Times New Roman" w:cs="Times New Roman"/>
                <w:sz w:val="24"/>
                <w:szCs w:val="24"/>
                <w:lang w:val="en-US"/>
              </w:rPr>
              <w:t xml:space="preserve"> – Mean</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Ratio</w:t>
            </w:r>
            <w:r>
              <w:rPr>
                <w:rFonts w:ascii="Times New Roman" w:eastAsia="Times New Roman" w:hAnsi="Times New Roman" w:cs="Times New Roman"/>
                <w:sz w:val="24"/>
                <w:szCs w:val="24"/>
                <w:lang w:val="en-US"/>
              </w:rPr>
              <w:t xml:space="preserve"> – Simplify</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Ratio</w:t>
            </w:r>
            <w:r>
              <w:rPr>
                <w:rFonts w:ascii="Times New Roman" w:eastAsia="Times New Roman" w:hAnsi="Times New Roman" w:cs="Times New Roman"/>
                <w:sz w:val="24"/>
                <w:szCs w:val="24"/>
                <w:lang w:val="en-US"/>
              </w:rPr>
              <w:t xml:space="preserve"> – Simplify</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Coordinate Geometry </w:t>
            </w:r>
            <w:r>
              <w:rPr>
                <w:rFonts w:ascii="Times New Roman" w:hAnsi="Times New Roman" w:cs="Times New Roman"/>
                <w:sz w:val="24"/>
                <w:szCs w:val="24"/>
              </w:rPr>
              <w:t>– Midpoint</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Coordinate Geometry </w:t>
            </w:r>
            <w:r>
              <w:rPr>
                <w:rFonts w:ascii="Times New Roman" w:hAnsi="Times New Roman" w:cs="Times New Roman"/>
                <w:sz w:val="24"/>
                <w:szCs w:val="24"/>
              </w:rPr>
              <w:t>– Midpoint</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Surface Area of Prisms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Surface Area of Prisms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of Pyramids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Volume of Pyramids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Transformation </w:t>
            </w:r>
            <w:r>
              <w:rPr>
                <w:rFonts w:ascii="Times New Roman" w:eastAsia="Times New Roman" w:hAnsi="Times New Roman" w:cs="Times New Roman"/>
                <w:sz w:val="24"/>
                <w:szCs w:val="24"/>
                <w:lang w:val="en-US"/>
              </w:rPr>
              <w:t>–</w:t>
            </w:r>
            <w:r w:rsidRPr="00B938E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Rotation</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Transformation </w:t>
            </w:r>
            <w:r>
              <w:rPr>
                <w:rFonts w:ascii="Times New Roman" w:eastAsia="Times New Roman" w:hAnsi="Times New Roman" w:cs="Times New Roman"/>
                <w:sz w:val="24"/>
                <w:szCs w:val="24"/>
                <w:lang w:val="en-US"/>
              </w:rPr>
              <w:t>–</w:t>
            </w:r>
            <w:r w:rsidRPr="00B938E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Rotation</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Linear Graphs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Linear Graphs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Non- Linear Graphs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Non- Linear Graphs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Similarity</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Similarity</w:t>
            </w:r>
          </w:p>
        </w:tc>
      </w:tr>
    </w:tbl>
    <w:p w:rsidR="002F552A" w:rsidRDefault="002F552A"/>
    <w:p w:rsidR="002F552A" w:rsidRDefault="002F552A">
      <w:pPr>
        <w:rPr>
          <w:rFonts w:ascii="Times New Roman" w:hAnsi="Times New Roman" w:cs="Times New Roman"/>
          <w:sz w:val="36"/>
          <w:szCs w:val="36"/>
        </w:rPr>
      </w:pPr>
      <w:r>
        <w:rPr>
          <w:rFonts w:ascii="Times New Roman" w:hAnsi="Times New Roman" w:cs="Times New Roman"/>
          <w:sz w:val="36"/>
          <w:szCs w:val="36"/>
        </w:rPr>
        <w:br w:type="page"/>
      </w:r>
    </w:p>
    <w:p w:rsidR="002F552A" w:rsidRPr="002F552A" w:rsidRDefault="002F552A" w:rsidP="002F552A">
      <w:pPr>
        <w:jc w:val="center"/>
        <w:rPr>
          <w:rFonts w:ascii="Times New Roman" w:hAnsi="Times New Roman" w:cs="Times New Roman"/>
          <w:sz w:val="36"/>
          <w:szCs w:val="36"/>
        </w:rPr>
      </w:pPr>
      <w:r>
        <w:rPr>
          <w:rFonts w:ascii="Times New Roman" w:hAnsi="Times New Roman" w:cs="Times New Roman"/>
          <w:sz w:val="36"/>
          <w:szCs w:val="36"/>
        </w:rPr>
        <w:t>Section 2 - Part A</w:t>
      </w:r>
    </w:p>
    <w:tbl>
      <w:tblPr>
        <w:tblStyle w:val="TableGrid"/>
        <w:tblW w:w="0" w:type="auto"/>
        <w:tblLook w:val="04A0" w:firstRow="1" w:lastRow="0" w:firstColumn="1" w:lastColumn="0" w:noHBand="0" w:noVBand="1"/>
      </w:tblPr>
      <w:tblGrid>
        <w:gridCol w:w="817"/>
        <w:gridCol w:w="4071"/>
        <w:gridCol w:w="4354"/>
      </w:tblGrid>
      <w:tr w:rsidR="002F552A" w:rsidRPr="00B938EA" w:rsidTr="002F552A">
        <w:tc>
          <w:tcPr>
            <w:tcW w:w="817" w:type="dxa"/>
            <w:shd w:val="clear" w:color="auto" w:fill="auto"/>
          </w:tcPr>
          <w:p w:rsidR="002F552A" w:rsidRPr="002F552A" w:rsidRDefault="002F552A" w:rsidP="002F552A">
            <w:pPr>
              <w:jc w:val="center"/>
              <w:rPr>
                <w:rFonts w:ascii="Times New Roman" w:hAnsi="Times New Roman" w:cs="Times New Roman"/>
                <w:sz w:val="32"/>
                <w:szCs w:val="32"/>
              </w:rPr>
            </w:pPr>
          </w:p>
        </w:tc>
        <w:tc>
          <w:tcPr>
            <w:tcW w:w="4071" w:type="dxa"/>
          </w:tcPr>
          <w:p w:rsidR="002F552A" w:rsidRDefault="002F552A" w:rsidP="002F552A">
            <w:pPr>
              <w:jc w:val="center"/>
              <w:rPr>
                <w:rFonts w:ascii="Times New Roman" w:hAnsi="Times New Roman" w:cs="Times New Roman"/>
                <w:sz w:val="32"/>
                <w:szCs w:val="32"/>
              </w:rPr>
            </w:pPr>
            <w:r w:rsidRPr="002F552A">
              <w:rPr>
                <w:rFonts w:ascii="Times New Roman" w:hAnsi="Times New Roman" w:cs="Times New Roman"/>
                <w:sz w:val="32"/>
                <w:szCs w:val="32"/>
              </w:rPr>
              <w:t xml:space="preserve">Year 10 Mathematics </w:t>
            </w:r>
          </w:p>
          <w:p w:rsidR="002F552A" w:rsidRPr="002F552A" w:rsidRDefault="002F552A" w:rsidP="002F552A">
            <w:pPr>
              <w:jc w:val="center"/>
              <w:rPr>
                <w:rFonts w:ascii="Times New Roman" w:hAnsi="Times New Roman" w:cs="Times New Roman"/>
                <w:sz w:val="32"/>
                <w:szCs w:val="32"/>
              </w:rPr>
            </w:pPr>
            <w:r w:rsidRPr="002F552A">
              <w:rPr>
                <w:rFonts w:ascii="Times New Roman" w:hAnsi="Times New Roman" w:cs="Times New Roman"/>
                <w:sz w:val="32"/>
                <w:szCs w:val="32"/>
              </w:rPr>
              <w:t>Course</w:t>
            </w:r>
          </w:p>
        </w:tc>
        <w:tc>
          <w:tcPr>
            <w:tcW w:w="4354" w:type="dxa"/>
          </w:tcPr>
          <w:p w:rsidR="002F552A" w:rsidRPr="002F552A" w:rsidRDefault="002F552A" w:rsidP="002F552A">
            <w:pPr>
              <w:jc w:val="center"/>
              <w:rPr>
                <w:rFonts w:ascii="Times New Roman" w:hAnsi="Times New Roman" w:cs="Times New Roman"/>
                <w:sz w:val="32"/>
                <w:szCs w:val="32"/>
              </w:rPr>
            </w:pPr>
            <w:r w:rsidRPr="002F552A">
              <w:rPr>
                <w:rFonts w:ascii="Times New Roman" w:hAnsi="Times New Roman" w:cs="Times New Roman"/>
                <w:sz w:val="32"/>
                <w:szCs w:val="32"/>
              </w:rPr>
              <w:t>Year 10 Advanced Maths Course</w:t>
            </w:r>
          </w:p>
        </w:tc>
      </w:tr>
      <w:tr w:rsidR="006D6C6C" w:rsidRPr="00B938EA" w:rsidTr="002F552A">
        <w:tc>
          <w:tcPr>
            <w:tcW w:w="817" w:type="dxa"/>
            <w:shd w:val="clear" w:color="auto" w:fill="auto"/>
          </w:tcPr>
          <w:p w:rsidR="006D6C6C" w:rsidRPr="00B938EA" w:rsidRDefault="006D6C6C" w:rsidP="006D6C6C">
            <w:pPr>
              <w:pStyle w:val="ListParagraph"/>
              <w:rPr>
                <w:rFonts w:ascii="Times New Roman" w:hAnsi="Times New Roman" w:cs="Times New Roman"/>
                <w:sz w:val="24"/>
                <w:szCs w:val="24"/>
              </w:rPr>
            </w:pPr>
          </w:p>
        </w:tc>
        <w:tc>
          <w:tcPr>
            <w:tcW w:w="4071" w:type="dxa"/>
          </w:tcPr>
          <w:p w:rsidR="006D6C6C" w:rsidRPr="00B938EA" w:rsidRDefault="006D6C6C" w:rsidP="006D6C6C">
            <w:pPr>
              <w:rPr>
                <w:rFonts w:ascii="Times New Roman" w:hAnsi="Times New Roman" w:cs="Times New Roman"/>
                <w:b/>
                <w:sz w:val="24"/>
                <w:szCs w:val="24"/>
              </w:rPr>
            </w:pPr>
            <w:r w:rsidRPr="00B938EA">
              <w:rPr>
                <w:rFonts w:ascii="Times New Roman" w:hAnsi="Times New Roman" w:cs="Times New Roman"/>
                <w:b/>
                <w:sz w:val="24"/>
                <w:szCs w:val="24"/>
              </w:rPr>
              <w:t xml:space="preserve">Multiple Choice </w:t>
            </w:r>
          </w:p>
        </w:tc>
        <w:tc>
          <w:tcPr>
            <w:tcW w:w="4354" w:type="dxa"/>
          </w:tcPr>
          <w:p w:rsidR="006D6C6C" w:rsidRPr="00B938EA" w:rsidRDefault="006D6C6C" w:rsidP="006D6C6C">
            <w:pPr>
              <w:rPr>
                <w:rFonts w:ascii="Times New Roman" w:eastAsia="Times New Roman" w:hAnsi="Times New Roman" w:cs="Times New Roman"/>
                <w:b/>
                <w:sz w:val="24"/>
                <w:szCs w:val="24"/>
                <w:lang w:val="en-US"/>
              </w:rPr>
            </w:pPr>
            <w:r w:rsidRPr="00B938EA">
              <w:rPr>
                <w:rFonts w:ascii="Times New Roman" w:hAnsi="Times New Roman" w:cs="Times New Roman"/>
                <w:b/>
                <w:sz w:val="24"/>
                <w:szCs w:val="24"/>
              </w:rPr>
              <w:t>Multiple Choice</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Rational numbers</w:t>
            </w:r>
          </w:p>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Equivalent fractions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Rational numbers</w:t>
            </w:r>
            <w:r>
              <w:rPr>
                <w:rFonts w:ascii="Times New Roman" w:hAnsi="Times New Roman" w:cs="Times New Roman"/>
                <w:sz w:val="24"/>
                <w:szCs w:val="24"/>
              </w:rPr>
              <w:t xml:space="preserve"> – Number Line</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Rational numbers</w:t>
            </w:r>
          </w:p>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Decimals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Pr>
                <w:rFonts w:ascii="Times New Roman" w:eastAsia="Times New Roman" w:hAnsi="Times New Roman" w:cs="Times New Roman"/>
                <w:sz w:val="24"/>
                <w:szCs w:val="24"/>
                <w:lang w:val="en-US"/>
              </w:rPr>
              <w:t>Simple interest – finding the time</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 xml:space="preserve">Earning &amp; Spending – </w:t>
            </w:r>
            <w:r>
              <w:rPr>
                <w:rFonts w:ascii="Times New Roman" w:hAnsi="Times New Roman" w:cs="Times New Roman"/>
                <w:sz w:val="24"/>
                <w:szCs w:val="24"/>
              </w:rPr>
              <w:t>Salary</w:t>
            </w:r>
          </w:p>
        </w:tc>
        <w:tc>
          <w:tcPr>
            <w:tcW w:w="4354" w:type="dxa"/>
            <w:shd w:val="clear" w:color="auto" w:fill="B6DDE8" w:themeFill="accent5" w:themeFillTint="66"/>
          </w:tcPr>
          <w:p w:rsidR="002F552A" w:rsidRPr="00B938EA" w:rsidRDefault="002F552A" w:rsidP="002F552A">
            <w:pPr>
              <w:rPr>
                <w:rFonts w:ascii="Times New Roman" w:eastAsia="Times New Roman" w:hAnsi="Times New Roman" w:cs="Times New Roman"/>
                <w:sz w:val="24"/>
                <w:szCs w:val="24"/>
                <w:lang w:val="en-US"/>
              </w:rPr>
            </w:pPr>
            <w:r>
              <w:rPr>
                <w:rFonts w:ascii="Times New Roman" w:hAnsi="Times New Roman" w:cs="Times New Roman"/>
                <w:sz w:val="24"/>
                <w:szCs w:val="24"/>
              </w:rPr>
              <w:t>Basic Geometry – Angles at a Point</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Financial Maths - Profit</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Basic Geometry – Isosceles</w:t>
            </w:r>
            <w:r w:rsidRPr="00B938EA">
              <w:rPr>
                <w:rFonts w:ascii="Times New Roman" w:hAnsi="Times New Roman" w:cs="Times New Roman"/>
                <w:sz w:val="24"/>
                <w:szCs w:val="24"/>
              </w:rPr>
              <w:t xml:space="preserve"> triangle</w:t>
            </w:r>
            <w:r>
              <w:rPr>
                <w:rFonts w:ascii="Times New Roman" w:hAnsi="Times New Roman" w:cs="Times New Roman"/>
                <w:sz w:val="24"/>
                <w:szCs w:val="24"/>
              </w:rPr>
              <w:t>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Geometry - Quadrilateral</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Depreciation</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U</w:t>
            </w:r>
            <w:r w:rsidRPr="00B938EA">
              <w:rPr>
                <w:rFonts w:ascii="Times New Roman" w:hAnsi="Times New Roman" w:cs="Times New Roman"/>
                <w:sz w:val="24"/>
                <w:szCs w:val="24"/>
              </w:rPr>
              <w:t>nits</w:t>
            </w:r>
            <w:r>
              <w:rPr>
                <w:rFonts w:ascii="Times New Roman" w:hAnsi="Times New Roman" w:cs="Times New Roman"/>
                <w:sz w:val="24"/>
                <w:szCs w:val="24"/>
              </w:rPr>
              <w:t xml:space="preserve"> of Volume and Capacity</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Basic Algebra – Expansions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Area of Triangle</w:t>
            </w:r>
          </w:p>
        </w:tc>
        <w:tc>
          <w:tcPr>
            <w:tcW w:w="4354" w:type="dxa"/>
            <w:shd w:val="clear" w:color="auto" w:fill="B6DDE8" w:themeFill="accent5" w:themeFillTint="66"/>
          </w:tcPr>
          <w:p w:rsidR="002F552A" w:rsidRPr="00B938EA" w:rsidRDefault="002F552A" w:rsidP="002F552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 xml:space="preserve">Basic Algebra </w:t>
            </w:r>
            <w:r>
              <w:rPr>
                <w:rFonts w:ascii="Times New Roman" w:hAnsi="Times New Roman" w:cs="Times New Roman"/>
                <w:sz w:val="24"/>
                <w:szCs w:val="24"/>
              </w:rPr>
              <w:t>– Factors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Algebra – Like terms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Algebra – Algebraic fractions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Congruence</w:t>
            </w:r>
            <w:r>
              <w:rPr>
                <w:rFonts w:ascii="Times New Roman" w:eastAsia="Times New Roman" w:hAnsi="Times New Roman" w:cs="Times New Roman"/>
                <w:sz w:val="24"/>
                <w:szCs w:val="24"/>
                <w:lang w:val="en-US"/>
              </w:rPr>
              <w:t xml:space="preserve"> </w:t>
            </w:r>
          </w:p>
        </w:tc>
        <w:tc>
          <w:tcPr>
            <w:tcW w:w="4354" w:type="dxa"/>
            <w:shd w:val="clear" w:color="auto" w:fill="B6DDE8" w:themeFill="accent5" w:themeFillTint="66"/>
          </w:tcPr>
          <w:p w:rsidR="002F552A" w:rsidRPr="00B938EA" w:rsidRDefault="002F552A" w:rsidP="002F552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Coordinate Geometry -Linear Graphs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Basic Algebra - Expand brackets</w:t>
            </w:r>
          </w:p>
        </w:tc>
        <w:tc>
          <w:tcPr>
            <w:tcW w:w="4354" w:type="dxa"/>
            <w:shd w:val="clear" w:color="auto" w:fill="B6DDE8" w:themeFill="accent5" w:themeFillTint="66"/>
          </w:tcPr>
          <w:p w:rsidR="002F552A" w:rsidRPr="00B938EA" w:rsidRDefault="002F552A" w:rsidP="002F552A">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Scientific Notation</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Collecting and Representing Data</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Inequalities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Coordinate Geometry – Distance</w:t>
            </w:r>
          </w:p>
        </w:tc>
        <w:tc>
          <w:tcPr>
            <w:tcW w:w="4354" w:type="dxa"/>
            <w:shd w:val="clear" w:color="auto" w:fill="B6DDE8" w:themeFill="accent5" w:themeFillTint="66"/>
          </w:tcPr>
          <w:p w:rsidR="002F552A" w:rsidRPr="00B938EA" w:rsidRDefault="002F552A" w:rsidP="002F552A">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Collecting and Representing Data</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Indices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Measures </w:t>
            </w:r>
            <w:r>
              <w:rPr>
                <w:rFonts w:ascii="Times New Roman" w:eastAsia="Times New Roman" w:hAnsi="Times New Roman" w:cs="Times New Roman"/>
                <w:sz w:val="24"/>
                <w:szCs w:val="24"/>
                <w:lang w:val="en-US"/>
              </w:rPr>
              <w:t>Central Tendency</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Equations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Ratios – Equivalent ratios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Pr>
                <w:rFonts w:ascii="Times New Roman" w:eastAsia="Times New Roman" w:hAnsi="Times New Roman" w:cs="Times New Roman"/>
                <w:sz w:val="24"/>
                <w:szCs w:val="24"/>
                <w:lang w:val="en-US"/>
              </w:rPr>
              <w:t xml:space="preserve"> – Bearings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Collecting and Representing Data</w:t>
            </w:r>
            <w:r>
              <w:rPr>
                <w:rFonts w:ascii="Times New Roman" w:hAnsi="Times New Roman" w:cs="Times New Roman"/>
                <w:sz w:val="24"/>
                <w:szCs w:val="24"/>
              </w:rPr>
              <w:t xml:space="preserve"> </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Pr>
                <w:rFonts w:ascii="Times New Roman" w:eastAsia="Times New Roman" w:hAnsi="Times New Roman" w:cs="Times New Roman"/>
                <w:sz w:val="24"/>
                <w:szCs w:val="24"/>
                <w:lang w:val="en-US"/>
              </w:rPr>
              <w:t xml:space="preserve"> – Finding Hypotenuse</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w:t>
            </w:r>
            <w:r>
              <w:rPr>
                <w:rFonts w:ascii="Times New Roman" w:eastAsia="Times New Roman" w:hAnsi="Times New Roman" w:cs="Times New Roman"/>
                <w:sz w:val="24"/>
                <w:szCs w:val="24"/>
                <w:lang w:val="en-US"/>
              </w:rPr>
              <w:t>asures of spread -Quartiles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Similarity</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Pr>
                <w:rFonts w:ascii="Times New Roman" w:eastAsia="Times New Roman" w:hAnsi="Times New Roman" w:cs="Times New Roman"/>
                <w:sz w:val="24"/>
                <w:szCs w:val="24"/>
                <w:lang w:val="en-US"/>
              </w:rPr>
              <w:t xml:space="preserve"> - Angle</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Rates  - Speed</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Pr>
                <w:rFonts w:ascii="Times New Roman" w:eastAsia="Times New Roman" w:hAnsi="Times New Roman" w:cs="Times New Roman"/>
                <w:sz w:val="24"/>
                <w:szCs w:val="24"/>
                <w:lang w:val="en-US"/>
              </w:rPr>
              <w:t xml:space="preserve"> – Side</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Compound Interest</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Compound Interest</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Bivariate data Scatter plot</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Surface Area of Cylinder </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Pr>
                <w:rFonts w:ascii="Times New Roman" w:hAnsi="Times New Roman" w:cs="Times New Roman"/>
                <w:sz w:val="24"/>
                <w:szCs w:val="24"/>
              </w:rPr>
              <w:t>Bivariate data Scatter plot</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Pr>
                <w:rFonts w:ascii="Times New Roman" w:eastAsia="Times New Roman" w:hAnsi="Times New Roman" w:cs="Times New Roman"/>
                <w:sz w:val="24"/>
                <w:szCs w:val="24"/>
                <w:lang w:val="en-US"/>
              </w:rPr>
              <w:t>Volume Irregular Prism</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Coordinate Geometry – Parallel lines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Indices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Similarity</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Non Linear graphs</w:t>
            </w:r>
          </w:p>
        </w:tc>
      </w:tr>
      <w:tr w:rsidR="002F552A" w:rsidRPr="00B938EA" w:rsidTr="002F552A">
        <w:tc>
          <w:tcPr>
            <w:tcW w:w="817" w:type="dxa"/>
            <w:shd w:val="clear" w:color="auto" w:fill="auto"/>
          </w:tcPr>
          <w:p w:rsidR="002F552A" w:rsidRPr="00B938EA" w:rsidRDefault="002F552A" w:rsidP="002F552A">
            <w:pPr>
              <w:pStyle w:val="ListParagraph"/>
              <w:numPr>
                <w:ilvl w:val="0"/>
                <w:numId w:val="1"/>
              </w:numPr>
              <w:rPr>
                <w:rFonts w:ascii="Times New Roman" w:hAnsi="Times New Roman" w:cs="Times New Roman"/>
                <w:sz w:val="24"/>
                <w:szCs w:val="24"/>
              </w:rPr>
            </w:pPr>
          </w:p>
        </w:tc>
        <w:tc>
          <w:tcPr>
            <w:tcW w:w="4071" w:type="dxa"/>
          </w:tcPr>
          <w:p w:rsidR="002F552A" w:rsidRPr="00B938EA" w:rsidRDefault="002F552A" w:rsidP="002F552A">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Distance Time Graphs</w:t>
            </w:r>
          </w:p>
        </w:tc>
        <w:tc>
          <w:tcPr>
            <w:tcW w:w="4354" w:type="dxa"/>
            <w:shd w:val="clear" w:color="auto" w:fill="B6DDE8" w:themeFill="accent5" w:themeFillTint="66"/>
          </w:tcPr>
          <w:p w:rsidR="002F552A" w:rsidRPr="00B938EA" w:rsidRDefault="002F552A" w:rsidP="002F552A">
            <w:pPr>
              <w:rPr>
                <w:rFonts w:ascii="Times New Roman" w:hAnsi="Times New Roman" w:cs="Times New Roman"/>
                <w:sz w:val="24"/>
                <w:szCs w:val="24"/>
              </w:rPr>
            </w:pPr>
            <w:r w:rsidRPr="00B938EA">
              <w:rPr>
                <w:rFonts w:ascii="Times New Roman" w:hAnsi="Times New Roman" w:cs="Times New Roman"/>
                <w:sz w:val="24"/>
                <w:szCs w:val="24"/>
              </w:rPr>
              <w:t>Non Linear graphs</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Rational numbers</w:t>
            </w:r>
            <w:r w:rsidR="004958FF">
              <w:rPr>
                <w:rFonts w:ascii="Times New Roman" w:hAnsi="Times New Roman" w:cs="Times New Roman"/>
                <w:sz w:val="24"/>
                <w:szCs w:val="24"/>
              </w:rPr>
              <w:t xml:space="preserve"> – Number Line</w:t>
            </w:r>
          </w:p>
        </w:tc>
        <w:tc>
          <w:tcPr>
            <w:tcW w:w="4354" w:type="dxa"/>
            <w:shd w:val="clear" w:color="auto" w:fill="auto"/>
          </w:tcPr>
          <w:p w:rsidR="002A4B9C" w:rsidRPr="00B938EA" w:rsidRDefault="002A4B9C" w:rsidP="00C9446C">
            <w:pPr>
              <w:rPr>
                <w:rFonts w:ascii="Times New Roman" w:hAnsi="Times New Roman" w:cs="Times New Roman"/>
                <w:sz w:val="24"/>
                <w:szCs w:val="24"/>
              </w:rPr>
            </w:pPr>
            <w:r w:rsidRPr="00B938EA">
              <w:rPr>
                <w:rFonts w:ascii="Times New Roman" w:hAnsi="Times New Roman" w:cs="Times New Roman"/>
                <w:sz w:val="24"/>
                <w:szCs w:val="24"/>
              </w:rPr>
              <w:t>Coordinate Geometry</w:t>
            </w:r>
            <w:r w:rsidR="00B13764" w:rsidRPr="00B938EA">
              <w:rPr>
                <w:rFonts w:ascii="Times New Roman" w:hAnsi="Times New Roman" w:cs="Times New Roman"/>
                <w:sz w:val="24"/>
                <w:szCs w:val="24"/>
              </w:rPr>
              <w:t xml:space="preserve"> – P</w:t>
            </w:r>
            <w:r w:rsidR="00C9446C">
              <w:rPr>
                <w:rFonts w:ascii="Times New Roman" w:hAnsi="Times New Roman" w:cs="Times New Roman"/>
                <w:sz w:val="24"/>
                <w:szCs w:val="24"/>
              </w:rPr>
              <w:t>arallel lines</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AB70FB" w:rsidP="002A4B9C">
            <w:pPr>
              <w:rPr>
                <w:rFonts w:ascii="Times New Roman" w:hAnsi="Times New Roman" w:cs="Times New Roman"/>
                <w:sz w:val="24"/>
                <w:szCs w:val="24"/>
              </w:rPr>
            </w:pPr>
            <w:r>
              <w:rPr>
                <w:rFonts w:ascii="Times New Roman" w:eastAsia="Times New Roman" w:hAnsi="Times New Roman" w:cs="Times New Roman"/>
                <w:sz w:val="24"/>
                <w:szCs w:val="24"/>
                <w:lang w:val="en-US"/>
              </w:rPr>
              <w:t>Simple interest – finding the time</w:t>
            </w:r>
          </w:p>
        </w:tc>
        <w:tc>
          <w:tcPr>
            <w:tcW w:w="4354" w:type="dxa"/>
            <w:shd w:val="clear" w:color="auto" w:fill="auto"/>
          </w:tcPr>
          <w:p w:rsidR="002A4B9C" w:rsidRPr="00B938EA" w:rsidRDefault="004D0EE0" w:rsidP="002A4B9C">
            <w:pPr>
              <w:rPr>
                <w:rFonts w:ascii="Times New Roman" w:hAnsi="Times New Roman" w:cs="Times New Roman"/>
                <w:sz w:val="24"/>
                <w:szCs w:val="24"/>
              </w:rPr>
            </w:pPr>
            <w:r>
              <w:rPr>
                <w:rFonts w:ascii="Times New Roman" w:eastAsia="Times New Roman" w:hAnsi="Times New Roman" w:cs="Times New Roman"/>
                <w:sz w:val="24"/>
                <w:szCs w:val="24"/>
                <w:lang w:val="en-US"/>
              </w:rPr>
              <w:t>Volume of Cone</w:t>
            </w:r>
            <w:r w:rsidRPr="00B938EA">
              <w:rPr>
                <w:rFonts w:ascii="Times New Roman" w:eastAsia="Times New Roman" w:hAnsi="Times New Roman" w:cs="Times New Roman"/>
                <w:sz w:val="24"/>
                <w:szCs w:val="24"/>
                <w:lang w:val="en-US"/>
              </w:rPr>
              <w:t>.</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C9446C" w:rsidP="00C9446C">
            <w:pPr>
              <w:rPr>
                <w:rFonts w:ascii="Times New Roman" w:eastAsia="Times New Roman" w:hAnsi="Times New Roman" w:cs="Times New Roman"/>
                <w:sz w:val="24"/>
                <w:szCs w:val="24"/>
                <w:lang w:val="en-US"/>
              </w:rPr>
            </w:pPr>
            <w:r>
              <w:rPr>
                <w:rFonts w:ascii="Times New Roman" w:hAnsi="Times New Roman" w:cs="Times New Roman"/>
                <w:sz w:val="24"/>
                <w:szCs w:val="24"/>
              </w:rPr>
              <w:t>Basic Geometry – Angles at a Point</w:t>
            </w:r>
          </w:p>
        </w:tc>
        <w:tc>
          <w:tcPr>
            <w:tcW w:w="4354" w:type="dxa"/>
            <w:shd w:val="clear" w:color="auto" w:fill="auto"/>
          </w:tcPr>
          <w:p w:rsidR="002A4B9C" w:rsidRPr="00B938EA" w:rsidRDefault="002A4B9C" w:rsidP="00853CE8">
            <w:pPr>
              <w:rPr>
                <w:rFonts w:ascii="Times New Roman" w:hAnsi="Times New Roman" w:cs="Times New Roman"/>
                <w:sz w:val="24"/>
                <w:szCs w:val="24"/>
              </w:rPr>
            </w:pPr>
            <w:r w:rsidRPr="00B938EA">
              <w:rPr>
                <w:rFonts w:ascii="Times New Roman" w:hAnsi="Times New Roman" w:cs="Times New Roman"/>
                <w:sz w:val="24"/>
                <w:szCs w:val="24"/>
              </w:rPr>
              <w:t xml:space="preserve">Equations </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D119C0" w:rsidP="002A4B9C">
            <w:pPr>
              <w:rPr>
                <w:rFonts w:ascii="Times New Roman" w:hAnsi="Times New Roman" w:cs="Times New Roman"/>
                <w:sz w:val="24"/>
                <w:szCs w:val="24"/>
              </w:rPr>
            </w:pPr>
            <w:r>
              <w:rPr>
                <w:rFonts w:ascii="Times New Roman" w:hAnsi="Times New Roman" w:cs="Times New Roman"/>
                <w:sz w:val="24"/>
                <w:szCs w:val="24"/>
              </w:rPr>
              <w:t>Basic Geometry – Isosceles</w:t>
            </w:r>
            <w:r w:rsidR="002A4B9C" w:rsidRPr="00B938EA">
              <w:rPr>
                <w:rFonts w:ascii="Times New Roman" w:hAnsi="Times New Roman" w:cs="Times New Roman"/>
                <w:sz w:val="24"/>
                <w:szCs w:val="24"/>
              </w:rPr>
              <w:t xml:space="preserve"> triangle</w:t>
            </w:r>
            <w:r>
              <w:rPr>
                <w:rFonts w:ascii="Times New Roman" w:hAnsi="Times New Roman" w:cs="Times New Roman"/>
                <w:sz w:val="24"/>
                <w:szCs w:val="24"/>
              </w:rPr>
              <w:t>s</w:t>
            </w:r>
          </w:p>
        </w:tc>
        <w:tc>
          <w:tcPr>
            <w:tcW w:w="4354" w:type="dxa"/>
            <w:shd w:val="clear" w:color="auto" w:fill="auto"/>
          </w:tcPr>
          <w:p w:rsidR="002A4B9C" w:rsidRPr="00B938EA" w:rsidRDefault="000A5B7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Measures of Spread – Standard Deviation</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BF239B"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Depreciation</w:t>
            </w:r>
          </w:p>
        </w:tc>
        <w:tc>
          <w:tcPr>
            <w:tcW w:w="4354" w:type="dxa"/>
            <w:shd w:val="clear" w:color="auto" w:fill="auto"/>
          </w:tcPr>
          <w:p w:rsidR="002A4B9C" w:rsidRPr="00B938EA" w:rsidRDefault="006E687F" w:rsidP="00F419BC">
            <w:pPr>
              <w:rPr>
                <w:rFonts w:ascii="Times New Roman" w:hAnsi="Times New Roman" w:cs="Times New Roman"/>
                <w:sz w:val="24"/>
                <w:szCs w:val="24"/>
              </w:rPr>
            </w:pPr>
            <w:r>
              <w:rPr>
                <w:rFonts w:ascii="Times New Roman" w:hAnsi="Times New Roman" w:cs="Times New Roman"/>
                <w:sz w:val="24"/>
                <w:szCs w:val="24"/>
              </w:rPr>
              <w:t>Algebraic Fractions</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3E3F11" w:rsidP="002A4B9C">
            <w:pPr>
              <w:rPr>
                <w:rFonts w:ascii="Times New Roman" w:hAnsi="Times New Roman" w:cs="Times New Roman"/>
                <w:sz w:val="24"/>
                <w:szCs w:val="24"/>
              </w:rPr>
            </w:pPr>
            <w:r>
              <w:rPr>
                <w:rFonts w:ascii="Times New Roman" w:hAnsi="Times New Roman" w:cs="Times New Roman"/>
                <w:sz w:val="24"/>
                <w:szCs w:val="24"/>
              </w:rPr>
              <w:t>Basic Algebra – Expansions</w:t>
            </w:r>
          </w:p>
        </w:tc>
        <w:tc>
          <w:tcPr>
            <w:tcW w:w="4354" w:type="dxa"/>
            <w:shd w:val="clear" w:color="auto" w:fill="auto"/>
          </w:tcPr>
          <w:p w:rsidR="002A4B9C" w:rsidRPr="00B938EA" w:rsidRDefault="00F419B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Non Linear Graphs</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 xml:space="preserve">Basic Algebra </w:t>
            </w:r>
            <w:r w:rsidR="005F2F7E">
              <w:rPr>
                <w:rFonts w:ascii="Times New Roman" w:hAnsi="Times New Roman" w:cs="Times New Roman"/>
                <w:sz w:val="24"/>
                <w:szCs w:val="24"/>
              </w:rPr>
              <w:t>– Factors</w:t>
            </w:r>
          </w:p>
        </w:tc>
        <w:tc>
          <w:tcPr>
            <w:tcW w:w="4354" w:type="dxa"/>
            <w:shd w:val="clear" w:color="auto" w:fill="auto"/>
          </w:tcPr>
          <w:p w:rsidR="002A4B9C" w:rsidRPr="00B938EA" w:rsidRDefault="00F419B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Quadratic Equations</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Basic Algebra – Algebraic fractions</w:t>
            </w:r>
          </w:p>
        </w:tc>
        <w:tc>
          <w:tcPr>
            <w:tcW w:w="4354" w:type="dxa"/>
            <w:shd w:val="clear" w:color="auto" w:fill="auto"/>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Simultaneous Equations</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E77CA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Coordinate Geometry</w:t>
            </w:r>
            <w:r w:rsidR="00E77CAC" w:rsidRPr="00B938EA">
              <w:rPr>
                <w:rFonts w:ascii="Times New Roman" w:hAnsi="Times New Roman" w:cs="Times New Roman"/>
                <w:sz w:val="24"/>
                <w:szCs w:val="24"/>
              </w:rPr>
              <w:t xml:space="preserve"> -Linear Graphs</w:t>
            </w:r>
          </w:p>
        </w:tc>
        <w:tc>
          <w:tcPr>
            <w:tcW w:w="4354" w:type="dxa"/>
            <w:shd w:val="clear" w:color="auto" w:fill="auto"/>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Graphs of Physical Phenomena</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Scientific Notation</w:t>
            </w:r>
          </w:p>
        </w:tc>
        <w:tc>
          <w:tcPr>
            <w:tcW w:w="4354" w:type="dxa"/>
            <w:shd w:val="clear" w:color="auto" w:fill="auto"/>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Surds</w:t>
            </w:r>
          </w:p>
        </w:tc>
      </w:tr>
      <w:tr w:rsidR="002A4B9C" w:rsidRPr="00B938EA" w:rsidTr="002F552A">
        <w:trPr>
          <w:trHeight w:val="231"/>
        </w:trPr>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2A4B9C">
            <w:pPr>
              <w:rPr>
                <w:rFonts w:ascii="Times New Roman" w:hAnsi="Times New Roman" w:cs="Times New Roman"/>
                <w:sz w:val="24"/>
                <w:szCs w:val="24"/>
              </w:rPr>
            </w:pPr>
            <w:r w:rsidRPr="00B938EA">
              <w:rPr>
                <w:rFonts w:ascii="Times New Roman" w:hAnsi="Times New Roman" w:cs="Times New Roman"/>
                <w:sz w:val="24"/>
                <w:szCs w:val="24"/>
              </w:rPr>
              <w:t>Inequalities</w:t>
            </w:r>
          </w:p>
        </w:tc>
        <w:tc>
          <w:tcPr>
            <w:tcW w:w="4354" w:type="dxa"/>
            <w:shd w:val="clear" w:color="auto" w:fill="auto"/>
          </w:tcPr>
          <w:p w:rsidR="002A4B9C" w:rsidRPr="00B938EA" w:rsidRDefault="002A4B9C" w:rsidP="00D908E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Surface</w:t>
            </w:r>
            <w:r w:rsidR="00F419BC" w:rsidRPr="00B938EA">
              <w:rPr>
                <w:rFonts w:ascii="Times New Roman" w:eastAsia="Times New Roman" w:hAnsi="Times New Roman" w:cs="Times New Roman"/>
                <w:sz w:val="24"/>
                <w:szCs w:val="24"/>
                <w:lang w:val="en-US"/>
              </w:rPr>
              <w:t xml:space="preserve"> Area</w:t>
            </w:r>
            <w:r w:rsidRPr="00B938EA">
              <w:rPr>
                <w:rFonts w:ascii="Times New Roman" w:eastAsia="Times New Roman" w:hAnsi="Times New Roman" w:cs="Times New Roman"/>
                <w:sz w:val="24"/>
                <w:szCs w:val="24"/>
                <w:lang w:val="en-US"/>
              </w:rPr>
              <w:t xml:space="preserve"> </w:t>
            </w:r>
            <w:r w:rsidR="00D908EB">
              <w:rPr>
                <w:rFonts w:ascii="Times New Roman" w:eastAsia="Times New Roman" w:hAnsi="Times New Roman" w:cs="Times New Roman"/>
                <w:sz w:val="24"/>
                <w:szCs w:val="24"/>
                <w:lang w:val="en-US"/>
              </w:rPr>
              <w:t>Sphere</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Collecting and Representing Data</w:t>
            </w:r>
          </w:p>
        </w:tc>
        <w:tc>
          <w:tcPr>
            <w:tcW w:w="4354" w:type="dxa"/>
            <w:shd w:val="clear" w:color="auto" w:fill="auto"/>
          </w:tcPr>
          <w:p w:rsidR="002A4B9C" w:rsidRPr="00B938EA" w:rsidRDefault="00F216CF" w:rsidP="00853CE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Literal E</w:t>
            </w:r>
            <w:r w:rsidR="00853CE8" w:rsidRPr="00B938EA">
              <w:rPr>
                <w:rFonts w:ascii="Times New Roman" w:eastAsia="Times New Roman" w:hAnsi="Times New Roman" w:cs="Times New Roman"/>
                <w:sz w:val="24"/>
                <w:szCs w:val="24"/>
                <w:lang w:val="en-US"/>
              </w:rPr>
              <w:t>quations</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FB4D13" w:rsidP="00113058">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Measures </w:t>
            </w:r>
            <w:r w:rsidR="00113058">
              <w:rPr>
                <w:rFonts w:ascii="Times New Roman" w:eastAsia="Times New Roman" w:hAnsi="Times New Roman" w:cs="Times New Roman"/>
                <w:sz w:val="24"/>
                <w:szCs w:val="24"/>
                <w:lang w:val="en-US"/>
              </w:rPr>
              <w:t>Central Tendency</w:t>
            </w:r>
          </w:p>
        </w:tc>
        <w:tc>
          <w:tcPr>
            <w:tcW w:w="4354" w:type="dxa"/>
            <w:shd w:val="clear" w:color="auto" w:fill="auto"/>
          </w:tcPr>
          <w:p w:rsidR="002A4B9C" w:rsidRPr="00B938EA" w:rsidRDefault="00F419B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Binomial Products</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67D52"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Basic Probability</w:t>
            </w:r>
          </w:p>
        </w:tc>
        <w:tc>
          <w:tcPr>
            <w:tcW w:w="4354" w:type="dxa"/>
            <w:shd w:val="clear" w:color="auto" w:fill="auto"/>
          </w:tcPr>
          <w:p w:rsidR="002A4B9C" w:rsidRPr="00B938EA" w:rsidRDefault="004D0EE0" w:rsidP="008C5445">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Surface Area </w:t>
            </w:r>
            <w:r>
              <w:rPr>
                <w:rFonts w:ascii="Times New Roman" w:eastAsia="Times New Roman" w:hAnsi="Times New Roman" w:cs="Times New Roman"/>
                <w:sz w:val="24"/>
                <w:szCs w:val="24"/>
                <w:lang w:val="en-US"/>
              </w:rPr>
              <w:t>– Pyramid</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sidR="0022184F">
              <w:rPr>
                <w:rFonts w:ascii="Times New Roman" w:eastAsia="Times New Roman" w:hAnsi="Times New Roman" w:cs="Times New Roman"/>
                <w:sz w:val="24"/>
                <w:szCs w:val="24"/>
                <w:lang w:val="en-US"/>
              </w:rPr>
              <w:t xml:space="preserve"> – Bearings</w:t>
            </w:r>
          </w:p>
        </w:tc>
        <w:tc>
          <w:tcPr>
            <w:tcW w:w="4354" w:type="dxa"/>
            <w:shd w:val="clear" w:color="auto" w:fill="auto"/>
          </w:tcPr>
          <w:p w:rsidR="002A4B9C" w:rsidRPr="00B938EA" w:rsidRDefault="000A5B7C" w:rsidP="00D027A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Comparing distributions</w:t>
            </w:r>
            <w:r w:rsidR="002A4B9C" w:rsidRPr="00B938EA">
              <w:rPr>
                <w:rFonts w:ascii="Times New Roman" w:eastAsia="Times New Roman" w:hAnsi="Times New Roman" w:cs="Times New Roman"/>
                <w:sz w:val="24"/>
                <w:szCs w:val="24"/>
                <w:lang w:val="en-US"/>
              </w:rPr>
              <w:t xml:space="preserve"> </w:t>
            </w:r>
            <w:r w:rsidR="00D027AC" w:rsidRPr="00B938EA">
              <w:rPr>
                <w:rFonts w:ascii="Times New Roman" w:eastAsia="Times New Roman" w:hAnsi="Times New Roman" w:cs="Times New Roman"/>
                <w:sz w:val="24"/>
                <w:szCs w:val="24"/>
                <w:lang w:val="en-US"/>
              </w:rPr>
              <w:t xml:space="preserve">– </w:t>
            </w:r>
            <w:r w:rsidRPr="00B938EA">
              <w:rPr>
                <w:rFonts w:ascii="Times New Roman" w:eastAsia="Times New Roman" w:hAnsi="Times New Roman" w:cs="Times New Roman"/>
                <w:sz w:val="24"/>
                <w:szCs w:val="24"/>
                <w:lang w:val="en-US"/>
              </w:rPr>
              <w:t xml:space="preserve">Mean and </w:t>
            </w:r>
            <w:r w:rsidR="00D027AC" w:rsidRPr="00B938EA">
              <w:rPr>
                <w:rFonts w:ascii="Times New Roman" w:eastAsia="Times New Roman" w:hAnsi="Times New Roman" w:cs="Times New Roman"/>
                <w:sz w:val="24"/>
                <w:szCs w:val="24"/>
                <w:lang w:val="en-US"/>
              </w:rPr>
              <w:t>Standard Deviation</w:t>
            </w:r>
          </w:p>
        </w:tc>
      </w:tr>
      <w:tr w:rsidR="002A4B9C" w:rsidRPr="00B938EA" w:rsidTr="002F552A">
        <w:tc>
          <w:tcPr>
            <w:tcW w:w="817" w:type="dxa"/>
            <w:shd w:val="clear" w:color="auto" w:fill="auto"/>
          </w:tcPr>
          <w:p w:rsidR="002A4B9C" w:rsidRPr="00B938EA" w:rsidRDefault="002A4B9C" w:rsidP="002A4B9C">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2A4B9C" w:rsidRPr="00B938EA" w:rsidRDefault="002A4B9C" w:rsidP="002A4B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Right Triangle Trigonometry</w:t>
            </w:r>
            <w:r w:rsidR="0022184F">
              <w:rPr>
                <w:rFonts w:ascii="Times New Roman" w:eastAsia="Times New Roman" w:hAnsi="Times New Roman" w:cs="Times New Roman"/>
                <w:sz w:val="24"/>
                <w:szCs w:val="24"/>
                <w:lang w:val="en-US"/>
              </w:rPr>
              <w:t xml:space="preserve"> – Finding Hypotenuse</w:t>
            </w:r>
          </w:p>
        </w:tc>
        <w:tc>
          <w:tcPr>
            <w:tcW w:w="4354" w:type="dxa"/>
            <w:shd w:val="clear" w:color="auto" w:fill="auto"/>
          </w:tcPr>
          <w:p w:rsidR="002A4B9C" w:rsidRDefault="002A4B9C" w:rsidP="002A4B9C">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Non Right Angled Triangle Trigonometry </w:t>
            </w:r>
          </w:p>
          <w:p w:rsidR="00A626C4" w:rsidRPr="00B938EA" w:rsidRDefault="00A626C4" w:rsidP="002A4B9C">
            <w:pPr>
              <w:rPr>
                <w:rFonts w:ascii="Times New Roman" w:hAnsi="Times New Roman" w:cs="Times New Roman"/>
                <w:sz w:val="24"/>
                <w:szCs w:val="24"/>
              </w:rPr>
            </w:pPr>
            <w:r>
              <w:rPr>
                <w:rFonts w:ascii="Times New Roman" w:eastAsia="Times New Roman" w:hAnsi="Times New Roman" w:cs="Times New Roman"/>
                <w:sz w:val="24"/>
                <w:szCs w:val="24"/>
                <w:lang w:val="en-US"/>
              </w:rPr>
              <w:t>Cos rule finding a side</w:t>
            </w:r>
          </w:p>
        </w:tc>
      </w:tr>
      <w:tr w:rsidR="00BF239B" w:rsidRPr="00B938EA" w:rsidTr="002F552A">
        <w:tc>
          <w:tcPr>
            <w:tcW w:w="817" w:type="dxa"/>
            <w:shd w:val="clear" w:color="auto" w:fill="auto"/>
          </w:tcPr>
          <w:p w:rsidR="00BF239B" w:rsidRPr="00B938EA" w:rsidRDefault="00BF239B" w:rsidP="00BF239B">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BF239B" w:rsidRPr="00B938EA" w:rsidRDefault="00BF239B" w:rsidP="00BF239B">
            <w:pPr>
              <w:rPr>
                <w:rFonts w:ascii="Times New Roman" w:hAnsi="Times New Roman" w:cs="Times New Roman"/>
                <w:sz w:val="24"/>
                <w:szCs w:val="24"/>
              </w:rPr>
            </w:pPr>
            <w:r w:rsidRPr="00B938EA">
              <w:rPr>
                <w:rFonts w:ascii="Times New Roman" w:hAnsi="Times New Roman" w:cs="Times New Roman"/>
                <w:sz w:val="24"/>
                <w:szCs w:val="24"/>
              </w:rPr>
              <w:t>Similarity</w:t>
            </w:r>
          </w:p>
        </w:tc>
        <w:tc>
          <w:tcPr>
            <w:tcW w:w="4354" w:type="dxa"/>
            <w:shd w:val="clear" w:color="auto" w:fill="auto"/>
          </w:tcPr>
          <w:p w:rsidR="00BF239B" w:rsidRPr="00B938EA" w:rsidRDefault="00B131C3" w:rsidP="00BF239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Similarity -</w:t>
            </w:r>
            <w:r w:rsidR="00BF239B" w:rsidRPr="00B938EA">
              <w:rPr>
                <w:rFonts w:ascii="Times New Roman" w:eastAsia="Times New Roman" w:hAnsi="Times New Roman" w:cs="Times New Roman"/>
                <w:sz w:val="24"/>
                <w:szCs w:val="24"/>
                <w:lang w:val="en-US"/>
              </w:rPr>
              <w:t xml:space="preserve"> Deductive Geometry</w:t>
            </w:r>
          </w:p>
        </w:tc>
      </w:tr>
      <w:tr w:rsidR="00BF239B" w:rsidRPr="00B938EA" w:rsidTr="002F552A">
        <w:tc>
          <w:tcPr>
            <w:tcW w:w="817" w:type="dxa"/>
            <w:shd w:val="clear" w:color="auto" w:fill="auto"/>
          </w:tcPr>
          <w:p w:rsidR="00BF239B" w:rsidRPr="00B938EA" w:rsidRDefault="00BF239B" w:rsidP="00BF239B">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BF239B" w:rsidRPr="00B938EA" w:rsidRDefault="00BF239B" w:rsidP="00BF239B">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Rates  - Speed</w:t>
            </w:r>
          </w:p>
        </w:tc>
        <w:tc>
          <w:tcPr>
            <w:tcW w:w="4354" w:type="dxa"/>
            <w:shd w:val="clear" w:color="auto" w:fill="auto"/>
          </w:tcPr>
          <w:p w:rsidR="00BF239B" w:rsidRPr="00B938EA" w:rsidRDefault="00BF239B" w:rsidP="00BF239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Further Probability – Counting Techniques</w:t>
            </w:r>
          </w:p>
        </w:tc>
      </w:tr>
      <w:tr w:rsidR="00BF239B" w:rsidRPr="00B938EA" w:rsidTr="002F552A">
        <w:tc>
          <w:tcPr>
            <w:tcW w:w="817" w:type="dxa"/>
            <w:shd w:val="clear" w:color="auto" w:fill="auto"/>
          </w:tcPr>
          <w:p w:rsidR="00BF239B" w:rsidRPr="00B938EA" w:rsidRDefault="00BF239B" w:rsidP="00BF239B">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BF239B" w:rsidRPr="00B938EA" w:rsidRDefault="004D0EE0" w:rsidP="00BF239B">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Compound Interest</w:t>
            </w:r>
          </w:p>
        </w:tc>
        <w:tc>
          <w:tcPr>
            <w:tcW w:w="4354" w:type="dxa"/>
            <w:shd w:val="clear" w:color="auto" w:fill="auto"/>
          </w:tcPr>
          <w:p w:rsidR="00BF239B" w:rsidRPr="00B938EA" w:rsidRDefault="00BF239B" w:rsidP="00BF239B">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Coordinate Geometry – Equation of Line</w:t>
            </w:r>
          </w:p>
        </w:tc>
      </w:tr>
      <w:tr w:rsidR="004D0EE0" w:rsidRPr="00B938EA" w:rsidTr="002F552A">
        <w:tc>
          <w:tcPr>
            <w:tcW w:w="817" w:type="dxa"/>
            <w:shd w:val="clear" w:color="auto" w:fill="auto"/>
          </w:tcPr>
          <w:p w:rsidR="004D0EE0" w:rsidRPr="00B938EA" w:rsidRDefault="004D0EE0" w:rsidP="004D0EE0">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4D0EE0" w:rsidRPr="00B938EA" w:rsidRDefault="008A459A" w:rsidP="004D0EE0">
            <w:pPr>
              <w:rPr>
                <w:rFonts w:ascii="Times New Roman" w:hAnsi="Times New Roman" w:cs="Times New Roman"/>
                <w:sz w:val="24"/>
                <w:szCs w:val="24"/>
              </w:rPr>
            </w:pPr>
            <w:r>
              <w:rPr>
                <w:rFonts w:ascii="Times New Roman" w:hAnsi="Times New Roman" w:cs="Times New Roman"/>
                <w:sz w:val="24"/>
                <w:szCs w:val="24"/>
              </w:rPr>
              <w:t>Bivariate data Scatter plot</w:t>
            </w:r>
          </w:p>
        </w:tc>
        <w:tc>
          <w:tcPr>
            <w:tcW w:w="4354" w:type="dxa"/>
            <w:shd w:val="clear" w:color="auto" w:fill="auto"/>
          </w:tcPr>
          <w:p w:rsidR="004D0EE0" w:rsidRPr="00B938EA" w:rsidRDefault="00D86540" w:rsidP="004D0EE0">
            <w:pPr>
              <w:rPr>
                <w:rFonts w:ascii="Times New Roman" w:eastAsia="Times New Roman" w:hAnsi="Times New Roman" w:cs="Times New Roman"/>
                <w:sz w:val="24"/>
                <w:szCs w:val="24"/>
                <w:lang w:val="en-US"/>
              </w:rPr>
            </w:pPr>
            <w:r>
              <w:rPr>
                <w:rFonts w:ascii="Times New Roman" w:hAnsi="Times New Roman" w:cs="Times New Roman"/>
                <w:sz w:val="24"/>
                <w:szCs w:val="24"/>
              </w:rPr>
              <w:t>Circle Geometry</w:t>
            </w:r>
          </w:p>
        </w:tc>
      </w:tr>
      <w:tr w:rsidR="004D0EE0" w:rsidRPr="00B938EA" w:rsidTr="002F552A">
        <w:tc>
          <w:tcPr>
            <w:tcW w:w="817" w:type="dxa"/>
            <w:shd w:val="clear" w:color="auto" w:fill="auto"/>
          </w:tcPr>
          <w:p w:rsidR="004D0EE0" w:rsidRPr="00B938EA" w:rsidRDefault="004D0EE0" w:rsidP="004D0EE0">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4D0EE0" w:rsidRPr="00B938EA" w:rsidRDefault="008A459A" w:rsidP="004D0EE0">
            <w:pPr>
              <w:rPr>
                <w:rFonts w:ascii="Times New Roman" w:hAnsi="Times New Roman" w:cs="Times New Roman"/>
                <w:sz w:val="24"/>
                <w:szCs w:val="24"/>
              </w:rPr>
            </w:pPr>
            <w:r>
              <w:rPr>
                <w:rFonts w:ascii="Times New Roman" w:hAnsi="Times New Roman" w:cs="Times New Roman"/>
                <w:sz w:val="24"/>
                <w:szCs w:val="24"/>
              </w:rPr>
              <w:t>Bivariate data Scatter plot</w:t>
            </w:r>
          </w:p>
        </w:tc>
        <w:tc>
          <w:tcPr>
            <w:tcW w:w="4354" w:type="dxa"/>
            <w:shd w:val="clear" w:color="auto" w:fill="auto"/>
          </w:tcPr>
          <w:p w:rsidR="004D0EE0" w:rsidRDefault="004D0EE0" w:rsidP="004D0EE0">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Non Right Angled Triangle Trigonometry</w:t>
            </w:r>
          </w:p>
          <w:p w:rsidR="00A626C4" w:rsidRPr="00B938EA" w:rsidRDefault="00A626C4" w:rsidP="004D0EE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Sin rule finding an angle</w:t>
            </w:r>
          </w:p>
        </w:tc>
      </w:tr>
      <w:tr w:rsidR="004D0EE0" w:rsidRPr="00B938EA" w:rsidTr="002F552A">
        <w:tc>
          <w:tcPr>
            <w:tcW w:w="817" w:type="dxa"/>
            <w:shd w:val="clear" w:color="auto" w:fill="auto"/>
          </w:tcPr>
          <w:p w:rsidR="004D0EE0" w:rsidRPr="00B938EA" w:rsidRDefault="004D0EE0" w:rsidP="004D0EE0">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4D0EE0" w:rsidRPr="00B938EA" w:rsidRDefault="004D0EE0" w:rsidP="004D0EE0">
            <w:pPr>
              <w:rPr>
                <w:rFonts w:ascii="Times New Roman" w:hAnsi="Times New Roman" w:cs="Times New Roman"/>
                <w:sz w:val="24"/>
                <w:szCs w:val="24"/>
              </w:rPr>
            </w:pPr>
            <w:r w:rsidRPr="00B938EA">
              <w:rPr>
                <w:rFonts w:ascii="Times New Roman" w:hAnsi="Times New Roman" w:cs="Times New Roman"/>
                <w:sz w:val="24"/>
                <w:szCs w:val="24"/>
              </w:rPr>
              <w:t>Coordinate Geometry – Parallel lines</w:t>
            </w:r>
          </w:p>
        </w:tc>
        <w:tc>
          <w:tcPr>
            <w:tcW w:w="4354" w:type="dxa"/>
            <w:shd w:val="clear" w:color="auto" w:fill="auto"/>
          </w:tcPr>
          <w:p w:rsidR="004D0EE0" w:rsidRPr="00B938EA" w:rsidRDefault="004D0EE0" w:rsidP="004D0EE0">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Coordinate Geometry – </w:t>
            </w:r>
            <w:r>
              <w:rPr>
                <w:rFonts w:ascii="Times New Roman" w:eastAsia="Times New Roman" w:hAnsi="Times New Roman" w:cs="Times New Roman"/>
                <w:sz w:val="24"/>
                <w:szCs w:val="24"/>
                <w:lang w:val="en-US"/>
              </w:rPr>
              <w:t>Perpendiculars</w:t>
            </w:r>
          </w:p>
        </w:tc>
      </w:tr>
      <w:tr w:rsidR="004D0EE0" w:rsidRPr="00B938EA" w:rsidTr="002F552A">
        <w:tc>
          <w:tcPr>
            <w:tcW w:w="817" w:type="dxa"/>
            <w:shd w:val="clear" w:color="auto" w:fill="auto"/>
          </w:tcPr>
          <w:p w:rsidR="004D0EE0" w:rsidRPr="00B938EA" w:rsidRDefault="004D0EE0" w:rsidP="004D0EE0">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4D0EE0" w:rsidRPr="00B938EA" w:rsidRDefault="004D0EE0" w:rsidP="004D0EE0">
            <w:pPr>
              <w:rPr>
                <w:rFonts w:ascii="Times New Roman" w:hAnsi="Times New Roman" w:cs="Times New Roman"/>
                <w:sz w:val="24"/>
                <w:szCs w:val="24"/>
              </w:rPr>
            </w:pPr>
            <w:r w:rsidRPr="00B938EA">
              <w:rPr>
                <w:rFonts w:ascii="Times New Roman" w:hAnsi="Times New Roman" w:cs="Times New Roman"/>
                <w:sz w:val="24"/>
                <w:szCs w:val="24"/>
              </w:rPr>
              <w:t>Indices</w:t>
            </w:r>
          </w:p>
        </w:tc>
        <w:tc>
          <w:tcPr>
            <w:tcW w:w="4354" w:type="dxa"/>
            <w:shd w:val="clear" w:color="auto" w:fill="auto"/>
          </w:tcPr>
          <w:p w:rsidR="004D0EE0" w:rsidRPr="00B938EA" w:rsidRDefault="004D0EE0" w:rsidP="004D0EE0">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Further Probability – Counting Techniques</w:t>
            </w:r>
          </w:p>
        </w:tc>
      </w:tr>
      <w:tr w:rsidR="004D0EE0" w:rsidRPr="00B938EA" w:rsidTr="002F552A">
        <w:tc>
          <w:tcPr>
            <w:tcW w:w="817" w:type="dxa"/>
            <w:shd w:val="clear" w:color="auto" w:fill="auto"/>
          </w:tcPr>
          <w:p w:rsidR="004D0EE0" w:rsidRPr="00B938EA" w:rsidRDefault="004D0EE0" w:rsidP="004D0EE0">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4D0EE0" w:rsidRPr="00B938EA" w:rsidRDefault="004D0EE0" w:rsidP="004D0EE0">
            <w:pPr>
              <w:rPr>
                <w:rFonts w:ascii="Times New Roman" w:hAnsi="Times New Roman" w:cs="Times New Roman"/>
                <w:sz w:val="24"/>
                <w:szCs w:val="24"/>
              </w:rPr>
            </w:pPr>
            <w:r w:rsidRPr="00B938EA">
              <w:rPr>
                <w:rFonts w:ascii="Times New Roman" w:hAnsi="Times New Roman" w:cs="Times New Roman"/>
                <w:sz w:val="24"/>
                <w:szCs w:val="24"/>
              </w:rPr>
              <w:t>Non Linear graphs</w:t>
            </w:r>
          </w:p>
        </w:tc>
        <w:tc>
          <w:tcPr>
            <w:tcW w:w="4354" w:type="dxa"/>
            <w:shd w:val="clear" w:color="auto" w:fill="auto"/>
          </w:tcPr>
          <w:p w:rsidR="004D0EE0" w:rsidRPr="00B938EA" w:rsidRDefault="004D0EE0" w:rsidP="004D0EE0">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Quadratic Equations </w:t>
            </w:r>
          </w:p>
        </w:tc>
      </w:tr>
      <w:tr w:rsidR="004D0EE0" w:rsidRPr="00B938EA" w:rsidTr="002F552A">
        <w:tc>
          <w:tcPr>
            <w:tcW w:w="817" w:type="dxa"/>
            <w:shd w:val="clear" w:color="auto" w:fill="auto"/>
          </w:tcPr>
          <w:p w:rsidR="004D0EE0" w:rsidRPr="00B938EA" w:rsidRDefault="004D0EE0" w:rsidP="004D0EE0">
            <w:pPr>
              <w:pStyle w:val="ListParagraph"/>
              <w:numPr>
                <w:ilvl w:val="0"/>
                <w:numId w:val="1"/>
              </w:numPr>
              <w:rPr>
                <w:rFonts w:ascii="Times New Roman" w:hAnsi="Times New Roman" w:cs="Times New Roman"/>
                <w:sz w:val="24"/>
                <w:szCs w:val="24"/>
              </w:rPr>
            </w:pPr>
          </w:p>
        </w:tc>
        <w:tc>
          <w:tcPr>
            <w:tcW w:w="4071" w:type="dxa"/>
            <w:shd w:val="clear" w:color="auto" w:fill="B6DDE8" w:themeFill="accent5" w:themeFillTint="66"/>
          </w:tcPr>
          <w:p w:rsidR="004D0EE0" w:rsidRPr="00B938EA" w:rsidRDefault="004D0EE0" w:rsidP="004D0EE0">
            <w:pPr>
              <w:rPr>
                <w:rFonts w:ascii="Times New Roman" w:hAnsi="Times New Roman" w:cs="Times New Roman"/>
                <w:sz w:val="24"/>
                <w:szCs w:val="24"/>
              </w:rPr>
            </w:pPr>
            <w:r w:rsidRPr="00B938EA">
              <w:rPr>
                <w:rFonts w:ascii="Times New Roman" w:hAnsi="Times New Roman" w:cs="Times New Roman"/>
                <w:sz w:val="24"/>
                <w:szCs w:val="24"/>
              </w:rPr>
              <w:t>Non Linear graphs</w:t>
            </w:r>
          </w:p>
        </w:tc>
        <w:tc>
          <w:tcPr>
            <w:tcW w:w="4354" w:type="dxa"/>
            <w:shd w:val="clear" w:color="auto" w:fill="auto"/>
          </w:tcPr>
          <w:p w:rsidR="004D0EE0" w:rsidRPr="00B938EA" w:rsidRDefault="004D0EE0" w:rsidP="004D0EE0">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Non Linear Graphs</w:t>
            </w:r>
          </w:p>
        </w:tc>
      </w:tr>
    </w:tbl>
    <w:p w:rsidR="002F552A" w:rsidRDefault="002F552A" w:rsidP="002F552A">
      <w:pPr>
        <w:jc w:val="center"/>
        <w:rPr>
          <w:rFonts w:ascii="Times New Roman" w:hAnsi="Times New Roman" w:cs="Times New Roman"/>
          <w:sz w:val="36"/>
          <w:szCs w:val="36"/>
        </w:rPr>
      </w:pPr>
    </w:p>
    <w:p w:rsidR="002F552A" w:rsidRDefault="002F552A">
      <w:pPr>
        <w:rPr>
          <w:rFonts w:ascii="Times New Roman" w:hAnsi="Times New Roman" w:cs="Times New Roman"/>
          <w:sz w:val="36"/>
          <w:szCs w:val="36"/>
        </w:rPr>
      </w:pPr>
      <w:r>
        <w:rPr>
          <w:rFonts w:ascii="Times New Roman" w:hAnsi="Times New Roman" w:cs="Times New Roman"/>
          <w:sz w:val="36"/>
          <w:szCs w:val="36"/>
        </w:rPr>
        <w:br w:type="page"/>
      </w:r>
    </w:p>
    <w:p w:rsidR="002F552A" w:rsidRPr="002F552A" w:rsidRDefault="002F552A" w:rsidP="002F552A">
      <w:pPr>
        <w:jc w:val="center"/>
        <w:rPr>
          <w:rFonts w:ascii="Times New Roman" w:hAnsi="Times New Roman" w:cs="Times New Roman"/>
          <w:sz w:val="36"/>
          <w:szCs w:val="36"/>
        </w:rPr>
      </w:pPr>
      <w:r>
        <w:rPr>
          <w:rFonts w:ascii="Times New Roman" w:hAnsi="Times New Roman" w:cs="Times New Roman"/>
          <w:sz w:val="36"/>
          <w:szCs w:val="36"/>
        </w:rPr>
        <w:t>Section 2 - Part B</w:t>
      </w:r>
    </w:p>
    <w:tbl>
      <w:tblPr>
        <w:tblStyle w:val="TableGrid"/>
        <w:tblW w:w="0" w:type="auto"/>
        <w:tblLook w:val="04A0" w:firstRow="1" w:lastRow="0" w:firstColumn="1" w:lastColumn="0" w:noHBand="0" w:noVBand="1"/>
      </w:tblPr>
      <w:tblGrid>
        <w:gridCol w:w="789"/>
        <w:gridCol w:w="3310"/>
        <w:gridCol w:w="830"/>
        <w:gridCol w:w="3483"/>
        <w:gridCol w:w="830"/>
      </w:tblGrid>
      <w:tr w:rsidR="002F552A" w:rsidRPr="00B938EA" w:rsidTr="002F552A">
        <w:trPr>
          <w:cantSplit/>
        </w:trPr>
        <w:tc>
          <w:tcPr>
            <w:tcW w:w="798" w:type="dxa"/>
          </w:tcPr>
          <w:p w:rsidR="002F552A" w:rsidRPr="002F552A" w:rsidRDefault="002F552A" w:rsidP="002F552A">
            <w:pPr>
              <w:jc w:val="center"/>
              <w:rPr>
                <w:rFonts w:ascii="Times New Roman" w:hAnsi="Times New Roman" w:cs="Times New Roman"/>
                <w:sz w:val="32"/>
                <w:szCs w:val="32"/>
              </w:rPr>
            </w:pPr>
          </w:p>
        </w:tc>
        <w:tc>
          <w:tcPr>
            <w:tcW w:w="4171" w:type="dxa"/>
            <w:gridSpan w:val="2"/>
          </w:tcPr>
          <w:p w:rsidR="002F552A" w:rsidRDefault="002F552A" w:rsidP="002F552A">
            <w:pPr>
              <w:jc w:val="center"/>
              <w:rPr>
                <w:rFonts w:ascii="Times New Roman" w:hAnsi="Times New Roman" w:cs="Times New Roman"/>
                <w:sz w:val="32"/>
                <w:szCs w:val="32"/>
              </w:rPr>
            </w:pPr>
            <w:r w:rsidRPr="002F552A">
              <w:rPr>
                <w:rFonts w:ascii="Times New Roman" w:hAnsi="Times New Roman" w:cs="Times New Roman"/>
                <w:sz w:val="32"/>
                <w:szCs w:val="32"/>
              </w:rPr>
              <w:t xml:space="preserve">Year 10 Mathematics </w:t>
            </w:r>
          </w:p>
          <w:p w:rsidR="002F552A" w:rsidRPr="002F552A" w:rsidRDefault="002F552A" w:rsidP="002F552A">
            <w:pPr>
              <w:jc w:val="center"/>
              <w:rPr>
                <w:rFonts w:ascii="Times New Roman" w:hAnsi="Times New Roman" w:cs="Times New Roman"/>
                <w:sz w:val="32"/>
                <w:szCs w:val="32"/>
              </w:rPr>
            </w:pPr>
            <w:r w:rsidRPr="002F552A">
              <w:rPr>
                <w:rFonts w:ascii="Times New Roman" w:hAnsi="Times New Roman" w:cs="Times New Roman"/>
                <w:sz w:val="32"/>
                <w:szCs w:val="32"/>
              </w:rPr>
              <w:t>Course</w:t>
            </w:r>
          </w:p>
        </w:tc>
        <w:tc>
          <w:tcPr>
            <w:tcW w:w="4273" w:type="dxa"/>
            <w:gridSpan w:val="2"/>
          </w:tcPr>
          <w:p w:rsidR="002F552A" w:rsidRPr="002F552A" w:rsidRDefault="002F552A" w:rsidP="002F552A">
            <w:pPr>
              <w:jc w:val="center"/>
              <w:rPr>
                <w:rFonts w:ascii="Times New Roman" w:hAnsi="Times New Roman" w:cs="Times New Roman"/>
                <w:sz w:val="32"/>
                <w:szCs w:val="32"/>
              </w:rPr>
            </w:pPr>
            <w:r w:rsidRPr="002F552A">
              <w:rPr>
                <w:rFonts w:ascii="Times New Roman" w:hAnsi="Times New Roman" w:cs="Times New Roman"/>
                <w:sz w:val="32"/>
                <w:szCs w:val="32"/>
              </w:rPr>
              <w:t>Year 10 Advanced Maths Course</w:t>
            </w:r>
          </w:p>
        </w:tc>
      </w:tr>
      <w:tr w:rsidR="00007B71" w:rsidRPr="00B938EA" w:rsidTr="002F552A">
        <w:trPr>
          <w:cantSplit/>
        </w:trPr>
        <w:tc>
          <w:tcPr>
            <w:tcW w:w="798" w:type="dxa"/>
          </w:tcPr>
          <w:p w:rsidR="00007B71" w:rsidRPr="00B938EA" w:rsidRDefault="00007B71" w:rsidP="004A51E9">
            <w:pPr>
              <w:pStyle w:val="ListParagraph"/>
              <w:rPr>
                <w:rFonts w:ascii="Times New Roman" w:hAnsi="Times New Roman" w:cs="Times New Roman"/>
                <w:sz w:val="24"/>
                <w:szCs w:val="24"/>
              </w:rPr>
            </w:pPr>
          </w:p>
        </w:tc>
        <w:tc>
          <w:tcPr>
            <w:tcW w:w="4171" w:type="dxa"/>
            <w:gridSpan w:val="2"/>
          </w:tcPr>
          <w:p w:rsidR="00007B71" w:rsidRPr="00B938EA" w:rsidRDefault="00007B71" w:rsidP="00060E80">
            <w:pPr>
              <w:rPr>
                <w:rFonts w:ascii="Times New Roman" w:hAnsi="Times New Roman" w:cs="Times New Roman"/>
                <w:b/>
                <w:sz w:val="24"/>
                <w:szCs w:val="24"/>
              </w:rPr>
            </w:pPr>
            <w:r w:rsidRPr="00B938EA">
              <w:rPr>
                <w:rFonts w:ascii="Times New Roman" w:hAnsi="Times New Roman" w:cs="Times New Roman"/>
                <w:b/>
                <w:sz w:val="24"/>
                <w:szCs w:val="24"/>
              </w:rPr>
              <w:t>Longer Answer Questions</w:t>
            </w:r>
          </w:p>
        </w:tc>
        <w:tc>
          <w:tcPr>
            <w:tcW w:w="4273" w:type="dxa"/>
            <w:gridSpan w:val="2"/>
          </w:tcPr>
          <w:p w:rsidR="00007B71" w:rsidRPr="00B938EA" w:rsidRDefault="00007B71" w:rsidP="00060E80">
            <w:pPr>
              <w:rPr>
                <w:rFonts w:ascii="Times New Roman" w:eastAsia="Times New Roman" w:hAnsi="Times New Roman" w:cs="Times New Roman"/>
                <w:b/>
                <w:sz w:val="24"/>
                <w:szCs w:val="24"/>
                <w:lang w:val="en-US"/>
              </w:rPr>
            </w:pPr>
            <w:r w:rsidRPr="00B938EA">
              <w:rPr>
                <w:rFonts w:ascii="Times New Roman" w:hAnsi="Times New Roman" w:cs="Times New Roman"/>
                <w:b/>
                <w:sz w:val="24"/>
                <w:szCs w:val="24"/>
              </w:rPr>
              <w:t>Longer Answer Questions</w:t>
            </w:r>
          </w:p>
        </w:tc>
      </w:tr>
      <w:tr w:rsidR="002F552A" w:rsidRPr="00B938EA" w:rsidTr="002F552A">
        <w:trPr>
          <w:cantSplit/>
        </w:trPr>
        <w:tc>
          <w:tcPr>
            <w:tcW w:w="798" w:type="dxa"/>
            <w:shd w:val="clear" w:color="auto" w:fill="auto"/>
          </w:tcPr>
          <w:p w:rsidR="002F552A" w:rsidRPr="002F552A" w:rsidRDefault="002F552A" w:rsidP="002F552A">
            <w:pPr>
              <w:ind w:left="360"/>
              <w:rPr>
                <w:rFonts w:ascii="Times New Roman" w:hAnsi="Times New Roman" w:cs="Times New Roman"/>
                <w:sz w:val="24"/>
                <w:szCs w:val="24"/>
              </w:rPr>
            </w:pPr>
          </w:p>
        </w:tc>
        <w:tc>
          <w:tcPr>
            <w:tcW w:w="3341" w:type="dxa"/>
            <w:shd w:val="clear" w:color="auto" w:fill="auto"/>
          </w:tcPr>
          <w:p w:rsidR="002F552A" w:rsidRPr="00B938EA" w:rsidRDefault="002F552A" w:rsidP="002F552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Topics</w:t>
            </w:r>
          </w:p>
        </w:tc>
        <w:tc>
          <w:tcPr>
            <w:tcW w:w="830" w:type="dxa"/>
            <w:shd w:val="clear" w:color="auto" w:fill="auto"/>
            <w:vAlign w:val="center"/>
          </w:tcPr>
          <w:p w:rsidR="002F552A" w:rsidRPr="00B938EA" w:rsidRDefault="002F552A" w:rsidP="002F55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Marks</w:t>
            </w:r>
          </w:p>
        </w:tc>
        <w:tc>
          <w:tcPr>
            <w:tcW w:w="3517" w:type="dxa"/>
            <w:shd w:val="clear" w:color="auto" w:fill="auto"/>
          </w:tcPr>
          <w:p w:rsidR="002F552A" w:rsidRPr="00B938EA" w:rsidRDefault="002F552A" w:rsidP="002F552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Topics</w:t>
            </w:r>
          </w:p>
        </w:tc>
        <w:tc>
          <w:tcPr>
            <w:tcW w:w="756" w:type="dxa"/>
            <w:shd w:val="clear" w:color="auto" w:fill="auto"/>
            <w:vAlign w:val="center"/>
          </w:tcPr>
          <w:p w:rsidR="002F552A" w:rsidRPr="00B938EA" w:rsidRDefault="002F552A" w:rsidP="002F55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Marks</w:t>
            </w:r>
          </w:p>
        </w:tc>
      </w:tr>
      <w:tr w:rsidR="009B02B2" w:rsidRPr="00B938EA" w:rsidTr="002F552A">
        <w:trPr>
          <w:cantSplit/>
        </w:trPr>
        <w:tc>
          <w:tcPr>
            <w:tcW w:w="798" w:type="dxa"/>
            <w:shd w:val="clear" w:color="auto" w:fill="auto"/>
          </w:tcPr>
          <w:p w:rsidR="009B02B2" w:rsidRPr="00B938EA" w:rsidRDefault="009B02B2" w:rsidP="009B02B2">
            <w:pPr>
              <w:pStyle w:val="ListParagraph"/>
              <w:numPr>
                <w:ilvl w:val="0"/>
                <w:numId w:val="1"/>
              </w:numPr>
              <w:rPr>
                <w:rFonts w:ascii="Times New Roman" w:hAnsi="Times New Roman" w:cs="Times New Roman"/>
                <w:sz w:val="24"/>
                <w:szCs w:val="24"/>
              </w:rPr>
            </w:pPr>
          </w:p>
        </w:tc>
        <w:tc>
          <w:tcPr>
            <w:tcW w:w="3341" w:type="dxa"/>
            <w:shd w:val="clear" w:color="auto" w:fill="auto"/>
          </w:tcPr>
          <w:p w:rsidR="009B02B2" w:rsidRPr="00B938EA" w:rsidRDefault="00F27F9C" w:rsidP="00F27F9C">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Data: Measures of Central Tendency and Spread.</w:t>
            </w:r>
          </w:p>
        </w:tc>
        <w:tc>
          <w:tcPr>
            <w:tcW w:w="830" w:type="dxa"/>
            <w:shd w:val="clear" w:color="auto" w:fill="auto"/>
            <w:vAlign w:val="center"/>
          </w:tcPr>
          <w:p w:rsidR="009B02B2" w:rsidRPr="00B938EA" w:rsidRDefault="00CD4642"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c>
          <w:tcPr>
            <w:tcW w:w="3517" w:type="dxa"/>
            <w:shd w:val="clear" w:color="auto" w:fill="auto"/>
          </w:tcPr>
          <w:p w:rsidR="009B02B2" w:rsidRPr="00B938EA" w:rsidRDefault="00F27F9C" w:rsidP="00F51846">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Data: Measures of Central Tendency and Spread </w:t>
            </w:r>
          </w:p>
        </w:tc>
        <w:tc>
          <w:tcPr>
            <w:tcW w:w="756" w:type="dxa"/>
            <w:shd w:val="clear" w:color="auto" w:fill="auto"/>
            <w:vAlign w:val="center"/>
          </w:tcPr>
          <w:p w:rsidR="009B02B2" w:rsidRPr="00B938EA" w:rsidRDefault="001D672B" w:rsidP="002F55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F27F9C" w:rsidRPr="00B938EA" w:rsidTr="002F552A">
        <w:trPr>
          <w:cantSplit/>
        </w:trPr>
        <w:tc>
          <w:tcPr>
            <w:tcW w:w="798" w:type="dxa"/>
            <w:shd w:val="clear" w:color="auto" w:fill="auto"/>
          </w:tcPr>
          <w:p w:rsidR="00F27F9C" w:rsidRPr="00B938EA" w:rsidRDefault="00F27F9C" w:rsidP="00F27F9C">
            <w:pPr>
              <w:pStyle w:val="ListParagraph"/>
              <w:numPr>
                <w:ilvl w:val="0"/>
                <w:numId w:val="1"/>
              </w:numPr>
              <w:rPr>
                <w:rFonts w:ascii="Times New Roman" w:hAnsi="Times New Roman" w:cs="Times New Roman"/>
                <w:sz w:val="24"/>
                <w:szCs w:val="24"/>
              </w:rPr>
            </w:pPr>
          </w:p>
        </w:tc>
        <w:tc>
          <w:tcPr>
            <w:tcW w:w="3341" w:type="dxa"/>
            <w:shd w:val="clear" w:color="auto" w:fill="auto"/>
          </w:tcPr>
          <w:p w:rsidR="00F27F9C" w:rsidRPr="00B938EA" w:rsidRDefault="00F27F9C" w:rsidP="00F27F9C">
            <w:pPr>
              <w:rPr>
                <w:rFonts w:ascii="Times New Roman" w:hAnsi="Times New Roman" w:cs="Times New Roman"/>
                <w:sz w:val="24"/>
                <w:szCs w:val="24"/>
              </w:rPr>
            </w:pPr>
            <w:r w:rsidRPr="00B938EA">
              <w:rPr>
                <w:rFonts w:ascii="Times New Roman" w:hAnsi="Times New Roman" w:cs="Times New Roman"/>
                <w:sz w:val="24"/>
                <w:szCs w:val="24"/>
              </w:rPr>
              <w:t>Basic Measurement</w:t>
            </w:r>
          </w:p>
          <w:p w:rsidR="00F27F9C" w:rsidRPr="00B938EA" w:rsidRDefault="00F27F9C" w:rsidP="00236AB7">
            <w:pPr>
              <w:rPr>
                <w:rFonts w:ascii="Times New Roman" w:eastAsia="Times New Roman" w:hAnsi="Times New Roman" w:cs="Times New Roman"/>
                <w:sz w:val="24"/>
                <w:szCs w:val="24"/>
                <w:lang w:val="en-US"/>
              </w:rPr>
            </w:pPr>
            <w:r w:rsidRPr="00B938EA">
              <w:rPr>
                <w:rFonts w:ascii="Times New Roman" w:hAnsi="Times New Roman" w:cs="Times New Roman"/>
                <w:sz w:val="24"/>
                <w:szCs w:val="24"/>
              </w:rPr>
              <w:t xml:space="preserve">Area </w:t>
            </w:r>
            <w:r w:rsidRPr="00B938EA">
              <w:rPr>
                <w:rFonts w:ascii="Times New Roman" w:eastAsia="Times New Roman" w:hAnsi="Times New Roman" w:cs="Times New Roman"/>
                <w:sz w:val="24"/>
                <w:szCs w:val="24"/>
                <w:lang w:val="en-US"/>
              </w:rPr>
              <w:t>Su</w:t>
            </w:r>
            <w:r w:rsidR="00236AB7">
              <w:rPr>
                <w:rFonts w:ascii="Times New Roman" w:eastAsia="Times New Roman" w:hAnsi="Times New Roman" w:cs="Times New Roman"/>
                <w:sz w:val="24"/>
                <w:szCs w:val="24"/>
                <w:lang w:val="en-US"/>
              </w:rPr>
              <w:t>rface Area and Volume of Triangular Prism</w:t>
            </w:r>
          </w:p>
        </w:tc>
        <w:tc>
          <w:tcPr>
            <w:tcW w:w="830" w:type="dxa"/>
            <w:shd w:val="clear" w:color="auto" w:fill="auto"/>
            <w:vAlign w:val="center"/>
          </w:tcPr>
          <w:p w:rsidR="00F27F9C" w:rsidRPr="00B938EA" w:rsidRDefault="00CD4642"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3</w:t>
            </w:r>
          </w:p>
        </w:tc>
        <w:tc>
          <w:tcPr>
            <w:tcW w:w="3517" w:type="dxa"/>
            <w:shd w:val="clear" w:color="auto" w:fill="auto"/>
          </w:tcPr>
          <w:p w:rsidR="00F27F9C" w:rsidRPr="00B938EA" w:rsidRDefault="007E365B" w:rsidP="00F27F9C">
            <w:pPr>
              <w:rPr>
                <w:rFonts w:ascii="Times New Roman" w:hAnsi="Times New Roman" w:cs="Times New Roman"/>
                <w:sz w:val="24"/>
                <w:szCs w:val="24"/>
              </w:rPr>
            </w:pPr>
            <w:r w:rsidRPr="00B938EA">
              <w:rPr>
                <w:rFonts w:ascii="Times New Roman" w:hAnsi="Times New Roman" w:cs="Times New Roman"/>
                <w:sz w:val="24"/>
                <w:szCs w:val="24"/>
              </w:rPr>
              <w:t>Algebra and Linear Equations</w:t>
            </w:r>
          </w:p>
        </w:tc>
        <w:tc>
          <w:tcPr>
            <w:tcW w:w="756" w:type="dxa"/>
            <w:shd w:val="clear" w:color="auto" w:fill="auto"/>
            <w:vAlign w:val="center"/>
          </w:tcPr>
          <w:p w:rsidR="00F27F9C" w:rsidRPr="00B938EA" w:rsidRDefault="00DE15D4" w:rsidP="002F55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A07A76" w:rsidRPr="00B938EA" w:rsidTr="002F552A">
        <w:trPr>
          <w:cantSplit/>
        </w:trPr>
        <w:tc>
          <w:tcPr>
            <w:tcW w:w="798" w:type="dxa"/>
            <w:shd w:val="clear" w:color="auto" w:fill="auto"/>
          </w:tcPr>
          <w:p w:rsidR="00A07A76" w:rsidRPr="00B938EA" w:rsidRDefault="00A07A76" w:rsidP="00A07A76">
            <w:pPr>
              <w:pStyle w:val="ListParagraph"/>
              <w:numPr>
                <w:ilvl w:val="0"/>
                <w:numId w:val="1"/>
              </w:numPr>
              <w:rPr>
                <w:rFonts w:ascii="Times New Roman" w:hAnsi="Times New Roman" w:cs="Times New Roman"/>
                <w:sz w:val="24"/>
                <w:szCs w:val="24"/>
              </w:rPr>
            </w:pPr>
          </w:p>
        </w:tc>
        <w:tc>
          <w:tcPr>
            <w:tcW w:w="3341" w:type="dxa"/>
            <w:shd w:val="clear" w:color="auto" w:fill="auto"/>
          </w:tcPr>
          <w:p w:rsidR="00A07A76" w:rsidRPr="00B938EA" w:rsidRDefault="00A07A76" w:rsidP="00A07A76">
            <w:pPr>
              <w:rPr>
                <w:rFonts w:ascii="Times New Roman" w:hAnsi="Times New Roman" w:cs="Times New Roman"/>
                <w:sz w:val="24"/>
                <w:szCs w:val="24"/>
              </w:rPr>
            </w:pPr>
            <w:r w:rsidRPr="00B938EA">
              <w:rPr>
                <w:rFonts w:ascii="Times New Roman" w:hAnsi="Times New Roman" w:cs="Times New Roman"/>
                <w:sz w:val="24"/>
                <w:szCs w:val="24"/>
              </w:rPr>
              <w:t>Equations</w:t>
            </w:r>
          </w:p>
        </w:tc>
        <w:tc>
          <w:tcPr>
            <w:tcW w:w="830"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c>
          <w:tcPr>
            <w:tcW w:w="3517" w:type="dxa"/>
            <w:shd w:val="clear" w:color="auto" w:fill="auto"/>
          </w:tcPr>
          <w:p w:rsidR="00A07A76" w:rsidRPr="00B938EA" w:rsidRDefault="00A07A76" w:rsidP="00A07A76">
            <w:pPr>
              <w:rPr>
                <w:rFonts w:ascii="Times New Roman" w:hAnsi="Times New Roman" w:cs="Times New Roman"/>
                <w:sz w:val="24"/>
                <w:szCs w:val="24"/>
              </w:rPr>
            </w:pPr>
            <w:r w:rsidRPr="00B938EA">
              <w:rPr>
                <w:rFonts w:ascii="Times New Roman" w:eastAsia="Times New Roman" w:hAnsi="Times New Roman" w:cs="Times New Roman"/>
                <w:sz w:val="24"/>
                <w:szCs w:val="24"/>
                <w:lang w:val="en-US"/>
              </w:rPr>
              <w:t xml:space="preserve">Further </w:t>
            </w:r>
            <w:r>
              <w:rPr>
                <w:rFonts w:ascii="Times New Roman" w:eastAsia="Times New Roman" w:hAnsi="Times New Roman" w:cs="Times New Roman"/>
                <w:sz w:val="24"/>
                <w:szCs w:val="24"/>
                <w:lang w:val="en-US"/>
              </w:rPr>
              <w:t>Algebra – Algebraic fractions and literal equations</w:t>
            </w:r>
          </w:p>
        </w:tc>
        <w:tc>
          <w:tcPr>
            <w:tcW w:w="756"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3</w:t>
            </w:r>
          </w:p>
        </w:tc>
      </w:tr>
      <w:tr w:rsidR="00A07A76" w:rsidRPr="00B938EA" w:rsidTr="002F552A">
        <w:trPr>
          <w:cantSplit/>
        </w:trPr>
        <w:tc>
          <w:tcPr>
            <w:tcW w:w="798" w:type="dxa"/>
            <w:shd w:val="clear" w:color="auto" w:fill="auto"/>
          </w:tcPr>
          <w:p w:rsidR="00A07A76" w:rsidRPr="00B938EA" w:rsidRDefault="00A07A76" w:rsidP="00A07A76">
            <w:pPr>
              <w:pStyle w:val="ListParagraph"/>
              <w:numPr>
                <w:ilvl w:val="0"/>
                <w:numId w:val="1"/>
              </w:numPr>
              <w:rPr>
                <w:rFonts w:ascii="Times New Roman" w:hAnsi="Times New Roman" w:cs="Times New Roman"/>
                <w:sz w:val="24"/>
                <w:szCs w:val="24"/>
              </w:rPr>
            </w:pPr>
          </w:p>
        </w:tc>
        <w:tc>
          <w:tcPr>
            <w:tcW w:w="3341" w:type="dxa"/>
            <w:shd w:val="clear" w:color="auto" w:fill="auto"/>
          </w:tcPr>
          <w:p w:rsidR="00A07A76" w:rsidRPr="00B938EA" w:rsidRDefault="00A07A76" w:rsidP="00A07A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Compound Interest</w:t>
            </w:r>
          </w:p>
        </w:tc>
        <w:tc>
          <w:tcPr>
            <w:tcW w:w="830"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2</w:t>
            </w:r>
          </w:p>
        </w:tc>
        <w:tc>
          <w:tcPr>
            <w:tcW w:w="3517" w:type="dxa"/>
            <w:shd w:val="clear" w:color="auto" w:fill="auto"/>
          </w:tcPr>
          <w:p w:rsidR="00A07A76" w:rsidRPr="00B938EA" w:rsidRDefault="00A07A76" w:rsidP="00A07A76">
            <w:pPr>
              <w:rPr>
                <w:rFonts w:ascii="Times New Roman" w:hAnsi="Times New Roman" w:cs="Times New Roman"/>
                <w:sz w:val="24"/>
                <w:szCs w:val="24"/>
              </w:rPr>
            </w:pPr>
            <w:r>
              <w:rPr>
                <w:rFonts w:ascii="Times New Roman" w:eastAsia="Times New Roman" w:hAnsi="Times New Roman" w:cs="Times New Roman"/>
                <w:sz w:val="24"/>
                <w:szCs w:val="24"/>
                <w:lang w:val="en-US"/>
              </w:rPr>
              <w:t>Circle Geometry</w:t>
            </w:r>
          </w:p>
        </w:tc>
        <w:tc>
          <w:tcPr>
            <w:tcW w:w="756"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A07A76" w:rsidRPr="00B938EA" w:rsidTr="002F552A">
        <w:trPr>
          <w:cantSplit/>
        </w:trPr>
        <w:tc>
          <w:tcPr>
            <w:tcW w:w="798" w:type="dxa"/>
            <w:shd w:val="clear" w:color="auto" w:fill="auto"/>
          </w:tcPr>
          <w:p w:rsidR="00A07A76" w:rsidRPr="00B938EA" w:rsidRDefault="00A07A76" w:rsidP="00A07A76">
            <w:pPr>
              <w:pStyle w:val="ListParagraph"/>
              <w:numPr>
                <w:ilvl w:val="0"/>
                <w:numId w:val="1"/>
              </w:numPr>
              <w:rPr>
                <w:rFonts w:ascii="Times New Roman" w:hAnsi="Times New Roman" w:cs="Times New Roman"/>
                <w:sz w:val="24"/>
                <w:szCs w:val="24"/>
              </w:rPr>
            </w:pPr>
          </w:p>
        </w:tc>
        <w:tc>
          <w:tcPr>
            <w:tcW w:w="3341" w:type="dxa"/>
            <w:shd w:val="clear" w:color="auto" w:fill="auto"/>
          </w:tcPr>
          <w:p w:rsidR="00A07A76" w:rsidRPr="00B938EA" w:rsidRDefault="00A07A76" w:rsidP="00A07A76">
            <w:pPr>
              <w:rPr>
                <w:rFonts w:ascii="Times New Roman" w:eastAsia="Times New Roman" w:hAnsi="Times New Roman" w:cs="Times New Roman"/>
                <w:sz w:val="24"/>
                <w:szCs w:val="24"/>
                <w:lang w:val="en-US"/>
              </w:rPr>
            </w:pPr>
            <w:r>
              <w:rPr>
                <w:rFonts w:ascii="Times New Roman" w:hAnsi="Times New Roman" w:cs="Times New Roman"/>
                <w:sz w:val="24"/>
                <w:szCs w:val="24"/>
              </w:rPr>
              <w:t>Geometry</w:t>
            </w:r>
          </w:p>
        </w:tc>
        <w:tc>
          <w:tcPr>
            <w:tcW w:w="830"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2</w:t>
            </w:r>
          </w:p>
        </w:tc>
        <w:tc>
          <w:tcPr>
            <w:tcW w:w="3517" w:type="dxa"/>
            <w:shd w:val="clear" w:color="auto" w:fill="auto"/>
          </w:tcPr>
          <w:p w:rsidR="00A07A76" w:rsidRDefault="00A07A76" w:rsidP="00A07A76">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Non Right Angled Triangle Trigonometry</w:t>
            </w:r>
          </w:p>
          <w:p w:rsidR="00A07A76" w:rsidRDefault="00A07A76" w:rsidP="00A07A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Bearings - sin rule finding a side</w:t>
            </w:r>
          </w:p>
          <w:p w:rsidR="00A07A76" w:rsidRPr="00B938EA" w:rsidRDefault="00A07A76" w:rsidP="00A07A76">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Finding an area</w:t>
            </w:r>
          </w:p>
        </w:tc>
        <w:tc>
          <w:tcPr>
            <w:tcW w:w="756"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3</w:t>
            </w:r>
          </w:p>
        </w:tc>
      </w:tr>
      <w:tr w:rsidR="00A07A76" w:rsidRPr="00B938EA" w:rsidTr="002F552A">
        <w:trPr>
          <w:cantSplit/>
        </w:trPr>
        <w:tc>
          <w:tcPr>
            <w:tcW w:w="798" w:type="dxa"/>
            <w:shd w:val="clear" w:color="auto" w:fill="auto"/>
          </w:tcPr>
          <w:p w:rsidR="00A07A76" w:rsidRPr="00B938EA" w:rsidRDefault="00A07A76" w:rsidP="00A07A76">
            <w:pPr>
              <w:pStyle w:val="ListParagraph"/>
              <w:numPr>
                <w:ilvl w:val="0"/>
                <w:numId w:val="1"/>
              </w:numPr>
              <w:rPr>
                <w:rFonts w:ascii="Times New Roman" w:hAnsi="Times New Roman" w:cs="Times New Roman"/>
                <w:sz w:val="24"/>
                <w:szCs w:val="24"/>
              </w:rPr>
            </w:pPr>
          </w:p>
        </w:tc>
        <w:tc>
          <w:tcPr>
            <w:tcW w:w="3341" w:type="dxa"/>
            <w:shd w:val="clear" w:color="auto" w:fill="auto"/>
          </w:tcPr>
          <w:p w:rsidR="00A07A76" w:rsidRPr="00B938EA" w:rsidRDefault="00A07A76" w:rsidP="00A07A76">
            <w:pPr>
              <w:pStyle w:val="NoSpacing"/>
              <w:rPr>
                <w:rFonts w:eastAsia="Times New Roman" w:cs="Times New Roman"/>
                <w:szCs w:val="24"/>
                <w:lang w:val="en-US"/>
              </w:rPr>
            </w:pPr>
            <w:r w:rsidRPr="00B938EA">
              <w:rPr>
                <w:rFonts w:eastAsia="Times New Roman" w:cs="Times New Roman"/>
                <w:szCs w:val="24"/>
                <w:lang w:val="en-US"/>
              </w:rPr>
              <w:t>Right Triangle Trigonometry</w:t>
            </w:r>
          </w:p>
        </w:tc>
        <w:tc>
          <w:tcPr>
            <w:tcW w:w="830"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c>
          <w:tcPr>
            <w:tcW w:w="3517" w:type="dxa"/>
            <w:shd w:val="clear" w:color="auto" w:fill="auto"/>
          </w:tcPr>
          <w:p w:rsidR="00A07A76" w:rsidRPr="00B938EA" w:rsidRDefault="00A07A76" w:rsidP="00A07A76">
            <w:pPr>
              <w:rPr>
                <w:rFonts w:ascii="Times New Roman" w:hAnsi="Times New Roman" w:cs="Times New Roman"/>
                <w:sz w:val="24"/>
                <w:szCs w:val="24"/>
              </w:rPr>
            </w:pPr>
            <w:r>
              <w:rPr>
                <w:rFonts w:ascii="Times New Roman" w:hAnsi="Times New Roman" w:cs="Times New Roman"/>
                <w:sz w:val="24"/>
                <w:szCs w:val="24"/>
              </w:rPr>
              <w:t>Linear Equations</w:t>
            </w:r>
          </w:p>
        </w:tc>
        <w:tc>
          <w:tcPr>
            <w:tcW w:w="756"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A07A76" w:rsidRPr="00B938EA" w:rsidTr="002F552A">
        <w:trPr>
          <w:cantSplit/>
        </w:trPr>
        <w:tc>
          <w:tcPr>
            <w:tcW w:w="798" w:type="dxa"/>
            <w:shd w:val="clear" w:color="auto" w:fill="auto"/>
          </w:tcPr>
          <w:p w:rsidR="00A07A76" w:rsidRPr="00B938EA" w:rsidRDefault="00A07A76" w:rsidP="00A07A76">
            <w:pPr>
              <w:pStyle w:val="ListParagraph"/>
              <w:numPr>
                <w:ilvl w:val="0"/>
                <w:numId w:val="1"/>
              </w:numPr>
              <w:rPr>
                <w:rFonts w:ascii="Times New Roman" w:hAnsi="Times New Roman" w:cs="Times New Roman"/>
                <w:sz w:val="24"/>
                <w:szCs w:val="24"/>
              </w:rPr>
            </w:pPr>
          </w:p>
        </w:tc>
        <w:tc>
          <w:tcPr>
            <w:tcW w:w="3341" w:type="dxa"/>
            <w:shd w:val="clear" w:color="auto" w:fill="auto"/>
          </w:tcPr>
          <w:p w:rsidR="00A07A76" w:rsidRPr="00B938EA" w:rsidRDefault="00A07A76" w:rsidP="00A07A76">
            <w:pPr>
              <w:pStyle w:val="NoSpacing"/>
              <w:rPr>
                <w:rFonts w:eastAsia="Times New Roman" w:cs="Times New Roman"/>
                <w:szCs w:val="24"/>
                <w:lang w:val="en-US"/>
              </w:rPr>
            </w:pPr>
            <w:r w:rsidRPr="00B938EA">
              <w:rPr>
                <w:rFonts w:cs="Times New Roman"/>
                <w:szCs w:val="24"/>
              </w:rPr>
              <w:t>Coordinate Geometry</w:t>
            </w:r>
          </w:p>
        </w:tc>
        <w:tc>
          <w:tcPr>
            <w:tcW w:w="830"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4</w:t>
            </w:r>
          </w:p>
        </w:tc>
        <w:tc>
          <w:tcPr>
            <w:tcW w:w="3517" w:type="dxa"/>
            <w:shd w:val="clear" w:color="auto" w:fill="auto"/>
          </w:tcPr>
          <w:p w:rsidR="00A07A76" w:rsidRPr="00B938EA" w:rsidRDefault="00A07A76" w:rsidP="00A07A76">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 xml:space="preserve">Quadratic Equations </w:t>
            </w:r>
          </w:p>
          <w:p w:rsidR="00A07A76" w:rsidRPr="00B938EA" w:rsidRDefault="00A07A76" w:rsidP="00A07A76">
            <w:pPr>
              <w:rPr>
                <w:rFonts w:ascii="Times New Roman" w:hAnsi="Times New Roman" w:cs="Times New Roman"/>
                <w:sz w:val="24"/>
                <w:szCs w:val="24"/>
              </w:rPr>
            </w:pPr>
          </w:p>
        </w:tc>
        <w:tc>
          <w:tcPr>
            <w:tcW w:w="756"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r w:rsidR="00A07A76" w:rsidRPr="009124B3" w:rsidTr="002F552A">
        <w:trPr>
          <w:cantSplit/>
        </w:trPr>
        <w:tc>
          <w:tcPr>
            <w:tcW w:w="798" w:type="dxa"/>
            <w:shd w:val="clear" w:color="auto" w:fill="auto"/>
          </w:tcPr>
          <w:p w:rsidR="00A07A76" w:rsidRPr="00B938EA" w:rsidRDefault="00A07A76" w:rsidP="00A07A76">
            <w:pPr>
              <w:pStyle w:val="ListParagraph"/>
              <w:numPr>
                <w:ilvl w:val="0"/>
                <w:numId w:val="1"/>
              </w:numPr>
              <w:rPr>
                <w:rFonts w:ascii="Times New Roman" w:hAnsi="Times New Roman" w:cs="Times New Roman"/>
                <w:sz w:val="24"/>
                <w:szCs w:val="24"/>
              </w:rPr>
            </w:pPr>
          </w:p>
        </w:tc>
        <w:tc>
          <w:tcPr>
            <w:tcW w:w="3341" w:type="dxa"/>
            <w:shd w:val="clear" w:color="auto" w:fill="auto"/>
          </w:tcPr>
          <w:p w:rsidR="00A07A76" w:rsidRPr="00B938EA" w:rsidRDefault="00A07A76" w:rsidP="00A07A76">
            <w:pPr>
              <w:pStyle w:val="NoSpacing"/>
              <w:rPr>
                <w:rFonts w:eastAsia="Times New Roman" w:cs="Times New Roman"/>
                <w:szCs w:val="24"/>
                <w:lang w:val="en-US"/>
              </w:rPr>
            </w:pPr>
            <w:r>
              <w:rPr>
                <w:rFonts w:eastAsia="Times New Roman" w:cs="Times New Roman"/>
                <w:szCs w:val="24"/>
                <w:lang w:val="en-US"/>
              </w:rPr>
              <w:t>Probability</w:t>
            </w:r>
          </w:p>
        </w:tc>
        <w:tc>
          <w:tcPr>
            <w:tcW w:w="830" w:type="dxa"/>
            <w:shd w:val="clear" w:color="auto" w:fill="auto"/>
            <w:vAlign w:val="center"/>
          </w:tcPr>
          <w:p w:rsidR="00A07A76" w:rsidRPr="00B938EA" w:rsidRDefault="00A07A76" w:rsidP="002F552A">
            <w:pPr>
              <w:jc w:val="cente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2</w:t>
            </w:r>
          </w:p>
        </w:tc>
        <w:tc>
          <w:tcPr>
            <w:tcW w:w="3517" w:type="dxa"/>
            <w:shd w:val="clear" w:color="auto" w:fill="auto"/>
          </w:tcPr>
          <w:p w:rsidR="00A07A76" w:rsidRPr="00B72F19" w:rsidRDefault="00A07A76" w:rsidP="00A07A76">
            <w:pPr>
              <w:rPr>
                <w:rFonts w:ascii="Times New Roman" w:eastAsia="Times New Roman" w:hAnsi="Times New Roman" w:cs="Times New Roman"/>
                <w:sz w:val="24"/>
                <w:szCs w:val="24"/>
                <w:lang w:val="en-US"/>
              </w:rPr>
            </w:pPr>
            <w:r w:rsidRPr="00B938EA">
              <w:rPr>
                <w:rFonts w:ascii="Times New Roman" w:eastAsia="Times New Roman" w:hAnsi="Times New Roman" w:cs="Times New Roman"/>
                <w:sz w:val="24"/>
                <w:szCs w:val="24"/>
                <w:lang w:val="en-US"/>
              </w:rPr>
              <w:t>Non Linear Graphs</w:t>
            </w:r>
          </w:p>
        </w:tc>
        <w:tc>
          <w:tcPr>
            <w:tcW w:w="756" w:type="dxa"/>
            <w:shd w:val="clear" w:color="auto" w:fill="auto"/>
            <w:vAlign w:val="center"/>
          </w:tcPr>
          <w:p w:rsidR="00A07A76" w:rsidRPr="00B72F19" w:rsidRDefault="00A07A76" w:rsidP="002F55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r>
    </w:tbl>
    <w:p w:rsidR="008F6287" w:rsidRDefault="008F6287" w:rsidP="001475D6"/>
    <w:sectPr w:rsidR="008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74C74"/>
    <w:multiLevelType w:val="hybridMultilevel"/>
    <w:tmpl w:val="981C06A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F7"/>
    <w:rsid w:val="00007B71"/>
    <w:rsid w:val="00011454"/>
    <w:rsid w:val="00015CE2"/>
    <w:rsid w:val="00017B9C"/>
    <w:rsid w:val="00022994"/>
    <w:rsid w:val="00024759"/>
    <w:rsid w:val="00030CEF"/>
    <w:rsid w:val="0004499F"/>
    <w:rsid w:val="00060E80"/>
    <w:rsid w:val="0006210C"/>
    <w:rsid w:val="00067B32"/>
    <w:rsid w:val="000703FE"/>
    <w:rsid w:val="00081202"/>
    <w:rsid w:val="00082BE3"/>
    <w:rsid w:val="00087C22"/>
    <w:rsid w:val="000A52AB"/>
    <w:rsid w:val="000A5B7C"/>
    <w:rsid w:val="000B22DF"/>
    <w:rsid w:val="000C0679"/>
    <w:rsid w:val="000D14A9"/>
    <w:rsid w:val="000D5260"/>
    <w:rsid w:val="000D7725"/>
    <w:rsid w:val="000E0936"/>
    <w:rsid w:val="000F7EAA"/>
    <w:rsid w:val="00106296"/>
    <w:rsid w:val="00106D1A"/>
    <w:rsid w:val="00113058"/>
    <w:rsid w:val="00114E83"/>
    <w:rsid w:val="001253B8"/>
    <w:rsid w:val="00140309"/>
    <w:rsid w:val="00145748"/>
    <w:rsid w:val="00145F87"/>
    <w:rsid w:val="001475D6"/>
    <w:rsid w:val="001507A0"/>
    <w:rsid w:val="001544F1"/>
    <w:rsid w:val="0015634C"/>
    <w:rsid w:val="001727CD"/>
    <w:rsid w:val="001807BF"/>
    <w:rsid w:val="00184E19"/>
    <w:rsid w:val="001A5BC9"/>
    <w:rsid w:val="001B0DA7"/>
    <w:rsid w:val="001C1A0E"/>
    <w:rsid w:val="001C3EF8"/>
    <w:rsid w:val="001C61BF"/>
    <w:rsid w:val="001D0C42"/>
    <w:rsid w:val="001D672B"/>
    <w:rsid w:val="001E6E12"/>
    <w:rsid w:val="001F1A3D"/>
    <w:rsid w:val="001F37CD"/>
    <w:rsid w:val="001F5A7A"/>
    <w:rsid w:val="00200E43"/>
    <w:rsid w:val="0020155F"/>
    <w:rsid w:val="00207AAD"/>
    <w:rsid w:val="0022184F"/>
    <w:rsid w:val="002333A6"/>
    <w:rsid w:val="00236AB7"/>
    <w:rsid w:val="00236B61"/>
    <w:rsid w:val="00243771"/>
    <w:rsid w:val="00247280"/>
    <w:rsid w:val="00267D52"/>
    <w:rsid w:val="0027752E"/>
    <w:rsid w:val="002A1A17"/>
    <w:rsid w:val="002A4B9C"/>
    <w:rsid w:val="002B13F9"/>
    <w:rsid w:val="002B7669"/>
    <w:rsid w:val="002C17F9"/>
    <w:rsid w:val="002C4C87"/>
    <w:rsid w:val="002C7300"/>
    <w:rsid w:val="002D052B"/>
    <w:rsid w:val="002D701F"/>
    <w:rsid w:val="002E1B70"/>
    <w:rsid w:val="002F14A4"/>
    <w:rsid w:val="002F552A"/>
    <w:rsid w:val="002F5C60"/>
    <w:rsid w:val="003012BA"/>
    <w:rsid w:val="00306237"/>
    <w:rsid w:val="00315A41"/>
    <w:rsid w:val="00316DB4"/>
    <w:rsid w:val="00325E8F"/>
    <w:rsid w:val="00342A82"/>
    <w:rsid w:val="00347586"/>
    <w:rsid w:val="00350B09"/>
    <w:rsid w:val="003717E2"/>
    <w:rsid w:val="003748B9"/>
    <w:rsid w:val="003812CB"/>
    <w:rsid w:val="00384A70"/>
    <w:rsid w:val="00385799"/>
    <w:rsid w:val="00393060"/>
    <w:rsid w:val="00396D10"/>
    <w:rsid w:val="003A3BAA"/>
    <w:rsid w:val="003C02D2"/>
    <w:rsid w:val="003C4E81"/>
    <w:rsid w:val="003D52A2"/>
    <w:rsid w:val="003E3F11"/>
    <w:rsid w:val="004016F7"/>
    <w:rsid w:val="004072ED"/>
    <w:rsid w:val="00407A98"/>
    <w:rsid w:val="00407FF4"/>
    <w:rsid w:val="00410018"/>
    <w:rsid w:val="0041135D"/>
    <w:rsid w:val="0042229B"/>
    <w:rsid w:val="00425B0E"/>
    <w:rsid w:val="00432C84"/>
    <w:rsid w:val="00441F5E"/>
    <w:rsid w:val="004462B9"/>
    <w:rsid w:val="00451E96"/>
    <w:rsid w:val="00452BAB"/>
    <w:rsid w:val="004560C6"/>
    <w:rsid w:val="004575B8"/>
    <w:rsid w:val="004671AC"/>
    <w:rsid w:val="004958FF"/>
    <w:rsid w:val="004A0896"/>
    <w:rsid w:val="004A1F1E"/>
    <w:rsid w:val="004A51E9"/>
    <w:rsid w:val="004C0AFC"/>
    <w:rsid w:val="004C1F7D"/>
    <w:rsid w:val="004D0EE0"/>
    <w:rsid w:val="004D3741"/>
    <w:rsid w:val="004D64FE"/>
    <w:rsid w:val="004D7261"/>
    <w:rsid w:val="004E36B9"/>
    <w:rsid w:val="004E602E"/>
    <w:rsid w:val="004E724B"/>
    <w:rsid w:val="005053E4"/>
    <w:rsid w:val="00511459"/>
    <w:rsid w:val="00556DE3"/>
    <w:rsid w:val="0056032F"/>
    <w:rsid w:val="00570034"/>
    <w:rsid w:val="005727AD"/>
    <w:rsid w:val="00572C0C"/>
    <w:rsid w:val="00573D1D"/>
    <w:rsid w:val="00573D1F"/>
    <w:rsid w:val="0057611F"/>
    <w:rsid w:val="00580860"/>
    <w:rsid w:val="005859B0"/>
    <w:rsid w:val="005862A7"/>
    <w:rsid w:val="005979C1"/>
    <w:rsid w:val="005A4C0B"/>
    <w:rsid w:val="005A68C0"/>
    <w:rsid w:val="005C0AD9"/>
    <w:rsid w:val="005C36A5"/>
    <w:rsid w:val="005D0BA7"/>
    <w:rsid w:val="005D3CD6"/>
    <w:rsid w:val="005E0058"/>
    <w:rsid w:val="005E2248"/>
    <w:rsid w:val="005E37E9"/>
    <w:rsid w:val="005E750D"/>
    <w:rsid w:val="005F2F7E"/>
    <w:rsid w:val="005F5392"/>
    <w:rsid w:val="00611D68"/>
    <w:rsid w:val="0062242C"/>
    <w:rsid w:val="006266D0"/>
    <w:rsid w:val="00641A6D"/>
    <w:rsid w:val="00655DD9"/>
    <w:rsid w:val="00662F80"/>
    <w:rsid w:val="006716F2"/>
    <w:rsid w:val="00677EE5"/>
    <w:rsid w:val="00690AF7"/>
    <w:rsid w:val="006A584D"/>
    <w:rsid w:val="006A5FEC"/>
    <w:rsid w:val="006B2B7C"/>
    <w:rsid w:val="006C22F0"/>
    <w:rsid w:val="006D6C6C"/>
    <w:rsid w:val="006D7345"/>
    <w:rsid w:val="006D77BD"/>
    <w:rsid w:val="006E687F"/>
    <w:rsid w:val="006F0CF6"/>
    <w:rsid w:val="00710657"/>
    <w:rsid w:val="0072002B"/>
    <w:rsid w:val="00731EEB"/>
    <w:rsid w:val="0074404C"/>
    <w:rsid w:val="007547C0"/>
    <w:rsid w:val="00761D33"/>
    <w:rsid w:val="00763D4E"/>
    <w:rsid w:val="007926A6"/>
    <w:rsid w:val="007A1CBE"/>
    <w:rsid w:val="007B6164"/>
    <w:rsid w:val="007D3A57"/>
    <w:rsid w:val="007D5AFA"/>
    <w:rsid w:val="007E365B"/>
    <w:rsid w:val="0080713C"/>
    <w:rsid w:val="00812229"/>
    <w:rsid w:val="00812E35"/>
    <w:rsid w:val="008166F5"/>
    <w:rsid w:val="00833839"/>
    <w:rsid w:val="00834203"/>
    <w:rsid w:val="00840AC1"/>
    <w:rsid w:val="00853CE8"/>
    <w:rsid w:val="00855422"/>
    <w:rsid w:val="008567CC"/>
    <w:rsid w:val="008865B6"/>
    <w:rsid w:val="00891C8E"/>
    <w:rsid w:val="00892DC6"/>
    <w:rsid w:val="008A459A"/>
    <w:rsid w:val="008B4858"/>
    <w:rsid w:val="008C3F0B"/>
    <w:rsid w:val="008C5445"/>
    <w:rsid w:val="008D35A3"/>
    <w:rsid w:val="008F5150"/>
    <w:rsid w:val="008F6287"/>
    <w:rsid w:val="008F7483"/>
    <w:rsid w:val="00910D9C"/>
    <w:rsid w:val="009151F9"/>
    <w:rsid w:val="00916DFE"/>
    <w:rsid w:val="00922457"/>
    <w:rsid w:val="00951A1A"/>
    <w:rsid w:val="00951BFD"/>
    <w:rsid w:val="00954817"/>
    <w:rsid w:val="00955744"/>
    <w:rsid w:val="00970B4F"/>
    <w:rsid w:val="00977212"/>
    <w:rsid w:val="009A5460"/>
    <w:rsid w:val="009B02B2"/>
    <w:rsid w:val="009B31BD"/>
    <w:rsid w:val="009D5DA8"/>
    <w:rsid w:val="009F3C17"/>
    <w:rsid w:val="009F5CA1"/>
    <w:rsid w:val="00A055C1"/>
    <w:rsid w:val="00A05C33"/>
    <w:rsid w:val="00A07A76"/>
    <w:rsid w:val="00A1332C"/>
    <w:rsid w:val="00A21015"/>
    <w:rsid w:val="00A22A16"/>
    <w:rsid w:val="00A302ED"/>
    <w:rsid w:val="00A448A3"/>
    <w:rsid w:val="00A47AB6"/>
    <w:rsid w:val="00A51374"/>
    <w:rsid w:val="00A53E46"/>
    <w:rsid w:val="00A5496F"/>
    <w:rsid w:val="00A55535"/>
    <w:rsid w:val="00A603D9"/>
    <w:rsid w:val="00A626C4"/>
    <w:rsid w:val="00A67A99"/>
    <w:rsid w:val="00A77EB4"/>
    <w:rsid w:val="00AB3A99"/>
    <w:rsid w:val="00AB70FB"/>
    <w:rsid w:val="00AC649D"/>
    <w:rsid w:val="00AC7E20"/>
    <w:rsid w:val="00AD35B3"/>
    <w:rsid w:val="00AF6E84"/>
    <w:rsid w:val="00B0427F"/>
    <w:rsid w:val="00B04862"/>
    <w:rsid w:val="00B131C3"/>
    <w:rsid w:val="00B13764"/>
    <w:rsid w:val="00B1669C"/>
    <w:rsid w:val="00B22494"/>
    <w:rsid w:val="00B343D3"/>
    <w:rsid w:val="00B4277A"/>
    <w:rsid w:val="00B45866"/>
    <w:rsid w:val="00B47882"/>
    <w:rsid w:val="00B535FB"/>
    <w:rsid w:val="00B62328"/>
    <w:rsid w:val="00B62FE8"/>
    <w:rsid w:val="00B76C43"/>
    <w:rsid w:val="00B938EA"/>
    <w:rsid w:val="00B94087"/>
    <w:rsid w:val="00B9558D"/>
    <w:rsid w:val="00B970A4"/>
    <w:rsid w:val="00BA1272"/>
    <w:rsid w:val="00BB530D"/>
    <w:rsid w:val="00BB7C1F"/>
    <w:rsid w:val="00BC1488"/>
    <w:rsid w:val="00BC283E"/>
    <w:rsid w:val="00BC4C35"/>
    <w:rsid w:val="00BC54EE"/>
    <w:rsid w:val="00BC5A2F"/>
    <w:rsid w:val="00BD3086"/>
    <w:rsid w:val="00BD4A86"/>
    <w:rsid w:val="00BD7DFD"/>
    <w:rsid w:val="00BF239B"/>
    <w:rsid w:val="00BF3E68"/>
    <w:rsid w:val="00C01503"/>
    <w:rsid w:val="00C024A4"/>
    <w:rsid w:val="00C03B44"/>
    <w:rsid w:val="00C138C0"/>
    <w:rsid w:val="00C226A6"/>
    <w:rsid w:val="00C27246"/>
    <w:rsid w:val="00C377AA"/>
    <w:rsid w:val="00C4098E"/>
    <w:rsid w:val="00C5199A"/>
    <w:rsid w:val="00C565B2"/>
    <w:rsid w:val="00C6679B"/>
    <w:rsid w:val="00C67D9B"/>
    <w:rsid w:val="00C7073A"/>
    <w:rsid w:val="00C9446C"/>
    <w:rsid w:val="00CA77F5"/>
    <w:rsid w:val="00CB04DC"/>
    <w:rsid w:val="00CB22D1"/>
    <w:rsid w:val="00CB42EE"/>
    <w:rsid w:val="00CC02E4"/>
    <w:rsid w:val="00CC2F01"/>
    <w:rsid w:val="00CD4642"/>
    <w:rsid w:val="00CD5006"/>
    <w:rsid w:val="00CE2855"/>
    <w:rsid w:val="00CF3D66"/>
    <w:rsid w:val="00D027AC"/>
    <w:rsid w:val="00D119C0"/>
    <w:rsid w:val="00D1281C"/>
    <w:rsid w:val="00D15D51"/>
    <w:rsid w:val="00D17537"/>
    <w:rsid w:val="00D31A69"/>
    <w:rsid w:val="00D422CB"/>
    <w:rsid w:val="00D54401"/>
    <w:rsid w:val="00D664A3"/>
    <w:rsid w:val="00D7617B"/>
    <w:rsid w:val="00D81037"/>
    <w:rsid w:val="00D819C0"/>
    <w:rsid w:val="00D82CFB"/>
    <w:rsid w:val="00D86540"/>
    <w:rsid w:val="00D87D7B"/>
    <w:rsid w:val="00D908EB"/>
    <w:rsid w:val="00D9724D"/>
    <w:rsid w:val="00DB2BDF"/>
    <w:rsid w:val="00DB67B3"/>
    <w:rsid w:val="00DB7E9B"/>
    <w:rsid w:val="00DC3625"/>
    <w:rsid w:val="00DE15D4"/>
    <w:rsid w:val="00DE15F5"/>
    <w:rsid w:val="00DF65B0"/>
    <w:rsid w:val="00E013D9"/>
    <w:rsid w:val="00E02B91"/>
    <w:rsid w:val="00E0534D"/>
    <w:rsid w:val="00E05415"/>
    <w:rsid w:val="00E05835"/>
    <w:rsid w:val="00E0710B"/>
    <w:rsid w:val="00E10FD2"/>
    <w:rsid w:val="00E116C8"/>
    <w:rsid w:val="00E57F4D"/>
    <w:rsid w:val="00E6258C"/>
    <w:rsid w:val="00E63618"/>
    <w:rsid w:val="00E71665"/>
    <w:rsid w:val="00E77CAC"/>
    <w:rsid w:val="00E87BF3"/>
    <w:rsid w:val="00E96224"/>
    <w:rsid w:val="00E979A2"/>
    <w:rsid w:val="00EA32A3"/>
    <w:rsid w:val="00EB3CCB"/>
    <w:rsid w:val="00ED3A02"/>
    <w:rsid w:val="00EE092F"/>
    <w:rsid w:val="00EF6A64"/>
    <w:rsid w:val="00F1182F"/>
    <w:rsid w:val="00F14EDA"/>
    <w:rsid w:val="00F216CF"/>
    <w:rsid w:val="00F27F9C"/>
    <w:rsid w:val="00F419BC"/>
    <w:rsid w:val="00F51846"/>
    <w:rsid w:val="00F527C5"/>
    <w:rsid w:val="00F6432F"/>
    <w:rsid w:val="00F73635"/>
    <w:rsid w:val="00F74B3C"/>
    <w:rsid w:val="00F859AF"/>
    <w:rsid w:val="00FA5EBD"/>
    <w:rsid w:val="00FB4D13"/>
    <w:rsid w:val="00FC30F2"/>
    <w:rsid w:val="00FD3401"/>
    <w:rsid w:val="00FE2814"/>
    <w:rsid w:val="00FF0C3E"/>
    <w:rsid w:val="00FF13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028D"/>
  <w15:docId w15:val="{53A26EB6-611A-46D3-9DA2-973E76AF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1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6F7"/>
    <w:pPr>
      <w:ind w:left="720"/>
      <w:contextualSpacing/>
    </w:pPr>
  </w:style>
  <w:style w:type="paragraph" w:styleId="NoSpacing">
    <w:name w:val="No Spacing"/>
    <w:uiPriority w:val="1"/>
    <w:qFormat/>
    <w:rsid w:val="0020155F"/>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AC7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E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6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14CCD-0BF5-4865-BC3D-F2B411B8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19266</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Garry</dc:creator>
  <cp:lastModifiedBy>Garry Thorn</cp:lastModifiedBy>
  <cp:revision>81</cp:revision>
  <cp:lastPrinted>2016-05-03T11:30:00Z</cp:lastPrinted>
  <dcterms:created xsi:type="dcterms:W3CDTF">2015-07-14T23:57:00Z</dcterms:created>
  <dcterms:modified xsi:type="dcterms:W3CDTF">2016-06-05T02:02:00Z</dcterms:modified>
</cp:coreProperties>
</file>