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7E" w:rsidRDefault="005D0F05" w:rsidP="003461CC">
      <w:pPr>
        <w:jc w:val="center"/>
        <w:rPr>
          <w:rFonts w:ascii="Times New Roman" w:hAnsi="Times New Roman" w:cs="Times New Roman"/>
          <w:sz w:val="36"/>
          <w:szCs w:val="36"/>
        </w:rPr>
      </w:pPr>
      <w:r w:rsidRPr="003461CC">
        <w:rPr>
          <w:rFonts w:ascii="Times New Roman" w:hAnsi="Times New Roman" w:cs="Times New Roman"/>
          <w:sz w:val="36"/>
          <w:szCs w:val="36"/>
        </w:rPr>
        <w:t>Western</w:t>
      </w:r>
      <w:r w:rsidR="00D05F7E">
        <w:rPr>
          <w:rFonts w:ascii="Times New Roman" w:hAnsi="Times New Roman" w:cs="Times New Roman"/>
          <w:sz w:val="36"/>
          <w:szCs w:val="36"/>
        </w:rPr>
        <w:t xml:space="preserve"> Mathematics</w:t>
      </w:r>
    </w:p>
    <w:p w:rsidR="005D0F05" w:rsidRPr="003461CC" w:rsidRDefault="00D05F7E" w:rsidP="003461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Year 10</w:t>
      </w:r>
      <w:r w:rsidRPr="003461CC">
        <w:rPr>
          <w:rFonts w:ascii="Times New Roman" w:hAnsi="Times New Roman" w:cs="Times New Roman"/>
          <w:sz w:val="36"/>
          <w:szCs w:val="36"/>
        </w:rPr>
        <w:t xml:space="preserve"> Mathematics Exams</w:t>
      </w:r>
      <w:r>
        <w:rPr>
          <w:rFonts w:ascii="Times New Roman" w:hAnsi="Times New Roman" w:cs="Times New Roman"/>
          <w:sz w:val="36"/>
          <w:szCs w:val="36"/>
        </w:rPr>
        <w:t xml:space="preserve"> with the Assessment Bank </w:t>
      </w:r>
    </w:p>
    <w:p w:rsidR="005D0F05" w:rsidRDefault="00814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Purchasers of the</w:t>
      </w:r>
      <w:r w:rsidRPr="003461CC">
        <w:rPr>
          <w:rFonts w:ascii="Times New Roman" w:hAnsi="Times New Roman" w:cs="Times New Roman"/>
          <w:sz w:val="24"/>
          <w:szCs w:val="24"/>
        </w:rPr>
        <w:t xml:space="preserve"> </w:t>
      </w:r>
      <w:r w:rsidR="00C45089">
        <w:rPr>
          <w:rFonts w:ascii="Times New Roman" w:hAnsi="Times New Roman" w:cs="Times New Roman"/>
          <w:sz w:val="24"/>
          <w:szCs w:val="24"/>
        </w:rPr>
        <w:t>2015</w:t>
      </w:r>
      <w:r w:rsidR="0042389B">
        <w:rPr>
          <w:rFonts w:ascii="Times New Roman" w:hAnsi="Times New Roman" w:cs="Times New Roman"/>
          <w:sz w:val="24"/>
          <w:szCs w:val="24"/>
        </w:rPr>
        <w:t xml:space="preserve"> Update to the</w:t>
      </w:r>
      <w:r>
        <w:rPr>
          <w:rFonts w:ascii="Times New Roman" w:hAnsi="Times New Roman" w:cs="Times New Roman"/>
          <w:sz w:val="24"/>
          <w:szCs w:val="24"/>
        </w:rPr>
        <w:t xml:space="preserve"> Mathematics </w:t>
      </w:r>
      <w:r w:rsidRPr="003461CC">
        <w:rPr>
          <w:rFonts w:ascii="Times New Roman" w:hAnsi="Times New Roman" w:cs="Times New Roman"/>
          <w:sz w:val="24"/>
          <w:szCs w:val="24"/>
        </w:rPr>
        <w:t>Assessment Bank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89B">
        <w:rPr>
          <w:rFonts w:ascii="Times New Roman" w:hAnsi="Times New Roman" w:cs="Times New Roman"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Year 10 Exams for their Half Yearly and Yearly Assessment</w:t>
      </w:r>
      <w:r w:rsidR="005D0F05" w:rsidRPr="003461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Yearly Exam will include </w:t>
      </w:r>
      <w:r w:rsidR="00EF6B9F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core t</w:t>
      </w:r>
      <w:r w:rsidR="005D0F05" w:rsidRPr="003461CC">
        <w:rPr>
          <w:rFonts w:ascii="Times New Roman" w:hAnsi="Times New Roman" w:cs="Times New Roman"/>
          <w:sz w:val="24"/>
          <w:szCs w:val="24"/>
        </w:rPr>
        <w:t>opics</w:t>
      </w:r>
      <w:r>
        <w:rPr>
          <w:rFonts w:ascii="Times New Roman" w:hAnsi="Times New Roman" w:cs="Times New Roman"/>
          <w:sz w:val="24"/>
          <w:szCs w:val="24"/>
        </w:rPr>
        <w:t xml:space="preserve"> from th</w:t>
      </w:r>
      <w:r w:rsidR="0042389B">
        <w:rPr>
          <w:rFonts w:ascii="Times New Roman" w:hAnsi="Times New Roman" w:cs="Times New Roman"/>
          <w:sz w:val="24"/>
          <w:szCs w:val="24"/>
        </w:rPr>
        <w:t>e course. Schools do the topics in the different</w:t>
      </w:r>
      <w:r w:rsidR="00C45089">
        <w:rPr>
          <w:rFonts w:ascii="Times New Roman" w:hAnsi="Times New Roman" w:cs="Times New Roman"/>
          <w:sz w:val="24"/>
          <w:szCs w:val="24"/>
        </w:rPr>
        <w:t xml:space="preserve"> order</w:t>
      </w:r>
      <w:r w:rsidR="0042389B">
        <w:rPr>
          <w:rFonts w:ascii="Times New Roman" w:hAnsi="Times New Roman" w:cs="Times New Roman"/>
          <w:sz w:val="24"/>
          <w:szCs w:val="24"/>
        </w:rPr>
        <w:t xml:space="preserve">s, so </w:t>
      </w:r>
      <w:r w:rsidR="00C45089">
        <w:rPr>
          <w:rFonts w:ascii="Times New Roman" w:hAnsi="Times New Roman" w:cs="Times New Roman"/>
          <w:sz w:val="24"/>
          <w:szCs w:val="24"/>
        </w:rPr>
        <w:t>the exams are in a</w:t>
      </w:r>
      <w:r w:rsidR="0042389B">
        <w:rPr>
          <w:rFonts w:ascii="Times New Roman" w:hAnsi="Times New Roman" w:cs="Times New Roman"/>
          <w:sz w:val="24"/>
          <w:szCs w:val="24"/>
        </w:rPr>
        <w:t xml:space="preserve"> table format so that they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89B">
        <w:rPr>
          <w:rFonts w:ascii="Times New Roman" w:hAnsi="Times New Roman" w:cs="Times New Roman"/>
          <w:sz w:val="24"/>
          <w:szCs w:val="24"/>
        </w:rPr>
        <w:t xml:space="preserve">easily </w:t>
      </w:r>
      <w:r>
        <w:rPr>
          <w:rFonts w:ascii="Times New Roman" w:hAnsi="Times New Roman" w:cs="Times New Roman"/>
          <w:sz w:val="24"/>
          <w:szCs w:val="24"/>
        </w:rPr>
        <w:t>be edited</w:t>
      </w:r>
      <w:r w:rsidR="0042389B">
        <w:rPr>
          <w:rFonts w:ascii="Times New Roman" w:hAnsi="Times New Roman" w:cs="Times New Roman"/>
          <w:sz w:val="24"/>
          <w:szCs w:val="24"/>
        </w:rPr>
        <w:t xml:space="preserve"> to delete questions and/or to add</w:t>
      </w:r>
      <w:r>
        <w:rPr>
          <w:rFonts w:ascii="Times New Roman" w:hAnsi="Times New Roman" w:cs="Times New Roman"/>
          <w:sz w:val="24"/>
          <w:szCs w:val="24"/>
        </w:rPr>
        <w:t xml:space="preserve"> other questions inserted from the Assessment Bank. To assist in your preparation, we have outlined below, the topics which will</w:t>
      </w:r>
      <w:r w:rsidR="005D0F05" w:rsidRPr="003461CC">
        <w:rPr>
          <w:rFonts w:ascii="Times New Roman" w:hAnsi="Times New Roman" w:cs="Times New Roman"/>
          <w:sz w:val="24"/>
          <w:szCs w:val="24"/>
        </w:rPr>
        <w:t xml:space="preserve"> be included in the Half Yearly Exams</w:t>
      </w:r>
      <w:r>
        <w:rPr>
          <w:rFonts w:ascii="Times New Roman" w:hAnsi="Times New Roman" w:cs="Times New Roman"/>
          <w:sz w:val="24"/>
          <w:szCs w:val="24"/>
        </w:rPr>
        <w:t xml:space="preserve"> and additional Topics i</w:t>
      </w:r>
      <w:r w:rsidR="005D0F05" w:rsidRPr="003461CC">
        <w:rPr>
          <w:rFonts w:ascii="Times New Roman" w:hAnsi="Times New Roman" w:cs="Times New Roman"/>
          <w:sz w:val="24"/>
          <w:szCs w:val="24"/>
        </w:rPr>
        <w:t>ncluded in the Yearly Exams.</w:t>
      </w:r>
    </w:p>
    <w:p w:rsidR="00D05F7E" w:rsidRDefault="00C45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Exams for 2015 are included on the flash drive along with the Assessment Bank.</w:t>
      </w:r>
    </w:p>
    <w:p w:rsidR="00D05F7E" w:rsidRDefault="00D05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45089">
        <w:rPr>
          <w:rFonts w:ascii="Times New Roman" w:hAnsi="Times New Roman" w:cs="Times New Roman"/>
          <w:sz w:val="24"/>
          <w:szCs w:val="24"/>
        </w:rPr>
        <w:t>2016 Half Yearly Exam</w:t>
      </w:r>
      <w:r>
        <w:rPr>
          <w:rFonts w:ascii="Times New Roman" w:hAnsi="Times New Roman" w:cs="Times New Roman"/>
          <w:sz w:val="24"/>
          <w:szCs w:val="24"/>
        </w:rPr>
        <w:t xml:space="preserve"> wil</w:t>
      </w:r>
      <w:r w:rsidR="00717724">
        <w:rPr>
          <w:rFonts w:ascii="Times New Roman" w:hAnsi="Times New Roman" w:cs="Times New Roman"/>
          <w:sz w:val="24"/>
          <w:szCs w:val="24"/>
        </w:rPr>
        <w:t>l be emailed</w:t>
      </w:r>
      <w:r w:rsidR="00C45089">
        <w:rPr>
          <w:rFonts w:ascii="Times New Roman" w:hAnsi="Times New Roman" w:cs="Times New Roman"/>
          <w:sz w:val="24"/>
          <w:szCs w:val="24"/>
        </w:rPr>
        <w:t xml:space="preserve"> to all 2015 purchasers, early</w:t>
      </w:r>
      <w:r w:rsidR="00717724">
        <w:rPr>
          <w:rFonts w:ascii="Times New Roman" w:hAnsi="Times New Roman" w:cs="Times New Roman"/>
          <w:sz w:val="24"/>
          <w:szCs w:val="24"/>
        </w:rPr>
        <w:t xml:space="preserve"> in Term 2</w:t>
      </w:r>
      <w:r w:rsidR="00C45089">
        <w:rPr>
          <w:rFonts w:ascii="Times New Roman" w:hAnsi="Times New Roman" w:cs="Times New Roman"/>
          <w:sz w:val="24"/>
          <w:szCs w:val="24"/>
        </w:rPr>
        <w:t xml:space="preserve"> of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5089" w:rsidRPr="003461CC" w:rsidRDefault="00C450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D0F05" w:rsidRPr="009124B3" w:rsidTr="007B739B">
        <w:tc>
          <w:tcPr>
            <w:tcW w:w="9242" w:type="dxa"/>
            <w:gridSpan w:val="2"/>
          </w:tcPr>
          <w:p w:rsidR="005D0F05" w:rsidRPr="005D0F05" w:rsidRDefault="00BB41C3" w:rsidP="005D0F0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ear 10</w:t>
            </w:r>
            <w:r w:rsidR="005D0F0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Maths Course</w:t>
            </w:r>
          </w:p>
        </w:tc>
      </w:tr>
      <w:tr w:rsidR="00B72F19" w:rsidRPr="009124B3" w:rsidTr="001D1285">
        <w:tc>
          <w:tcPr>
            <w:tcW w:w="4621" w:type="dxa"/>
          </w:tcPr>
          <w:p w:rsidR="00B72F19" w:rsidRPr="00B72F19" w:rsidRDefault="00B72F19" w:rsidP="001D12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9 Topics Included in </w:t>
            </w:r>
            <w:r w:rsidR="005D0F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10 </w:t>
            </w:r>
            <w:r w:rsidRPr="00B72F19">
              <w:rPr>
                <w:rFonts w:ascii="Times New Roman" w:hAnsi="Times New Roman" w:cs="Times New Roman"/>
                <w:b/>
                <w:sz w:val="24"/>
                <w:szCs w:val="24"/>
              </w:rPr>
              <w:t>HY.</w:t>
            </w:r>
          </w:p>
        </w:tc>
        <w:tc>
          <w:tcPr>
            <w:tcW w:w="4621" w:type="dxa"/>
          </w:tcPr>
          <w:p w:rsidR="00B72F19" w:rsidRPr="00B72F19" w:rsidRDefault="00B72F19" w:rsidP="001D12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10 Topics in </w:t>
            </w:r>
            <w:r w:rsidR="005D0F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10 </w:t>
            </w:r>
            <w:r w:rsidRPr="00B72F19">
              <w:rPr>
                <w:rFonts w:ascii="Times New Roman" w:hAnsi="Times New Roman" w:cs="Times New Roman"/>
                <w:b/>
                <w:sz w:val="24"/>
                <w:szCs w:val="24"/>
              </w:rPr>
              <w:t>HY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Rational numbers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 and Rates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Earning &amp; Spending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Surface Area and Volume of Prisms and Cylinders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Basic Geometry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Basic Measurement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Compound Interest and Depreciation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Data: Measures of Central Tendency and Spread </w:t>
            </w:r>
            <w:proofErr w:type="spellStart"/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</w:t>
            </w:r>
            <w:proofErr w:type="spellEnd"/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Grouped Data.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Pythagoras’ Theorem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Basic Algebraic Techniques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Additional Year 10 Topics in Yearly Exam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Pyramids Cones and Spheres.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Congruence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Equations and Inequalities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Basic Probability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Collecting and Representing Data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Coordinate Geometry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Non Linear Graphs </w:t>
            </w:r>
            <w:proofErr w:type="spellStart"/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</w:t>
            </w:r>
            <w:proofErr w:type="spellEnd"/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Distance Time Graphs. </w:t>
            </w:r>
          </w:p>
        </w:tc>
      </w:tr>
      <w:tr w:rsidR="005D0F05" w:rsidRPr="009124B3" w:rsidTr="001D1285">
        <w:tc>
          <w:tcPr>
            <w:tcW w:w="4621" w:type="dxa"/>
          </w:tcPr>
          <w:p w:rsidR="005D0F05" w:rsidRPr="00B72F19" w:rsidRDefault="005D0F05" w:rsidP="001D1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</w:tr>
    </w:tbl>
    <w:p w:rsidR="007E0360" w:rsidRPr="00F66ABA" w:rsidRDefault="007E0360" w:rsidP="00F66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360" w:rsidRPr="00F66ABA" w:rsidRDefault="007E0360" w:rsidP="00F66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360" w:rsidRPr="00F66ABA" w:rsidRDefault="007E0360" w:rsidP="00F66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360" w:rsidRPr="00F66ABA" w:rsidRDefault="007E0360" w:rsidP="00F66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ABA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D0F05" w:rsidRPr="009124B3" w:rsidTr="005D0F05">
        <w:tc>
          <w:tcPr>
            <w:tcW w:w="9242" w:type="dxa"/>
            <w:gridSpan w:val="2"/>
          </w:tcPr>
          <w:p w:rsidR="005D0F05" w:rsidRPr="00B72F19" w:rsidRDefault="00BB41C3" w:rsidP="005D0F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Year 10 A</w:t>
            </w:r>
            <w:r w:rsidR="00431136">
              <w:rPr>
                <w:rFonts w:ascii="Times New Roman" w:hAnsi="Times New Roman" w:cs="Times New Roman"/>
                <w:b/>
                <w:sz w:val="36"/>
                <w:szCs w:val="36"/>
              </w:rPr>
              <w:t>dvanced</w:t>
            </w:r>
            <w:r w:rsidR="005D0F0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Maths Course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9 Topics Included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10 </w:t>
            </w:r>
            <w:r w:rsidRPr="00B72F19">
              <w:rPr>
                <w:rFonts w:ascii="Times New Roman" w:hAnsi="Times New Roman" w:cs="Times New Roman"/>
                <w:b/>
                <w:sz w:val="24"/>
                <w:szCs w:val="24"/>
              </w:rPr>
              <w:t>HY.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10 Topics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10 </w:t>
            </w:r>
            <w:r w:rsidRPr="00B72F19">
              <w:rPr>
                <w:rFonts w:ascii="Times New Roman" w:hAnsi="Times New Roman" w:cs="Times New Roman"/>
                <w:b/>
                <w:sz w:val="24"/>
                <w:szCs w:val="24"/>
              </w:rPr>
              <w:t>HY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Rational numbers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Surds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Earning &amp; Spending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Surface Area and Volume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Prisms, </w:t>
            </w: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Cylinders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Pyramids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Cones and Spheres.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Basic Geometry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Quadratic Equations 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Basic Measurement</w:t>
            </w:r>
          </w:p>
        </w:tc>
        <w:tc>
          <w:tcPr>
            <w:tcW w:w="4621" w:type="dxa"/>
          </w:tcPr>
          <w:p w:rsidR="005D0F05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 Linear Graphs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Compound Interest and Depreciation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Pythagoras’ Theorem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Data: Measures of Central Tendency and Spread </w:t>
            </w:r>
            <w:proofErr w:type="spellStart"/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</w:t>
            </w:r>
            <w:proofErr w:type="spellEnd"/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Grouped Data.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Basic Algebraic Techniques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Additional Year 10 Topics in Yearly Exam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Equations and Inequalities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 Right Angled Triangle Trigonometry</w:t>
            </w: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Collecting and Representing Data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Congruence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Deductive Geometry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Binomial Products and Factors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Further </w:t>
            </w: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Counting Techniques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Basic Probability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Coordinate Geometry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2F19"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Simultaneous Equations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D0F05" w:rsidRPr="009124B3" w:rsidTr="00B7004D"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Graphs of Physical Phenomena</w:t>
            </w:r>
          </w:p>
        </w:tc>
        <w:tc>
          <w:tcPr>
            <w:tcW w:w="4621" w:type="dxa"/>
          </w:tcPr>
          <w:p w:rsidR="005D0F05" w:rsidRPr="00B72F19" w:rsidRDefault="005D0F05" w:rsidP="00B700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E0360" w:rsidRPr="00F66ABA" w:rsidRDefault="007E0360" w:rsidP="00F66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360" w:rsidRPr="007E0360" w:rsidRDefault="007E0360" w:rsidP="00F66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E0360" w:rsidRPr="007E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60"/>
    <w:rsid w:val="000B36A4"/>
    <w:rsid w:val="001D1285"/>
    <w:rsid w:val="003461CC"/>
    <w:rsid w:val="00374F19"/>
    <w:rsid w:val="0042389B"/>
    <w:rsid w:val="00431136"/>
    <w:rsid w:val="004A188E"/>
    <w:rsid w:val="005411F2"/>
    <w:rsid w:val="005D0F05"/>
    <w:rsid w:val="00717724"/>
    <w:rsid w:val="007E0360"/>
    <w:rsid w:val="008141BE"/>
    <w:rsid w:val="009124B3"/>
    <w:rsid w:val="009377DD"/>
    <w:rsid w:val="00B72F19"/>
    <w:rsid w:val="00BB41C3"/>
    <w:rsid w:val="00C30336"/>
    <w:rsid w:val="00C45089"/>
    <w:rsid w:val="00C91B20"/>
    <w:rsid w:val="00D05F7E"/>
    <w:rsid w:val="00EF6B9F"/>
    <w:rsid w:val="00F6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14641-73DA-4676-8DA7-A555657F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10 Exams  Information</vt:lpstr>
    </vt:vector>
  </TitlesOfParts>
  <Company>Western Mathematics Exams Pty Ltd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10 Exams  Information</dc:title>
  <dc:creator>Garry</dc:creator>
  <cp:lastModifiedBy>Garry Thorn</cp:lastModifiedBy>
  <cp:revision>2</cp:revision>
  <cp:lastPrinted>2013-05-20T04:52:00Z</cp:lastPrinted>
  <dcterms:created xsi:type="dcterms:W3CDTF">2016-03-24T10:32:00Z</dcterms:created>
  <dcterms:modified xsi:type="dcterms:W3CDTF">2016-03-24T10:32:00Z</dcterms:modified>
</cp:coreProperties>
</file>