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CB" w:rsidRDefault="00675ACB" w:rsidP="00675ACB"/>
    <w:p w:rsidR="00675ACB" w:rsidRPr="00CE61FE" w:rsidRDefault="00675ACB" w:rsidP="00675ACB">
      <w:pPr>
        <w:rPr>
          <w:u w:val="single"/>
        </w:rPr>
      </w:pPr>
      <w:r w:rsidRPr="00CE61FE">
        <w:rPr>
          <w:u w:val="single"/>
        </w:rPr>
        <w:t>UNIT 3 METHODS 2014</w:t>
      </w:r>
    </w:p>
    <w:p w:rsidR="00675ACB" w:rsidRPr="00CE61FE" w:rsidRDefault="00675ACB" w:rsidP="00675ACB">
      <w:pPr>
        <w:rPr>
          <w:u w:val="single"/>
        </w:rPr>
      </w:pPr>
      <w:r w:rsidRPr="00CE61FE">
        <w:rPr>
          <w:u w:val="single"/>
        </w:rPr>
        <w:t>SAC 1 Part A comments</w:t>
      </w:r>
    </w:p>
    <w:p w:rsidR="00675ACB" w:rsidRPr="00CE61FE" w:rsidRDefault="00675ACB" w:rsidP="00675ACB">
      <w:pPr>
        <w:rPr>
          <w:u w:val="single"/>
        </w:rPr>
      </w:pPr>
      <w:r w:rsidRPr="00CE61FE">
        <w:rPr>
          <w:u w:val="single"/>
        </w:rPr>
        <w:t>General</w:t>
      </w:r>
    </w:p>
    <w:p w:rsidR="00675ACB" w:rsidRDefault="00675ACB" w:rsidP="00675ACB">
      <w:r>
        <w:t xml:space="preserve">-some </w:t>
      </w:r>
      <w:proofErr w:type="gramStart"/>
      <w:r>
        <w:t>students  bound</w:t>
      </w:r>
      <w:proofErr w:type="gramEnd"/>
      <w:r>
        <w:t xml:space="preserve"> reference did not comply with VCAA rules</w:t>
      </w:r>
    </w:p>
    <w:p w:rsidR="00675ACB" w:rsidRDefault="00675ACB" w:rsidP="00675ACB">
      <w:r>
        <w:t>-writing and numbers must be legible</w:t>
      </w:r>
    </w:p>
    <w:p w:rsidR="00675ACB" w:rsidRDefault="00675ACB" w:rsidP="00675ACB">
      <w:r>
        <w:t>-preferable not to use backslashes when writing fractions</w:t>
      </w:r>
    </w:p>
    <w:p w:rsidR="00675ACB" w:rsidRDefault="00675ACB" w:rsidP="00675ACB">
      <w:r>
        <w:t>-don’t rub or cross work out if nothing to replace it</w:t>
      </w:r>
    </w:p>
    <w:p w:rsidR="00675ACB" w:rsidRPr="00CE61FE" w:rsidRDefault="00675ACB" w:rsidP="00675ACB">
      <w:pPr>
        <w:rPr>
          <w:u w:val="single"/>
        </w:rPr>
      </w:pPr>
      <w:r w:rsidRPr="00CE61FE">
        <w:rPr>
          <w:u w:val="single"/>
        </w:rPr>
        <w:t>Specific comments related to questions</w:t>
      </w:r>
    </w:p>
    <w:p w:rsidR="00675ACB" w:rsidRDefault="00675ACB" w:rsidP="00675ACB">
      <w:r>
        <w:t>-in question 1(b</w:t>
      </w:r>
      <w:proofErr w:type="gramStart"/>
      <w:r>
        <w:t>) ,</w:t>
      </w:r>
      <w:proofErr w:type="gramEnd"/>
      <w:r>
        <w:t xml:space="preserve"> students must use correct language to describe the transformations</w:t>
      </w:r>
    </w:p>
    <w:p w:rsidR="00675ACB" w:rsidRDefault="00675ACB" w:rsidP="00675ACB">
      <w:r>
        <w:t>(</w:t>
      </w:r>
      <w:proofErr w:type="gramStart"/>
      <w:r>
        <w:t>fairly</w:t>
      </w:r>
      <w:proofErr w:type="gramEnd"/>
      <w:r>
        <w:t xml:space="preserve"> lenient with this in first Sac)</w:t>
      </w:r>
    </w:p>
    <w:p w:rsidR="00675ACB" w:rsidRDefault="00675ACB" w:rsidP="00675ACB">
      <w:r>
        <w:t xml:space="preserve"> </w:t>
      </w:r>
      <w:proofErr w:type="spellStart"/>
      <w:r>
        <w:t>Eg</w:t>
      </w:r>
      <w:proofErr w:type="spellEnd"/>
      <w:r>
        <w:t xml:space="preserve"> dilation of factor a half FROM the y-axis</w:t>
      </w:r>
    </w:p>
    <w:p w:rsidR="00675ACB" w:rsidRDefault="00675ACB" w:rsidP="00675ACB">
      <w:r>
        <w:t xml:space="preserve">      Have to specifically state a TRANSLATION of….</w:t>
      </w:r>
    </w:p>
    <w:p w:rsidR="00675ACB" w:rsidRDefault="00675ACB" w:rsidP="00675ACB">
      <w:pPr>
        <w:pStyle w:val="ListParagraph"/>
        <w:numPr>
          <w:ilvl w:val="0"/>
          <w:numId w:val="1"/>
        </w:numPr>
      </w:pPr>
      <w:r>
        <w:t xml:space="preserve">In question 1(c) ‘expanding’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 was fairly commonly given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</m:t>
        </m:r>
      </m:oMath>
      <w:r>
        <w:t xml:space="preserve"> and they were only asked for the rule, so domain not required. Going on and doing this incorrectly (further engagement) could mean losing a mark. Also in this question, many students had trouble going from </w:t>
      </w:r>
      <m:oMath>
        <m:r>
          <w:rPr>
            <w:rFonts w:ascii="Cambria Math" w:hAnsi="Cambria Math"/>
          </w:rPr>
          <m:t>-(x-3)</m:t>
        </m:r>
      </m:oMath>
      <w:r>
        <w:rPr>
          <w:rFonts w:eastAsiaTheme="minorEastAsia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2y+4</m:t>
            </m:r>
          </m:e>
        </m:rad>
      </m:oMath>
      <w:r>
        <w:rPr>
          <w:rFonts w:eastAsiaTheme="minorEastAsia"/>
        </w:rPr>
        <w:t xml:space="preserve"> to the next line, which involved squaring both sides. Frequently the negative sign remained in front of the bracket after squaring.</w:t>
      </w:r>
    </w:p>
    <w:p w:rsidR="00675ACB" w:rsidRDefault="00675ACB" w:rsidP="00675ACB">
      <w:r>
        <w:t>-in Question 1(d</w:t>
      </w:r>
      <w:proofErr w:type="gramStart"/>
      <w:r>
        <w:t>) ,</w:t>
      </w:r>
      <w:proofErr w:type="gramEnd"/>
      <w:r>
        <w:t xml:space="preserve"> some students did not use f(x)=x to start the question</w:t>
      </w:r>
    </w:p>
    <w:p w:rsidR="00675ACB" w:rsidRDefault="00675ACB" w:rsidP="00675ACB">
      <w:r>
        <w:t>-in question 2(b</w:t>
      </w:r>
      <w:proofErr w:type="gramStart"/>
      <w:r>
        <w:t>) ,</w:t>
      </w:r>
      <w:proofErr w:type="gramEnd"/>
      <w:r>
        <w:t xml:space="preserve"> writing as a hybrid function implies giving the respective domain for each part. In this case the question also asked for the domain. This may have confused some students. In marking this question, 1 mark was given for each part of the rule found correctly and 1 for the domain (given with each part), or instead 1 mark given for the domain written as   </w:t>
      </w:r>
      <m:oMath>
        <m:r>
          <w:rPr>
            <w:rFonts w:ascii="Cambria Math" w:hAnsi="Cambria Math"/>
          </w:rPr>
          <m:t>x≥-3</m:t>
        </m:r>
      </m:oMath>
      <w:r>
        <w:rPr>
          <w:rFonts w:eastAsiaTheme="minorEastAsia"/>
        </w:rPr>
        <w:t xml:space="preserve"> or equivalent.</w:t>
      </w:r>
    </w:p>
    <w:p w:rsidR="00675ACB" w:rsidRDefault="00675ACB" w:rsidP="00675ACB">
      <w:proofErr w:type="gramStart"/>
      <w:r>
        <w:t>-in question 3(b) consequential marks given if 3(a) incorrect.</w:t>
      </w:r>
      <w:proofErr w:type="gramEnd"/>
      <w:r>
        <w:t xml:space="preserve"> A student who was unable to do </w:t>
      </w:r>
      <w:proofErr w:type="gramStart"/>
      <w:r>
        <w:t>part(</w:t>
      </w:r>
      <w:proofErr w:type="gramEnd"/>
      <w:r>
        <w:t xml:space="preserve">a) could have written an answer down in the correct form and used that in part(b). ‘Hence’ in part (b) implies use result from </w:t>
      </w:r>
      <w:proofErr w:type="gramStart"/>
      <w:r>
        <w:t>part(</w:t>
      </w:r>
      <w:proofErr w:type="gramEnd"/>
      <w:r>
        <w:t xml:space="preserve">a). Normally no marks given in </w:t>
      </w:r>
      <w:proofErr w:type="gramStart"/>
      <w:r>
        <w:t>part(</w:t>
      </w:r>
      <w:proofErr w:type="gramEnd"/>
      <w:r>
        <w:t>b) if this is not done. In this case because it did not substantially alter the “approach” to the question, students were not penalised.</w:t>
      </w:r>
    </w:p>
    <w:p w:rsidR="00675ACB" w:rsidRDefault="00675ACB" w:rsidP="00675ACB">
      <w:r>
        <w:t>-also in question 3(b), as the question did not just say “find the rule”, the implication would be that the function should be specified completely; i.e. written in function notation, including the domain.</w:t>
      </w:r>
    </w:p>
    <w:p w:rsidR="00675ACB" w:rsidRDefault="00675ACB" w:rsidP="00675ACB">
      <w:r>
        <w:t>In this Sac, students were not penalised if they only gave the rule in part 3(b).</w:t>
      </w:r>
    </w:p>
    <w:p w:rsidR="00675ACB" w:rsidRDefault="00675ACB" w:rsidP="00675ACB"/>
    <w:p w:rsidR="007832B9" w:rsidRDefault="007832B9">
      <w:bookmarkStart w:id="0" w:name="_GoBack"/>
      <w:bookmarkEnd w:id="0"/>
    </w:p>
    <w:p w:rsidR="00D743BD" w:rsidRDefault="00D743BD"/>
    <w:p w:rsidR="004526C3" w:rsidRDefault="004526C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SAC 1 Part B</w:t>
      </w:r>
    </w:p>
    <w:p w:rsidR="004526C3" w:rsidRDefault="004526C3">
      <w:pPr>
        <w:rPr>
          <w:b/>
          <w:sz w:val="28"/>
          <w:u w:val="single"/>
        </w:rPr>
      </w:pPr>
    </w:p>
    <w:p w:rsidR="00D743BD" w:rsidRPr="004526C3" w:rsidRDefault="004526C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Multiple </w:t>
      </w:r>
      <w:proofErr w:type="gramStart"/>
      <w:r>
        <w:rPr>
          <w:b/>
          <w:sz w:val="28"/>
          <w:u w:val="single"/>
        </w:rPr>
        <w:t>C</w:t>
      </w:r>
      <w:r w:rsidR="00D743BD" w:rsidRPr="004526C3">
        <w:rPr>
          <w:b/>
          <w:sz w:val="28"/>
          <w:u w:val="single"/>
        </w:rPr>
        <w:t>hoice</w:t>
      </w:r>
      <w:proofErr w:type="gramEnd"/>
    </w:p>
    <w:p w:rsidR="007D117B" w:rsidRDefault="007D117B"/>
    <w:p w:rsidR="007D117B" w:rsidRDefault="007D117B">
      <w:r>
        <w:t>Students need to shade more carefully</w:t>
      </w:r>
    </w:p>
    <w:p w:rsidR="00D743BD" w:rsidRDefault="00D743BD"/>
    <w:p w:rsidR="00D743BD" w:rsidRDefault="00D743BD">
      <w:r>
        <w:t>When a question wasn’t answered I did check the question booklet</w:t>
      </w:r>
      <w:r w:rsidR="004526C3">
        <w:t xml:space="preserve"> – in all cases students had nothing recorded on the book – this wouldn’t normally happen anyway.</w:t>
      </w:r>
    </w:p>
    <w:p w:rsidR="004526C3" w:rsidRDefault="004526C3"/>
    <w:p w:rsidR="00980687" w:rsidRDefault="004526C3">
      <w:r>
        <w:t xml:space="preserve">Question 3 was an issue despite the work done at </w:t>
      </w:r>
      <w:proofErr w:type="spellStart"/>
      <w:r>
        <w:t>yr</w:t>
      </w:r>
      <w:proofErr w:type="spellEnd"/>
      <w:r>
        <w:t xml:space="preserve"> 11 – perhaps there are some students that still can’t use sliders efficiently</w:t>
      </w:r>
    </w:p>
    <w:p w:rsidR="004526C3" w:rsidRDefault="004526C3"/>
    <w:p w:rsidR="004526C3" w:rsidRDefault="004526C3">
      <w:r>
        <w:t>Question 9 was frequently not done well</w:t>
      </w:r>
    </w:p>
    <w:p w:rsidR="00980687" w:rsidRDefault="00980687"/>
    <w:p w:rsidR="004526C3" w:rsidRPr="004526C3" w:rsidRDefault="004526C3" w:rsidP="004526C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Short Answer</w:t>
      </w:r>
    </w:p>
    <w:p w:rsidR="004526C3" w:rsidRDefault="004526C3"/>
    <w:p w:rsidR="004526C3" w:rsidRDefault="004526C3">
      <w:r>
        <w:t>Giving a decimal approximation when an exact value was required was a huge issue. All students lost one mark the first time they did it (usually in question 1) but were not penalised again after that. (28.3 recurring 3 is acceptable)</w:t>
      </w:r>
    </w:p>
    <w:p w:rsidR="004526C3" w:rsidRDefault="004526C3"/>
    <w:p w:rsidR="004526C3" w:rsidRDefault="004526C3">
      <w:r>
        <w:t xml:space="preserve">Ask students to ask themselves – is your answer sensible – clearly many of them have no idea how long it takes to run/swim </w:t>
      </w:r>
    </w:p>
    <w:p w:rsidR="004526C3" w:rsidRDefault="004526C3"/>
    <w:p w:rsidR="00980687" w:rsidRDefault="004526C3">
      <w:r>
        <w:t xml:space="preserve">Question 1 </w:t>
      </w:r>
      <w:r w:rsidR="00980687">
        <w:t xml:space="preserve">show that </w:t>
      </w:r>
      <w:r w:rsidR="00D3621C">
        <w:t>as long as they started with factorised form they got two marks. I may have been too lenient here.</w:t>
      </w:r>
    </w:p>
    <w:p w:rsidR="004526C3" w:rsidRDefault="004526C3"/>
    <w:p w:rsidR="004526C3" w:rsidRDefault="004526C3">
      <w:r>
        <w:lastRenderedPageBreak/>
        <w:t>Question 1 part e and f – if students were reading the point incorrectly I gave them 1 out of the two marks (same at question 2 parts b and c</w:t>
      </w:r>
    </w:p>
    <w:p w:rsidR="004526C3" w:rsidRDefault="004526C3"/>
    <w:p w:rsidR="004526C3" w:rsidRDefault="004526C3">
      <w:r>
        <w:t xml:space="preserve">There was </w:t>
      </w:r>
      <w:proofErr w:type="spellStart"/>
      <w:r>
        <w:t>atype</w:t>
      </w:r>
      <w:proofErr w:type="spellEnd"/>
      <w:r>
        <w:t xml:space="preserve"> at e but it didn’t cause a problem – again I got the impression students were not using CAS efficiently – we need to encourage them to look at the transformations on CAS if they do that they would have fixed 2 x f(x) and changed it to the correct transformation </w:t>
      </w:r>
    </w:p>
    <w:p w:rsidR="004526C3" w:rsidRDefault="004526C3"/>
    <w:p w:rsidR="004526C3" w:rsidRDefault="004526C3"/>
    <w:sectPr w:rsidR="004526C3" w:rsidSect="001967E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E7E58"/>
    <w:multiLevelType w:val="hybridMultilevel"/>
    <w:tmpl w:val="6A2A358C"/>
    <w:lvl w:ilvl="0" w:tplc="0714F6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BD"/>
    <w:rsid w:val="001967E4"/>
    <w:rsid w:val="002B0147"/>
    <w:rsid w:val="004526C3"/>
    <w:rsid w:val="00490324"/>
    <w:rsid w:val="00675ACB"/>
    <w:rsid w:val="007832B9"/>
    <w:rsid w:val="007D117B"/>
    <w:rsid w:val="00980687"/>
    <w:rsid w:val="00D3621C"/>
    <w:rsid w:val="00D743BD"/>
    <w:rsid w:val="00E3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ACB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ACB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Girls' College</Company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Garkel</dc:creator>
  <cp:lastModifiedBy>Martha Garkel</cp:lastModifiedBy>
  <cp:revision>2</cp:revision>
  <cp:lastPrinted>2014-03-03T00:33:00Z</cp:lastPrinted>
  <dcterms:created xsi:type="dcterms:W3CDTF">2014-03-03T00:43:00Z</dcterms:created>
  <dcterms:modified xsi:type="dcterms:W3CDTF">2014-03-03T00:43:00Z</dcterms:modified>
</cp:coreProperties>
</file>