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68202" w14:textId="77777777" w:rsidR="00F729BA" w:rsidRDefault="001218CC" w:rsidP="00057EA4">
      <w:pPr>
        <w:rPr>
          <w:rFonts w:ascii="Times New Roman" w:hAnsi="Times New Roman" w:cs="Times New Roman"/>
          <w:sz w:val="40"/>
          <w:szCs w:val="40"/>
        </w:rPr>
      </w:pPr>
      <w:r w:rsidRPr="001218CC">
        <w:rPr>
          <w:rFonts w:ascii="Times New Roman" w:hAnsi="Times New Roman" w:cs="Times New Roman"/>
          <w:noProof/>
          <w:sz w:val="40"/>
          <w:szCs w:val="40"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336A0F" wp14:editId="4878A554">
                <wp:simplePos x="0" y="0"/>
                <wp:positionH relativeFrom="column">
                  <wp:posOffset>5120640</wp:posOffset>
                </wp:positionH>
                <wp:positionV relativeFrom="paragraph">
                  <wp:posOffset>144145</wp:posOffset>
                </wp:positionV>
                <wp:extent cx="586740" cy="1404620"/>
                <wp:effectExtent l="0" t="0" r="3810" b="12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14E93" w14:textId="77777777" w:rsidR="001218CC" w:rsidRPr="001218CC" w:rsidRDefault="001218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336A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2pt;margin-top:11.35pt;width:46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" stroked="f">
                <v:textbox style="mso-fit-shape-to-text:t">
                  <w:txbxContent>
                    <w:p w14:paraId="08314E93" w14:textId="77777777" w:rsidR="001218CC" w:rsidRPr="001218CC" w:rsidRDefault="001218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C661C5" w14:textId="77777777" w:rsidR="006A1B83" w:rsidRDefault="001218CC" w:rsidP="001218CC">
      <w:pPr>
        <w:ind w:left="-993" w:right="-613"/>
      </w:pPr>
      <w:r>
        <w:rPr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6B6639" wp14:editId="4E3D8953">
                <wp:simplePos x="0" y="0"/>
                <wp:positionH relativeFrom="leftMargin">
                  <wp:posOffset>312420</wp:posOffset>
                </wp:positionH>
                <wp:positionV relativeFrom="paragraph">
                  <wp:posOffset>149225</wp:posOffset>
                </wp:positionV>
                <wp:extent cx="807720" cy="4572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AD5D9" w14:textId="77777777" w:rsidR="00846941" w:rsidRPr="001218CC" w:rsidRDefault="0084694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  <w:p w14:paraId="087AAA78" w14:textId="77777777" w:rsidR="00846941" w:rsidRPr="001218CC" w:rsidRDefault="0084694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6639" id="_x0000_s1027" type="#_x0000_t202" style="position:absolute;left:0;text-align:left;margin-left:24.6pt;margin-top:11.75pt;width:63.6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" stroked="f">
                <v:textbox>
                  <w:txbxContent>
                    <w:p w14:paraId="28CAD5D9" w14:textId="77777777" w:rsidR="00846941" w:rsidRPr="001218CC" w:rsidRDefault="0084694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STUDENT</w:t>
                      </w:r>
                    </w:p>
                    <w:p w14:paraId="087AAA78" w14:textId="77777777" w:rsidR="00846941" w:rsidRPr="001218CC" w:rsidRDefault="0084694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A2D58" w14:paraId="45E86561" w14:textId="77777777" w:rsidTr="001218CC">
        <w:tc>
          <w:tcPr>
            <w:tcW w:w="851" w:type="dxa"/>
          </w:tcPr>
          <w:p w14:paraId="54A16A47" w14:textId="77777777" w:rsidR="003A2D58" w:rsidRDefault="003A2D58" w:rsidP="00D326E3"/>
        </w:tc>
        <w:tc>
          <w:tcPr>
            <w:tcW w:w="851" w:type="dxa"/>
          </w:tcPr>
          <w:p w14:paraId="4F7709F9" w14:textId="77777777" w:rsidR="003A2D58" w:rsidRDefault="003A2D58" w:rsidP="00D326E3"/>
        </w:tc>
        <w:tc>
          <w:tcPr>
            <w:tcW w:w="851" w:type="dxa"/>
          </w:tcPr>
          <w:p w14:paraId="24C669AE" w14:textId="77777777" w:rsidR="003A2D58" w:rsidRDefault="003A2D58" w:rsidP="00D326E3"/>
        </w:tc>
        <w:tc>
          <w:tcPr>
            <w:tcW w:w="851" w:type="dxa"/>
          </w:tcPr>
          <w:p w14:paraId="6AD0F1FA" w14:textId="77777777" w:rsidR="003A2D58" w:rsidRDefault="003A2D58" w:rsidP="00D326E3"/>
        </w:tc>
        <w:tc>
          <w:tcPr>
            <w:tcW w:w="851" w:type="dxa"/>
          </w:tcPr>
          <w:p w14:paraId="6CE005BE" w14:textId="77777777" w:rsidR="003A2D58" w:rsidRDefault="003A2D58" w:rsidP="00D326E3"/>
        </w:tc>
        <w:tc>
          <w:tcPr>
            <w:tcW w:w="851" w:type="dxa"/>
          </w:tcPr>
          <w:p w14:paraId="69494906" w14:textId="77777777" w:rsidR="003A2D58" w:rsidRDefault="003A2D58" w:rsidP="00D326E3"/>
        </w:tc>
        <w:tc>
          <w:tcPr>
            <w:tcW w:w="851" w:type="dxa"/>
          </w:tcPr>
          <w:p w14:paraId="3B8366E3" w14:textId="77777777" w:rsidR="003A2D58" w:rsidRDefault="003A2D58" w:rsidP="00D326E3"/>
        </w:tc>
        <w:tc>
          <w:tcPr>
            <w:tcW w:w="851" w:type="dxa"/>
          </w:tcPr>
          <w:p w14:paraId="3B0EE809" w14:textId="77777777" w:rsidR="003A2D58" w:rsidRDefault="003A2D58" w:rsidP="00D326E3"/>
        </w:tc>
      </w:tr>
    </w:tbl>
    <w:tbl>
      <w:tblPr>
        <w:tblStyle w:val="TableGrid"/>
        <w:tblpPr w:leftFromText="180" w:rightFromText="180" w:vertAnchor="text" w:horzAnchor="margin" w:tblpXSpec="right" w:tblpY="-309"/>
        <w:tblW w:w="0" w:type="auto"/>
        <w:tblLook w:val="04A0" w:firstRow="1" w:lastRow="0" w:firstColumn="1" w:lastColumn="0" w:noHBand="0" w:noVBand="1"/>
      </w:tblPr>
      <w:tblGrid>
        <w:gridCol w:w="851"/>
      </w:tblGrid>
      <w:tr w:rsidR="00846941" w14:paraId="5660ED91" w14:textId="77777777" w:rsidTr="00846941">
        <w:tc>
          <w:tcPr>
            <w:tcW w:w="851" w:type="dxa"/>
          </w:tcPr>
          <w:p w14:paraId="7F861858" w14:textId="77777777" w:rsidR="00846941" w:rsidRDefault="00846941" w:rsidP="00846941"/>
        </w:tc>
      </w:tr>
    </w:tbl>
    <w:p w14:paraId="5F86A86B" w14:textId="77777777" w:rsidR="003A2D58" w:rsidRDefault="003A2D58" w:rsidP="00D326E3"/>
    <w:p w14:paraId="4BF7FB6B" w14:textId="77777777" w:rsidR="006A1B83" w:rsidRDefault="006A1B83" w:rsidP="00D326E3"/>
    <w:p w14:paraId="03751CF4" w14:textId="77777777" w:rsidR="006A1B83" w:rsidRDefault="006A1B83" w:rsidP="00D326E3"/>
    <w:p w14:paraId="3EE47164" w14:textId="77777777" w:rsidR="00394745" w:rsidRPr="003B7FE5" w:rsidRDefault="005D6073" w:rsidP="003947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ACCOUNTING</w:t>
      </w:r>
      <w:r w:rsidR="00394745" w:rsidRPr="003B7FE5">
        <w:rPr>
          <w:rFonts w:ascii="Times New Roman" w:hAnsi="Times New Roman" w:cs="Times New Roman"/>
          <w:b/>
          <w:sz w:val="40"/>
          <w:szCs w:val="40"/>
        </w:rPr>
        <w:t xml:space="preserve"> UNITS 3 &amp; 4 </w:t>
      </w:r>
    </w:p>
    <w:p w14:paraId="5CDEDE5F" w14:textId="77777777" w:rsidR="00394745" w:rsidRDefault="00394745" w:rsidP="0039474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</w:t>
      </w:r>
      <w:r w:rsidR="00D677FA">
        <w:rPr>
          <w:rFonts w:ascii="Times New Roman" w:hAnsi="Times New Roman" w:cs="Times New Roman"/>
          <w:sz w:val="40"/>
          <w:szCs w:val="40"/>
        </w:rPr>
        <w:t>20</w:t>
      </w:r>
    </w:p>
    <w:p w14:paraId="6D05C291" w14:textId="77777777" w:rsidR="00394745" w:rsidRPr="00DB61AF" w:rsidRDefault="00394745" w:rsidP="0039474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062FA3" w14:textId="598AB7B5" w:rsidR="00394745" w:rsidRPr="00EE4A97" w:rsidRDefault="00394745" w:rsidP="003947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A97">
        <w:rPr>
          <w:rFonts w:ascii="Times New Roman" w:hAnsi="Times New Roman" w:cs="Times New Roman"/>
          <w:b/>
          <w:sz w:val="32"/>
          <w:szCs w:val="32"/>
        </w:rPr>
        <w:t xml:space="preserve">TRIAL EXAM </w:t>
      </w:r>
      <w:r w:rsidR="006B07CE">
        <w:rPr>
          <w:rFonts w:ascii="Times New Roman" w:hAnsi="Times New Roman" w:cs="Times New Roman"/>
          <w:b/>
          <w:sz w:val="32"/>
          <w:szCs w:val="32"/>
        </w:rPr>
        <w:t>B</w:t>
      </w:r>
      <w:r w:rsidRPr="00EE4A9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55E368A" w14:textId="77777777" w:rsidR="00394745" w:rsidRPr="007275CC" w:rsidRDefault="00394745" w:rsidP="00394745">
      <w:pPr>
        <w:jc w:val="center"/>
        <w:rPr>
          <w:rFonts w:ascii="Times New Roman" w:hAnsi="Times New Roman" w:cs="Times New Roman"/>
          <w:sz w:val="22"/>
          <w:szCs w:val="22"/>
        </w:rPr>
      </w:pPr>
      <w:r w:rsidRPr="007275CC">
        <w:rPr>
          <w:rFonts w:ascii="Times New Roman" w:hAnsi="Times New Roman" w:cs="Times New Roman"/>
          <w:sz w:val="22"/>
          <w:szCs w:val="22"/>
        </w:rPr>
        <w:t>Reading time: 15 minutes</w:t>
      </w:r>
    </w:p>
    <w:p w14:paraId="7A5F1A0E" w14:textId="77777777" w:rsidR="00394745" w:rsidRPr="007275CC" w:rsidRDefault="00394745" w:rsidP="00394745">
      <w:pPr>
        <w:jc w:val="center"/>
        <w:rPr>
          <w:rFonts w:ascii="Times New Roman" w:hAnsi="Times New Roman" w:cs="Times New Roman"/>
          <w:sz w:val="22"/>
          <w:szCs w:val="22"/>
        </w:rPr>
      </w:pPr>
      <w:r w:rsidRPr="007275CC">
        <w:rPr>
          <w:rFonts w:ascii="Times New Roman" w:hAnsi="Times New Roman" w:cs="Times New Roman"/>
          <w:sz w:val="22"/>
          <w:szCs w:val="22"/>
        </w:rPr>
        <w:t>Writing time: 2 hours</w:t>
      </w:r>
    </w:p>
    <w:p w14:paraId="2D7787B1" w14:textId="77777777" w:rsidR="00394745" w:rsidRDefault="00394745" w:rsidP="0039474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9D6DD6" w14:textId="77777777" w:rsidR="00394745" w:rsidRPr="007275CC" w:rsidRDefault="0004115D" w:rsidP="003947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75CC">
        <w:rPr>
          <w:rFonts w:ascii="Times New Roman" w:hAnsi="Times New Roman" w:cs="Times New Roman"/>
          <w:b/>
          <w:sz w:val="32"/>
          <w:szCs w:val="32"/>
        </w:rPr>
        <w:t>QUESTION BOOK</w:t>
      </w:r>
    </w:p>
    <w:p w14:paraId="7B8B9117" w14:textId="77777777" w:rsidR="0004115D" w:rsidRDefault="0004115D" w:rsidP="0039474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4A2434" w14:textId="77777777" w:rsidR="0004115D" w:rsidRPr="007275CC" w:rsidRDefault="00057EA4" w:rsidP="00394745">
      <w:pPr>
        <w:jc w:val="center"/>
        <w:rPr>
          <w:rFonts w:ascii="Times New Roman" w:hAnsi="Times New Roman" w:cs="Times New Roman"/>
        </w:rPr>
      </w:pPr>
      <w:r>
        <w:rPr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CA0F38" wp14:editId="47B6978F">
                <wp:simplePos x="0" y="0"/>
                <wp:positionH relativeFrom="margin">
                  <wp:align>right</wp:align>
                </wp:positionH>
                <wp:positionV relativeFrom="paragraph">
                  <wp:posOffset>4440555</wp:posOffset>
                </wp:positionV>
                <wp:extent cx="5661660" cy="1404620"/>
                <wp:effectExtent l="0" t="0" r="15240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3F7DE" w14:textId="77777777" w:rsidR="00057EA4" w:rsidRPr="00057EA4" w:rsidRDefault="00057EA4" w:rsidP="00057E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 w:eastAsia="zh-CN"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 w:eastAsia="zh-CN"/>
                              </w:rPr>
                              <w:t>Students are NOT permitted to bring mobile phones and/or any other unauthorised electronic devices into the examination room</w:t>
                            </w:r>
                          </w:p>
                          <w:p w14:paraId="4BB8B094" w14:textId="77777777" w:rsidR="00057EA4" w:rsidRDefault="00057EA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A0F38" id="_x0000_s1028" type="#_x0000_t202" style="position:absolute;left:0;text-align:left;margin-left:394.6pt;margin-top:349.65pt;width:445.8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">
                <v:textbox style="mso-fit-shape-to-text:t">
                  <w:txbxContent>
                    <w:p w14:paraId="1333F7DE" w14:textId="77777777" w:rsidR="00057EA4" w:rsidRPr="00057EA4" w:rsidRDefault="00057EA4" w:rsidP="00057EA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bCs/>
                          <w:lang w:val="en-AU" w:eastAsia="zh-CN"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  <w:b/>
                          <w:bCs/>
                          <w:lang w:val="en-AU" w:eastAsia="zh-CN"/>
                        </w:rPr>
                        <w:t>Students are NOT permitted to bring mobile phones and/or any other unauthorised electronic devices into the examination room</w:t>
                      </w:r>
                    </w:p>
                    <w:p w14:paraId="4BB8B094" w14:textId="77777777" w:rsidR="00057EA4" w:rsidRDefault="00057EA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E115FA" wp14:editId="5014E72B">
                <wp:simplePos x="0" y="0"/>
                <wp:positionH relativeFrom="margin">
                  <wp:posOffset>60960</wp:posOffset>
                </wp:positionH>
                <wp:positionV relativeFrom="paragraph">
                  <wp:posOffset>1138555</wp:posOffset>
                </wp:positionV>
                <wp:extent cx="5684520" cy="3169920"/>
                <wp:effectExtent l="0" t="0" r="1143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684520" cy="31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DC0B7" w14:textId="77777777" w:rsidR="003B0FB8" w:rsidRPr="003B0FB8" w:rsidRDefault="003B0FB8" w:rsidP="003B0FB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284" w:hanging="360"/>
                              <w:rPr>
                                <w:rFonts w:ascii="Times New Roman" w:hAnsi="Times New Roman" w:cs="Times New Roman"/>
                                <w:lang w:val="en-AU" w:eastAsia="zh-CN"/>
                              </w:rPr>
                            </w:pPr>
                            <w:r>
                              <w:t xml:space="preserve">• </w:t>
                            </w:r>
                            <w:r w:rsidRPr="003B0FB8">
                              <w:rPr>
                                <w:rFonts w:ascii="Times New Roman" w:hAnsi="Times New Roman" w:cs="Times New Roman"/>
                                <w:lang w:val="en-AU" w:eastAsia="zh-CN"/>
                              </w:rPr>
                              <w:t xml:space="preserve">Students are permitted to bring into the examination room: pens, pencils, highlighters, erasers, sharpeners, rulers and one scientific calculator. </w:t>
                            </w:r>
                          </w:p>
                          <w:p w14:paraId="4FF71455" w14:textId="77777777" w:rsidR="003B0FB8" w:rsidRPr="003B0FB8" w:rsidRDefault="003B0FB8" w:rsidP="003B0FB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284" w:hanging="360"/>
                              <w:rPr>
                                <w:rFonts w:ascii="Times New Roman" w:hAnsi="Times New Roman" w:cs="Times New Roman"/>
                                <w:lang w:val="en-AU" w:eastAsia="zh-CN"/>
                              </w:rPr>
                            </w:pPr>
                            <w:r w:rsidRPr="003B0FB8">
                              <w:rPr>
                                <w:rFonts w:ascii="Times New Roman" w:hAnsi="Times New Roman" w:cs="Times New Roman"/>
                                <w:lang w:val="en-AU" w:eastAsia="zh-CN"/>
                              </w:rPr>
                              <w:t>• Students are NOT permitted to bring into the examination room: blank sheets of paper and/or correction fluid/tape</w:t>
                            </w:r>
                          </w:p>
                          <w:p w14:paraId="54D3D147" w14:textId="77777777" w:rsidR="003B0FB8" w:rsidRPr="003B0FB8" w:rsidRDefault="003B0FB8" w:rsidP="003B0FB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B0FB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Materials supplied </w:t>
                            </w:r>
                          </w:p>
                          <w:p w14:paraId="5D1066CF" w14:textId="51E978E4" w:rsidR="003B0FB8" w:rsidRPr="002E25AC" w:rsidRDefault="003B0FB8" w:rsidP="003B0F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25AC">
                              <w:rPr>
                                <w:rFonts w:ascii="Times New Roman" w:hAnsi="Times New Roman" w:cs="Times New Roman"/>
                              </w:rPr>
                              <w:t xml:space="preserve">• Question book of </w:t>
                            </w:r>
                            <w:r w:rsidR="002E25AC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r w:rsidRPr="002E25AC">
                              <w:rPr>
                                <w:rFonts w:ascii="Times New Roman" w:hAnsi="Times New Roman" w:cs="Times New Roman"/>
                              </w:rPr>
                              <w:t xml:space="preserve"> pages </w:t>
                            </w:r>
                          </w:p>
                          <w:p w14:paraId="5945011E" w14:textId="4D3689D4" w:rsidR="003B0FB8" w:rsidRPr="003B0FB8" w:rsidRDefault="003B0FB8" w:rsidP="003B0F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25AC">
                              <w:rPr>
                                <w:rFonts w:ascii="Times New Roman" w:hAnsi="Times New Roman" w:cs="Times New Roman"/>
                              </w:rPr>
                              <w:t xml:space="preserve">• Answer book of </w:t>
                            </w:r>
                            <w:r w:rsidR="001A6D2C" w:rsidRPr="002E25AC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2E25AC" w:rsidRPr="002E25AC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1A6D2C" w:rsidRPr="002E25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E25AC">
                              <w:rPr>
                                <w:rFonts w:ascii="Times New Roman" w:hAnsi="Times New Roman" w:cs="Times New Roman"/>
                              </w:rPr>
                              <w:t>pages</w:t>
                            </w:r>
                          </w:p>
                          <w:p w14:paraId="4748C7A5" w14:textId="77777777" w:rsidR="003B0FB8" w:rsidRPr="003B0FB8" w:rsidRDefault="003B0FB8" w:rsidP="003B0FB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B0FB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Instructions </w:t>
                            </w:r>
                          </w:p>
                          <w:p w14:paraId="4E1FE66C" w14:textId="77777777" w:rsidR="003B0FB8" w:rsidRPr="003B0FB8" w:rsidRDefault="003B0FB8" w:rsidP="003B0F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0FB8">
                              <w:rPr>
                                <w:rFonts w:ascii="Times New Roman" w:hAnsi="Times New Roman" w:cs="Times New Roman"/>
                              </w:rPr>
                              <w:t xml:space="preserve">• Write your student number in the space provided on the front cover of the answer book. </w:t>
                            </w:r>
                          </w:p>
                          <w:p w14:paraId="38D7A323" w14:textId="77777777" w:rsidR="003B0FB8" w:rsidRPr="003B0FB8" w:rsidRDefault="003B0FB8" w:rsidP="003B0F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0FB8">
                              <w:rPr>
                                <w:rFonts w:ascii="Times New Roman" w:hAnsi="Times New Roman" w:cs="Times New Roman"/>
                              </w:rPr>
                              <w:t xml:space="preserve">• Answer all questions in the answer book. </w:t>
                            </w:r>
                          </w:p>
                          <w:p w14:paraId="439A50C1" w14:textId="77777777" w:rsidR="003B0FB8" w:rsidRPr="003B0FB8" w:rsidRDefault="003B0FB8" w:rsidP="003B0F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0FB8">
                              <w:rPr>
                                <w:rFonts w:ascii="Times New Roman" w:hAnsi="Times New Roman" w:cs="Times New Roman"/>
                              </w:rPr>
                              <w:t xml:space="preserve">• All written responses must be in English. </w:t>
                            </w:r>
                          </w:p>
                          <w:p w14:paraId="1218CA31" w14:textId="77777777" w:rsidR="003B0FB8" w:rsidRPr="003B0FB8" w:rsidRDefault="003B0FB8" w:rsidP="003B0F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11779E" w14:textId="77777777" w:rsidR="003B0FB8" w:rsidRPr="003B0FB8" w:rsidRDefault="003B0FB8" w:rsidP="003B0F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0FB8">
                              <w:rPr>
                                <w:rFonts w:ascii="Times New Roman" w:hAnsi="Times New Roman" w:cs="Times New Roman"/>
                              </w:rPr>
                              <w:t xml:space="preserve">At the end of the examination </w:t>
                            </w:r>
                          </w:p>
                          <w:p w14:paraId="2526BC9F" w14:textId="62BB4ADE" w:rsidR="00C154D8" w:rsidRPr="003B0FB8" w:rsidRDefault="003B0FB8" w:rsidP="00635B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Times New Roman" w:hAnsi="Times New Roman" w:cs="Times New Roman"/>
                                <w:lang w:val="en-AU" w:eastAsia="zh-CN"/>
                              </w:rPr>
                            </w:pPr>
                            <w:r w:rsidRPr="003B0FB8">
                              <w:rPr>
                                <w:rFonts w:ascii="Times New Roman" w:hAnsi="Times New Roman" w:cs="Times New Roman"/>
                              </w:rPr>
                              <w:t>• You may keep this question</w:t>
                            </w:r>
                            <w:r w:rsidR="007677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154D8" w:rsidRPr="003B0FB8">
                              <w:rPr>
                                <w:rFonts w:ascii="Times New Roman" w:hAnsi="Times New Roman" w:cs="Times New Roman"/>
                                <w:lang w:val="en-AU" w:eastAsia="zh-CN"/>
                              </w:rPr>
                              <w:t>book.</w:t>
                            </w:r>
                          </w:p>
                          <w:p w14:paraId="5A1ED988" w14:textId="77777777" w:rsidR="00C154D8" w:rsidRPr="00EE4A97" w:rsidRDefault="00C154D8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15FA" id="_x0000_s1029" type="#_x0000_t202" style="position:absolute;left:0;text-align:left;margin-left:4.8pt;margin-top:89.65pt;width:447.6pt;height:249.6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">
                <v:textbox>
                  <w:txbxContent>
                    <w:p w14:paraId="459DC0B7" w14:textId="77777777" w:rsidR="003B0FB8" w:rsidRPr="003B0FB8" w:rsidRDefault="003B0FB8" w:rsidP="003B0FB8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284" w:hanging="360"/>
                        <w:rPr>
                          <w:rFonts w:ascii="Times New Roman" w:hAnsi="Times New Roman" w:cs="Times New Roman"/>
                          <w:lang w:val="en-AU" w:eastAsia="zh-CN"/>
                        </w:rPr>
                      </w:pPr>
                      <w:r>
                        <w:t xml:space="preserve">• </w:t>
                      </w:r>
                      <w:r w:rsidRPr="003B0FB8">
                        <w:rPr>
                          <w:rFonts w:ascii="Times New Roman" w:hAnsi="Times New Roman" w:cs="Times New Roman"/>
                          <w:lang w:val="en-AU" w:eastAsia="zh-CN"/>
                        </w:rPr>
                        <w:t xml:space="preserve">Students are permitted to bring into the examination room: pens, pencils, highlighters, erasers, sharpeners, rulers and one scientific calculator. </w:t>
                      </w:r>
                    </w:p>
                    <w:p w14:paraId="4FF71455" w14:textId="77777777" w:rsidR="003B0FB8" w:rsidRPr="003B0FB8" w:rsidRDefault="003B0FB8" w:rsidP="003B0FB8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284" w:hanging="360"/>
                        <w:rPr>
                          <w:rFonts w:ascii="Times New Roman" w:hAnsi="Times New Roman" w:cs="Times New Roman"/>
                          <w:lang w:val="en-AU" w:eastAsia="zh-CN"/>
                        </w:rPr>
                      </w:pPr>
                      <w:r w:rsidRPr="003B0FB8">
                        <w:rPr>
                          <w:rFonts w:ascii="Times New Roman" w:hAnsi="Times New Roman" w:cs="Times New Roman"/>
                          <w:lang w:val="en-AU" w:eastAsia="zh-CN"/>
                        </w:rPr>
                        <w:t>• Students are NOT permitted to bring into the examination room: blank sheets of paper and/or correction fluid/tape</w:t>
                      </w:r>
                    </w:p>
                    <w:p w14:paraId="54D3D147" w14:textId="77777777" w:rsidR="003B0FB8" w:rsidRPr="003B0FB8" w:rsidRDefault="003B0FB8" w:rsidP="003B0FB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B0FB8">
                        <w:rPr>
                          <w:rFonts w:ascii="Times New Roman" w:hAnsi="Times New Roman" w:cs="Times New Roman"/>
                          <w:b/>
                        </w:rPr>
                        <w:t xml:space="preserve">Materials supplied </w:t>
                      </w:r>
                    </w:p>
                    <w:p w14:paraId="5D1066CF" w14:textId="51E978E4" w:rsidR="003B0FB8" w:rsidRPr="002E25AC" w:rsidRDefault="003B0FB8" w:rsidP="003B0FB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25AC">
                        <w:rPr>
                          <w:rFonts w:ascii="Times New Roman" w:hAnsi="Times New Roman" w:cs="Times New Roman"/>
                        </w:rPr>
                        <w:t xml:space="preserve">• Question book of </w:t>
                      </w:r>
                      <w:r w:rsidR="002E25AC">
                        <w:rPr>
                          <w:rFonts w:ascii="Times New Roman" w:hAnsi="Times New Roman" w:cs="Times New Roman"/>
                        </w:rPr>
                        <w:t>11</w:t>
                      </w:r>
                      <w:r w:rsidRPr="002E25AC">
                        <w:rPr>
                          <w:rFonts w:ascii="Times New Roman" w:hAnsi="Times New Roman" w:cs="Times New Roman"/>
                        </w:rPr>
                        <w:t xml:space="preserve"> pages </w:t>
                      </w:r>
                    </w:p>
                    <w:p w14:paraId="5945011E" w14:textId="4D3689D4" w:rsidR="003B0FB8" w:rsidRPr="003B0FB8" w:rsidRDefault="003B0FB8" w:rsidP="003B0FB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25AC">
                        <w:rPr>
                          <w:rFonts w:ascii="Times New Roman" w:hAnsi="Times New Roman" w:cs="Times New Roman"/>
                        </w:rPr>
                        <w:t xml:space="preserve">• Answer book of </w:t>
                      </w:r>
                      <w:r w:rsidR="001A6D2C" w:rsidRPr="002E25AC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2E25AC" w:rsidRPr="002E25AC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1A6D2C" w:rsidRPr="002E25A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E25AC">
                        <w:rPr>
                          <w:rFonts w:ascii="Times New Roman" w:hAnsi="Times New Roman" w:cs="Times New Roman"/>
                        </w:rPr>
                        <w:t>pages</w:t>
                      </w:r>
                    </w:p>
                    <w:p w14:paraId="4748C7A5" w14:textId="77777777" w:rsidR="003B0FB8" w:rsidRPr="003B0FB8" w:rsidRDefault="003B0FB8" w:rsidP="003B0FB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B0FB8">
                        <w:rPr>
                          <w:rFonts w:ascii="Times New Roman" w:hAnsi="Times New Roman" w:cs="Times New Roman"/>
                          <w:b/>
                        </w:rPr>
                        <w:t xml:space="preserve">Instructions </w:t>
                      </w:r>
                    </w:p>
                    <w:p w14:paraId="4E1FE66C" w14:textId="77777777" w:rsidR="003B0FB8" w:rsidRPr="003B0FB8" w:rsidRDefault="003B0FB8" w:rsidP="003B0FB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B0FB8">
                        <w:rPr>
                          <w:rFonts w:ascii="Times New Roman" w:hAnsi="Times New Roman" w:cs="Times New Roman"/>
                        </w:rPr>
                        <w:t xml:space="preserve">• Write your student number in the space provided on the front cover of the answer book. </w:t>
                      </w:r>
                    </w:p>
                    <w:p w14:paraId="38D7A323" w14:textId="77777777" w:rsidR="003B0FB8" w:rsidRPr="003B0FB8" w:rsidRDefault="003B0FB8" w:rsidP="003B0FB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B0FB8">
                        <w:rPr>
                          <w:rFonts w:ascii="Times New Roman" w:hAnsi="Times New Roman" w:cs="Times New Roman"/>
                        </w:rPr>
                        <w:t xml:space="preserve">• Answer all questions in the answer book. </w:t>
                      </w:r>
                    </w:p>
                    <w:p w14:paraId="439A50C1" w14:textId="77777777" w:rsidR="003B0FB8" w:rsidRPr="003B0FB8" w:rsidRDefault="003B0FB8" w:rsidP="003B0FB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B0FB8">
                        <w:rPr>
                          <w:rFonts w:ascii="Times New Roman" w:hAnsi="Times New Roman" w:cs="Times New Roman"/>
                        </w:rPr>
                        <w:t xml:space="preserve">• All written responses must be in English. </w:t>
                      </w:r>
                    </w:p>
                    <w:p w14:paraId="1218CA31" w14:textId="77777777" w:rsidR="003B0FB8" w:rsidRPr="003B0FB8" w:rsidRDefault="003B0FB8" w:rsidP="003B0FB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11779E" w14:textId="77777777" w:rsidR="003B0FB8" w:rsidRPr="003B0FB8" w:rsidRDefault="003B0FB8" w:rsidP="003B0FB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B0FB8">
                        <w:rPr>
                          <w:rFonts w:ascii="Times New Roman" w:hAnsi="Times New Roman" w:cs="Times New Roman"/>
                        </w:rPr>
                        <w:t xml:space="preserve">At the end of the examination </w:t>
                      </w:r>
                    </w:p>
                    <w:p w14:paraId="2526BC9F" w14:textId="62BB4ADE" w:rsidR="00C154D8" w:rsidRPr="003B0FB8" w:rsidRDefault="003B0FB8" w:rsidP="00635B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Times New Roman" w:hAnsi="Times New Roman" w:cs="Times New Roman"/>
                          <w:lang w:val="en-AU" w:eastAsia="zh-CN"/>
                        </w:rPr>
                      </w:pPr>
                      <w:r w:rsidRPr="003B0FB8">
                        <w:rPr>
                          <w:rFonts w:ascii="Times New Roman" w:hAnsi="Times New Roman" w:cs="Times New Roman"/>
                        </w:rPr>
                        <w:t>• You may keep this question</w:t>
                      </w:r>
                      <w:r w:rsidR="007677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154D8" w:rsidRPr="003B0FB8">
                        <w:rPr>
                          <w:rFonts w:ascii="Times New Roman" w:hAnsi="Times New Roman" w:cs="Times New Roman"/>
                          <w:lang w:val="en-AU" w:eastAsia="zh-CN"/>
                        </w:rPr>
                        <w:t>book.</w:t>
                      </w:r>
                    </w:p>
                    <w:p w14:paraId="5A1ED988" w14:textId="77777777" w:rsidR="00C154D8" w:rsidRPr="00EE4A97" w:rsidRDefault="00C154D8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15D" w:rsidRPr="007275CC">
        <w:rPr>
          <w:rFonts w:ascii="Times New Roman" w:hAnsi="Times New Roman" w:cs="Times New Roman"/>
        </w:rPr>
        <w:t>Structure of book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2126"/>
        <w:gridCol w:w="1843"/>
      </w:tblGrid>
      <w:tr w:rsidR="005D6073" w14:paraId="632B1486" w14:textId="77777777" w:rsidTr="005D6073">
        <w:trPr>
          <w:jc w:val="center"/>
        </w:trPr>
        <w:tc>
          <w:tcPr>
            <w:tcW w:w="1994" w:type="dxa"/>
          </w:tcPr>
          <w:p w14:paraId="1B5BBAAE" w14:textId="77777777" w:rsidR="005D6073" w:rsidRPr="007275CC" w:rsidRDefault="005D6073" w:rsidP="0039474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275CC">
              <w:rPr>
                <w:rFonts w:ascii="Times New Roman" w:hAnsi="Times New Roman" w:cs="Times New Roman"/>
                <w:i/>
                <w:sz w:val="20"/>
                <w:szCs w:val="20"/>
              </w:rPr>
              <w:t>Number of questions</w:t>
            </w:r>
          </w:p>
        </w:tc>
        <w:tc>
          <w:tcPr>
            <w:tcW w:w="2126" w:type="dxa"/>
          </w:tcPr>
          <w:p w14:paraId="29156C3F" w14:textId="77777777" w:rsidR="005D6073" w:rsidRPr="007275CC" w:rsidRDefault="005D6073" w:rsidP="0039474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275CC">
              <w:rPr>
                <w:rFonts w:ascii="Times New Roman" w:hAnsi="Times New Roman" w:cs="Times New Roman"/>
                <w:i/>
                <w:sz w:val="20"/>
                <w:szCs w:val="20"/>
              </w:rPr>
              <w:t>Number of questions to be answered</w:t>
            </w:r>
          </w:p>
        </w:tc>
        <w:tc>
          <w:tcPr>
            <w:tcW w:w="1843" w:type="dxa"/>
          </w:tcPr>
          <w:p w14:paraId="35E667DB" w14:textId="77777777" w:rsidR="005D6073" w:rsidRPr="007275CC" w:rsidRDefault="005D6073" w:rsidP="0039474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275CC">
              <w:rPr>
                <w:rFonts w:ascii="Times New Roman" w:hAnsi="Times New Roman" w:cs="Times New Roman"/>
                <w:i/>
                <w:sz w:val="20"/>
                <w:szCs w:val="20"/>
              </w:rPr>
              <w:t>Number of marks</w:t>
            </w:r>
          </w:p>
        </w:tc>
      </w:tr>
      <w:tr w:rsidR="005D6073" w14:paraId="568F99D2" w14:textId="77777777" w:rsidTr="005D6073">
        <w:trPr>
          <w:jc w:val="center"/>
        </w:trPr>
        <w:tc>
          <w:tcPr>
            <w:tcW w:w="1994" w:type="dxa"/>
          </w:tcPr>
          <w:p w14:paraId="06BF3BF7" w14:textId="131DC206" w:rsidR="005D6073" w:rsidRPr="007275CC" w:rsidRDefault="00FE5C8C" w:rsidP="003947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26" w:type="dxa"/>
          </w:tcPr>
          <w:p w14:paraId="716C19B1" w14:textId="77777777" w:rsidR="005D6073" w:rsidRPr="007275CC" w:rsidRDefault="005D6073" w:rsidP="00394745">
            <w:pPr>
              <w:jc w:val="center"/>
              <w:rPr>
                <w:rFonts w:ascii="Times New Roman" w:hAnsi="Times New Roman" w:cs="Times New Roman"/>
              </w:rPr>
            </w:pPr>
            <w:r w:rsidRPr="007275C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5B228686" w14:textId="77777777" w:rsidR="005D6073" w:rsidRPr="007275CC" w:rsidRDefault="005D6073" w:rsidP="003947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5E0CF0A4" w14:textId="77777777" w:rsidR="003B0FB8" w:rsidRDefault="003B0FB8" w:rsidP="00D326E3">
      <w:pPr>
        <w:sectPr w:rsidR="003B0FB8" w:rsidSect="006A1B83">
          <w:headerReference w:type="default" r:id="rId7"/>
          <w:footerReference w:type="default" r:id="rId8"/>
          <w:pgSz w:w="11906" w:h="16838"/>
          <w:pgMar w:top="1440" w:right="1440" w:bottom="993" w:left="1440" w:header="708" w:footer="708" w:gutter="0"/>
          <w:cols w:space="708"/>
          <w:docGrid w:linePitch="360"/>
        </w:sectPr>
      </w:pPr>
    </w:p>
    <w:p w14:paraId="0403A972" w14:textId="6322F71E" w:rsidR="00EF7BD9" w:rsidRPr="008E7027" w:rsidRDefault="00EF7BD9" w:rsidP="00EF7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Question 1</w:t>
      </w:r>
      <w:r w:rsidRPr="008E7027">
        <w:rPr>
          <w:rFonts w:ascii="Times New Roman" w:hAnsi="Times New Roman" w:cs="Times New Roman"/>
        </w:rPr>
        <w:t xml:space="preserve"> (12 marks)</w:t>
      </w:r>
    </w:p>
    <w:p w14:paraId="1B883563" w14:textId="77777777" w:rsidR="00EF7BD9" w:rsidRPr="008E7027" w:rsidRDefault="00EF7BD9" w:rsidP="00EF7BD9">
      <w:pPr>
        <w:rPr>
          <w:rFonts w:ascii="Times New Roman" w:hAnsi="Times New Roman" w:cs="Times New Roman"/>
        </w:rPr>
      </w:pPr>
    </w:p>
    <w:p w14:paraId="5374C891" w14:textId="77777777" w:rsidR="00EF7BD9" w:rsidRDefault="00EF7BD9" w:rsidP="00EF7BD9">
      <w:pPr>
        <w:rPr>
          <w:rFonts w:ascii="Times New Roman" w:hAnsi="Times New Roman" w:cs="Times New Roman"/>
        </w:rPr>
      </w:pPr>
      <w:r w:rsidRPr="008E7027">
        <w:rPr>
          <w:rFonts w:ascii="Times New Roman" w:hAnsi="Times New Roman" w:cs="Times New Roman"/>
        </w:rPr>
        <w:t>Georgie’s Music sells musical instruments to customers from their Smith St shop front.  Sales are on both cash and credit.  The following information relates to Accounts Receivable for December 2020.</w:t>
      </w:r>
    </w:p>
    <w:p w14:paraId="423F45F5" w14:textId="77777777" w:rsidR="00EF7BD9" w:rsidRPr="008E7027" w:rsidRDefault="00EF7BD9" w:rsidP="00EF7BD9">
      <w:pPr>
        <w:rPr>
          <w:rFonts w:ascii="Times New Roman" w:hAnsi="Times New Roman" w:cs="Times New Roman"/>
        </w:rPr>
      </w:pPr>
    </w:p>
    <w:p w14:paraId="106B9555" w14:textId="3B00FC48" w:rsidR="00EF7BD9" w:rsidRPr="00F026A5" w:rsidRDefault="00EF7BD9" w:rsidP="00EF7B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026A5">
        <w:rPr>
          <w:rFonts w:ascii="Times New Roman" w:hAnsi="Times New Roman" w:cs="Times New Roman"/>
        </w:rPr>
        <w:t xml:space="preserve">The opening balance on 1 </w:t>
      </w:r>
      <w:r w:rsidR="003D70E6">
        <w:rPr>
          <w:rFonts w:ascii="Times New Roman" w:hAnsi="Times New Roman" w:cs="Times New Roman"/>
        </w:rPr>
        <w:t>December 2020</w:t>
      </w:r>
      <w:r w:rsidRPr="00F026A5">
        <w:rPr>
          <w:rFonts w:ascii="Times New Roman" w:hAnsi="Times New Roman" w:cs="Times New Roman"/>
        </w:rPr>
        <w:t xml:space="preserve"> was $17 000</w:t>
      </w:r>
    </w:p>
    <w:p w14:paraId="0A4CA2BE" w14:textId="464F934A" w:rsidR="00EF7BD9" w:rsidRPr="00F026A5" w:rsidRDefault="00EF7BD9" w:rsidP="00EF7B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026A5">
        <w:rPr>
          <w:rFonts w:ascii="Times New Roman" w:hAnsi="Times New Roman" w:cs="Times New Roman"/>
        </w:rPr>
        <w:t xml:space="preserve">The closing balance on 31 </w:t>
      </w:r>
      <w:r w:rsidR="003D70E6">
        <w:rPr>
          <w:rFonts w:ascii="Times New Roman" w:hAnsi="Times New Roman" w:cs="Times New Roman"/>
        </w:rPr>
        <w:t>December 2020</w:t>
      </w:r>
      <w:r w:rsidRPr="00F026A5">
        <w:rPr>
          <w:rFonts w:ascii="Times New Roman" w:hAnsi="Times New Roman" w:cs="Times New Roman"/>
        </w:rPr>
        <w:t xml:space="preserve"> was $17 300</w:t>
      </w:r>
    </w:p>
    <w:p w14:paraId="390C03BA" w14:textId="77777777" w:rsidR="00EF7BD9" w:rsidRPr="00F026A5" w:rsidRDefault="00EF7BD9" w:rsidP="00EF7B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026A5">
        <w:rPr>
          <w:rFonts w:ascii="Times New Roman" w:hAnsi="Times New Roman" w:cs="Times New Roman"/>
        </w:rPr>
        <w:t>Receipts from Accounts Receivable during July 2019 were $21 540</w:t>
      </w:r>
    </w:p>
    <w:p w14:paraId="1CF7D2F6" w14:textId="77777777" w:rsidR="00EF7BD9" w:rsidRPr="00F026A5" w:rsidRDefault="00EF7BD9" w:rsidP="00EF7B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026A5">
        <w:rPr>
          <w:rFonts w:ascii="Times New Roman" w:hAnsi="Times New Roman" w:cs="Times New Roman"/>
        </w:rPr>
        <w:t>Discount Revenue was $540</w:t>
      </w:r>
    </w:p>
    <w:p w14:paraId="6A64D96B" w14:textId="77777777" w:rsidR="00EF7BD9" w:rsidRPr="00F026A5" w:rsidRDefault="00EF7BD9" w:rsidP="00EF7B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026A5">
        <w:rPr>
          <w:rFonts w:ascii="Times New Roman" w:hAnsi="Times New Roman" w:cs="Times New Roman"/>
        </w:rPr>
        <w:t>Discount Expense was $380</w:t>
      </w:r>
    </w:p>
    <w:p w14:paraId="39F5C499" w14:textId="77777777" w:rsidR="00EF7BD9" w:rsidRPr="00F026A5" w:rsidRDefault="00EF7BD9" w:rsidP="00EF7B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026A5">
        <w:rPr>
          <w:rFonts w:ascii="Times New Roman" w:hAnsi="Times New Roman" w:cs="Times New Roman"/>
        </w:rPr>
        <w:t xml:space="preserve">Sales returns during July were $1 300 excluding GST. </w:t>
      </w:r>
    </w:p>
    <w:p w14:paraId="2483FC8C" w14:textId="77777777" w:rsidR="00EF7BD9" w:rsidRPr="00F026A5" w:rsidRDefault="00EF7BD9" w:rsidP="00EF7B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026A5">
        <w:rPr>
          <w:rFonts w:ascii="Times New Roman" w:hAnsi="Times New Roman" w:cs="Times New Roman"/>
        </w:rPr>
        <w:t>$550 was written off as a Bad Debt on 19 December 2020</w:t>
      </w:r>
    </w:p>
    <w:p w14:paraId="767C4DF7" w14:textId="77777777" w:rsidR="00EF7BD9" w:rsidRPr="008E7027" w:rsidRDefault="00EF7BD9" w:rsidP="00EF7BD9">
      <w:pPr>
        <w:rPr>
          <w:rFonts w:ascii="Times New Roman" w:hAnsi="Times New Roman" w:cs="Times New Roman"/>
        </w:rPr>
      </w:pPr>
    </w:p>
    <w:p w14:paraId="19C7E509" w14:textId="77777777" w:rsidR="00EF7BD9" w:rsidRPr="008E7027" w:rsidRDefault="00EF7BD9" w:rsidP="00EF7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a.  </w:t>
      </w:r>
      <w:r w:rsidRPr="008E7027">
        <w:rPr>
          <w:rFonts w:ascii="Times New Roman" w:hAnsi="Times New Roman" w:cs="Times New Roman"/>
        </w:rPr>
        <w:t>Using the information provided, reconstruct the Accounts Receivable ledger account to determine the Credit Sales for December 2020.</w:t>
      </w:r>
      <w:r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>7 marks</w:t>
      </w:r>
    </w:p>
    <w:p w14:paraId="24AA37C1" w14:textId="77777777" w:rsidR="00EF7BD9" w:rsidRPr="008E7027" w:rsidRDefault="00EF7BD9" w:rsidP="00EF7BD9">
      <w:pPr>
        <w:rPr>
          <w:rFonts w:ascii="Times New Roman" w:hAnsi="Times New Roman" w:cs="Times New Roman"/>
        </w:rPr>
      </w:pPr>
    </w:p>
    <w:p w14:paraId="3129A468" w14:textId="77777777" w:rsidR="00EF7BD9" w:rsidRPr="008E7027" w:rsidRDefault="00EF7BD9" w:rsidP="00EF7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b.  </w:t>
      </w:r>
      <w:r w:rsidRPr="008E7027">
        <w:rPr>
          <w:rFonts w:ascii="Times New Roman" w:hAnsi="Times New Roman" w:cs="Times New Roman"/>
        </w:rPr>
        <w:t>With reference to one accounting assumption, explain the effect of the Bad Debt being written on the net profit for the period ended 31 December 2020.</w:t>
      </w:r>
    </w:p>
    <w:p w14:paraId="2594F396" w14:textId="77777777" w:rsidR="00EF7BD9" w:rsidRPr="008E7027" w:rsidRDefault="00EF7BD9" w:rsidP="00EF7BD9">
      <w:pPr>
        <w:rPr>
          <w:rFonts w:ascii="Times New Roman" w:hAnsi="Times New Roman" w:cs="Times New Roman"/>
        </w:rPr>
      </w:pP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  <w:t>3 marks</w:t>
      </w:r>
    </w:p>
    <w:p w14:paraId="5E51981C" w14:textId="77777777" w:rsidR="00EF7BD9" w:rsidRPr="008E7027" w:rsidRDefault="00EF7BD9" w:rsidP="00EF7BD9">
      <w:pPr>
        <w:rPr>
          <w:rFonts w:ascii="Times New Roman" w:hAnsi="Times New Roman" w:cs="Times New Roman"/>
        </w:rPr>
      </w:pPr>
    </w:p>
    <w:p w14:paraId="7B45431C" w14:textId="4DB4E5E6" w:rsidR="00EF7BD9" w:rsidRDefault="00EF7BD9" w:rsidP="00EF7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c.  </w:t>
      </w:r>
      <w:r w:rsidRPr="008E7027">
        <w:rPr>
          <w:rFonts w:ascii="Times New Roman" w:hAnsi="Times New Roman" w:cs="Times New Roman"/>
        </w:rPr>
        <w:t xml:space="preserve">Describe a strategy that </w:t>
      </w:r>
      <w:r w:rsidR="00D263CC">
        <w:rPr>
          <w:rFonts w:ascii="Times New Roman" w:hAnsi="Times New Roman" w:cs="Times New Roman"/>
        </w:rPr>
        <w:t>Georgie’s Music</w:t>
      </w:r>
      <w:r w:rsidRPr="008E7027">
        <w:rPr>
          <w:rFonts w:ascii="Times New Roman" w:hAnsi="Times New Roman" w:cs="Times New Roman"/>
        </w:rPr>
        <w:t xml:space="preserve"> could adopt to decrease the amount of Bad Debts written off.</w:t>
      </w:r>
    </w:p>
    <w:p w14:paraId="2B2C7A51" w14:textId="77777777" w:rsidR="00EF7BD9" w:rsidRPr="008E7027" w:rsidRDefault="00EF7BD9" w:rsidP="00EF7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</w:r>
      <w:r w:rsidRPr="008E7027">
        <w:rPr>
          <w:rFonts w:ascii="Times New Roman" w:hAnsi="Times New Roman" w:cs="Times New Roman"/>
        </w:rPr>
        <w:tab/>
        <w:t>2 marks</w:t>
      </w:r>
    </w:p>
    <w:p w14:paraId="2C32EB6C" w14:textId="49D80F7D" w:rsidR="00D54D98" w:rsidRDefault="00D54D98" w:rsidP="00C35E0F">
      <w:pPr>
        <w:rPr>
          <w:rFonts w:ascii="Times New Roman" w:hAnsi="Times New Roman" w:cs="Times New Roman"/>
        </w:rPr>
      </w:pPr>
    </w:p>
    <w:p w14:paraId="3012C6C9" w14:textId="77777777" w:rsidR="00FE5C8C" w:rsidRDefault="00FE5C8C">
      <w:pPr>
        <w:spacing w:after="160" w:line="259" w:lineRule="auto"/>
        <w:rPr>
          <w:rFonts w:ascii="Times New Roman" w:eastAsiaTheme="minorHAnsi" w:hAnsi="Times New Roman" w:cs="Times New Roman"/>
          <w:b/>
          <w:bCs/>
          <w:color w:val="000000"/>
          <w:lang w:val="en-AU"/>
        </w:rPr>
      </w:pPr>
      <w:r>
        <w:rPr>
          <w:b/>
          <w:bCs/>
        </w:rPr>
        <w:br w:type="page"/>
      </w:r>
    </w:p>
    <w:p w14:paraId="258E2371" w14:textId="50BF2FF4" w:rsidR="00E71048" w:rsidRDefault="00E71048" w:rsidP="00E71048">
      <w:pPr>
        <w:pStyle w:val="Default"/>
        <w:rPr>
          <w:bCs/>
        </w:rPr>
      </w:pPr>
      <w:r>
        <w:rPr>
          <w:b/>
          <w:bCs/>
        </w:rPr>
        <w:lastRenderedPageBreak/>
        <w:t>Question 2</w:t>
      </w:r>
      <w:r>
        <w:rPr>
          <w:bCs/>
        </w:rPr>
        <w:t xml:space="preserve"> (</w:t>
      </w:r>
      <w:r w:rsidR="00FE5C8C">
        <w:rPr>
          <w:bCs/>
        </w:rPr>
        <w:t>11</w:t>
      </w:r>
      <w:r>
        <w:rPr>
          <w:bCs/>
        </w:rPr>
        <w:t xml:space="preserve"> marks)</w:t>
      </w:r>
    </w:p>
    <w:p w14:paraId="58F2794B" w14:textId="77777777" w:rsidR="00E71048" w:rsidRDefault="00E71048" w:rsidP="00E71048">
      <w:pPr>
        <w:pStyle w:val="Default"/>
        <w:rPr>
          <w:bCs/>
        </w:rPr>
      </w:pPr>
    </w:p>
    <w:p w14:paraId="69242AE1" w14:textId="77777777" w:rsidR="00E71048" w:rsidRDefault="00E71048" w:rsidP="00E71048">
      <w:pPr>
        <w:pStyle w:val="Default"/>
        <w:rPr>
          <w:bCs/>
        </w:rPr>
      </w:pPr>
      <w:r>
        <w:rPr>
          <w:bCs/>
        </w:rPr>
        <w:t>Snowy’s Skiwear prepared a Trial Balance at the end of June 2020.  However the accountant noticed an entry of $1 500 in the Drawings account that should have been recorded as Advertising (Memo 41)</w:t>
      </w:r>
    </w:p>
    <w:p w14:paraId="2B8DE483" w14:textId="77777777" w:rsidR="00E71048" w:rsidRDefault="00E71048" w:rsidP="00E71048">
      <w:pPr>
        <w:pStyle w:val="Default"/>
        <w:rPr>
          <w:bCs/>
        </w:rPr>
      </w:pPr>
    </w:p>
    <w:p w14:paraId="7D844935" w14:textId="77777777" w:rsidR="00E71048" w:rsidRDefault="00E71048" w:rsidP="00E71048">
      <w:pPr>
        <w:pStyle w:val="Default"/>
        <w:rPr>
          <w:bCs/>
        </w:rPr>
      </w:pPr>
      <w:r>
        <w:rPr>
          <w:b/>
        </w:rPr>
        <w:t xml:space="preserve">a.  </w:t>
      </w:r>
      <w:r>
        <w:rPr>
          <w:bCs/>
        </w:rPr>
        <w:t>Prepare the General Journal entry to correct this error.  A narration is required.</w:t>
      </w:r>
    </w:p>
    <w:p w14:paraId="56F96B5E" w14:textId="77777777" w:rsidR="00E71048" w:rsidRDefault="00E71048" w:rsidP="003509C9">
      <w:pPr>
        <w:pStyle w:val="Default"/>
        <w:ind w:left="7560" w:firstLine="360"/>
        <w:rPr>
          <w:bCs/>
        </w:rPr>
      </w:pPr>
      <w:r>
        <w:rPr>
          <w:bCs/>
        </w:rPr>
        <w:t>3 marks</w:t>
      </w:r>
    </w:p>
    <w:p w14:paraId="3998CB64" w14:textId="77777777" w:rsidR="00E71048" w:rsidRDefault="00E71048" w:rsidP="00E71048">
      <w:pPr>
        <w:pStyle w:val="Default"/>
        <w:ind w:left="6840" w:firstLine="360"/>
        <w:rPr>
          <w:bCs/>
        </w:rPr>
      </w:pPr>
    </w:p>
    <w:p w14:paraId="35BF97CA" w14:textId="77777777" w:rsidR="00E71048" w:rsidRDefault="00E71048" w:rsidP="00E71048">
      <w:pPr>
        <w:pStyle w:val="Default"/>
        <w:rPr>
          <w:bCs/>
        </w:rPr>
      </w:pPr>
      <w:r>
        <w:rPr>
          <w:b/>
        </w:rPr>
        <w:t xml:space="preserve">b.  </w:t>
      </w:r>
      <w:r>
        <w:rPr>
          <w:bCs/>
        </w:rPr>
        <w:t>Describe the effects this entry would have on Owners Equity</w:t>
      </w:r>
    </w:p>
    <w:p w14:paraId="122EFFC5" w14:textId="7405D264" w:rsidR="00E71048" w:rsidRDefault="00E71048" w:rsidP="003509C9">
      <w:pPr>
        <w:pStyle w:val="Default"/>
        <w:ind w:left="7200" w:firstLine="720"/>
        <w:rPr>
          <w:bCs/>
        </w:rPr>
      </w:pPr>
      <w:r>
        <w:rPr>
          <w:bCs/>
        </w:rPr>
        <w:t>2 marks</w:t>
      </w:r>
    </w:p>
    <w:p w14:paraId="16FC9755" w14:textId="21B54A5D" w:rsidR="00244569" w:rsidRDefault="00244569" w:rsidP="00244569">
      <w:pPr>
        <w:pStyle w:val="Default"/>
        <w:rPr>
          <w:bCs/>
        </w:rPr>
      </w:pPr>
    </w:p>
    <w:p w14:paraId="3EBACB96" w14:textId="1D17004B" w:rsidR="002C488E" w:rsidRDefault="002C488E" w:rsidP="002C488E">
      <w:pPr>
        <w:pStyle w:val="Default"/>
        <w:rPr>
          <w:bCs/>
        </w:rPr>
      </w:pPr>
      <w:r>
        <w:rPr>
          <w:bCs/>
        </w:rPr>
        <w:t>Snowy’s Skiwear’s debt ratio for 2019 and 2020 can be determined from the graphs below.</w:t>
      </w:r>
    </w:p>
    <w:p w14:paraId="1F2117C1" w14:textId="77777777" w:rsidR="002C488E" w:rsidRDefault="002C488E" w:rsidP="002C488E">
      <w:pPr>
        <w:pStyle w:val="Default"/>
        <w:rPr>
          <w:bCs/>
        </w:rPr>
      </w:pPr>
    </w:p>
    <w:p w14:paraId="53990DEB" w14:textId="77777777" w:rsidR="002C488E" w:rsidRPr="006D5447" w:rsidRDefault="002C488E" w:rsidP="002C488E">
      <w:pPr>
        <w:pStyle w:val="Default"/>
        <w:rPr>
          <w:bCs/>
        </w:rPr>
      </w:pPr>
    </w:p>
    <w:p w14:paraId="31B7E32A" w14:textId="77777777" w:rsidR="002C488E" w:rsidRDefault="002C488E" w:rsidP="002C488E">
      <w:pPr>
        <w:pStyle w:val="VCAAbulle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D4A8C7F" wp14:editId="7FFCA53F">
            <wp:simplePos x="0" y="0"/>
            <wp:positionH relativeFrom="margin">
              <wp:posOffset>0</wp:posOffset>
            </wp:positionH>
            <wp:positionV relativeFrom="paragraph">
              <wp:posOffset>5080</wp:posOffset>
            </wp:positionV>
            <wp:extent cx="2567305" cy="171577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A5C5C2C" wp14:editId="6448C83E">
            <wp:simplePos x="0" y="0"/>
            <wp:positionH relativeFrom="margin">
              <wp:posOffset>3083560</wp:posOffset>
            </wp:positionH>
            <wp:positionV relativeFrom="paragraph">
              <wp:posOffset>38100</wp:posOffset>
            </wp:positionV>
            <wp:extent cx="2704465" cy="167005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28038" w14:textId="77777777" w:rsidR="002C488E" w:rsidRPr="00C056F3" w:rsidRDefault="002C488E" w:rsidP="002C488E">
      <w:pPr>
        <w:pStyle w:val="VCAAbullet"/>
      </w:pPr>
    </w:p>
    <w:p w14:paraId="6D4DECDC" w14:textId="77777777" w:rsidR="002C488E" w:rsidRPr="00461889" w:rsidRDefault="002C488E" w:rsidP="002C488E">
      <w:pPr>
        <w:pStyle w:val="VCAAbullet"/>
      </w:pPr>
    </w:p>
    <w:p w14:paraId="6184B253" w14:textId="77777777" w:rsidR="002C488E" w:rsidRDefault="002C488E" w:rsidP="002C488E">
      <w:pPr>
        <w:rPr>
          <w:rFonts w:ascii="Times New Roman" w:hAnsi="Times New Roman" w:cs="Times New Roman"/>
        </w:rPr>
      </w:pPr>
    </w:p>
    <w:p w14:paraId="3ABA047A" w14:textId="77777777" w:rsidR="002C488E" w:rsidRDefault="002C488E" w:rsidP="002C488E">
      <w:pPr>
        <w:rPr>
          <w:rFonts w:ascii="Times New Roman" w:hAnsi="Times New Roman" w:cs="Times New Roman"/>
        </w:rPr>
      </w:pPr>
    </w:p>
    <w:p w14:paraId="42F28A0E" w14:textId="77777777" w:rsidR="00244569" w:rsidRDefault="00244569" w:rsidP="00244569">
      <w:pPr>
        <w:pStyle w:val="Default"/>
        <w:rPr>
          <w:bCs/>
        </w:rPr>
      </w:pPr>
    </w:p>
    <w:p w14:paraId="00D71631" w14:textId="77777777" w:rsidR="0061196A" w:rsidRPr="00130F3B" w:rsidRDefault="0061196A" w:rsidP="00C35E0F">
      <w:pPr>
        <w:rPr>
          <w:rFonts w:ascii="Times New Roman" w:hAnsi="Times New Roman" w:cs="Times New Roman"/>
        </w:rPr>
      </w:pPr>
    </w:p>
    <w:p w14:paraId="1342F436" w14:textId="77777777" w:rsidR="0009724D" w:rsidRDefault="0009724D" w:rsidP="00B22685">
      <w:pPr>
        <w:spacing w:after="160" w:line="259" w:lineRule="auto"/>
        <w:rPr>
          <w:rFonts w:ascii="Times New Roman" w:hAnsi="Times New Roman" w:cs="Times New Roman"/>
        </w:rPr>
      </w:pPr>
    </w:p>
    <w:p w14:paraId="0026EAE7" w14:textId="77777777" w:rsidR="00B22685" w:rsidRDefault="00B22685" w:rsidP="00B22685">
      <w:pPr>
        <w:spacing w:after="160" w:line="259" w:lineRule="auto"/>
        <w:rPr>
          <w:rFonts w:ascii="Times New Roman" w:hAnsi="Times New Roman" w:cs="Times New Roman"/>
        </w:rPr>
      </w:pPr>
    </w:p>
    <w:p w14:paraId="284D6CF9" w14:textId="6AF325A5" w:rsidR="000C7C7A" w:rsidRDefault="000C7C7A" w:rsidP="00B22685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14:paraId="356414CD" w14:textId="18055EEF" w:rsidR="007078AC" w:rsidRDefault="000C7C7A" w:rsidP="00707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c.  </w:t>
      </w:r>
      <w:r w:rsidR="007078AC" w:rsidRPr="000D5DD8">
        <w:rPr>
          <w:rFonts w:ascii="Times New Roman" w:hAnsi="Times New Roman" w:cs="Times New Roman"/>
        </w:rPr>
        <w:t xml:space="preserve">Referring the change in debt ratio, </w:t>
      </w:r>
      <w:r w:rsidR="007078AC" w:rsidRPr="000D5DD8">
        <w:rPr>
          <w:rFonts w:ascii="Times New Roman" w:hAnsi="Times New Roman" w:cs="Times New Roman"/>
          <w:b/>
          <w:bCs/>
        </w:rPr>
        <w:t xml:space="preserve">explain </w:t>
      </w:r>
      <w:r w:rsidR="007078AC" w:rsidRPr="000D5DD8">
        <w:rPr>
          <w:rFonts w:ascii="Times New Roman" w:hAnsi="Times New Roman" w:cs="Times New Roman"/>
        </w:rPr>
        <w:t xml:space="preserve">the implications for </w:t>
      </w:r>
      <w:r w:rsidR="000D5DD8" w:rsidRPr="000D5DD8">
        <w:rPr>
          <w:rFonts w:ascii="Times New Roman" w:hAnsi="Times New Roman" w:cs="Times New Roman"/>
          <w:bCs/>
        </w:rPr>
        <w:t>Snowy’s Skiwear’s</w:t>
      </w:r>
      <w:r w:rsidR="007078AC" w:rsidRPr="000D5DD8">
        <w:rPr>
          <w:rFonts w:ascii="Times New Roman" w:hAnsi="Times New Roman" w:cs="Times New Roman"/>
        </w:rPr>
        <w:t xml:space="preserve"> profitability and liquidity.</w:t>
      </w:r>
    </w:p>
    <w:p w14:paraId="2117B16C" w14:textId="14BB7B19" w:rsidR="003509C9" w:rsidRDefault="003509C9" w:rsidP="00707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 marks</w:t>
      </w:r>
    </w:p>
    <w:p w14:paraId="3A8E4FF3" w14:textId="009DF373" w:rsidR="003509C9" w:rsidRDefault="003509C9" w:rsidP="007078AC">
      <w:pPr>
        <w:rPr>
          <w:rFonts w:ascii="Times New Roman" w:hAnsi="Times New Roman" w:cs="Times New Roman"/>
        </w:rPr>
      </w:pPr>
    </w:p>
    <w:p w14:paraId="469131E8" w14:textId="549FA3EF" w:rsidR="003509C9" w:rsidRDefault="003509C9" w:rsidP="00707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d.  </w:t>
      </w:r>
      <w:r>
        <w:rPr>
          <w:rFonts w:ascii="Times New Roman" w:hAnsi="Times New Roman" w:cs="Times New Roman"/>
        </w:rPr>
        <w:t xml:space="preserve">State </w:t>
      </w:r>
      <w:r>
        <w:rPr>
          <w:rFonts w:ascii="Times New Roman" w:hAnsi="Times New Roman" w:cs="Times New Roman"/>
          <w:b/>
          <w:bCs/>
        </w:rPr>
        <w:t xml:space="preserve">two </w:t>
      </w:r>
      <w:r>
        <w:rPr>
          <w:rFonts w:ascii="Times New Roman" w:hAnsi="Times New Roman" w:cs="Times New Roman"/>
        </w:rPr>
        <w:t>items of non-financial information that Snowy’s Skiwear could use to evaluate performance.</w:t>
      </w:r>
    </w:p>
    <w:p w14:paraId="0B60DF0B" w14:textId="185F3873" w:rsidR="003509C9" w:rsidRPr="003509C9" w:rsidRDefault="003509C9" w:rsidP="00707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 marks</w:t>
      </w:r>
    </w:p>
    <w:p w14:paraId="0CF823F4" w14:textId="706ABF42" w:rsidR="000C7C7A" w:rsidRDefault="000C7C7A" w:rsidP="000C7C7A">
      <w:pPr>
        <w:spacing w:after="160" w:line="259" w:lineRule="auto"/>
        <w:rPr>
          <w:rFonts w:ascii="Times New Roman" w:hAnsi="Times New Roman" w:cs="Times New Roman"/>
          <w:b/>
        </w:rPr>
      </w:pPr>
    </w:p>
    <w:p w14:paraId="3280293C" w14:textId="77777777" w:rsidR="002E25AC" w:rsidRDefault="002E25AC">
      <w:pPr>
        <w:spacing w:after="160" w:line="259" w:lineRule="auto"/>
        <w:rPr>
          <w:rFonts w:ascii="Times New Roman" w:eastAsiaTheme="minorHAnsi" w:hAnsi="Times New Roman" w:cs="Times New Roman"/>
          <w:b/>
          <w:bCs/>
          <w:color w:val="000000"/>
          <w:lang w:val="en-AU"/>
        </w:rPr>
      </w:pPr>
      <w:r>
        <w:rPr>
          <w:b/>
          <w:bCs/>
        </w:rPr>
        <w:br w:type="page"/>
      </w:r>
    </w:p>
    <w:p w14:paraId="2CE0BC29" w14:textId="40525B2A" w:rsidR="00DF40CC" w:rsidRPr="00DF40CC" w:rsidRDefault="00DF40CC" w:rsidP="00DF40CC">
      <w:pPr>
        <w:pStyle w:val="Default"/>
        <w:rPr>
          <w:bCs/>
        </w:rPr>
      </w:pPr>
      <w:r>
        <w:rPr>
          <w:b/>
          <w:bCs/>
        </w:rPr>
        <w:lastRenderedPageBreak/>
        <w:t>Question 3</w:t>
      </w:r>
      <w:r w:rsidRPr="00412729">
        <w:rPr>
          <w:b/>
        </w:rPr>
        <w:t xml:space="preserve"> </w:t>
      </w:r>
      <w:r w:rsidRPr="00DF40CC">
        <w:rPr>
          <w:bCs/>
        </w:rPr>
        <w:t>(11 marks)</w:t>
      </w:r>
    </w:p>
    <w:p w14:paraId="449F3D52" w14:textId="77777777" w:rsidR="00DF40CC" w:rsidRPr="00412729" w:rsidRDefault="00DF40CC" w:rsidP="00DF40CC">
      <w:pPr>
        <w:pStyle w:val="Default"/>
      </w:pPr>
    </w:p>
    <w:p w14:paraId="2C00571F" w14:textId="0B8C618E" w:rsidR="00DF40CC" w:rsidRDefault="00DF40CC" w:rsidP="00DF40CC">
      <w:pPr>
        <w:pStyle w:val="Default"/>
      </w:pPr>
      <w:bookmarkStart w:id="0" w:name="_Hlk44574989"/>
      <w:r>
        <w:t>Lisa’s Carpets</w:t>
      </w:r>
      <w:r w:rsidRPr="00412729">
        <w:t xml:space="preserve"> </w:t>
      </w:r>
      <w:bookmarkEnd w:id="0"/>
      <w:r w:rsidRPr="00412729">
        <w:t xml:space="preserve">sells </w:t>
      </w:r>
      <w:r>
        <w:t>and installs carpet</w:t>
      </w:r>
      <w:r w:rsidRPr="00412729">
        <w:t xml:space="preserve"> on credit to its customers.</w:t>
      </w:r>
      <w:r>
        <w:t xml:space="preserve">  They require the deposit to be paid at time of ordering.  The remaining amount i</w:t>
      </w:r>
      <w:r w:rsidR="00246ECA">
        <w:t>s</w:t>
      </w:r>
      <w:r>
        <w:t xml:space="preserve"> invoiced once the carpet is installed.</w:t>
      </w:r>
    </w:p>
    <w:p w14:paraId="241AFC0E" w14:textId="77777777" w:rsidR="00DF40CC" w:rsidRDefault="00DF40CC" w:rsidP="00DF40CC">
      <w:pPr>
        <w:pStyle w:val="Default"/>
      </w:pPr>
    </w:p>
    <w:p w14:paraId="3A447CFA" w14:textId="77777777" w:rsidR="00DF40CC" w:rsidRPr="00412729" w:rsidRDefault="00DF40CC" w:rsidP="00DF40CC">
      <w:pPr>
        <w:pStyle w:val="Default"/>
      </w:pPr>
      <w:r w:rsidRPr="00412729">
        <w:t xml:space="preserve">The following transactions relate to an order received from </w:t>
      </w:r>
      <w:r>
        <w:t>Rising Sun Pty</w:t>
      </w:r>
      <w:r w:rsidRPr="00412729">
        <w:t xml:space="preserve"> Ltd.  The order was for </w:t>
      </w:r>
      <w:r>
        <w:t>75</w:t>
      </w:r>
      <w:r w:rsidRPr="00412729">
        <w:t xml:space="preserve"> </w:t>
      </w:r>
      <w:r>
        <w:t>square metres of plush carpet</w:t>
      </w:r>
      <w:r w:rsidRPr="00412729">
        <w:t>.</w:t>
      </w:r>
      <w:r>
        <w:t xml:space="preserve">  Lisa’s Carpets charges $100 (plus GST) per square metre including installation.</w:t>
      </w:r>
      <w:r w:rsidRPr="00412729">
        <w:t xml:space="preserve">  The per unit cost price of</w:t>
      </w:r>
      <w:r>
        <w:t xml:space="preserve"> a square metre of plush carpet </w:t>
      </w:r>
      <w:r w:rsidRPr="00412729">
        <w:t xml:space="preserve">in the inventory card </w:t>
      </w:r>
      <w:r>
        <w:t>is</w:t>
      </w:r>
      <w:r w:rsidRPr="00412729">
        <w:t xml:space="preserve"> $</w:t>
      </w:r>
      <w:r>
        <w:t>3</w:t>
      </w:r>
      <w:r w:rsidRPr="00412729">
        <w:t xml:space="preserve">0.  </w:t>
      </w:r>
      <w:r>
        <w:t>Lisa’s Carpets</w:t>
      </w:r>
      <w:r w:rsidRPr="00412729">
        <w:t xml:space="preserve"> offers its customers credit terms of </w:t>
      </w:r>
      <w:r>
        <w:t>4</w:t>
      </w:r>
      <w:r w:rsidRPr="00412729">
        <w:t>/</w:t>
      </w:r>
      <w:r>
        <w:t>10</w:t>
      </w:r>
      <w:r w:rsidRPr="00412729">
        <w:t xml:space="preserve"> n/30.</w:t>
      </w:r>
    </w:p>
    <w:p w14:paraId="707B5F21" w14:textId="77777777" w:rsidR="00DF40CC" w:rsidRPr="00412729" w:rsidRDefault="00DF40CC" w:rsidP="00DF40CC">
      <w:pPr>
        <w:pStyle w:val="Default"/>
      </w:pPr>
    </w:p>
    <w:p w14:paraId="47FD6CCC" w14:textId="77777777" w:rsidR="00DF40CC" w:rsidRPr="00412729" w:rsidRDefault="00DF40CC" w:rsidP="00DF40CC">
      <w:pPr>
        <w:pStyle w:val="Default"/>
        <w:numPr>
          <w:ilvl w:val="0"/>
          <w:numId w:val="15"/>
        </w:numPr>
        <w:spacing w:after="104"/>
      </w:pPr>
      <w:r>
        <w:t>11 October</w:t>
      </w:r>
      <w:r w:rsidRPr="00412729">
        <w:t xml:space="preserve"> 20</w:t>
      </w:r>
      <w:r>
        <w:t>20</w:t>
      </w:r>
      <w:r w:rsidRPr="00412729">
        <w:t xml:space="preserve"> – Deposit paid by </w:t>
      </w:r>
      <w:r>
        <w:t>Rising Sun Pty</w:t>
      </w:r>
      <w:r w:rsidRPr="00412729">
        <w:t xml:space="preserve"> Ltd of $</w:t>
      </w:r>
      <w:r>
        <w:t xml:space="preserve">2 </w:t>
      </w:r>
      <w:r w:rsidRPr="00412729">
        <w:t xml:space="preserve">000 (EFT Receipt </w:t>
      </w:r>
      <w:r>
        <w:t>123</w:t>
      </w:r>
      <w:r w:rsidRPr="00412729">
        <w:t xml:space="preserve">) </w:t>
      </w:r>
    </w:p>
    <w:p w14:paraId="6043B908" w14:textId="77777777" w:rsidR="00DF40CC" w:rsidRPr="00412729" w:rsidRDefault="00DF40CC" w:rsidP="00DF40CC">
      <w:pPr>
        <w:pStyle w:val="Default"/>
        <w:numPr>
          <w:ilvl w:val="0"/>
          <w:numId w:val="15"/>
        </w:numPr>
        <w:spacing w:after="104"/>
      </w:pPr>
      <w:r>
        <w:t>22</w:t>
      </w:r>
      <w:r w:rsidRPr="00412729">
        <w:t xml:space="preserve"> </w:t>
      </w:r>
      <w:r>
        <w:t>October 2020</w:t>
      </w:r>
      <w:r w:rsidRPr="00412729">
        <w:t xml:space="preserve"> – </w:t>
      </w:r>
      <w:r>
        <w:t>Carpet</w:t>
      </w:r>
      <w:r w:rsidRPr="00412729">
        <w:t xml:space="preserve"> </w:t>
      </w:r>
      <w:r>
        <w:t xml:space="preserve">installed </w:t>
      </w:r>
      <w:r w:rsidRPr="00412729">
        <w:t xml:space="preserve">to </w:t>
      </w:r>
      <w:r>
        <w:t>Rising Sun Pty</w:t>
      </w:r>
      <w:r w:rsidRPr="00412729">
        <w:t xml:space="preserve"> Ltd (Invoice OO311) </w:t>
      </w:r>
    </w:p>
    <w:p w14:paraId="211E4977" w14:textId="77777777" w:rsidR="00DF40CC" w:rsidRPr="00412729" w:rsidRDefault="00DF40CC" w:rsidP="00DF40CC">
      <w:pPr>
        <w:pStyle w:val="Default"/>
        <w:numPr>
          <w:ilvl w:val="0"/>
          <w:numId w:val="15"/>
        </w:numPr>
        <w:spacing w:after="104"/>
      </w:pPr>
      <w:r>
        <w:t>31 October 2020</w:t>
      </w:r>
      <w:r w:rsidRPr="00412729">
        <w:t xml:space="preserve"> – </w:t>
      </w:r>
      <w:r>
        <w:t>Rising Sun Pty</w:t>
      </w:r>
      <w:r w:rsidRPr="00412729">
        <w:t xml:space="preserve"> Ltd paid the account in full taking advantage of the discount offered (Rec 75) </w:t>
      </w:r>
    </w:p>
    <w:p w14:paraId="21F520BD" w14:textId="77777777" w:rsidR="00DF40CC" w:rsidRPr="00412729" w:rsidRDefault="00DF40CC" w:rsidP="00DF40CC">
      <w:pPr>
        <w:pStyle w:val="Default"/>
        <w:spacing w:after="104"/>
      </w:pPr>
    </w:p>
    <w:p w14:paraId="53F5C993" w14:textId="77777777" w:rsidR="00DF40CC" w:rsidRDefault="00DF40CC" w:rsidP="00DF40CC">
      <w:pPr>
        <w:pStyle w:val="Default"/>
      </w:pPr>
      <w:r>
        <w:rPr>
          <w:b/>
          <w:bCs/>
        </w:rPr>
        <w:t xml:space="preserve">a.  </w:t>
      </w:r>
      <w:r w:rsidRPr="00412729">
        <w:t>Prepare the journal entries required</w:t>
      </w:r>
      <w:r>
        <w:t xml:space="preserve"> to record the transactions above</w:t>
      </w:r>
      <w:r w:rsidRPr="00412729">
        <w:t xml:space="preserve">.  Narrations are </w:t>
      </w:r>
      <w:r w:rsidRPr="003B46BB">
        <w:rPr>
          <w:b/>
        </w:rPr>
        <w:t>not</w:t>
      </w:r>
      <w:r w:rsidRPr="00412729">
        <w:t xml:space="preserve"> required</w:t>
      </w:r>
      <w:r>
        <w:t>.</w:t>
      </w:r>
    </w:p>
    <w:p w14:paraId="17430138" w14:textId="77777777" w:rsidR="00DF40CC" w:rsidRDefault="00DF40CC" w:rsidP="00DF40CC">
      <w:pPr>
        <w:pStyle w:val="Default"/>
        <w:ind w:left="7920"/>
      </w:pPr>
      <w:r>
        <w:t xml:space="preserve">6 </w:t>
      </w:r>
      <w:r w:rsidRPr="00412729">
        <w:t>marks</w:t>
      </w:r>
    </w:p>
    <w:p w14:paraId="00927BA4" w14:textId="77777777" w:rsidR="00DF40CC" w:rsidRPr="00412729" w:rsidRDefault="00DF40CC" w:rsidP="00DF40CC">
      <w:pPr>
        <w:pStyle w:val="Default"/>
        <w:ind w:left="7920"/>
      </w:pPr>
    </w:p>
    <w:p w14:paraId="0E9E0232" w14:textId="77777777" w:rsidR="00DF40CC" w:rsidRDefault="00DF40CC" w:rsidP="00DF40CC">
      <w:pPr>
        <w:pStyle w:val="Default"/>
      </w:pPr>
      <w:r>
        <w:rPr>
          <w:b/>
          <w:bCs/>
        </w:rPr>
        <w:t xml:space="preserve">b.  </w:t>
      </w:r>
      <w:r w:rsidRPr="00412729">
        <w:t xml:space="preserve">Explain why discount expense is reported as an expense. </w:t>
      </w:r>
    </w:p>
    <w:p w14:paraId="5EC6F3CE" w14:textId="77777777" w:rsidR="00DF40CC" w:rsidRDefault="00DF40CC" w:rsidP="00DF40CC">
      <w:pPr>
        <w:pStyle w:val="Default"/>
        <w:ind w:left="7920"/>
      </w:pPr>
      <w:r>
        <w:t xml:space="preserve">2 </w:t>
      </w:r>
      <w:r w:rsidRPr="00412729">
        <w:t>marks</w:t>
      </w:r>
    </w:p>
    <w:p w14:paraId="118421A8" w14:textId="77777777" w:rsidR="00DF40CC" w:rsidRPr="00412729" w:rsidRDefault="00DF40CC" w:rsidP="00DF40CC">
      <w:pPr>
        <w:pStyle w:val="Default"/>
        <w:ind w:left="7200" w:firstLine="720"/>
      </w:pPr>
    </w:p>
    <w:p w14:paraId="150BF6E9" w14:textId="77777777" w:rsidR="00DF40CC" w:rsidRDefault="00DF40CC" w:rsidP="00DF40CC">
      <w:pPr>
        <w:pStyle w:val="Default"/>
      </w:pPr>
      <w:r>
        <w:rPr>
          <w:b/>
          <w:bCs/>
        </w:rPr>
        <w:t xml:space="preserve">c.  </w:t>
      </w:r>
      <w:r w:rsidRPr="00412729">
        <w:t xml:space="preserve">Explain the effects on the accounting equation if the transaction on </w:t>
      </w:r>
      <w:r>
        <w:t>11 October</w:t>
      </w:r>
      <w:r w:rsidRPr="00412729">
        <w:t xml:space="preserve"> was not recorded. </w:t>
      </w:r>
    </w:p>
    <w:p w14:paraId="070C0A10" w14:textId="6F5036F4" w:rsidR="00DF40CC" w:rsidRDefault="00DF40CC" w:rsidP="00DF40CC">
      <w:pPr>
        <w:pStyle w:val="Default"/>
        <w:ind w:left="7200" w:firstLine="720"/>
      </w:pPr>
      <w:r w:rsidRPr="00412729">
        <w:t>3 marks</w:t>
      </w:r>
    </w:p>
    <w:p w14:paraId="3E52744A" w14:textId="5F88F445" w:rsidR="00316DF4" w:rsidRDefault="00316DF4" w:rsidP="00316DF4">
      <w:pPr>
        <w:pStyle w:val="Default"/>
      </w:pPr>
    </w:p>
    <w:p w14:paraId="240FDCDA" w14:textId="0F984C3F" w:rsidR="00316DF4" w:rsidRDefault="00316DF4" w:rsidP="00316DF4">
      <w:pPr>
        <w:pStyle w:val="Default"/>
      </w:pPr>
    </w:p>
    <w:p w14:paraId="60B1D770" w14:textId="21A2D9A0" w:rsidR="00316DF4" w:rsidRDefault="00316DF4" w:rsidP="00316DF4">
      <w:pPr>
        <w:pStyle w:val="Default"/>
      </w:pPr>
    </w:p>
    <w:p w14:paraId="08B8EF5C" w14:textId="77777777" w:rsidR="002E25AC" w:rsidRDefault="002E25AC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A0A59B6" w14:textId="79BAA781" w:rsidR="007E7321" w:rsidRPr="001D3999" w:rsidRDefault="007E7321" w:rsidP="007E7321">
      <w:pPr>
        <w:rPr>
          <w:rFonts w:ascii="Times New Roman" w:hAnsi="Times New Roman" w:cs="Times New Roman"/>
        </w:rPr>
      </w:pPr>
      <w:r w:rsidRPr="007E7321">
        <w:rPr>
          <w:rFonts w:ascii="Times New Roman" w:hAnsi="Times New Roman" w:cs="Times New Roman"/>
          <w:b/>
          <w:bCs/>
        </w:rPr>
        <w:lastRenderedPageBreak/>
        <w:t>Question 4</w:t>
      </w:r>
      <w:r w:rsidRPr="001D3999">
        <w:rPr>
          <w:rFonts w:ascii="Times New Roman" w:hAnsi="Times New Roman" w:cs="Times New Roman"/>
        </w:rPr>
        <w:t xml:space="preserve"> (11 marks)</w:t>
      </w:r>
    </w:p>
    <w:p w14:paraId="6A205363" w14:textId="77777777" w:rsidR="007E7321" w:rsidRPr="001D3999" w:rsidRDefault="007E7321" w:rsidP="007E7321">
      <w:pPr>
        <w:rPr>
          <w:rFonts w:ascii="Times New Roman" w:hAnsi="Times New Roman" w:cs="Times New Roman"/>
        </w:rPr>
      </w:pPr>
    </w:p>
    <w:p w14:paraId="752BE69C" w14:textId="77777777" w:rsidR="007E7321" w:rsidRPr="001D3999" w:rsidRDefault="007E7321" w:rsidP="007E7321">
      <w:pPr>
        <w:rPr>
          <w:rFonts w:ascii="Times New Roman" w:hAnsi="Times New Roman" w:cs="Times New Roman"/>
        </w:rPr>
      </w:pPr>
      <w:r w:rsidRPr="001D3999">
        <w:rPr>
          <w:rFonts w:ascii="Times New Roman" w:hAnsi="Times New Roman" w:cs="Times New Roman"/>
        </w:rPr>
        <w:t>Draper’s Boutique sells high end menswear.  The following is an extract of the Trial Balance as at 31 December 2020:</w:t>
      </w:r>
    </w:p>
    <w:p w14:paraId="303AF339" w14:textId="77777777" w:rsidR="007E7321" w:rsidRPr="001D3999" w:rsidRDefault="007E7321" w:rsidP="007E73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1"/>
        <w:gridCol w:w="1531"/>
        <w:gridCol w:w="1531"/>
      </w:tblGrid>
      <w:tr w:rsidR="007E7321" w:rsidRPr="001D3999" w14:paraId="064A8F2E" w14:textId="77777777" w:rsidTr="00AE7F25">
        <w:tc>
          <w:tcPr>
            <w:tcW w:w="4341" w:type="dxa"/>
          </w:tcPr>
          <w:p w14:paraId="6091919F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</w:tcPr>
          <w:p w14:paraId="4B8C5847" w14:textId="77777777" w:rsidR="007E7321" w:rsidRPr="002E0822" w:rsidRDefault="007E7321" w:rsidP="00AE7F2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0822">
              <w:rPr>
                <w:rFonts w:ascii="Times New Roman" w:hAnsi="Times New Roman" w:cs="Times New Roman"/>
                <w:b/>
                <w:bCs/>
              </w:rPr>
              <w:t>Debit</w:t>
            </w:r>
          </w:p>
        </w:tc>
        <w:tc>
          <w:tcPr>
            <w:tcW w:w="1531" w:type="dxa"/>
          </w:tcPr>
          <w:p w14:paraId="62237BA0" w14:textId="77777777" w:rsidR="007E7321" w:rsidRPr="002E0822" w:rsidRDefault="007E7321" w:rsidP="00AE7F2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0822">
              <w:rPr>
                <w:rFonts w:ascii="Times New Roman" w:hAnsi="Times New Roman" w:cs="Times New Roman"/>
                <w:b/>
                <w:bCs/>
              </w:rPr>
              <w:t>Credit</w:t>
            </w:r>
          </w:p>
        </w:tc>
      </w:tr>
      <w:tr w:rsidR="007E7321" w:rsidRPr="001D3999" w14:paraId="78A3BC7E" w14:textId="77777777" w:rsidTr="00AE7F25">
        <w:tc>
          <w:tcPr>
            <w:tcW w:w="4341" w:type="dxa"/>
          </w:tcPr>
          <w:p w14:paraId="75639A52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Accounts Payable – Stirling</w:t>
            </w:r>
          </w:p>
        </w:tc>
        <w:tc>
          <w:tcPr>
            <w:tcW w:w="1531" w:type="dxa"/>
          </w:tcPr>
          <w:p w14:paraId="092427FD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</w:tcPr>
          <w:p w14:paraId="4B1ED37A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23 000</w:t>
            </w:r>
          </w:p>
        </w:tc>
      </w:tr>
      <w:tr w:rsidR="007E7321" w:rsidRPr="001D3999" w14:paraId="23B344B4" w14:textId="77777777" w:rsidTr="00AE7F25">
        <w:tc>
          <w:tcPr>
            <w:tcW w:w="4341" w:type="dxa"/>
          </w:tcPr>
          <w:p w14:paraId="3C83316C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Accounts Receivable – Cooper</w:t>
            </w:r>
          </w:p>
        </w:tc>
        <w:tc>
          <w:tcPr>
            <w:tcW w:w="1531" w:type="dxa"/>
          </w:tcPr>
          <w:p w14:paraId="100BDB9F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28 000</w:t>
            </w:r>
          </w:p>
        </w:tc>
        <w:tc>
          <w:tcPr>
            <w:tcW w:w="1531" w:type="dxa"/>
          </w:tcPr>
          <w:p w14:paraId="31F51F01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E7321" w:rsidRPr="001D3999" w14:paraId="4AC8EB88" w14:textId="77777777" w:rsidTr="00AE7F25">
        <w:tc>
          <w:tcPr>
            <w:tcW w:w="4341" w:type="dxa"/>
          </w:tcPr>
          <w:p w14:paraId="2F5F70FA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Interest Expense</w:t>
            </w:r>
          </w:p>
        </w:tc>
        <w:tc>
          <w:tcPr>
            <w:tcW w:w="1531" w:type="dxa"/>
          </w:tcPr>
          <w:p w14:paraId="7B7DFA83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31" w:type="dxa"/>
          </w:tcPr>
          <w:p w14:paraId="2B006FAC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E7321" w:rsidRPr="001D3999" w14:paraId="32D1DC16" w14:textId="77777777" w:rsidTr="00AE7F25">
        <w:tc>
          <w:tcPr>
            <w:tcW w:w="4341" w:type="dxa"/>
          </w:tcPr>
          <w:p w14:paraId="19009647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Cost of Sales</w:t>
            </w:r>
          </w:p>
        </w:tc>
        <w:tc>
          <w:tcPr>
            <w:tcW w:w="1531" w:type="dxa"/>
          </w:tcPr>
          <w:p w14:paraId="4691DB6A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123 000</w:t>
            </w:r>
          </w:p>
        </w:tc>
        <w:tc>
          <w:tcPr>
            <w:tcW w:w="1531" w:type="dxa"/>
          </w:tcPr>
          <w:p w14:paraId="649B3F22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E7321" w:rsidRPr="001D3999" w14:paraId="42D778A6" w14:textId="77777777" w:rsidTr="00AE7F25">
        <w:tc>
          <w:tcPr>
            <w:tcW w:w="4341" w:type="dxa"/>
          </w:tcPr>
          <w:p w14:paraId="37F4FE93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Customs Duty</w:t>
            </w:r>
          </w:p>
        </w:tc>
        <w:tc>
          <w:tcPr>
            <w:tcW w:w="1531" w:type="dxa"/>
          </w:tcPr>
          <w:p w14:paraId="4CD72B49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531" w:type="dxa"/>
          </w:tcPr>
          <w:p w14:paraId="75A48035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E7321" w:rsidRPr="001D3999" w14:paraId="419B15D8" w14:textId="77777777" w:rsidTr="00AE7F25">
        <w:tc>
          <w:tcPr>
            <w:tcW w:w="4341" w:type="dxa"/>
          </w:tcPr>
          <w:p w14:paraId="5F3C5AD5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Wages</w:t>
            </w:r>
          </w:p>
        </w:tc>
        <w:tc>
          <w:tcPr>
            <w:tcW w:w="1531" w:type="dxa"/>
          </w:tcPr>
          <w:p w14:paraId="2975981D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12 000</w:t>
            </w:r>
          </w:p>
        </w:tc>
        <w:tc>
          <w:tcPr>
            <w:tcW w:w="1531" w:type="dxa"/>
          </w:tcPr>
          <w:p w14:paraId="1F59583E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E7321" w:rsidRPr="001D3999" w14:paraId="49DC7043" w14:textId="77777777" w:rsidTr="00AE7F25">
        <w:tc>
          <w:tcPr>
            <w:tcW w:w="4341" w:type="dxa"/>
          </w:tcPr>
          <w:p w14:paraId="75A1D8B5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GST Clearing</w:t>
            </w:r>
          </w:p>
        </w:tc>
        <w:tc>
          <w:tcPr>
            <w:tcW w:w="1531" w:type="dxa"/>
          </w:tcPr>
          <w:p w14:paraId="5D037E67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</w:tcPr>
          <w:p w14:paraId="6A152FEC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6 700</w:t>
            </w:r>
          </w:p>
        </w:tc>
      </w:tr>
      <w:tr w:rsidR="007E7321" w:rsidRPr="001D3999" w14:paraId="79158050" w14:textId="77777777" w:rsidTr="00AE7F25">
        <w:tc>
          <w:tcPr>
            <w:tcW w:w="4341" w:type="dxa"/>
          </w:tcPr>
          <w:p w14:paraId="28CB9A06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Loss on Disposal of Vehicle</w:t>
            </w:r>
          </w:p>
        </w:tc>
        <w:tc>
          <w:tcPr>
            <w:tcW w:w="1531" w:type="dxa"/>
          </w:tcPr>
          <w:p w14:paraId="25E0B04C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8 000</w:t>
            </w:r>
          </w:p>
        </w:tc>
        <w:tc>
          <w:tcPr>
            <w:tcW w:w="1531" w:type="dxa"/>
          </w:tcPr>
          <w:p w14:paraId="37D81E77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E7321" w:rsidRPr="001D3999" w14:paraId="476AA112" w14:textId="77777777" w:rsidTr="00AE7F25">
        <w:tc>
          <w:tcPr>
            <w:tcW w:w="4341" w:type="dxa"/>
          </w:tcPr>
          <w:p w14:paraId="48E86909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Inventory Gain</w:t>
            </w:r>
          </w:p>
        </w:tc>
        <w:tc>
          <w:tcPr>
            <w:tcW w:w="1531" w:type="dxa"/>
          </w:tcPr>
          <w:p w14:paraId="17124E5F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</w:tcPr>
          <w:p w14:paraId="34554CA8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600</w:t>
            </w:r>
          </w:p>
        </w:tc>
      </w:tr>
      <w:tr w:rsidR="007E7321" w:rsidRPr="001D3999" w14:paraId="6A36CEE6" w14:textId="77777777" w:rsidTr="00AE7F25">
        <w:tc>
          <w:tcPr>
            <w:tcW w:w="4341" w:type="dxa"/>
          </w:tcPr>
          <w:p w14:paraId="60B219C9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1531" w:type="dxa"/>
          </w:tcPr>
          <w:p w14:paraId="2B942397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</w:tcPr>
          <w:p w14:paraId="6D261D16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320 000</w:t>
            </w:r>
          </w:p>
        </w:tc>
      </w:tr>
      <w:tr w:rsidR="007E7321" w:rsidRPr="001D3999" w14:paraId="2CA51FBA" w14:textId="77777777" w:rsidTr="00AE7F25">
        <w:tc>
          <w:tcPr>
            <w:tcW w:w="4341" w:type="dxa"/>
          </w:tcPr>
          <w:p w14:paraId="53AC3BC6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Sales Returns</w:t>
            </w:r>
          </w:p>
        </w:tc>
        <w:tc>
          <w:tcPr>
            <w:tcW w:w="1531" w:type="dxa"/>
          </w:tcPr>
          <w:p w14:paraId="117DFC31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1 500</w:t>
            </w:r>
          </w:p>
        </w:tc>
        <w:tc>
          <w:tcPr>
            <w:tcW w:w="1531" w:type="dxa"/>
          </w:tcPr>
          <w:p w14:paraId="29408E70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E7321" w:rsidRPr="001D3999" w14:paraId="775F4EC6" w14:textId="77777777" w:rsidTr="00AE7F25">
        <w:tc>
          <w:tcPr>
            <w:tcW w:w="4341" w:type="dxa"/>
          </w:tcPr>
          <w:p w14:paraId="55BEEF85" w14:textId="77777777" w:rsidR="007E7321" w:rsidRPr="001D3999" w:rsidRDefault="007E7321" w:rsidP="00AE7F25">
            <w:pPr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Bad Debts</w:t>
            </w:r>
          </w:p>
        </w:tc>
        <w:tc>
          <w:tcPr>
            <w:tcW w:w="1531" w:type="dxa"/>
          </w:tcPr>
          <w:p w14:paraId="18F7B010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  <w:r w:rsidRPr="001D3999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531" w:type="dxa"/>
          </w:tcPr>
          <w:p w14:paraId="712A1B1E" w14:textId="77777777" w:rsidR="007E7321" w:rsidRPr="001D3999" w:rsidRDefault="007E7321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E5DEBF5" w14:textId="77777777" w:rsidR="007E7321" w:rsidRDefault="007E7321" w:rsidP="007E7321">
      <w:pPr>
        <w:rPr>
          <w:rFonts w:ascii="Times New Roman" w:hAnsi="Times New Roman" w:cs="Times New Roman"/>
        </w:rPr>
      </w:pPr>
    </w:p>
    <w:p w14:paraId="1431CA62" w14:textId="77777777" w:rsidR="007E7321" w:rsidRPr="001D3999" w:rsidRDefault="007E7321" w:rsidP="007E73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a.  </w:t>
      </w:r>
      <w:r w:rsidRPr="001D3999">
        <w:rPr>
          <w:rFonts w:ascii="Times New Roman" w:hAnsi="Times New Roman" w:cs="Times New Roman"/>
        </w:rPr>
        <w:t xml:space="preserve">Using the information provided, use the General Journal to; </w:t>
      </w:r>
    </w:p>
    <w:p w14:paraId="552DC3CD" w14:textId="77777777" w:rsidR="007E7321" w:rsidRPr="001D3999" w:rsidRDefault="007E7321" w:rsidP="007E73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1D3999">
        <w:rPr>
          <w:rFonts w:ascii="Times New Roman" w:hAnsi="Times New Roman" w:cs="Times New Roman"/>
        </w:rPr>
        <w:t>close all the revenue and expense accounts</w:t>
      </w:r>
    </w:p>
    <w:p w14:paraId="57BD8423" w14:textId="77777777" w:rsidR="007E7321" w:rsidRPr="001D3999" w:rsidRDefault="007E7321" w:rsidP="007E73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1D3999">
        <w:rPr>
          <w:rFonts w:ascii="Times New Roman" w:hAnsi="Times New Roman" w:cs="Times New Roman"/>
        </w:rPr>
        <w:t>close the Profit and Loss Summary account</w:t>
      </w:r>
    </w:p>
    <w:p w14:paraId="1C830570" w14:textId="77777777" w:rsidR="007E7321" w:rsidRPr="001D3999" w:rsidRDefault="007E7321" w:rsidP="007E73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1D3999">
        <w:rPr>
          <w:rFonts w:ascii="Times New Roman" w:hAnsi="Times New Roman" w:cs="Times New Roman"/>
        </w:rPr>
        <w:t>transfer drawings to the Capital accounts</w:t>
      </w:r>
    </w:p>
    <w:p w14:paraId="6974618B" w14:textId="77777777" w:rsidR="007E7321" w:rsidRPr="001D3999" w:rsidRDefault="007E7321" w:rsidP="007E7321">
      <w:pPr>
        <w:rPr>
          <w:rFonts w:ascii="Times New Roman" w:hAnsi="Times New Roman" w:cs="Times New Roman"/>
        </w:rPr>
      </w:pPr>
      <w:r w:rsidRPr="001D3999">
        <w:rPr>
          <w:rFonts w:ascii="Times New Roman" w:hAnsi="Times New Roman" w:cs="Times New Roman"/>
        </w:rPr>
        <w:tab/>
        <w:t xml:space="preserve">Narrations are </w:t>
      </w:r>
      <w:r w:rsidRPr="001D3999">
        <w:rPr>
          <w:rFonts w:ascii="Times New Roman" w:hAnsi="Times New Roman" w:cs="Times New Roman"/>
          <w:b/>
        </w:rPr>
        <w:t xml:space="preserve">not </w:t>
      </w:r>
      <w:r w:rsidRPr="001D3999">
        <w:rPr>
          <w:rFonts w:ascii="Times New Roman" w:hAnsi="Times New Roman" w:cs="Times New Roman"/>
        </w:rPr>
        <w:t xml:space="preserve">required. </w:t>
      </w:r>
    </w:p>
    <w:p w14:paraId="30CEF2C1" w14:textId="77777777" w:rsidR="007E7321" w:rsidRPr="001D3999" w:rsidRDefault="007E7321" w:rsidP="007E7321">
      <w:pPr>
        <w:rPr>
          <w:rFonts w:ascii="Times New Roman" w:hAnsi="Times New Roman" w:cs="Times New Roman"/>
        </w:rPr>
      </w:pP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  <w:t>8 marks</w:t>
      </w:r>
    </w:p>
    <w:p w14:paraId="0E43A71D" w14:textId="77777777" w:rsidR="007E7321" w:rsidRPr="001D3999" w:rsidRDefault="007E7321" w:rsidP="007E7321">
      <w:pPr>
        <w:rPr>
          <w:rFonts w:ascii="Times New Roman" w:hAnsi="Times New Roman" w:cs="Times New Roman"/>
        </w:rPr>
      </w:pPr>
    </w:p>
    <w:p w14:paraId="546EC492" w14:textId="77777777" w:rsidR="007E7321" w:rsidRPr="001D3999" w:rsidRDefault="007E7321" w:rsidP="007E73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b.  </w:t>
      </w:r>
      <w:r w:rsidRPr="001D3999">
        <w:rPr>
          <w:rFonts w:ascii="Times New Roman" w:hAnsi="Times New Roman" w:cs="Times New Roman"/>
        </w:rPr>
        <w:t xml:space="preserve">With reference to an Accounting Assumption, explain why revenue and expense accounts are closed. </w:t>
      </w:r>
    </w:p>
    <w:p w14:paraId="3878085B" w14:textId="77777777" w:rsidR="007E7321" w:rsidRPr="001D3999" w:rsidRDefault="007E7321" w:rsidP="007E7321">
      <w:pPr>
        <w:rPr>
          <w:rFonts w:ascii="Times New Roman" w:hAnsi="Times New Roman" w:cs="Times New Roman"/>
        </w:rPr>
      </w:pP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</w:r>
      <w:r w:rsidRPr="001D3999">
        <w:rPr>
          <w:rFonts w:ascii="Times New Roman" w:hAnsi="Times New Roman" w:cs="Times New Roman"/>
        </w:rPr>
        <w:tab/>
        <w:t>3 marks</w:t>
      </w:r>
    </w:p>
    <w:p w14:paraId="7F83A537" w14:textId="77777777" w:rsidR="00316DF4" w:rsidRPr="00412729" w:rsidRDefault="00316DF4" w:rsidP="00316DF4">
      <w:pPr>
        <w:pStyle w:val="Default"/>
      </w:pPr>
    </w:p>
    <w:p w14:paraId="01461876" w14:textId="77777777" w:rsidR="008B5D8B" w:rsidRDefault="008B5D8B">
      <w:pPr>
        <w:spacing w:after="160" w:line="259" w:lineRule="auto"/>
        <w:rPr>
          <w:rFonts w:ascii="Times New Roman" w:eastAsiaTheme="minorHAnsi" w:hAnsi="Times New Roman" w:cs="Times New Roman"/>
          <w:b/>
          <w:bCs/>
          <w:color w:val="000000"/>
          <w:lang w:val="en-AU"/>
        </w:rPr>
      </w:pPr>
      <w:r>
        <w:rPr>
          <w:b/>
          <w:bCs/>
        </w:rPr>
        <w:br w:type="page"/>
      </w:r>
    </w:p>
    <w:p w14:paraId="1F4FAA2A" w14:textId="4BD68F59" w:rsidR="006A6297" w:rsidRPr="000D4F73" w:rsidRDefault="006A6297" w:rsidP="006A6297">
      <w:pPr>
        <w:pStyle w:val="Default"/>
      </w:pPr>
      <w:r w:rsidRPr="007E7321">
        <w:rPr>
          <w:b/>
          <w:bCs/>
        </w:rPr>
        <w:lastRenderedPageBreak/>
        <w:t xml:space="preserve">Question </w:t>
      </w:r>
      <w:r>
        <w:rPr>
          <w:b/>
          <w:bCs/>
        </w:rPr>
        <w:t xml:space="preserve">5 </w:t>
      </w:r>
      <w:r w:rsidRPr="000D4F73">
        <w:t>(12 marks)</w:t>
      </w:r>
    </w:p>
    <w:p w14:paraId="4E3FC7C7" w14:textId="77777777" w:rsidR="006A6297" w:rsidRPr="000D4F73" w:rsidRDefault="006A6297" w:rsidP="006A6297">
      <w:pPr>
        <w:pStyle w:val="Default"/>
      </w:pPr>
    </w:p>
    <w:p w14:paraId="7FDFF1CF" w14:textId="77777777" w:rsidR="006A6297" w:rsidRPr="000D4F73" w:rsidRDefault="006A6297" w:rsidP="006A6297">
      <w:pPr>
        <w:pStyle w:val="Default"/>
      </w:pPr>
      <w:r w:rsidRPr="000D4F73">
        <w:t xml:space="preserve">Evans Bikes sells bicycles and cycling accessories. The Downhill Racer is sold for $460 plus GST </w:t>
      </w:r>
    </w:p>
    <w:p w14:paraId="4D4C8E34" w14:textId="77777777" w:rsidR="006A6297" w:rsidRPr="000D4F73" w:rsidRDefault="006A6297" w:rsidP="006A6297">
      <w:pPr>
        <w:pStyle w:val="Default"/>
      </w:pPr>
    </w:p>
    <w:tbl>
      <w:tblPr>
        <w:tblStyle w:val="TableGrid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1134"/>
        <w:gridCol w:w="709"/>
        <w:gridCol w:w="1134"/>
        <w:gridCol w:w="1003"/>
        <w:gridCol w:w="698"/>
        <w:gridCol w:w="1003"/>
        <w:gridCol w:w="991"/>
        <w:gridCol w:w="699"/>
        <w:gridCol w:w="1002"/>
        <w:gridCol w:w="991"/>
      </w:tblGrid>
      <w:tr w:rsidR="006A6297" w:rsidRPr="000D4F73" w14:paraId="5F866E25" w14:textId="77777777" w:rsidTr="00AE7F25">
        <w:trPr>
          <w:trHeight w:val="907"/>
          <w:jc w:val="center"/>
        </w:trPr>
        <w:tc>
          <w:tcPr>
            <w:tcW w:w="1020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F85269" w14:textId="77777777" w:rsidR="006A6297" w:rsidRPr="000D4F73" w:rsidRDefault="006A6297" w:rsidP="00AE7F25">
            <w:pPr>
              <w:autoSpaceDE w:val="0"/>
              <w:autoSpaceDN w:val="0"/>
              <w:adjustRightInd w:val="0"/>
              <w:spacing w:before="80" w:after="80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 xml:space="preserve">Product:  Downhill Racer </w:t>
            </w:r>
            <w:r w:rsidRPr="000D4F73">
              <w:rPr>
                <w:rFonts w:ascii="Times New Roman" w:hAnsi="Times New Roman" w:cs="Times New Roman"/>
              </w:rPr>
              <w:t xml:space="preserve">                          </w:t>
            </w:r>
            <w:r w:rsidRPr="000D4F73">
              <w:rPr>
                <w:rFonts w:ascii="Times New Roman" w:hAnsi="Times New Roman" w:cs="Times New Roman"/>
                <w:b/>
              </w:rPr>
              <w:t>Cost Assignment Method: Identified Cost</w:t>
            </w:r>
          </w:p>
          <w:p w14:paraId="2D7E40BD" w14:textId="77777777" w:rsidR="006A6297" w:rsidRPr="000D4F73" w:rsidRDefault="006A6297" w:rsidP="00AE7F25">
            <w:pPr>
              <w:tabs>
                <w:tab w:val="left" w:pos="567"/>
                <w:tab w:val="right" w:pos="9990"/>
              </w:tabs>
              <w:spacing w:before="80" w:after="80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</w:rPr>
              <w:tab/>
            </w:r>
          </w:p>
        </w:tc>
      </w:tr>
      <w:tr w:rsidR="006A6297" w:rsidRPr="000D4F73" w14:paraId="2DD69C71" w14:textId="77777777" w:rsidTr="00AE7F25">
        <w:trPr>
          <w:trHeight w:val="113"/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C7954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020756F9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284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6EA03E8F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IN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148CE552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OUT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7C463E72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BALANCE</w:t>
            </w:r>
          </w:p>
        </w:tc>
      </w:tr>
      <w:tr w:rsidR="006A6297" w:rsidRPr="000D4F73" w14:paraId="70719BD9" w14:textId="77777777" w:rsidTr="00AE7F25">
        <w:trPr>
          <w:trHeight w:val="113"/>
          <w:jc w:val="center"/>
        </w:trPr>
        <w:tc>
          <w:tcPr>
            <w:tcW w:w="83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6CCD" w14:textId="77777777" w:rsidR="006A6297" w:rsidRPr="000D4F73" w:rsidRDefault="006A6297" w:rsidP="00AE7F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26AE78" w14:textId="77777777" w:rsidR="006A6297" w:rsidRPr="000D4F73" w:rsidRDefault="006A6297" w:rsidP="00AE7F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FFBB3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7CE28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745C9CFC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F6231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6A1FB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3360EC28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50896F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B52511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245BCA6E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6A6297" w:rsidRPr="000D4F73" w14:paraId="1F4F2705" w14:textId="77777777" w:rsidTr="00AE7F25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4D562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1 Apr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A2AECB1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Balance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6FED8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B7552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A407DE3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A6906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BD2E3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DA621C9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AF542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FCBA2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220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B43B3A1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660</w:t>
            </w:r>
          </w:p>
        </w:tc>
      </w:tr>
      <w:tr w:rsidR="006A6297" w:rsidRPr="000D4F73" w14:paraId="3F68D5F1" w14:textId="77777777" w:rsidTr="00AE7F25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8A449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6 Apr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CE36A93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Inv 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C4C04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CFB49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7C10472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47CF3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A79ED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220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EB4587B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220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B3494A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F7738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220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05D894B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0D4F73">
              <w:rPr>
                <w:rFonts w:ascii="Times New Roman" w:hAnsi="Times New Roman" w:cs="Times New Roman"/>
                <w:b/>
              </w:rPr>
              <w:t>440</w:t>
            </w:r>
          </w:p>
        </w:tc>
      </w:tr>
      <w:tr w:rsidR="006A6297" w:rsidRPr="000D4F73" w14:paraId="7AF6BB9A" w14:textId="77777777" w:rsidTr="00AE7F25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33E45445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981AD1D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5EDB0767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3B7DA67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F426F0C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02AAD9BC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F6FA183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89422D8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56097370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439E67A7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EFB54F3" w14:textId="77777777" w:rsidR="006A6297" w:rsidRPr="000D4F73" w:rsidRDefault="006A6297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6687EE2A" w14:textId="77777777" w:rsidR="006A6297" w:rsidRPr="000D4F73" w:rsidRDefault="006A6297" w:rsidP="006A6297">
      <w:pPr>
        <w:pStyle w:val="VCAAbody"/>
        <w:spacing w:before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1446"/>
        <w:gridCol w:w="1530"/>
        <w:gridCol w:w="1640"/>
      </w:tblGrid>
      <w:tr w:rsidR="006A6297" w:rsidRPr="000D4F73" w14:paraId="59C3EB9B" w14:textId="77777777" w:rsidTr="00AE7F25">
        <w:trPr>
          <w:trHeight w:val="20"/>
        </w:trPr>
        <w:tc>
          <w:tcPr>
            <w:tcW w:w="93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8BEC4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Perry Bike Distributors</w:t>
            </w:r>
          </w:p>
          <w:p w14:paraId="3B4B2232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 Yarra St, Heidelberg VIC 3085</w:t>
            </w:r>
          </w:p>
          <w:p w14:paraId="4C6BAC75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ABN: 33 041 413 066</w:t>
            </w:r>
          </w:p>
        </w:tc>
      </w:tr>
      <w:tr w:rsidR="006A6297" w:rsidRPr="000D4F73" w14:paraId="72A6BBFB" w14:textId="77777777" w:rsidTr="00AE7F25">
        <w:trPr>
          <w:trHeight w:val="20"/>
        </w:trPr>
        <w:tc>
          <w:tcPr>
            <w:tcW w:w="606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C3270C0" w14:textId="77777777" w:rsidR="006A6297" w:rsidRPr="000D4F73" w:rsidRDefault="006A6297" w:rsidP="00AE7F25">
            <w:pPr>
              <w:pStyle w:val="textfullou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Evans Bikes</w:t>
            </w:r>
          </w:p>
          <w:p w14:paraId="461C4E9D" w14:textId="77777777" w:rsidR="006A6297" w:rsidRPr="000D4F73" w:rsidRDefault="006A6297" w:rsidP="00AE7F25">
            <w:pPr>
              <w:pStyle w:val="textfullou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220 Princes Highway, Dandenong, 3175</w:t>
            </w:r>
          </w:p>
          <w:p w14:paraId="4700C735" w14:textId="77777777" w:rsidR="006A6297" w:rsidRPr="000D4F73" w:rsidRDefault="006A6297" w:rsidP="00AE7F25">
            <w:pPr>
              <w:pStyle w:val="textfullou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ABN: 22 626 971 023</w:t>
            </w:r>
          </w:p>
        </w:tc>
        <w:tc>
          <w:tcPr>
            <w:tcW w:w="3283" w:type="dxa"/>
            <w:gridSpan w:val="2"/>
            <w:tcBorders>
              <w:top w:val="single" w:sz="4" w:space="0" w:color="auto"/>
              <w:left w:val="nil"/>
            </w:tcBorders>
          </w:tcPr>
          <w:p w14:paraId="03E724DC" w14:textId="77777777" w:rsidR="006A6297" w:rsidRPr="000D4F73" w:rsidRDefault="006A6297" w:rsidP="00AE7F25">
            <w:pPr>
              <w:pStyle w:val="textfullout"/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Tax invoice 270</w:t>
            </w:r>
          </w:p>
          <w:p w14:paraId="557DAEEA" w14:textId="77777777" w:rsidR="006A6297" w:rsidRPr="000D4F73" w:rsidRDefault="006A6297" w:rsidP="00AE7F25">
            <w:pPr>
              <w:pStyle w:val="textfullout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 April 2020</w:t>
            </w:r>
          </w:p>
          <w:p w14:paraId="51AC1A2D" w14:textId="77777777" w:rsidR="006A6297" w:rsidRPr="000D4F73" w:rsidRDefault="006A6297" w:rsidP="00AE7F25">
            <w:pPr>
              <w:pStyle w:val="textfullout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Terms: n/30</w:t>
            </w:r>
          </w:p>
          <w:p w14:paraId="52752203" w14:textId="77777777" w:rsidR="006A6297" w:rsidRPr="000D4F73" w:rsidRDefault="006A6297" w:rsidP="00AE7F25">
            <w:pPr>
              <w:pStyle w:val="textfullout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A6297" w:rsidRPr="000D4F73" w14:paraId="45444467" w14:textId="77777777" w:rsidTr="00AE7F25">
        <w:tc>
          <w:tcPr>
            <w:tcW w:w="4600" w:type="dxa"/>
          </w:tcPr>
          <w:p w14:paraId="018685CC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Item</w:t>
            </w:r>
          </w:p>
        </w:tc>
        <w:tc>
          <w:tcPr>
            <w:tcW w:w="1467" w:type="dxa"/>
          </w:tcPr>
          <w:p w14:paraId="20C78F18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Quantity</w:t>
            </w:r>
          </w:p>
        </w:tc>
        <w:tc>
          <w:tcPr>
            <w:tcW w:w="1583" w:type="dxa"/>
          </w:tcPr>
          <w:p w14:paraId="22C9571A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Unit Price</w:t>
            </w:r>
          </w:p>
        </w:tc>
        <w:tc>
          <w:tcPr>
            <w:tcW w:w="1700" w:type="dxa"/>
          </w:tcPr>
          <w:p w14:paraId="211F3516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Total</w:t>
            </w:r>
          </w:p>
        </w:tc>
      </w:tr>
      <w:tr w:rsidR="006A6297" w:rsidRPr="000D4F73" w14:paraId="0112A4CB" w14:textId="77777777" w:rsidTr="00AE7F25">
        <w:tc>
          <w:tcPr>
            <w:tcW w:w="4600" w:type="dxa"/>
          </w:tcPr>
          <w:p w14:paraId="6700F679" w14:textId="77777777" w:rsidR="006A6297" w:rsidRPr="000D4F73" w:rsidRDefault="006A6297" w:rsidP="00AE7F25">
            <w:pPr>
              <w:pStyle w:val="textfullout"/>
              <w:ind w:left="3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Downhill Racer</w:t>
            </w:r>
          </w:p>
        </w:tc>
        <w:tc>
          <w:tcPr>
            <w:tcW w:w="1467" w:type="dxa"/>
          </w:tcPr>
          <w:p w14:paraId="2AFC7A64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83" w:type="dxa"/>
          </w:tcPr>
          <w:p w14:paraId="32F02087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215</w:t>
            </w:r>
          </w:p>
        </w:tc>
        <w:tc>
          <w:tcPr>
            <w:tcW w:w="1700" w:type="dxa"/>
          </w:tcPr>
          <w:p w14:paraId="411C987C" w14:textId="77777777" w:rsidR="006A6297" w:rsidRPr="000D4F73" w:rsidRDefault="006A6297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430</w:t>
            </w:r>
          </w:p>
        </w:tc>
      </w:tr>
      <w:tr w:rsidR="006A6297" w:rsidRPr="000D4F73" w14:paraId="1C5F210D" w14:textId="77777777" w:rsidTr="00AE7F25">
        <w:tc>
          <w:tcPr>
            <w:tcW w:w="4600" w:type="dxa"/>
          </w:tcPr>
          <w:p w14:paraId="4348A7C2" w14:textId="77777777" w:rsidR="006A6297" w:rsidRPr="000D4F73" w:rsidRDefault="006A6297" w:rsidP="00AE7F25">
            <w:pPr>
              <w:pStyle w:val="textfullout"/>
              <w:ind w:left="3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Elite Racer</w:t>
            </w:r>
          </w:p>
        </w:tc>
        <w:tc>
          <w:tcPr>
            <w:tcW w:w="1467" w:type="dxa"/>
          </w:tcPr>
          <w:p w14:paraId="5558972A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583" w:type="dxa"/>
          </w:tcPr>
          <w:p w14:paraId="42AC1BD2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300</w:t>
            </w:r>
          </w:p>
        </w:tc>
        <w:tc>
          <w:tcPr>
            <w:tcW w:w="1700" w:type="dxa"/>
          </w:tcPr>
          <w:p w14:paraId="5FB420E7" w14:textId="77777777" w:rsidR="006A6297" w:rsidRPr="000D4F73" w:rsidRDefault="006A6297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1 500</w:t>
            </w:r>
          </w:p>
        </w:tc>
      </w:tr>
      <w:tr w:rsidR="006A6297" w:rsidRPr="000D4F73" w14:paraId="703BD414" w14:textId="77777777" w:rsidTr="00AE7F25">
        <w:tc>
          <w:tcPr>
            <w:tcW w:w="4600" w:type="dxa"/>
          </w:tcPr>
          <w:p w14:paraId="0883AF1E" w14:textId="77777777" w:rsidR="006A6297" w:rsidRPr="000D4F73" w:rsidRDefault="006A6297" w:rsidP="00AE7F25">
            <w:pPr>
              <w:pStyle w:val="textfullout"/>
              <w:ind w:left="3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Assembly of bike</w:t>
            </w:r>
          </w:p>
        </w:tc>
        <w:tc>
          <w:tcPr>
            <w:tcW w:w="1467" w:type="dxa"/>
          </w:tcPr>
          <w:p w14:paraId="3EE1B8A3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1583" w:type="dxa"/>
          </w:tcPr>
          <w:p w14:paraId="74751B88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0" w:type="dxa"/>
          </w:tcPr>
          <w:p w14:paraId="4BAE13D6" w14:textId="77777777" w:rsidR="006A6297" w:rsidRPr="000D4F73" w:rsidRDefault="006A6297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70</w:t>
            </w:r>
          </w:p>
        </w:tc>
      </w:tr>
      <w:tr w:rsidR="006A6297" w:rsidRPr="000D4F73" w14:paraId="583F2F7B" w14:textId="77777777" w:rsidTr="00AE7F25">
        <w:tc>
          <w:tcPr>
            <w:tcW w:w="4600" w:type="dxa"/>
          </w:tcPr>
          <w:p w14:paraId="4243ED37" w14:textId="77777777" w:rsidR="006A6297" w:rsidRPr="000D4F73" w:rsidRDefault="006A6297" w:rsidP="00AE7F25">
            <w:pPr>
              <w:pStyle w:val="textfullout"/>
              <w:ind w:left="3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Freight</w:t>
            </w:r>
          </w:p>
        </w:tc>
        <w:tc>
          <w:tcPr>
            <w:tcW w:w="1467" w:type="dxa"/>
          </w:tcPr>
          <w:p w14:paraId="42F02AD3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2A7C44F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0" w:type="dxa"/>
          </w:tcPr>
          <w:p w14:paraId="4922D481" w14:textId="77777777" w:rsidR="006A6297" w:rsidRPr="000D4F73" w:rsidRDefault="006A6297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50</w:t>
            </w:r>
          </w:p>
        </w:tc>
      </w:tr>
      <w:tr w:rsidR="006A6297" w:rsidRPr="000D4F73" w14:paraId="7A44D8AA" w14:textId="77777777" w:rsidTr="00AE7F25">
        <w:tc>
          <w:tcPr>
            <w:tcW w:w="4600" w:type="dxa"/>
          </w:tcPr>
          <w:p w14:paraId="0B0D5AA1" w14:textId="77777777" w:rsidR="006A6297" w:rsidRPr="000D4F73" w:rsidRDefault="006A6297" w:rsidP="00AE7F25">
            <w:pPr>
              <w:pStyle w:val="textfullout"/>
              <w:ind w:left="31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GST (10%)</w:t>
            </w:r>
          </w:p>
        </w:tc>
        <w:tc>
          <w:tcPr>
            <w:tcW w:w="1467" w:type="dxa"/>
          </w:tcPr>
          <w:p w14:paraId="1A5A76E8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B906066" w14:textId="77777777" w:rsidR="006A6297" w:rsidRPr="000D4F73" w:rsidRDefault="006A6297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CCEF2CA" w14:textId="77777777" w:rsidR="006A6297" w:rsidRPr="000D4F73" w:rsidRDefault="006A6297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205</w:t>
            </w:r>
          </w:p>
        </w:tc>
      </w:tr>
      <w:tr w:rsidR="006A6297" w:rsidRPr="000D4F73" w14:paraId="1590AE11" w14:textId="77777777" w:rsidTr="00AE7F25">
        <w:tc>
          <w:tcPr>
            <w:tcW w:w="7650" w:type="dxa"/>
            <w:gridSpan w:val="3"/>
          </w:tcPr>
          <w:p w14:paraId="3E38F52F" w14:textId="77777777" w:rsidR="006A6297" w:rsidRPr="000D4F73" w:rsidRDefault="006A6297" w:rsidP="00AE7F25">
            <w:pPr>
              <w:pStyle w:val="textfullout"/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700" w:type="dxa"/>
          </w:tcPr>
          <w:p w14:paraId="2A22D6A1" w14:textId="77777777" w:rsidR="006A6297" w:rsidRPr="000D4F73" w:rsidRDefault="006A6297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D4F7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2 255</w:t>
            </w:r>
          </w:p>
        </w:tc>
      </w:tr>
    </w:tbl>
    <w:p w14:paraId="6A7271E7" w14:textId="77777777" w:rsidR="006A6297" w:rsidRPr="000D4F73" w:rsidRDefault="006A6297" w:rsidP="006A6297">
      <w:pPr>
        <w:pStyle w:val="VCAAbody"/>
        <w:spacing w:before="360"/>
        <w:rPr>
          <w:rFonts w:ascii="Times New Roman" w:hAnsi="Times New Roman" w:cs="Times New Roman"/>
          <w:b/>
          <w:sz w:val="24"/>
          <w:szCs w:val="24"/>
        </w:rPr>
      </w:pPr>
      <w:r w:rsidRPr="000D4F73">
        <w:rPr>
          <w:rFonts w:ascii="Times New Roman" w:hAnsi="Times New Roman" w:cs="Times New Roman"/>
          <w:b/>
          <w:sz w:val="24"/>
          <w:szCs w:val="24"/>
        </w:rPr>
        <w:t>Additional information:</w:t>
      </w:r>
    </w:p>
    <w:p w14:paraId="43889FCE" w14:textId="18E8684E" w:rsidR="006A6297" w:rsidRPr="000D4F73" w:rsidRDefault="006A6297" w:rsidP="006A6297">
      <w:pPr>
        <w:pStyle w:val="VCAAbullet"/>
        <w:numPr>
          <w:ilvl w:val="0"/>
          <w:numId w:val="17"/>
        </w:numPr>
        <w:spacing w:before="120" w:after="120" w:line="280" w:lineRule="exact"/>
        <w:rPr>
          <w:rFonts w:ascii="Times New Roman" w:hAnsi="Times New Roman" w:cs="Times New Roman"/>
          <w:sz w:val="24"/>
          <w:szCs w:val="24"/>
        </w:rPr>
      </w:pPr>
      <w:r w:rsidRPr="000D4F73">
        <w:rPr>
          <w:rFonts w:ascii="Times New Roman" w:hAnsi="Times New Roman" w:cs="Times New Roman"/>
          <w:sz w:val="24"/>
          <w:szCs w:val="24"/>
        </w:rPr>
        <w:t xml:space="preserve">8 April, </w:t>
      </w:r>
      <w:r w:rsidR="004B6311">
        <w:rPr>
          <w:rFonts w:ascii="Times New Roman" w:hAnsi="Times New Roman" w:cs="Times New Roman"/>
          <w:sz w:val="24"/>
          <w:szCs w:val="24"/>
        </w:rPr>
        <w:t>a</w:t>
      </w:r>
      <w:r w:rsidRPr="000D4F73">
        <w:rPr>
          <w:rFonts w:ascii="Times New Roman" w:hAnsi="Times New Roman" w:cs="Times New Roman"/>
          <w:sz w:val="24"/>
          <w:szCs w:val="24"/>
        </w:rPr>
        <w:t xml:space="preserve"> customer M Snowball returned one Downhill Racer (CN 12)</w:t>
      </w:r>
    </w:p>
    <w:p w14:paraId="6B678976" w14:textId="4A33893A" w:rsidR="006A6297" w:rsidRPr="000D4F73" w:rsidRDefault="006A6297" w:rsidP="006A6297">
      <w:pPr>
        <w:pStyle w:val="VCAAbullet"/>
        <w:numPr>
          <w:ilvl w:val="0"/>
          <w:numId w:val="17"/>
        </w:numPr>
        <w:spacing w:before="120" w:after="120" w:line="280" w:lineRule="exact"/>
        <w:rPr>
          <w:rFonts w:ascii="Times New Roman" w:hAnsi="Times New Roman" w:cs="Times New Roman"/>
          <w:sz w:val="24"/>
          <w:szCs w:val="24"/>
        </w:rPr>
      </w:pPr>
      <w:r w:rsidRPr="000D4F73">
        <w:rPr>
          <w:rFonts w:ascii="Times New Roman" w:hAnsi="Times New Roman" w:cs="Times New Roman"/>
          <w:sz w:val="24"/>
          <w:szCs w:val="24"/>
        </w:rPr>
        <w:t>On 15 May, due to the onset of winter and the end of the cycling season</w:t>
      </w:r>
      <w:r w:rsidR="004B6311">
        <w:rPr>
          <w:rFonts w:ascii="Times New Roman" w:hAnsi="Times New Roman" w:cs="Times New Roman"/>
          <w:sz w:val="24"/>
          <w:szCs w:val="24"/>
        </w:rPr>
        <w:t>, i</w:t>
      </w:r>
      <w:r w:rsidRPr="000D4F73">
        <w:rPr>
          <w:rFonts w:ascii="Times New Roman" w:hAnsi="Times New Roman" w:cs="Times New Roman"/>
          <w:sz w:val="24"/>
          <w:szCs w:val="24"/>
        </w:rPr>
        <w:t>t was decided to reduce the selling price of the Downhill Racer to $250.  As a promotion, every Downhill Racer will come with a free helmet valued at $35 (Memo 8)</w:t>
      </w:r>
    </w:p>
    <w:p w14:paraId="7E1155B8" w14:textId="77777777" w:rsidR="006A6297" w:rsidRPr="000D4F73" w:rsidRDefault="006A6297" w:rsidP="006A6297">
      <w:pPr>
        <w:pStyle w:val="VCAAbullet"/>
        <w:rPr>
          <w:rFonts w:ascii="Times New Roman" w:hAnsi="Times New Roman" w:cs="Times New Roman"/>
          <w:sz w:val="24"/>
          <w:szCs w:val="24"/>
        </w:rPr>
      </w:pPr>
    </w:p>
    <w:p w14:paraId="167AE99B" w14:textId="77777777" w:rsidR="002E25AC" w:rsidRDefault="002E25AC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22"/>
          <w:lang w:val="en-GB" w:eastAsia="ja-JP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A127CBC" w14:textId="39C35AB0" w:rsidR="006A6297" w:rsidRDefault="006A6297" w:rsidP="006A6297">
      <w:pPr>
        <w:pStyle w:val="VCAAbulle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a.  </w:t>
      </w:r>
      <w:r w:rsidRPr="000D4F73">
        <w:rPr>
          <w:rFonts w:ascii="Times New Roman" w:hAnsi="Times New Roman" w:cs="Times New Roman"/>
          <w:sz w:val="24"/>
          <w:szCs w:val="24"/>
        </w:rPr>
        <w:t>Complete the inventory card using the information provided.</w:t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>3 marks</w:t>
      </w:r>
    </w:p>
    <w:p w14:paraId="3248331B" w14:textId="77777777" w:rsidR="006A6297" w:rsidRPr="000D4F73" w:rsidRDefault="006A6297" w:rsidP="006A6297">
      <w:pPr>
        <w:pStyle w:val="VCAAbullet"/>
        <w:ind w:left="0"/>
        <w:rPr>
          <w:rFonts w:ascii="Times New Roman" w:hAnsi="Times New Roman" w:cs="Times New Roman"/>
          <w:sz w:val="24"/>
          <w:szCs w:val="24"/>
        </w:rPr>
      </w:pPr>
    </w:p>
    <w:p w14:paraId="16DD6190" w14:textId="77777777" w:rsidR="006A6297" w:rsidRPr="000D4F73" w:rsidRDefault="006A6297" w:rsidP="006A6297">
      <w:pPr>
        <w:pStyle w:val="VCAAbulle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 </w:t>
      </w:r>
      <w:r w:rsidRPr="000D4F73">
        <w:rPr>
          <w:rFonts w:ascii="Times New Roman" w:hAnsi="Times New Roman" w:cs="Times New Roman"/>
          <w:sz w:val="24"/>
          <w:szCs w:val="24"/>
        </w:rPr>
        <w:t xml:space="preserve">Justify your treatment of the Assembly of bike cost from 9 April. </w:t>
      </w:r>
    </w:p>
    <w:p w14:paraId="45F4811E" w14:textId="77777777" w:rsidR="006A6297" w:rsidRDefault="006A6297" w:rsidP="006A6297">
      <w:pPr>
        <w:pStyle w:val="VCAAbulle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0D4F73">
        <w:rPr>
          <w:rFonts w:ascii="Times New Roman" w:hAnsi="Times New Roman" w:cs="Times New Roman"/>
          <w:sz w:val="24"/>
          <w:szCs w:val="24"/>
        </w:rPr>
        <w:t>marks</w:t>
      </w:r>
    </w:p>
    <w:p w14:paraId="500A3164" w14:textId="77777777" w:rsidR="006A6297" w:rsidRPr="000D4F73" w:rsidRDefault="006A6297" w:rsidP="006A6297">
      <w:pPr>
        <w:pStyle w:val="VCAAbullet"/>
        <w:rPr>
          <w:rFonts w:ascii="Times New Roman" w:hAnsi="Times New Roman" w:cs="Times New Roman"/>
          <w:sz w:val="24"/>
          <w:szCs w:val="24"/>
        </w:rPr>
      </w:pPr>
    </w:p>
    <w:p w14:paraId="3215ACD6" w14:textId="77777777" w:rsidR="006A6297" w:rsidRPr="000D4F73" w:rsidRDefault="006A6297" w:rsidP="006A6297">
      <w:pPr>
        <w:pStyle w:val="VCAAbulle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 </w:t>
      </w:r>
      <w:r w:rsidRPr="000D4F73">
        <w:rPr>
          <w:rFonts w:ascii="Times New Roman" w:hAnsi="Times New Roman" w:cs="Times New Roman"/>
          <w:sz w:val="24"/>
          <w:szCs w:val="24"/>
        </w:rPr>
        <w:t>Calculate the Net Realisable Value of one Downhill Racer Bike on the 15 May 2020.</w:t>
      </w:r>
    </w:p>
    <w:p w14:paraId="0494499D" w14:textId="77777777" w:rsidR="006A6297" w:rsidRDefault="006A6297" w:rsidP="006A6297">
      <w:pPr>
        <w:pStyle w:val="VCAAbulle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0D4F73">
        <w:rPr>
          <w:rFonts w:ascii="Times New Roman" w:hAnsi="Times New Roman" w:cs="Times New Roman"/>
          <w:sz w:val="24"/>
          <w:szCs w:val="24"/>
        </w:rPr>
        <w:t>mark</w:t>
      </w:r>
    </w:p>
    <w:p w14:paraId="47D8C488" w14:textId="77777777" w:rsidR="006A6297" w:rsidRPr="000D4F73" w:rsidRDefault="006A6297" w:rsidP="006A6297">
      <w:pPr>
        <w:pStyle w:val="VCAAbullet"/>
        <w:rPr>
          <w:rFonts w:ascii="Times New Roman" w:hAnsi="Times New Roman" w:cs="Times New Roman"/>
          <w:sz w:val="24"/>
          <w:szCs w:val="24"/>
        </w:rPr>
      </w:pPr>
    </w:p>
    <w:p w14:paraId="61F86D98" w14:textId="77777777" w:rsidR="006A6297" w:rsidRPr="000D4F73" w:rsidRDefault="006A6297" w:rsidP="006A6297">
      <w:pPr>
        <w:pStyle w:val="VCAAbulle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Pr="000D4F73">
        <w:rPr>
          <w:rFonts w:ascii="Times New Roman" w:hAnsi="Times New Roman" w:cs="Times New Roman"/>
          <w:sz w:val="24"/>
          <w:szCs w:val="24"/>
        </w:rPr>
        <w:t xml:space="preserve">Record the transaction from 15 May 2020 in the General Journal of Evans Bikes.  A narration </w:t>
      </w:r>
      <w:r w:rsidRPr="000D4F73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0D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4F73">
        <w:rPr>
          <w:rFonts w:ascii="Times New Roman" w:hAnsi="Times New Roman" w:cs="Times New Roman"/>
          <w:sz w:val="24"/>
          <w:szCs w:val="24"/>
        </w:rPr>
        <w:t>required.</w:t>
      </w:r>
    </w:p>
    <w:p w14:paraId="12915868" w14:textId="77777777" w:rsidR="006A6297" w:rsidRDefault="006A6297" w:rsidP="006A6297">
      <w:pPr>
        <w:pStyle w:val="VCAAbulle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0D4F73">
        <w:rPr>
          <w:rFonts w:ascii="Times New Roman" w:hAnsi="Times New Roman" w:cs="Times New Roman"/>
          <w:sz w:val="24"/>
          <w:szCs w:val="24"/>
        </w:rPr>
        <w:t>marks</w:t>
      </w:r>
    </w:p>
    <w:p w14:paraId="6CF94EBE" w14:textId="77777777" w:rsidR="006A6297" w:rsidRPr="000D4F73" w:rsidRDefault="006A6297" w:rsidP="006A6297">
      <w:pPr>
        <w:pStyle w:val="VCAAbullet"/>
        <w:rPr>
          <w:rFonts w:ascii="Times New Roman" w:hAnsi="Times New Roman" w:cs="Times New Roman"/>
          <w:sz w:val="24"/>
          <w:szCs w:val="24"/>
        </w:rPr>
      </w:pPr>
    </w:p>
    <w:p w14:paraId="334EBB5F" w14:textId="77777777" w:rsidR="006A6297" w:rsidRPr="000D4F73" w:rsidRDefault="006A6297" w:rsidP="006A6297">
      <w:pPr>
        <w:pStyle w:val="VCAAbulle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  </w:t>
      </w:r>
      <w:r w:rsidRPr="000D4F73">
        <w:rPr>
          <w:rFonts w:ascii="Times New Roman" w:hAnsi="Times New Roman" w:cs="Times New Roman"/>
          <w:sz w:val="24"/>
          <w:szCs w:val="24"/>
        </w:rPr>
        <w:t>With reference to one qualitative characteristic, explain your treatment of the transaction on 15 May 2020.</w:t>
      </w:r>
    </w:p>
    <w:p w14:paraId="6E76F829" w14:textId="3F51A154" w:rsidR="006A6297" w:rsidRDefault="006A6297" w:rsidP="006A6297">
      <w:pPr>
        <w:pStyle w:val="VCAAbullet"/>
        <w:rPr>
          <w:rFonts w:ascii="Times New Roman" w:hAnsi="Times New Roman" w:cs="Times New Roman"/>
          <w:sz w:val="24"/>
          <w:szCs w:val="24"/>
        </w:rPr>
      </w:pP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</w:r>
      <w:r w:rsidRPr="000D4F73">
        <w:rPr>
          <w:rFonts w:ascii="Times New Roman" w:hAnsi="Times New Roman" w:cs="Times New Roman"/>
          <w:sz w:val="24"/>
          <w:szCs w:val="24"/>
        </w:rPr>
        <w:tab/>
        <w:t>3 marks</w:t>
      </w:r>
    </w:p>
    <w:p w14:paraId="783280B2" w14:textId="77777777" w:rsidR="00BF33C9" w:rsidRDefault="00BF33C9" w:rsidP="00462772">
      <w:pPr>
        <w:pStyle w:val="Default"/>
        <w:rPr>
          <w:b/>
          <w:bCs/>
        </w:rPr>
      </w:pPr>
    </w:p>
    <w:p w14:paraId="73F408CF" w14:textId="270B5116" w:rsidR="00462772" w:rsidRPr="000D4F73" w:rsidRDefault="00462772" w:rsidP="00462772">
      <w:pPr>
        <w:pStyle w:val="Default"/>
      </w:pPr>
      <w:r w:rsidRPr="007E7321">
        <w:rPr>
          <w:b/>
          <w:bCs/>
        </w:rPr>
        <w:t xml:space="preserve">Question </w:t>
      </w:r>
      <w:r>
        <w:rPr>
          <w:b/>
          <w:bCs/>
        </w:rPr>
        <w:t xml:space="preserve">6 </w:t>
      </w:r>
      <w:r w:rsidRPr="000D4F73">
        <w:t>(</w:t>
      </w:r>
      <w:r w:rsidR="00F306C7">
        <w:t>8</w:t>
      </w:r>
      <w:r w:rsidRPr="000D4F73">
        <w:t xml:space="preserve"> marks)</w:t>
      </w:r>
    </w:p>
    <w:p w14:paraId="70461F80" w14:textId="02E0982B" w:rsidR="006A1B83" w:rsidRDefault="006A1B83" w:rsidP="00D326E3"/>
    <w:p w14:paraId="7D3A511B" w14:textId="2E66F9C4" w:rsidR="00462772" w:rsidRDefault="000E74D3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Bella’s Music </w:t>
      </w:r>
      <w:r w:rsidR="00B32997">
        <w:rPr>
          <w:rFonts w:ascii="Times New Roman" w:hAnsi="Times New Roman" w:cs="Times New Roman"/>
        </w:rPr>
        <w:t>has provided the following information</w:t>
      </w:r>
      <w:r w:rsidR="00C21F90">
        <w:rPr>
          <w:rFonts w:ascii="Times New Roman" w:hAnsi="Times New Roman" w:cs="Times New Roman"/>
        </w:rPr>
        <w:t xml:space="preserve"> relating to</w:t>
      </w:r>
      <w:r w:rsidR="00B32997">
        <w:rPr>
          <w:rFonts w:ascii="Times New Roman" w:hAnsi="Times New Roman" w:cs="Times New Roman"/>
        </w:rPr>
        <w:t xml:space="preserve"> the year</w:t>
      </w:r>
      <w:r w:rsidR="00C21F90">
        <w:rPr>
          <w:rFonts w:ascii="Times New Roman" w:hAnsi="Times New Roman" w:cs="Times New Roman"/>
        </w:rPr>
        <w:t>s</w:t>
      </w:r>
      <w:r w:rsidR="00B32997">
        <w:rPr>
          <w:rFonts w:ascii="Times New Roman" w:hAnsi="Times New Roman" w:cs="Times New Roman"/>
        </w:rPr>
        <w:t xml:space="preserve"> end</w:t>
      </w:r>
      <w:r w:rsidR="00C21F90">
        <w:rPr>
          <w:rFonts w:ascii="Times New Roman" w:hAnsi="Times New Roman" w:cs="Times New Roman"/>
        </w:rPr>
        <w:t xml:space="preserve">ing </w:t>
      </w:r>
      <w:r w:rsidR="00B32997">
        <w:rPr>
          <w:rFonts w:ascii="Times New Roman" w:hAnsi="Times New Roman" w:cs="Times New Roman"/>
        </w:rPr>
        <w:t>31 December.</w:t>
      </w:r>
    </w:p>
    <w:p w14:paraId="1304ABC8" w14:textId="353ED94C" w:rsidR="003C7811" w:rsidRDefault="003C7811" w:rsidP="00D326E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7811" w14:paraId="4CD6ED25" w14:textId="77777777" w:rsidTr="003C7811">
        <w:tc>
          <w:tcPr>
            <w:tcW w:w="3005" w:type="dxa"/>
          </w:tcPr>
          <w:p w14:paraId="7BFFD66B" w14:textId="77777777" w:rsidR="003C7811" w:rsidRDefault="003C7811" w:rsidP="00D326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20D1CE32" w14:textId="3F1858AC" w:rsidR="003C7811" w:rsidRPr="00C21F90" w:rsidRDefault="00C21F90" w:rsidP="00C21F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F90">
              <w:rPr>
                <w:rFonts w:ascii="Times New Roman" w:hAnsi="Times New Roman" w:cs="Times New Roman"/>
                <w:b/>
                <w:bCs/>
              </w:rPr>
              <w:t>2019</w:t>
            </w:r>
          </w:p>
        </w:tc>
        <w:tc>
          <w:tcPr>
            <w:tcW w:w="3006" w:type="dxa"/>
          </w:tcPr>
          <w:p w14:paraId="2BE00971" w14:textId="191799D6" w:rsidR="003C7811" w:rsidRPr="00C21F90" w:rsidRDefault="00C21F90" w:rsidP="00C21F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F90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</w:tr>
      <w:tr w:rsidR="003C7811" w14:paraId="206DBD98" w14:textId="77777777" w:rsidTr="003C7811">
        <w:tc>
          <w:tcPr>
            <w:tcW w:w="3005" w:type="dxa"/>
          </w:tcPr>
          <w:p w14:paraId="6C548E03" w14:textId="1272D1E7" w:rsidR="003C7811" w:rsidRDefault="003C7811" w:rsidP="00D32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Turnover</w:t>
            </w:r>
          </w:p>
        </w:tc>
        <w:tc>
          <w:tcPr>
            <w:tcW w:w="3005" w:type="dxa"/>
          </w:tcPr>
          <w:p w14:paraId="02D906AC" w14:textId="68881776" w:rsidR="003C7811" w:rsidRDefault="00FC46E3" w:rsidP="00FC46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 days</w:t>
            </w:r>
          </w:p>
        </w:tc>
        <w:tc>
          <w:tcPr>
            <w:tcW w:w="3006" w:type="dxa"/>
          </w:tcPr>
          <w:p w14:paraId="5AE1B871" w14:textId="6D0F157B" w:rsidR="003C7811" w:rsidRDefault="00FC46E3" w:rsidP="00FC46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days</w:t>
            </w:r>
          </w:p>
        </w:tc>
      </w:tr>
      <w:tr w:rsidR="003C7811" w14:paraId="0336C96B" w14:textId="77777777" w:rsidTr="003C7811">
        <w:tc>
          <w:tcPr>
            <w:tcW w:w="3005" w:type="dxa"/>
          </w:tcPr>
          <w:p w14:paraId="2D0F21F9" w14:textId="00CAD3E3" w:rsidR="003C7811" w:rsidRDefault="003C7811" w:rsidP="00D32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Accounts Payable Turnover</w:t>
            </w:r>
          </w:p>
        </w:tc>
        <w:tc>
          <w:tcPr>
            <w:tcW w:w="3005" w:type="dxa"/>
          </w:tcPr>
          <w:p w14:paraId="38971850" w14:textId="7E4FA30E" w:rsidR="003C7811" w:rsidRDefault="00FC46E3" w:rsidP="00FC46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days</w:t>
            </w:r>
          </w:p>
        </w:tc>
        <w:tc>
          <w:tcPr>
            <w:tcW w:w="3006" w:type="dxa"/>
          </w:tcPr>
          <w:p w14:paraId="178C7A26" w14:textId="2E1032BB" w:rsidR="003C7811" w:rsidRDefault="00FC46E3" w:rsidP="00FC46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 days</w:t>
            </w:r>
          </w:p>
        </w:tc>
      </w:tr>
    </w:tbl>
    <w:p w14:paraId="47230795" w14:textId="483D7157" w:rsidR="003C7811" w:rsidRDefault="003C7811" w:rsidP="00D326E3">
      <w:pPr>
        <w:rPr>
          <w:rFonts w:ascii="Times New Roman" w:hAnsi="Times New Roman" w:cs="Times New Roman"/>
        </w:rPr>
      </w:pPr>
    </w:p>
    <w:p w14:paraId="783202E0" w14:textId="1D132DB6" w:rsidR="00A979C8" w:rsidRDefault="00A979C8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a.  </w:t>
      </w:r>
      <w:r>
        <w:rPr>
          <w:rFonts w:ascii="Times New Roman" w:hAnsi="Times New Roman" w:cs="Times New Roman"/>
        </w:rPr>
        <w:t xml:space="preserve">Describe the </w:t>
      </w:r>
      <w:r w:rsidR="001B2ECF">
        <w:rPr>
          <w:rFonts w:ascii="Times New Roman" w:hAnsi="Times New Roman" w:cs="Times New Roman"/>
        </w:rPr>
        <w:t>change/</w:t>
      </w:r>
      <w:r>
        <w:rPr>
          <w:rFonts w:ascii="Times New Roman" w:hAnsi="Times New Roman" w:cs="Times New Roman"/>
        </w:rPr>
        <w:t xml:space="preserve">trend </w:t>
      </w:r>
      <w:r w:rsidR="001B2ECF">
        <w:rPr>
          <w:rFonts w:ascii="Times New Roman" w:hAnsi="Times New Roman" w:cs="Times New Roman"/>
        </w:rPr>
        <w:t xml:space="preserve">in </w:t>
      </w:r>
      <w:r w:rsidR="001438CA">
        <w:rPr>
          <w:rFonts w:ascii="Times New Roman" w:hAnsi="Times New Roman" w:cs="Times New Roman"/>
        </w:rPr>
        <w:t>Accounts Payable</w:t>
      </w:r>
      <w:r w:rsidR="001B2ECF">
        <w:rPr>
          <w:rFonts w:ascii="Times New Roman" w:hAnsi="Times New Roman" w:cs="Times New Roman"/>
        </w:rPr>
        <w:t xml:space="preserve"> Turnover from</w:t>
      </w:r>
      <w:r w:rsidR="00C21F90">
        <w:rPr>
          <w:rFonts w:ascii="Times New Roman" w:hAnsi="Times New Roman" w:cs="Times New Roman"/>
        </w:rPr>
        <w:t xml:space="preserve"> 2019 to 2020.</w:t>
      </w:r>
    </w:p>
    <w:p w14:paraId="571FE1E9" w14:textId="7BD5D685" w:rsidR="00DF505A" w:rsidRDefault="00DF505A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 marks</w:t>
      </w:r>
    </w:p>
    <w:p w14:paraId="5593A8D9" w14:textId="1CC1627A" w:rsidR="00E77DC8" w:rsidRDefault="00E77DC8" w:rsidP="00D326E3">
      <w:pPr>
        <w:rPr>
          <w:rFonts w:ascii="Times New Roman" w:hAnsi="Times New Roman" w:cs="Times New Roman"/>
        </w:rPr>
      </w:pPr>
    </w:p>
    <w:p w14:paraId="41EBAD66" w14:textId="6C16959C" w:rsidR="00E77DC8" w:rsidRDefault="00E77DC8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b.  </w:t>
      </w:r>
      <w:r>
        <w:rPr>
          <w:rFonts w:ascii="Times New Roman" w:hAnsi="Times New Roman" w:cs="Times New Roman"/>
        </w:rPr>
        <w:t xml:space="preserve">Provide </w:t>
      </w:r>
      <w:r w:rsidR="00D0582F">
        <w:rPr>
          <w:rFonts w:ascii="Times New Roman" w:hAnsi="Times New Roman" w:cs="Times New Roman"/>
          <w:b/>
          <w:bCs/>
        </w:rPr>
        <w:t xml:space="preserve">one </w:t>
      </w:r>
      <w:r w:rsidR="00D0582F">
        <w:rPr>
          <w:rFonts w:ascii="Times New Roman" w:hAnsi="Times New Roman" w:cs="Times New Roman"/>
        </w:rPr>
        <w:t>possible reason for this change</w:t>
      </w:r>
      <w:r w:rsidR="00170DF4">
        <w:rPr>
          <w:rFonts w:ascii="Times New Roman" w:hAnsi="Times New Roman" w:cs="Times New Roman"/>
        </w:rPr>
        <w:t xml:space="preserve"> in Accounts Payable Turnover.</w:t>
      </w:r>
    </w:p>
    <w:p w14:paraId="588DD62A" w14:textId="3C22EC7C" w:rsidR="00D0582F" w:rsidRDefault="00D0582F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mark</w:t>
      </w:r>
    </w:p>
    <w:p w14:paraId="22D7269E" w14:textId="32F13F82" w:rsidR="00F306C7" w:rsidRDefault="00F306C7" w:rsidP="00D326E3">
      <w:pPr>
        <w:rPr>
          <w:rFonts w:ascii="Times New Roman" w:hAnsi="Times New Roman" w:cs="Times New Roman"/>
        </w:rPr>
      </w:pPr>
    </w:p>
    <w:p w14:paraId="5EFD8E79" w14:textId="714E2DEB" w:rsidR="00F306C7" w:rsidRDefault="00F306C7" w:rsidP="00F30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c.  </w:t>
      </w:r>
      <w:r>
        <w:rPr>
          <w:rFonts w:ascii="Times New Roman" w:hAnsi="Times New Roman" w:cs="Times New Roman"/>
        </w:rPr>
        <w:t xml:space="preserve">Identify </w:t>
      </w:r>
      <w:r w:rsidRPr="00046874">
        <w:rPr>
          <w:rFonts w:ascii="Times New Roman" w:hAnsi="Times New Roman" w:cs="Times New Roman"/>
          <w:b/>
          <w:bCs/>
        </w:rPr>
        <w:t>one</w:t>
      </w:r>
      <w:r>
        <w:rPr>
          <w:rFonts w:ascii="Times New Roman" w:hAnsi="Times New Roman" w:cs="Times New Roman"/>
        </w:rPr>
        <w:t xml:space="preserve"> positive and </w:t>
      </w:r>
      <w:r w:rsidRPr="00046874">
        <w:rPr>
          <w:rFonts w:ascii="Times New Roman" w:hAnsi="Times New Roman" w:cs="Times New Roman"/>
          <w:b/>
          <w:bCs/>
        </w:rPr>
        <w:t>one</w:t>
      </w:r>
      <w:r>
        <w:rPr>
          <w:rFonts w:ascii="Times New Roman" w:hAnsi="Times New Roman" w:cs="Times New Roman"/>
        </w:rPr>
        <w:t xml:space="preserve"> negative effect that the change in Accounts Payable Turnover could have on Bella’s Music.</w:t>
      </w:r>
    </w:p>
    <w:p w14:paraId="404FB311" w14:textId="77777777" w:rsidR="00F306C7" w:rsidRPr="00046874" w:rsidRDefault="00F306C7" w:rsidP="00F30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 marks</w:t>
      </w:r>
    </w:p>
    <w:p w14:paraId="7333C295" w14:textId="23BCC737" w:rsidR="00BF6524" w:rsidRDefault="00BF6524" w:rsidP="00D326E3">
      <w:pPr>
        <w:rPr>
          <w:rFonts w:ascii="Times New Roman" w:hAnsi="Times New Roman" w:cs="Times New Roman"/>
        </w:rPr>
      </w:pPr>
    </w:p>
    <w:p w14:paraId="1C3350D7" w14:textId="2699AA23" w:rsidR="00BF6524" w:rsidRDefault="00F306C7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</w:t>
      </w:r>
      <w:r w:rsidR="00BF6524">
        <w:rPr>
          <w:rFonts w:ascii="Times New Roman" w:hAnsi="Times New Roman" w:cs="Times New Roman"/>
          <w:b/>
          <w:bCs/>
        </w:rPr>
        <w:t xml:space="preserve">.  </w:t>
      </w:r>
      <w:r w:rsidR="005F7845">
        <w:rPr>
          <w:rFonts w:ascii="Times New Roman" w:hAnsi="Times New Roman" w:cs="Times New Roman"/>
        </w:rPr>
        <w:t xml:space="preserve">The owner believes that the </w:t>
      </w:r>
      <w:r w:rsidR="00F15CE6">
        <w:rPr>
          <w:rFonts w:ascii="Times New Roman" w:hAnsi="Times New Roman" w:cs="Times New Roman"/>
        </w:rPr>
        <w:t xml:space="preserve">change in Inventory Turnover </w:t>
      </w:r>
      <w:r w:rsidR="006B00EA">
        <w:rPr>
          <w:rFonts w:ascii="Times New Roman" w:hAnsi="Times New Roman" w:cs="Times New Roman"/>
        </w:rPr>
        <w:t>should lead to an increase in gross profit.</w:t>
      </w:r>
    </w:p>
    <w:p w14:paraId="754010E9" w14:textId="35D5A1E6" w:rsidR="006B00EA" w:rsidRDefault="006B00EA" w:rsidP="00D326E3">
      <w:pPr>
        <w:rPr>
          <w:rFonts w:ascii="Times New Roman" w:hAnsi="Times New Roman" w:cs="Times New Roman"/>
        </w:rPr>
      </w:pPr>
    </w:p>
    <w:p w14:paraId="5FB0B3B8" w14:textId="4675A59C" w:rsidR="006B00EA" w:rsidRDefault="006B00EA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agree with the owner?  Explain.</w:t>
      </w:r>
    </w:p>
    <w:p w14:paraId="2A5F3D32" w14:textId="3BD98CD0" w:rsidR="006B00EA" w:rsidRDefault="006B00EA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 marks</w:t>
      </w:r>
    </w:p>
    <w:p w14:paraId="672363CB" w14:textId="77777777" w:rsidR="002E25AC" w:rsidRDefault="002E25AC">
      <w:pPr>
        <w:spacing w:after="160" w:line="259" w:lineRule="auto"/>
        <w:rPr>
          <w:rFonts w:ascii="Times New Roman" w:hAnsi="Times New Roman" w:cs="Times New Roman"/>
          <w:b/>
          <w:bCs/>
        </w:rPr>
      </w:pPr>
      <w:bookmarkStart w:id="1" w:name="_Hlk13217867"/>
      <w:r>
        <w:rPr>
          <w:rFonts w:ascii="Times New Roman" w:hAnsi="Times New Roman" w:cs="Times New Roman"/>
          <w:b/>
          <w:bCs/>
        </w:rPr>
        <w:br w:type="page"/>
      </w:r>
    </w:p>
    <w:p w14:paraId="2C015ACC" w14:textId="6546C5E9" w:rsidR="008D760E" w:rsidRPr="00B22685" w:rsidRDefault="008D760E" w:rsidP="008D760E">
      <w:pPr>
        <w:rPr>
          <w:rFonts w:ascii="Times New Roman" w:hAnsi="Times New Roman" w:cs="Times New Roman"/>
          <w:b/>
        </w:rPr>
      </w:pPr>
      <w:r w:rsidRPr="009D0E47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96323D" w:rsidRPr="009D0E47">
        <w:rPr>
          <w:rFonts w:ascii="Times New Roman" w:hAnsi="Times New Roman" w:cs="Times New Roman"/>
          <w:b/>
          <w:bCs/>
        </w:rPr>
        <w:t>7</w:t>
      </w:r>
      <w:r w:rsidRPr="00B22685">
        <w:rPr>
          <w:rFonts w:ascii="Times New Roman" w:hAnsi="Times New Roman" w:cs="Times New Roman"/>
          <w:b/>
        </w:rPr>
        <w:t xml:space="preserve"> </w:t>
      </w:r>
      <w:r w:rsidRPr="008D760E">
        <w:rPr>
          <w:rFonts w:ascii="Times New Roman" w:hAnsi="Times New Roman" w:cs="Times New Roman"/>
          <w:bCs/>
        </w:rPr>
        <w:t>(1</w:t>
      </w:r>
      <w:r w:rsidR="00EF68ED">
        <w:rPr>
          <w:rFonts w:ascii="Times New Roman" w:hAnsi="Times New Roman" w:cs="Times New Roman"/>
          <w:bCs/>
        </w:rPr>
        <w:t>7</w:t>
      </w:r>
      <w:r w:rsidRPr="008D760E">
        <w:rPr>
          <w:rFonts w:ascii="Times New Roman" w:hAnsi="Times New Roman" w:cs="Times New Roman"/>
          <w:bCs/>
        </w:rPr>
        <w:t xml:space="preserve"> marks)</w:t>
      </w:r>
    </w:p>
    <w:bookmarkEnd w:id="1"/>
    <w:p w14:paraId="4B050F69" w14:textId="77777777" w:rsidR="008D760E" w:rsidRPr="00B22685" w:rsidRDefault="008D760E" w:rsidP="008D760E">
      <w:pPr>
        <w:rPr>
          <w:rFonts w:ascii="Times New Roman" w:hAnsi="Times New Roman" w:cs="Times New Roman"/>
        </w:rPr>
      </w:pPr>
    </w:p>
    <w:p w14:paraId="1C2D1E0A" w14:textId="769E3E63" w:rsidR="008D760E" w:rsidRDefault="008D760E" w:rsidP="008D760E">
      <w:pPr>
        <w:rPr>
          <w:rFonts w:ascii="Times New Roman" w:hAnsi="Times New Roman" w:cs="Times New Roman"/>
        </w:rPr>
      </w:pPr>
      <w:r w:rsidRPr="00B22685">
        <w:rPr>
          <w:rFonts w:ascii="Times New Roman" w:hAnsi="Times New Roman" w:cs="Times New Roman"/>
        </w:rPr>
        <w:t>P</w:t>
      </w:r>
      <w:r w:rsidR="001D0C08">
        <w:rPr>
          <w:rFonts w:ascii="Times New Roman" w:hAnsi="Times New Roman" w:cs="Times New Roman"/>
        </w:rPr>
        <w:t>erry</w:t>
      </w:r>
      <w:r w:rsidRPr="00B22685">
        <w:rPr>
          <w:rFonts w:ascii="Times New Roman" w:hAnsi="Times New Roman" w:cs="Times New Roman"/>
        </w:rPr>
        <w:t xml:space="preserve"> Plumbing is a sole trading plumbing enterprise who report on 31 December each year.  Recently, </w:t>
      </w:r>
      <w:r w:rsidR="001D0C08">
        <w:rPr>
          <w:rFonts w:ascii="Times New Roman" w:hAnsi="Times New Roman" w:cs="Times New Roman"/>
        </w:rPr>
        <w:t>Perry</w:t>
      </w:r>
      <w:r w:rsidRPr="00B22685">
        <w:rPr>
          <w:rFonts w:ascii="Times New Roman" w:hAnsi="Times New Roman" w:cs="Times New Roman"/>
        </w:rPr>
        <w:t xml:space="preserve"> Plumbing </w:t>
      </w:r>
      <w:r w:rsidR="001D0C08">
        <w:rPr>
          <w:rFonts w:ascii="Times New Roman" w:hAnsi="Times New Roman" w:cs="Times New Roman"/>
        </w:rPr>
        <w:t xml:space="preserve">decided to upgrade </w:t>
      </w:r>
      <w:r w:rsidR="00A75EF3">
        <w:rPr>
          <w:rFonts w:ascii="Times New Roman" w:hAnsi="Times New Roman" w:cs="Times New Roman"/>
        </w:rPr>
        <w:t>so they</w:t>
      </w:r>
      <w:r w:rsidR="00200CED">
        <w:rPr>
          <w:rFonts w:ascii="Times New Roman" w:hAnsi="Times New Roman" w:cs="Times New Roman"/>
        </w:rPr>
        <w:t xml:space="preserve"> </w:t>
      </w:r>
      <w:r w:rsidRPr="00B22685">
        <w:rPr>
          <w:rFonts w:ascii="Times New Roman" w:hAnsi="Times New Roman" w:cs="Times New Roman"/>
        </w:rPr>
        <w:t xml:space="preserve">purchased a new vehicle.  Details of the purchase are below.  </w:t>
      </w:r>
      <w:r w:rsidR="000342F8">
        <w:rPr>
          <w:rFonts w:ascii="Times New Roman" w:hAnsi="Times New Roman" w:cs="Times New Roman"/>
        </w:rPr>
        <w:t>To fund the purchase, Perry Plumbing took out</w:t>
      </w:r>
      <w:r w:rsidRPr="00B22685">
        <w:rPr>
          <w:rFonts w:ascii="Times New Roman" w:hAnsi="Times New Roman" w:cs="Times New Roman"/>
        </w:rPr>
        <w:t xml:space="preserve"> a loan </w:t>
      </w:r>
      <w:r w:rsidR="000342F8">
        <w:rPr>
          <w:rFonts w:ascii="Times New Roman" w:hAnsi="Times New Roman" w:cs="Times New Roman"/>
        </w:rPr>
        <w:t xml:space="preserve">of $30 400 </w:t>
      </w:r>
      <w:r w:rsidRPr="00B22685">
        <w:rPr>
          <w:rFonts w:ascii="Times New Roman" w:hAnsi="Times New Roman" w:cs="Times New Roman"/>
        </w:rPr>
        <w:t xml:space="preserve">from </w:t>
      </w:r>
      <w:r w:rsidR="000342F8">
        <w:rPr>
          <w:rFonts w:ascii="Times New Roman" w:hAnsi="Times New Roman" w:cs="Times New Roman"/>
        </w:rPr>
        <w:t>Eastpac</w:t>
      </w:r>
      <w:r w:rsidRPr="00B22685">
        <w:rPr>
          <w:rFonts w:ascii="Times New Roman" w:hAnsi="Times New Roman" w:cs="Times New Roman"/>
        </w:rPr>
        <w:t xml:space="preserve"> Bank</w:t>
      </w:r>
      <w:r w:rsidR="000342F8">
        <w:rPr>
          <w:rFonts w:ascii="Times New Roman" w:hAnsi="Times New Roman" w:cs="Times New Roman"/>
        </w:rPr>
        <w:t>.</w:t>
      </w:r>
      <w:r w:rsidRPr="00B22685">
        <w:rPr>
          <w:rFonts w:ascii="Times New Roman" w:hAnsi="Times New Roman" w:cs="Times New Roman"/>
        </w:rPr>
        <w:t xml:space="preserve"> </w:t>
      </w:r>
      <w:r w:rsidR="000342F8">
        <w:rPr>
          <w:rFonts w:ascii="Times New Roman" w:hAnsi="Times New Roman" w:cs="Times New Roman"/>
        </w:rPr>
        <w:t>These</w:t>
      </w:r>
      <w:r w:rsidRPr="00B22685">
        <w:rPr>
          <w:rFonts w:ascii="Times New Roman" w:hAnsi="Times New Roman" w:cs="Times New Roman"/>
        </w:rPr>
        <w:t xml:space="preserve"> proceeds were received on 2</w:t>
      </w:r>
      <w:r w:rsidR="000342F8">
        <w:rPr>
          <w:rFonts w:ascii="Times New Roman" w:hAnsi="Times New Roman" w:cs="Times New Roman"/>
        </w:rPr>
        <w:t>6</w:t>
      </w:r>
      <w:r w:rsidRPr="00B22685">
        <w:rPr>
          <w:rFonts w:ascii="Times New Roman" w:hAnsi="Times New Roman" w:cs="Times New Roman"/>
        </w:rPr>
        <w:t xml:space="preserve"> December 201</w:t>
      </w:r>
      <w:r w:rsidR="00FB50C4">
        <w:rPr>
          <w:rFonts w:ascii="Times New Roman" w:hAnsi="Times New Roman" w:cs="Times New Roman"/>
        </w:rPr>
        <w:t>9</w:t>
      </w:r>
      <w:r w:rsidRPr="00B22685">
        <w:rPr>
          <w:rFonts w:ascii="Times New Roman" w:hAnsi="Times New Roman" w:cs="Times New Roman"/>
        </w:rPr>
        <w:t>.</w:t>
      </w:r>
    </w:p>
    <w:p w14:paraId="16599309" w14:textId="77777777" w:rsidR="00C74E7E" w:rsidRPr="00B22685" w:rsidRDefault="00C74E7E" w:rsidP="008D760E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7"/>
        <w:gridCol w:w="1440"/>
        <w:gridCol w:w="3179"/>
      </w:tblGrid>
      <w:tr w:rsidR="008D760E" w:rsidRPr="00EF5CA5" w14:paraId="43C26F1F" w14:textId="77777777" w:rsidTr="00AE7F25">
        <w:trPr>
          <w:trHeight w:val="20"/>
        </w:trPr>
        <w:tc>
          <w:tcPr>
            <w:tcW w:w="9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638E2" w14:textId="15B557CD" w:rsidR="008D760E" w:rsidRPr="00EF5CA5" w:rsidRDefault="009E5A1D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Truckin’ Good</w:t>
            </w:r>
            <w:r w:rsidR="008D760E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Autos</w:t>
            </w:r>
          </w:p>
          <w:p w14:paraId="6020E202" w14:textId="77777777" w:rsidR="008D760E" w:rsidRPr="00EF5CA5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22 Grace St,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Carlton</w:t>
            </w:r>
            <w:r w:rsidRPr="00EF5CA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VIC 30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53</w:t>
            </w:r>
          </w:p>
          <w:p w14:paraId="688B517F" w14:textId="77777777" w:rsidR="008D760E" w:rsidRPr="00EF5CA5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ABN: 11 049 411 049</w:t>
            </w:r>
          </w:p>
        </w:tc>
      </w:tr>
      <w:tr w:rsidR="008D760E" w:rsidRPr="00EF5CA5" w14:paraId="0C7876EC" w14:textId="77777777" w:rsidTr="00AE7F25">
        <w:trPr>
          <w:trHeight w:val="20"/>
        </w:trPr>
        <w:tc>
          <w:tcPr>
            <w:tcW w:w="583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2DC704" w14:textId="5083BF5E" w:rsidR="008D760E" w:rsidRPr="00EF5CA5" w:rsidRDefault="008D760E" w:rsidP="00AE7F25">
            <w:pPr>
              <w:pStyle w:val="textfullou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</w:t>
            </w:r>
            <w:r w:rsidR="00FB50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erry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Plumbing</w:t>
            </w:r>
          </w:p>
          <w:p w14:paraId="18389443" w14:textId="77777777" w:rsidR="008D760E" w:rsidRPr="00EF5CA5" w:rsidRDefault="008D760E" w:rsidP="00AE7F25">
            <w:pPr>
              <w:pStyle w:val="textfullou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15 Edgar Street, Essendon, 3041</w:t>
            </w:r>
          </w:p>
          <w:p w14:paraId="4D9C7D78" w14:textId="77777777" w:rsidR="008D760E" w:rsidRPr="00EF5CA5" w:rsidRDefault="008D760E" w:rsidP="00AE7F25">
            <w:pPr>
              <w:pStyle w:val="textfullou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ABN: 22 654 885 001</w:t>
            </w:r>
          </w:p>
        </w:tc>
        <w:tc>
          <w:tcPr>
            <w:tcW w:w="3179" w:type="dxa"/>
            <w:tcBorders>
              <w:top w:val="single" w:sz="4" w:space="0" w:color="auto"/>
              <w:left w:val="nil"/>
            </w:tcBorders>
          </w:tcPr>
          <w:p w14:paraId="0786481A" w14:textId="77777777" w:rsidR="008D760E" w:rsidRPr="00EF5CA5" w:rsidRDefault="008D760E" w:rsidP="00AE7F25">
            <w:pPr>
              <w:pStyle w:val="textfullout"/>
              <w:jc w:val="right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Tax invoice 107</w:t>
            </w:r>
          </w:p>
          <w:p w14:paraId="4588C950" w14:textId="088CC030" w:rsidR="008D760E" w:rsidRPr="00EF5CA5" w:rsidRDefault="008D760E" w:rsidP="00AE7F25">
            <w:pPr>
              <w:pStyle w:val="textfullout"/>
              <w:jc w:val="righ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 January 20</w:t>
            </w:r>
            <w:r w:rsidR="00FB50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20</w:t>
            </w:r>
          </w:p>
          <w:p w14:paraId="2B9FE0EC" w14:textId="77777777" w:rsidR="008D760E" w:rsidRPr="00EF5CA5" w:rsidRDefault="008D760E" w:rsidP="00AE7F25">
            <w:pPr>
              <w:pStyle w:val="textfullout"/>
              <w:jc w:val="righ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Terms: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Cash</w:t>
            </w:r>
          </w:p>
          <w:p w14:paraId="2F8495ED" w14:textId="77777777" w:rsidR="008D760E" w:rsidRPr="00EF5CA5" w:rsidRDefault="008D760E" w:rsidP="00AE7F25">
            <w:pPr>
              <w:pStyle w:val="textfullout"/>
              <w:jc w:val="righ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D760E" w:rsidRPr="00EF5CA5" w14:paraId="5A83C234" w14:textId="77777777" w:rsidTr="00AE7F25">
        <w:tc>
          <w:tcPr>
            <w:tcW w:w="4397" w:type="dxa"/>
          </w:tcPr>
          <w:p w14:paraId="0476FCB3" w14:textId="77777777" w:rsidR="008D760E" w:rsidRPr="00EF5CA5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Item</w:t>
            </w:r>
          </w:p>
        </w:tc>
        <w:tc>
          <w:tcPr>
            <w:tcW w:w="1440" w:type="dxa"/>
          </w:tcPr>
          <w:p w14:paraId="63C92502" w14:textId="77777777" w:rsidR="008D760E" w:rsidRPr="00EF5CA5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Quantity</w:t>
            </w:r>
          </w:p>
        </w:tc>
        <w:tc>
          <w:tcPr>
            <w:tcW w:w="3179" w:type="dxa"/>
          </w:tcPr>
          <w:p w14:paraId="369DB098" w14:textId="77777777" w:rsidR="008D760E" w:rsidRPr="00EF5CA5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Unit Price</w:t>
            </w:r>
          </w:p>
          <w:p w14:paraId="5A8C7C27" w14:textId="77777777" w:rsidR="008D760E" w:rsidRPr="00EF5CA5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Total</w:t>
            </w:r>
          </w:p>
        </w:tc>
      </w:tr>
      <w:tr w:rsidR="008D760E" w:rsidRPr="00EF5CA5" w14:paraId="6BC458FE" w14:textId="77777777" w:rsidTr="00AE7F25">
        <w:tc>
          <w:tcPr>
            <w:tcW w:w="4397" w:type="dxa"/>
          </w:tcPr>
          <w:p w14:paraId="0BBE1D29" w14:textId="77777777" w:rsidR="008D760E" w:rsidRPr="00EF5CA5" w:rsidRDefault="008D760E" w:rsidP="00AE7F25">
            <w:pPr>
              <w:pStyle w:val="textfullout"/>
              <w:ind w:left="313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Steward Utility Vehicle</w:t>
            </w:r>
          </w:p>
        </w:tc>
        <w:tc>
          <w:tcPr>
            <w:tcW w:w="1440" w:type="dxa"/>
          </w:tcPr>
          <w:p w14:paraId="17716053" w14:textId="77777777" w:rsidR="008D760E" w:rsidRPr="00EF5CA5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3179" w:type="dxa"/>
          </w:tcPr>
          <w:p w14:paraId="73890CFE" w14:textId="77777777" w:rsidR="008D760E" w:rsidRPr="00EF5CA5" w:rsidRDefault="008D760E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42,00</w:t>
            </w:r>
            <w:r w:rsidRPr="00EF5CA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</w:tr>
      <w:tr w:rsidR="008D760E" w:rsidRPr="00EF5CA5" w14:paraId="15CDF275" w14:textId="77777777" w:rsidTr="00AE7F25">
        <w:tc>
          <w:tcPr>
            <w:tcW w:w="4397" w:type="dxa"/>
          </w:tcPr>
          <w:p w14:paraId="6696F7B1" w14:textId="77777777" w:rsidR="008D760E" w:rsidRPr="00EF5CA5" w:rsidRDefault="008D760E" w:rsidP="00AE7F25">
            <w:pPr>
              <w:pStyle w:val="textfullout"/>
              <w:ind w:left="313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Roof Rack</w:t>
            </w:r>
          </w:p>
        </w:tc>
        <w:tc>
          <w:tcPr>
            <w:tcW w:w="1440" w:type="dxa"/>
          </w:tcPr>
          <w:p w14:paraId="48A91F09" w14:textId="77777777" w:rsidR="008D760E" w:rsidRPr="00EF5CA5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3179" w:type="dxa"/>
          </w:tcPr>
          <w:p w14:paraId="1B187F07" w14:textId="77777777" w:rsidR="008D760E" w:rsidRPr="00EF5CA5" w:rsidRDefault="008D760E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 w:rsidRPr="00EF5CA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400</w:t>
            </w:r>
          </w:p>
        </w:tc>
      </w:tr>
      <w:tr w:rsidR="008D760E" w:rsidRPr="00EF5CA5" w14:paraId="744EF6CA" w14:textId="77777777" w:rsidTr="00AE7F25">
        <w:tc>
          <w:tcPr>
            <w:tcW w:w="4397" w:type="dxa"/>
          </w:tcPr>
          <w:p w14:paraId="18DB2DDA" w14:textId="77777777" w:rsidR="008D760E" w:rsidRDefault="008D760E" w:rsidP="00AE7F25">
            <w:pPr>
              <w:pStyle w:val="textfullout"/>
              <w:ind w:left="313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 months registration</w:t>
            </w:r>
          </w:p>
        </w:tc>
        <w:tc>
          <w:tcPr>
            <w:tcW w:w="1440" w:type="dxa"/>
          </w:tcPr>
          <w:p w14:paraId="2B7AB247" w14:textId="77777777" w:rsidR="008D760E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3179" w:type="dxa"/>
          </w:tcPr>
          <w:p w14:paraId="1D161C78" w14:textId="77777777" w:rsidR="008D760E" w:rsidRPr="00EF5CA5" w:rsidRDefault="008D760E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600</w:t>
            </w:r>
          </w:p>
        </w:tc>
      </w:tr>
      <w:tr w:rsidR="008D760E" w:rsidRPr="00EF5CA5" w14:paraId="7E90ACEB" w14:textId="77777777" w:rsidTr="00AE7F25">
        <w:tc>
          <w:tcPr>
            <w:tcW w:w="4397" w:type="dxa"/>
          </w:tcPr>
          <w:p w14:paraId="145EA35D" w14:textId="77777777" w:rsidR="008D760E" w:rsidRPr="00EF5CA5" w:rsidRDefault="008D760E" w:rsidP="00AE7F25">
            <w:pPr>
              <w:pStyle w:val="textfullout"/>
              <w:ind w:left="313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F5CA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GST (10%)</w:t>
            </w:r>
          </w:p>
        </w:tc>
        <w:tc>
          <w:tcPr>
            <w:tcW w:w="1440" w:type="dxa"/>
          </w:tcPr>
          <w:p w14:paraId="0DADE38E" w14:textId="77777777" w:rsidR="008D760E" w:rsidRPr="00EF5CA5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79" w:type="dxa"/>
          </w:tcPr>
          <w:p w14:paraId="62FF7DF9" w14:textId="77777777" w:rsidR="008D760E" w:rsidRPr="00EF5CA5" w:rsidRDefault="008D760E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4 400</w:t>
            </w:r>
          </w:p>
        </w:tc>
      </w:tr>
      <w:tr w:rsidR="008D760E" w:rsidRPr="00EF5CA5" w14:paraId="29FFDBF1" w14:textId="77777777" w:rsidTr="00AE7F25">
        <w:tc>
          <w:tcPr>
            <w:tcW w:w="4397" w:type="dxa"/>
          </w:tcPr>
          <w:p w14:paraId="0F46B00E" w14:textId="77777777" w:rsidR="008D760E" w:rsidRPr="00EF5CA5" w:rsidRDefault="008D760E" w:rsidP="00AE7F25">
            <w:pPr>
              <w:pStyle w:val="textfullout"/>
              <w:ind w:left="313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Invoice Price</w:t>
            </w:r>
          </w:p>
        </w:tc>
        <w:tc>
          <w:tcPr>
            <w:tcW w:w="1440" w:type="dxa"/>
          </w:tcPr>
          <w:p w14:paraId="25DCC628" w14:textId="77777777" w:rsidR="008D760E" w:rsidRPr="00EF5CA5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79" w:type="dxa"/>
          </w:tcPr>
          <w:p w14:paraId="21AAA16F" w14:textId="77777777" w:rsidR="008D760E" w:rsidRDefault="008D760E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48 400</w:t>
            </w:r>
          </w:p>
        </w:tc>
      </w:tr>
      <w:tr w:rsidR="008D760E" w:rsidRPr="00EF5CA5" w14:paraId="78C68613" w14:textId="77777777" w:rsidTr="00AE7F25">
        <w:tc>
          <w:tcPr>
            <w:tcW w:w="4397" w:type="dxa"/>
          </w:tcPr>
          <w:p w14:paraId="57A5845E" w14:textId="77777777" w:rsidR="008D760E" w:rsidRDefault="008D760E" w:rsidP="00AE7F25">
            <w:pPr>
              <w:pStyle w:val="textfullout"/>
              <w:ind w:left="313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Less:  Trade In</w:t>
            </w:r>
          </w:p>
        </w:tc>
        <w:tc>
          <w:tcPr>
            <w:tcW w:w="1440" w:type="dxa"/>
          </w:tcPr>
          <w:p w14:paraId="03D3DF7F" w14:textId="77777777" w:rsidR="008D760E" w:rsidRPr="00EF5CA5" w:rsidRDefault="008D760E" w:rsidP="00AE7F25">
            <w:pPr>
              <w:pStyle w:val="textfullou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79" w:type="dxa"/>
          </w:tcPr>
          <w:p w14:paraId="7231BA57" w14:textId="77777777" w:rsidR="008D760E" w:rsidRDefault="008D760E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18 000</w:t>
            </w:r>
          </w:p>
        </w:tc>
      </w:tr>
      <w:tr w:rsidR="008D760E" w:rsidRPr="00EF5CA5" w14:paraId="297CA10E" w14:textId="77777777" w:rsidTr="00AE7F25">
        <w:tc>
          <w:tcPr>
            <w:tcW w:w="9016" w:type="dxa"/>
            <w:gridSpan w:val="3"/>
          </w:tcPr>
          <w:p w14:paraId="73128B73" w14:textId="77777777" w:rsidR="008D760E" w:rsidRPr="00EF5CA5" w:rsidRDefault="008D760E" w:rsidP="00AE7F25">
            <w:pPr>
              <w:pStyle w:val="textfullout"/>
              <w:ind w:right="189"/>
              <w:jc w:val="right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Balance Paid:  30 400</w:t>
            </w:r>
          </w:p>
        </w:tc>
      </w:tr>
      <w:tr w:rsidR="008D760E" w:rsidRPr="00EF5CA5" w14:paraId="5BEB6CA6" w14:textId="77777777" w:rsidTr="00AE7F25">
        <w:tc>
          <w:tcPr>
            <w:tcW w:w="9016" w:type="dxa"/>
            <w:gridSpan w:val="3"/>
          </w:tcPr>
          <w:p w14:paraId="2D3B6DAE" w14:textId="77777777" w:rsidR="008D760E" w:rsidRPr="00EF5CA5" w:rsidRDefault="008D760E" w:rsidP="00AE7F25">
            <w:pPr>
              <w:pStyle w:val="textfullout"/>
              <w:jc w:val="right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</w:tr>
    </w:tbl>
    <w:p w14:paraId="71B3FE3C" w14:textId="77777777" w:rsidR="008D760E" w:rsidRPr="00824F42" w:rsidRDefault="008D760E" w:rsidP="008D760E"/>
    <w:p w14:paraId="212D2D26" w14:textId="77777777" w:rsidR="008D760E" w:rsidRPr="00B22685" w:rsidRDefault="008D760E" w:rsidP="008D760E">
      <w:pPr>
        <w:rPr>
          <w:rFonts w:ascii="Times New Roman" w:hAnsi="Times New Roman" w:cs="Times New Roman"/>
        </w:rPr>
      </w:pPr>
      <w:r w:rsidRPr="00B22685">
        <w:rPr>
          <w:rFonts w:ascii="Times New Roman" w:hAnsi="Times New Roman" w:cs="Times New Roman"/>
        </w:rPr>
        <w:t>Additional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650"/>
      </w:tblGrid>
      <w:tr w:rsidR="008D760E" w:rsidRPr="00B22685" w14:paraId="27B487F7" w14:textId="77777777" w:rsidTr="00AE7F25">
        <w:tc>
          <w:tcPr>
            <w:tcW w:w="9016" w:type="dxa"/>
            <w:gridSpan w:val="3"/>
          </w:tcPr>
          <w:p w14:paraId="5D29CD44" w14:textId="77777777" w:rsidR="008D760E" w:rsidRPr="00B22685" w:rsidRDefault="008D760E" w:rsidP="00AE7F25">
            <w:pPr>
              <w:rPr>
                <w:rFonts w:ascii="Times New Roman" w:hAnsi="Times New Roman" w:cs="Times New Roman"/>
                <w:b/>
              </w:rPr>
            </w:pPr>
            <w:r w:rsidRPr="00B22685">
              <w:rPr>
                <w:rFonts w:ascii="Times New Roman" w:hAnsi="Times New Roman" w:cs="Times New Roman"/>
                <w:b/>
              </w:rPr>
              <w:t>Balance Sheet as at 31 December 2019 (extract)</w:t>
            </w:r>
          </w:p>
        </w:tc>
      </w:tr>
      <w:tr w:rsidR="008D760E" w:rsidRPr="00B22685" w14:paraId="719242F2" w14:textId="77777777" w:rsidTr="00AE7F25">
        <w:tc>
          <w:tcPr>
            <w:tcW w:w="5382" w:type="dxa"/>
          </w:tcPr>
          <w:p w14:paraId="53D0D589" w14:textId="77777777" w:rsidR="008D760E" w:rsidRPr="00B22685" w:rsidRDefault="008D760E" w:rsidP="00AE7F25">
            <w:pPr>
              <w:rPr>
                <w:rFonts w:ascii="Times New Roman" w:hAnsi="Times New Roman" w:cs="Times New Roman"/>
              </w:rPr>
            </w:pPr>
            <w:r w:rsidRPr="00B22685">
              <w:rPr>
                <w:rFonts w:ascii="Times New Roman" w:hAnsi="Times New Roman" w:cs="Times New Roman"/>
              </w:rPr>
              <w:t>Vehicle</w:t>
            </w:r>
          </w:p>
        </w:tc>
        <w:tc>
          <w:tcPr>
            <w:tcW w:w="1984" w:type="dxa"/>
          </w:tcPr>
          <w:p w14:paraId="0D9CDB90" w14:textId="77777777" w:rsidR="008D760E" w:rsidRPr="00B22685" w:rsidRDefault="008D760E" w:rsidP="00AE7F25">
            <w:pPr>
              <w:jc w:val="right"/>
              <w:rPr>
                <w:rFonts w:ascii="Times New Roman" w:hAnsi="Times New Roman" w:cs="Times New Roman"/>
              </w:rPr>
            </w:pPr>
            <w:r w:rsidRPr="00B22685">
              <w:rPr>
                <w:rFonts w:ascii="Times New Roman" w:hAnsi="Times New Roman" w:cs="Times New Roman"/>
              </w:rPr>
              <w:t>36 000</w:t>
            </w:r>
          </w:p>
        </w:tc>
        <w:tc>
          <w:tcPr>
            <w:tcW w:w="1650" w:type="dxa"/>
          </w:tcPr>
          <w:p w14:paraId="559FE147" w14:textId="77777777" w:rsidR="008D760E" w:rsidRPr="00B22685" w:rsidRDefault="008D760E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D760E" w:rsidRPr="00B22685" w14:paraId="519126CE" w14:textId="77777777" w:rsidTr="00AE7F25">
        <w:tc>
          <w:tcPr>
            <w:tcW w:w="5382" w:type="dxa"/>
          </w:tcPr>
          <w:p w14:paraId="131F3C2C" w14:textId="77777777" w:rsidR="008D760E" w:rsidRPr="00B22685" w:rsidRDefault="008D760E" w:rsidP="00AE7F25">
            <w:pPr>
              <w:rPr>
                <w:rFonts w:ascii="Times New Roman" w:hAnsi="Times New Roman" w:cs="Times New Roman"/>
              </w:rPr>
            </w:pPr>
            <w:r w:rsidRPr="00B22685">
              <w:rPr>
                <w:rFonts w:ascii="Times New Roman" w:hAnsi="Times New Roman" w:cs="Times New Roman"/>
              </w:rPr>
              <w:t>Less Accumulated Depreciation – Vehicle</w:t>
            </w:r>
          </w:p>
        </w:tc>
        <w:tc>
          <w:tcPr>
            <w:tcW w:w="1984" w:type="dxa"/>
          </w:tcPr>
          <w:p w14:paraId="30541A02" w14:textId="77777777" w:rsidR="008D760E" w:rsidRPr="00B22685" w:rsidRDefault="008D760E" w:rsidP="00AE7F25">
            <w:pPr>
              <w:jc w:val="right"/>
              <w:rPr>
                <w:rFonts w:ascii="Times New Roman" w:hAnsi="Times New Roman" w:cs="Times New Roman"/>
              </w:rPr>
            </w:pPr>
            <w:r w:rsidRPr="00B22685">
              <w:rPr>
                <w:rFonts w:ascii="Times New Roman" w:hAnsi="Times New Roman" w:cs="Times New Roman"/>
              </w:rPr>
              <w:t>18 500</w:t>
            </w:r>
          </w:p>
        </w:tc>
        <w:tc>
          <w:tcPr>
            <w:tcW w:w="1650" w:type="dxa"/>
          </w:tcPr>
          <w:p w14:paraId="25769725" w14:textId="77777777" w:rsidR="008D760E" w:rsidRPr="00B22685" w:rsidRDefault="008D760E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D760E" w:rsidRPr="00B22685" w14:paraId="4828B805" w14:textId="77777777" w:rsidTr="00AE7F25">
        <w:tc>
          <w:tcPr>
            <w:tcW w:w="5382" w:type="dxa"/>
          </w:tcPr>
          <w:p w14:paraId="488A87CC" w14:textId="77777777" w:rsidR="008D760E" w:rsidRPr="00B22685" w:rsidRDefault="008D760E" w:rsidP="00AE7F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05888A95" w14:textId="77777777" w:rsidR="008D760E" w:rsidRPr="00B22685" w:rsidRDefault="008D760E" w:rsidP="00AE7F2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62393810" w14:textId="77777777" w:rsidR="008D760E" w:rsidRPr="00B22685" w:rsidRDefault="008D760E" w:rsidP="00AE7F25">
            <w:pPr>
              <w:jc w:val="right"/>
              <w:rPr>
                <w:rFonts w:ascii="Times New Roman" w:hAnsi="Times New Roman" w:cs="Times New Roman"/>
              </w:rPr>
            </w:pPr>
            <w:r w:rsidRPr="00B22685">
              <w:rPr>
                <w:rFonts w:ascii="Times New Roman" w:hAnsi="Times New Roman" w:cs="Times New Roman"/>
              </w:rPr>
              <w:t>17 500</w:t>
            </w:r>
          </w:p>
        </w:tc>
      </w:tr>
    </w:tbl>
    <w:p w14:paraId="5D287B78" w14:textId="77777777" w:rsidR="008D760E" w:rsidRDefault="008D760E" w:rsidP="008D760E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75159AC2" w14:textId="47F96E85" w:rsidR="008D760E" w:rsidRPr="00B22685" w:rsidRDefault="008D760E" w:rsidP="008D760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B22685">
        <w:rPr>
          <w:rFonts w:ascii="Times New Roman" w:hAnsi="Times New Roman" w:cs="Times New Roman"/>
        </w:rPr>
        <w:t>The $30 400 paid on 1 January 20</w:t>
      </w:r>
      <w:r w:rsidR="00A70825">
        <w:rPr>
          <w:rFonts w:ascii="Times New Roman" w:hAnsi="Times New Roman" w:cs="Times New Roman"/>
        </w:rPr>
        <w:t>20</w:t>
      </w:r>
      <w:r w:rsidRPr="00B22685">
        <w:rPr>
          <w:rFonts w:ascii="Times New Roman" w:hAnsi="Times New Roman" w:cs="Times New Roman"/>
        </w:rPr>
        <w:t xml:space="preserve"> was paid with cheque 142</w:t>
      </w:r>
    </w:p>
    <w:p w14:paraId="58DF0175" w14:textId="77777777" w:rsidR="008D760E" w:rsidRPr="00B22685" w:rsidRDefault="008D760E" w:rsidP="008D760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B22685">
        <w:rPr>
          <w:rFonts w:ascii="Times New Roman" w:hAnsi="Times New Roman" w:cs="Times New Roman"/>
        </w:rPr>
        <w:t xml:space="preserve">The new vehicle will be depreciated at 15% per annum using the reducing balance method of depreciation </w:t>
      </w:r>
    </w:p>
    <w:p w14:paraId="60BC3859" w14:textId="77777777" w:rsidR="002E25AC" w:rsidRDefault="002E25A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47BE71" w14:textId="53B84F04" w:rsidR="008D760E" w:rsidRDefault="008D760E" w:rsidP="008D760E">
      <w:pPr>
        <w:rPr>
          <w:rFonts w:ascii="Times New Roman" w:hAnsi="Times New Roman" w:cs="Times New Roman"/>
        </w:rPr>
      </w:pPr>
      <w:r w:rsidRPr="00B22685">
        <w:rPr>
          <w:rFonts w:ascii="Times New Roman" w:hAnsi="Times New Roman" w:cs="Times New Roman"/>
        </w:rPr>
        <w:lastRenderedPageBreak/>
        <w:t>Required</w:t>
      </w:r>
    </w:p>
    <w:p w14:paraId="6FB58704" w14:textId="77777777" w:rsidR="00D7030B" w:rsidRPr="00B22685" w:rsidRDefault="00D7030B" w:rsidP="008D760E">
      <w:pPr>
        <w:rPr>
          <w:rFonts w:ascii="Times New Roman" w:hAnsi="Times New Roman" w:cs="Times New Roman"/>
        </w:rPr>
      </w:pPr>
    </w:p>
    <w:p w14:paraId="4BA985CD" w14:textId="77777777" w:rsidR="008C447C" w:rsidRDefault="008541AC" w:rsidP="008C447C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a.  </w:t>
      </w:r>
      <w:r w:rsidR="008D760E" w:rsidRPr="008541AC">
        <w:rPr>
          <w:rFonts w:ascii="Times New Roman" w:hAnsi="Times New Roman" w:cs="Times New Roman"/>
        </w:rPr>
        <w:t xml:space="preserve">Prepare the General Journal entries </w:t>
      </w:r>
      <w:r w:rsidR="009D18D9" w:rsidRPr="008541AC">
        <w:rPr>
          <w:rFonts w:ascii="Times New Roman" w:hAnsi="Times New Roman" w:cs="Times New Roman"/>
        </w:rPr>
        <w:t xml:space="preserve">to record the </w:t>
      </w:r>
      <w:r w:rsidR="000D10D5" w:rsidRPr="008541AC">
        <w:rPr>
          <w:rFonts w:ascii="Times New Roman" w:hAnsi="Times New Roman" w:cs="Times New Roman"/>
        </w:rPr>
        <w:t xml:space="preserve">purchase of the van </w:t>
      </w:r>
      <w:r w:rsidRPr="008541AC">
        <w:rPr>
          <w:rFonts w:ascii="Times New Roman" w:hAnsi="Times New Roman" w:cs="Times New Roman"/>
        </w:rPr>
        <w:t>financed by the loan</w:t>
      </w:r>
      <w:r w:rsidR="008D760E" w:rsidRPr="008541AC">
        <w:rPr>
          <w:rFonts w:ascii="Times New Roman" w:hAnsi="Times New Roman" w:cs="Times New Roman"/>
        </w:rPr>
        <w:t xml:space="preserve">.  A narration </w:t>
      </w:r>
      <w:r w:rsidR="008D760E" w:rsidRPr="008541AC">
        <w:rPr>
          <w:rFonts w:ascii="Times New Roman" w:hAnsi="Times New Roman" w:cs="Times New Roman"/>
          <w:b/>
        </w:rPr>
        <w:t xml:space="preserve">is </w:t>
      </w:r>
      <w:r w:rsidR="008D760E" w:rsidRPr="008541AC">
        <w:rPr>
          <w:rFonts w:ascii="Times New Roman" w:hAnsi="Times New Roman" w:cs="Times New Roman"/>
        </w:rPr>
        <w:t>required</w:t>
      </w:r>
      <w:r w:rsidR="00833A89">
        <w:rPr>
          <w:rFonts w:ascii="Times New Roman" w:hAnsi="Times New Roman" w:cs="Times New Roman"/>
        </w:rPr>
        <w:t xml:space="preserve"> for the </w:t>
      </w:r>
      <w:r w:rsidR="00B26FA0">
        <w:rPr>
          <w:rFonts w:ascii="Times New Roman" w:hAnsi="Times New Roman" w:cs="Times New Roman"/>
        </w:rPr>
        <w:t>purchase of the van entry</w:t>
      </w:r>
      <w:r w:rsidR="008D760E" w:rsidRPr="008541AC">
        <w:rPr>
          <w:rFonts w:ascii="Times New Roman" w:hAnsi="Times New Roman" w:cs="Times New Roman"/>
        </w:rPr>
        <w:t>.</w:t>
      </w:r>
    </w:p>
    <w:p w14:paraId="2161E632" w14:textId="2035D142" w:rsidR="008D760E" w:rsidRPr="008541AC" w:rsidRDefault="00B26FA0" w:rsidP="008C447C">
      <w:pPr>
        <w:spacing w:after="160" w:line="259" w:lineRule="auto"/>
        <w:ind w:left="72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8D760E" w:rsidRPr="008541AC">
        <w:rPr>
          <w:rFonts w:ascii="Times New Roman" w:hAnsi="Times New Roman" w:cs="Times New Roman"/>
        </w:rPr>
        <w:t xml:space="preserve"> marks</w:t>
      </w:r>
    </w:p>
    <w:p w14:paraId="29412559" w14:textId="1D81FE71" w:rsidR="008C447C" w:rsidRDefault="00CF29BE" w:rsidP="008C447C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b. </w:t>
      </w:r>
      <w:r w:rsidR="008C447C">
        <w:rPr>
          <w:rFonts w:ascii="Times New Roman" w:hAnsi="Times New Roman" w:cs="Times New Roman"/>
          <w:b/>
          <w:bCs/>
        </w:rPr>
        <w:t xml:space="preserve"> </w:t>
      </w:r>
      <w:r w:rsidR="008D760E" w:rsidRPr="00CF29BE">
        <w:rPr>
          <w:rFonts w:ascii="Times New Roman" w:hAnsi="Times New Roman" w:cs="Times New Roman"/>
        </w:rPr>
        <w:t>Show how the Gain or Loss on Disposal of Vehicle would appear in the Income Statement of P</w:t>
      </w:r>
      <w:r w:rsidR="0000617D">
        <w:rPr>
          <w:rFonts w:ascii="Times New Roman" w:hAnsi="Times New Roman" w:cs="Times New Roman"/>
        </w:rPr>
        <w:t>erry</w:t>
      </w:r>
      <w:r w:rsidR="008D760E" w:rsidRPr="00CF29BE">
        <w:rPr>
          <w:rFonts w:ascii="Times New Roman" w:hAnsi="Times New Roman" w:cs="Times New Roman"/>
        </w:rPr>
        <w:t>’s Plumbing for the year ended 31 December 20</w:t>
      </w:r>
      <w:r w:rsidR="00081464">
        <w:rPr>
          <w:rFonts w:ascii="Times New Roman" w:hAnsi="Times New Roman" w:cs="Times New Roman"/>
        </w:rPr>
        <w:t>20</w:t>
      </w:r>
      <w:r w:rsidR="008C447C">
        <w:rPr>
          <w:rFonts w:ascii="Times New Roman" w:hAnsi="Times New Roman" w:cs="Times New Roman"/>
        </w:rPr>
        <w:t>.</w:t>
      </w:r>
      <w:r w:rsidR="008D760E" w:rsidRPr="00CF29BE">
        <w:rPr>
          <w:rFonts w:ascii="Times New Roman" w:hAnsi="Times New Roman" w:cs="Times New Roman"/>
        </w:rPr>
        <w:t xml:space="preserve"> </w:t>
      </w:r>
    </w:p>
    <w:p w14:paraId="43C8CA6E" w14:textId="474EDA12" w:rsidR="008D760E" w:rsidRDefault="00081464" w:rsidP="00081464">
      <w:pPr>
        <w:spacing w:after="160" w:line="259" w:lineRule="auto"/>
        <w:ind w:left="79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8D760E" w:rsidRPr="00081464">
        <w:rPr>
          <w:rFonts w:ascii="Times New Roman" w:hAnsi="Times New Roman" w:cs="Times New Roman"/>
        </w:rPr>
        <w:t>marks</w:t>
      </w:r>
    </w:p>
    <w:p w14:paraId="3710C63F" w14:textId="2D9DF9D7" w:rsidR="00CA36DB" w:rsidRDefault="003C2C7A" w:rsidP="007B3A0C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c.  </w:t>
      </w:r>
      <w:r>
        <w:rPr>
          <w:rFonts w:ascii="Times New Roman" w:hAnsi="Times New Roman" w:cs="Times New Roman"/>
        </w:rPr>
        <w:t>Explain how the Gain o</w:t>
      </w:r>
      <w:r w:rsidR="0088472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Loss on </w:t>
      </w:r>
      <w:r w:rsidR="007B3A0C">
        <w:rPr>
          <w:rFonts w:ascii="Times New Roman" w:hAnsi="Times New Roman" w:cs="Times New Roman"/>
        </w:rPr>
        <w:t>Disposal</w:t>
      </w:r>
      <w:r>
        <w:rPr>
          <w:rFonts w:ascii="Times New Roman" w:hAnsi="Times New Roman" w:cs="Times New Roman"/>
        </w:rPr>
        <w:t xml:space="preserve"> of Vehicle </w:t>
      </w:r>
      <w:r w:rsidR="007B3A0C">
        <w:rPr>
          <w:rFonts w:ascii="Times New Roman" w:hAnsi="Times New Roman" w:cs="Times New Roman"/>
        </w:rPr>
        <w:t>occurred.</w:t>
      </w:r>
    </w:p>
    <w:p w14:paraId="1F2B5E7D" w14:textId="5BA2240D" w:rsidR="007B3A0C" w:rsidRDefault="007B3A0C" w:rsidP="007B3A0C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3089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marks</w:t>
      </w:r>
    </w:p>
    <w:p w14:paraId="23CAE36B" w14:textId="77777777" w:rsidR="007B3A0C" w:rsidRPr="003C2C7A" w:rsidRDefault="007B3A0C" w:rsidP="007B3A0C">
      <w:pPr>
        <w:spacing w:line="259" w:lineRule="auto"/>
        <w:rPr>
          <w:rFonts w:ascii="Times New Roman" w:hAnsi="Times New Roman" w:cs="Times New Roman"/>
        </w:rPr>
      </w:pPr>
    </w:p>
    <w:p w14:paraId="0DEE1AAA" w14:textId="0F478F3D" w:rsidR="00081464" w:rsidRDefault="00CA36DB" w:rsidP="00081464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</w:t>
      </w:r>
      <w:r w:rsidR="00081464">
        <w:rPr>
          <w:rFonts w:ascii="Times New Roman" w:hAnsi="Times New Roman" w:cs="Times New Roman"/>
          <w:b/>
          <w:bCs/>
        </w:rPr>
        <w:t xml:space="preserve">.  </w:t>
      </w:r>
      <w:r w:rsidR="008D760E" w:rsidRPr="00081464">
        <w:rPr>
          <w:rFonts w:ascii="Times New Roman" w:hAnsi="Times New Roman" w:cs="Times New Roman"/>
        </w:rPr>
        <w:t xml:space="preserve">Justify the decision to use the reducing balance method of depreciation </w:t>
      </w:r>
      <w:r w:rsidR="008D760E" w:rsidRPr="00081464">
        <w:rPr>
          <w:rFonts w:ascii="Times New Roman" w:hAnsi="Times New Roman" w:cs="Times New Roman"/>
        </w:rPr>
        <w:tab/>
        <w:t>for the vehicle instead of the straight-line method of depreciation.</w:t>
      </w:r>
    </w:p>
    <w:p w14:paraId="090AB5A1" w14:textId="011F8954" w:rsidR="008D760E" w:rsidRPr="00D76ABC" w:rsidRDefault="00D76ABC" w:rsidP="00D76ABC">
      <w:pPr>
        <w:spacing w:line="259" w:lineRule="auto"/>
        <w:ind w:left="79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8D760E" w:rsidRPr="00D76ABC">
        <w:rPr>
          <w:rFonts w:ascii="Times New Roman" w:hAnsi="Times New Roman" w:cs="Times New Roman"/>
        </w:rPr>
        <w:t>marks</w:t>
      </w:r>
    </w:p>
    <w:p w14:paraId="6A9DA924" w14:textId="77777777" w:rsidR="00D76ABC" w:rsidRPr="00081464" w:rsidRDefault="00D76ABC" w:rsidP="00081464">
      <w:pPr>
        <w:spacing w:line="259" w:lineRule="auto"/>
        <w:ind w:left="7200" w:firstLine="720"/>
        <w:rPr>
          <w:rFonts w:ascii="Times New Roman" w:hAnsi="Times New Roman" w:cs="Times New Roman"/>
        </w:rPr>
      </w:pPr>
    </w:p>
    <w:p w14:paraId="73C50B09" w14:textId="11A698AE" w:rsidR="00D76ABC" w:rsidRDefault="00CA36DB" w:rsidP="00D76ABC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</w:t>
      </w:r>
      <w:r w:rsidR="00D76ABC">
        <w:rPr>
          <w:rFonts w:ascii="Times New Roman" w:hAnsi="Times New Roman" w:cs="Times New Roman"/>
          <w:b/>
          <w:bCs/>
        </w:rPr>
        <w:t xml:space="preserve">.  </w:t>
      </w:r>
      <w:r w:rsidR="008D760E" w:rsidRPr="00D76ABC">
        <w:rPr>
          <w:rFonts w:ascii="Times New Roman" w:hAnsi="Times New Roman" w:cs="Times New Roman"/>
        </w:rPr>
        <w:t>Model the effect on Net Profit for the year ended 31 December 2020 if P</w:t>
      </w:r>
      <w:r w:rsidR="0000617D">
        <w:rPr>
          <w:rFonts w:ascii="Times New Roman" w:hAnsi="Times New Roman" w:cs="Times New Roman"/>
        </w:rPr>
        <w:t>erry</w:t>
      </w:r>
      <w:bookmarkStart w:id="2" w:name="_GoBack"/>
      <w:bookmarkEnd w:id="2"/>
      <w:r w:rsidR="008D760E" w:rsidRPr="00D76ABC">
        <w:rPr>
          <w:rFonts w:ascii="Times New Roman" w:hAnsi="Times New Roman" w:cs="Times New Roman"/>
        </w:rPr>
        <w:t>’s Plumbing had depreciated the vehicle at 15% using the straight-line method.</w:t>
      </w:r>
    </w:p>
    <w:p w14:paraId="7AE6A8E4" w14:textId="1C6BEF38" w:rsidR="008D760E" w:rsidRPr="00D76ABC" w:rsidRDefault="008D760E" w:rsidP="00D76ABC">
      <w:pPr>
        <w:spacing w:after="160" w:line="259" w:lineRule="auto"/>
        <w:ind w:left="7200" w:firstLine="720"/>
        <w:rPr>
          <w:rFonts w:ascii="Times New Roman" w:hAnsi="Times New Roman" w:cs="Times New Roman"/>
        </w:rPr>
      </w:pPr>
      <w:r w:rsidRPr="00D76ABC">
        <w:rPr>
          <w:rFonts w:ascii="Times New Roman" w:hAnsi="Times New Roman" w:cs="Times New Roman"/>
        </w:rPr>
        <w:t>3 marks</w:t>
      </w:r>
    </w:p>
    <w:p w14:paraId="23FBE18E" w14:textId="5C7A8B14" w:rsidR="00CF3737" w:rsidRDefault="00CF3737" w:rsidP="00D326E3">
      <w:pPr>
        <w:rPr>
          <w:rFonts w:ascii="Times New Roman" w:hAnsi="Times New Roman" w:cs="Times New Roman"/>
        </w:rPr>
      </w:pPr>
    </w:p>
    <w:p w14:paraId="0B12AC6A" w14:textId="77777777" w:rsidR="002E25AC" w:rsidRDefault="002E25AC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52C467B" w14:textId="2FCA9DC0" w:rsidR="009D0E47" w:rsidRPr="00B22685" w:rsidRDefault="009D0E47" w:rsidP="009D0E47">
      <w:pPr>
        <w:rPr>
          <w:rFonts w:ascii="Times New Roman" w:hAnsi="Times New Roman" w:cs="Times New Roman"/>
          <w:b/>
        </w:rPr>
      </w:pPr>
      <w:r w:rsidRPr="009D0E47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8</w:t>
      </w:r>
      <w:r w:rsidRPr="00B22685">
        <w:rPr>
          <w:rFonts w:ascii="Times New Roman" w:hAnsi="Times New Roman" w:cs="Times New Roman"/>
          <w:b/>
        </w:rPr>
        <w:t xml:space="preserve"> </w:t>
      </w:r>
      <w:r w:rsidRPr="008D760E">
        <w:rPr>
          <w:rFonts w:ascii="Times New Roman" w:hAnsi="Times New Roman" w:cs="Times New Roman"/>
          <w:bCs/>
        </w:rPr>
        <w:t>(</w:t>
      </w:r>
      <w:r w:rsidR="00AE2562">
        <w:rPr>
          <w:rFonts w:ascii="Times New Roman" w:hAnsi="Times New Roman" w:cs="Times New Roman"/>
          <w:bCs/>
        </w:rPr>
        <w:t>9</w:t>
      </w:r>
      <w:r w:rsidRPr="008D760E">
        <w:rPr>
          <w:rFonts w:ascii="Times New Roman" w:hAnsi="Times New Roman" w:cs="Times New Roman"/>
          <w:bCs/>
        </w:rPr>
        <w:t xml:space="preserve"> marks)</w:t>
      </w:r>
    </w:p>
    <w:p w14:paraId="643660CB" w14:textId="087FDF32" w:rsidR="009D0E47" w:rsidRDefault="009D0E47" w:rsidP="00D326E3">
      <w:pPr>
        <w:rPr>
          <w:rFonts w:ascii="Times New Roman" w:hAnsi="Times New Roman" w:cs="Times New Roman"/>
        </w:rPr>
      </w:pPr>
    </w:p>
    <w:p w14:paraId="65ECA72D" w14:textId="32A1BB6F" w:rsidR="00840727" w:rsidRPr="005A4B79" w:rsidRDefault="005A4B79" w:rsidP="00840727">
      <w:pPr>
        <w:pStyle w:val="Default"/>
        <w:rPr>
          <w:bCs/>
        </w:rPr>
      </w:pPr>
      <w:r>
        <w:rPr>
          <w:bCs/>
        </w:rPr>
        <w:t>Armstrong Pty Ltd imports and sells electronic goods.</w:t>
      </w:r>
      <w:r w:rsidR="000E3430">
        <w:rPr>
          <w:bCs/>
        </w:rPr>
        <w:t xml:space="preserve">  They have provided you with the following information.</w:t>
      </w:r>
    </w:p>
    <w:p w14:paraId="32F3020E" w14:textId="77777777" w:rsidR="00840727" w:rsidRDefault="00840727" w:rsidP="00840727">
      <w:pPr>
        <w:pStyle w:val="Default"/>
        <w:rPr>
          <w:b/>
        </w:rPr>
      </w:pPr>
    </w:p>
    <w:p w14:paraId="6409DD6C" w14:textId="6ACED80F" w:rsidR="00840727" w:rsidRDefault="00840727" w:rsidP="00840727">
      <w:pPr>
        <w:pStyle w:val="Default"/>
        <w:rPr>
          <w:b/>
        </w:rPr>
      </w:pPr>
      <w:r>
        <w:rPr>
          <w:b/>
        </w:rPr>
        <w:t>Income Statement (extract) for the month ended 3</w:t>
      </w:r>
      <w:r w:rsidR="000E3430">
        <w:rPr>
          <w:b/>
        </w:rPr>
        <w:t>0</w:t>
      </w:r>
      <w:r>
        <w:rPr>
          <w:b/>
        </w:rPr>
        <w:t xml:space="preserve"> </w:t>
      </w:r>
      <w:r w:rsidR="000E3430">
        <w:rPr>
          <w:b/>
        </w:rPr>
        <w:t>November</w:t>
      </w:r>
      <w:r>
        <w:rPr>
          <w:b/>
        </w:rPr>
        <w:t xml:space="preserve"> 20</w:t>
      </w:r>
      <w:r w:rsidR="000E3430">
        <w:rPr>
          <w:b/>
        </w:rPr>
        <w:t>20</w:t>
      </w:r>
    </w:p>
    <w:p w14:paraId="69806EB2" w14:textId="77777777" w:rsidR="00840727" w:rsidRDefault="00840727" w:rsidP="00840727">
      <w:pPr>
        <w:pStyle w:val="Defaul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2"/>
        <w:gridCol w:w="812"/>
        <w:gridCol w:w="993"/>
      </w:tblGrid>
      <w:tr w:rsidR="00840727" w14:paraId="5B013409" w14:textId="77777777" w:rsidTr="00AE7F25">
        <w:tc>
          <w:tcPr>
            <w:tcW w:w="3152" w:type="dxa"/>
          </w:tcPr>
          <w:p w14:paraId="7F23832B" w14:textId="77777777" w:rsidR="00840727" w:rsidRDefault="00840727" w:rsidP="00AE7F25">
            <w:pPr>
              <w:pStyle w:val="Default"/>
              <w:rPr>
                <w:b/>
              </w:rPr>
            </w:pPr>
          </w:p>
        </w:tc>
        <w:tc>
          <w:tcPr>
            <w:tcW w:w="812" w:type="dxa"/>
          </w:tcPr>
          <w:p w14:paraId="106C0707" w14:textId="77777777" w:rsidR="00840727" w:rsidRDefault="00840727" w:rsidP="00AE7F25">
            <w:pPr>
              <w:pStyle w:val="Default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993" w:type="dxa"/>
          </w:tcPr>
          <w:p w14:paraId="1B565B81" w14:textId="77777777" w:rsidR="00840727" w:rsidRDefault="00840727" w:rsidP="00AE7F25">
            <w:pPr>
              <w:pStyle w:val="Default"/>
              <w:rPr>
                <w:b/>
              </w:rPr>
            </w:pPr>
            <w:r>
              <w:rPr>
                <w:b/>
              </w:rPr>
              <w:t>$</w:t>
            </w:r>
          </w:p>
        </w:tc>
      </w:tr>
      <w:tr w:rsidR="00840727" w14:paraId="059E940E" w14:textId="77777777" w:rsidTr="00AE7F25">
        <w:tc>
          <w:tcPr>
            <w:tcW w:w="3152" w:type="dxa"/>
          </w:tcPr>
          <w:p w14:paraId="583624BF" w14:textId="77777777" w:rsidR="00840727" w:rsidRDefault="00840727" w:rsidP="00AE7F25">
            <w:pPr>
              <w:pStyle w:val="Default"/>
              <w:rPr>
                <w:b/>
              </w:rPr>
            </w:pPr>
            <w:r>
              <w:rPr>
                <w:b/>
              </w:rPr>
              <w:t>Gross Profit</w:t>
            </w:r>
          </w:p>
        </w:tc>
        <w:tc>
          <w:tcPr>
            <w:tcW w:w="812" w:type="dxa"/>
          </w:tcPr>
          <w:p w14:paraId="302C874F" w14:textId="77777777" w:rsidR="00840727" w:rsidRDefault="00840727" w:rsidP="00AE7F25">
            <w:pPr>
              <w:pStyle w:val="Default"/>
              <w:jc w:val="right"/>
              <w:rPr>
                <w:b/>
              </w:rPr>
            </w:pPr>
          </w:p>
        </w:tc>
        <w:tc>
          <w:tcPr>
            <w:tcW w:w="993" w:type="dxa"/>
          </w:tcPr>
          <w:p w14:paraId="374FA5F6" w14:textId="77777777" w:rsidR="00840727" w:rsidRDefault="00840727" w:rsidP="00AE7F25">
            <w:pPr>
              <w:pStyle w:val="Default"/>
              <w:jc w:val="right"/>
              <w:rPr>
                <w:b/>
              </w:rPr>
            </w:pPr>
            <w:r>
              <w:rPr>
                <w:b/>
              </w:rPr>
              <w:t>10 000</w:t>
            </w:r>
          </w:p>
        </w:tc>
      </w:tr>
      <w:tr w:rsidR="00840727" w14:paraId="2EA6A6B5" w14:textId="77777777" w:rsidTr="00AE7F25">
        <w:tc>
          <w:tcPr>
            <w:tcW w:w="3152" w:type="dxa"/>
          </w:tcPr>
          <w:p w14:paraId="2FA28DB7" w14:textId="73447B99" w:rsidR="00840727" w:rsidRPr="00517229" w:rsidRDefault="003B0E1A" w:rsidP="00AE7F25">
            <w:pPr>
              <w:pStyle w:val="Default"/>
            </w:pPr>
            <w:r>
              <w:t>add</w:t>
            </w:r>
            <w:r w:rsidR="00840727">
              <w:t xml:space="preserve"> Inventory </w:t>
            </w:r>
            <w:r>
              <w:t>gain</w:t>
            </w:r>
          </w:p>
        </w:tc>
        <w:tc>
          <w:tcPr>
            <w:tcW w:w="812" w:type="dxa"/>
          </w:tcPr>
          <w:p w14:paraId="0A237AE7" w14:textId="77777777" w:rsidR="00840727" w:rsidRPr="004B6174" w:rsidRDefault="00840727" w:rsidP="00AE7F25">
            <w:pPr>
              <w:pStyle w:val="Default"/>
              <w:jc w:val="right"/>
            </w:pPr>
            <w:r w:rsidRPr="004B6174">
              <w:t>500</w:t>
            </w:r>
          </w:p>
        </w:tc>
        <w:tc>
          <w:tcPr>
            <w:tcW w:w="993" w:type="dxa"/>
          </w:tcPr>
          <w:p w14:paraId="0E2EA618" w14:textId="77777777" w:rsidR="00840727" w:rsidRPr="004B6174" w:rsidRDefault="00840727" w:rsidP="00AE7F25">
            <w:pPr>
              <w:pStyle w:val="Default"/>
              <w:jc w:val="right"/>
            </w:pPr>
          </w:p>
        </w:tc>
      </w:tr>
      <w:tr w:rsidR="00840727" w14:paraId="6ED4FDAD" w14:textId="77777777" w:rsidTr="00AE7F25">
        <w:tc>
          <w:tcPr>
            <w:tcW w:w="3152" w:type="dxa"/>
          </w:tcPr>
          <w:p w14:paraId="2189F29E" w14:textId="77777777" w:rsidR="00840727" w:rsidRPr="00DC2A28" w:rsidRDefault="00840727" w:rsidP="00AE7F25">
            <w:pPr>
              <w:pStyle w:val="Default"/>
              <w:rPr>
                <w:b/>
              </w:rPr>
            </w:pPr>
            <w:r>
              <w:rPr>
                <w:b/>
              </w:rPr>
              <w:t>Adjusted Gross Profit</w:t>
            </w:r>
          </w:p>
        </w:tc>
        <w:tc>
          <w:tcPr>
            <w:tcW w:w="812" w:type="dxa"/>
          </w:tcPr>
          <w:p w14:paraId="442D5AAF" w14:textId="77777777" w:rsidR="00840727" w:rsidRDefault="00840727" w:rsidP="00AE7F25">
            <w:pPr>
              <w:pStyle w:val="Default"/>
              <w:jc w:val="right"/>
              <w:rPr>
                <w:b/>
              </w:rPr>
            </w:pPr>
          </w:p>
        </w:tc>
        <w:tc>
          <w:tcPr>
            <w:tcW w:w="993" w:type="dxa"/>
          </w:tcPr>
          <w:p w14:paraId="1AFCC9C3" w14:textId="647E7699" w:rsidR="00840727" w:rsidRDefault="003B0E1A" w:rsidP="00AE7F25">
            <w:pPr>
              <w:pStyle w:val="Default"/>
              <w:jc w:val="right"/>
              <w:rPr>
                <w:b/>
              </w:rPr>
            </w:pPr>
            <w:r>
              <w:rPr>
                <w:b/>
              </w:rPr>
              <w:t>10 500</w:t>
            </w:r>
          </w:p>
        </w:tc>
      </w:tr>
      <w:tr w:rsidR="00840727" w14:paraId="67D90278" w14:textId="77777777" w:rsidTr="00AE7F25">
        <w:tc>
          <w:tcPr>
            <w:tcW w:w="3152" w:type="dxa"/>
          </w:tcPr>
          <w:p w14:paraId="7C14CCC1" w14:textId="77777777" w:rsidR="00840727" w:rsidRDefault="00840727" w:rsidP="00AE7F25">
            <w:pPr>
              <w:pStyle w:val="Default"/>
              <w:rPr>
                <w:b/>
              </w:rPr>
            </w:pPr>
            <w:r>
              <w:rPr>
                <w:b/>
              </w:rPr>
              <w:t>add Other revenues</w:t>
            </w:r>
          </w:p>
        </w:tc>
        <w:tc>
          <w:tcPr>
            <w:tcW w:w="812" w:type="dxa"/>
          </w:tcPr>
          <w:p w14:paraId="45001281" w14:textId="77777777" w:rsidR="00840727" w:rsidRDefault="00840727" w:rsidP="00AE7F25">
            <w:pPr>
              <w:pStyle w:val="Default"/>
              <w:jc w:val="right"/>
              <w:rPr>
                <w:b/>
              </w:rPr>
            </w:pPr>
          </w:p>
        </w:tc>
        <w:tc>
          <w:tcPr>
            <w:tcW w:w="993" w:type="dxa"/>
          </w:tcPr>
          <w:p w14:paraId="2ED2CB96" w14:textId="77777777" w:rsidR="00840727" w:rsidRDefault="00840727" w:rsidP="00AE7F25">
            <w:pPr>
              <w:pStyle w:val="Default"/>
              <w:jc w:val="right"/>
              <w:rPr>
                <w:b/>
              </w:rPr>
            </w:pPr>
          </w:p>
        </w:tc>
      </w:tr>
      <w:tr w:rsidR="00840727" w14:paraId="79170011" w14:textId="77777777" w:rsidTr="00AE7F25">
        <w:tc>
          <w:tcPr>
            <w:tcW w:w="3152" w:type="dxa"/>
          </w:tcPr>
          <w:p w14:paraId="0B40B2A7" w14:textId="77777777" w:rsidR="00840727" w:rsidRPr="00DC2A28" w:rsidRDefault="00840727" w:rsidP="00AE7F25">
            <w:pPr>
              <w:pStyle w:val="Default"/>
            </w:pPr>
            <w:r>
              <w:t>Interest Revenue</w:t>
            </w:r>
          </w:p>
        </w:tc>
        <w:tc>
          <w:tcPr>
            <w:tcW w:w="812" w:type="dxa"/>
          </w:tcPr>
          <w:p w14:paraId="4C126A36" w14:textId="5A94711F" w:rsidR="00840727" w:rsidRPr="004B6174" w:rsidRDefault="008E34E0" w:rsidP="00AE7F25">
            <w:pPr>
              <w:pStyle w:val="Default"/>
              <w:jc w:val="right"/>
            </w:pPr>
            <w:r>
              <w:t>1</w:t>
            </w:r>
            <w:r w:rsidR="00840727" w:rsidRPr="004B6174">
              <w:t xml:space="preserve"> 000</w:t>
            </w:r>
          </w:p>
        </w:tc>
        <w:tc>
          <w:tcPr>
            <w:tcW w:w="993" w:type="dxa"/>
          </w:tcPr>
          <w:p w14:paraId="798186A2" w14:textId="77777777" w:rsidR="00840727" w:rsidRDefault="00840727" w:rsidP="00AE7F25">
            <w:pPr>
              <w:pStyle w:val="Default"/>
              <w:jc w:val="right"/>
              <w:rPr>
                <w:b/>
              </w:rPr>
            </w:pPr>
          </w:p>
        </w:tc>
      </w:tr>
    </w:tbl>
    <w:p w14:paraId="026A78E7" w14:textId="5B3D4721" w:rsidR="00840727" w:rsidRDefault="00C121EE" w:rsidP="00840727">
      <w:pPr>
        <w:pStyle w:val="Default"/>
        <w:rPr>
          <w:b/>
        </w:rPr>
      </w:pPr>
      <w:r>
        <w:rPr>
          <w:b/>
        </w:rPr>
        <w:t>Balance Sheet (extract) as at 30 November 2020</w:t>
      </w:r>
    </w:p>
    <w:p w14:paraId="58DE9747" w14:textId="6E5E53E9" w:rsidR="00C121EE" w:rsidRDefault="00C121EE" w:rsidP="00840727">
      <w:pPr>
        <w:pStyle w:val="Defaul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1810"/>
      </w:tblGrid>
      <w:tr w:rsidR="00D6356E" w14:paraId="0E8BEC01" w14:textId="77777777" w:rsidTr="00FA2302">
        <w:tc>
          <w:tcPr>
            <w:tcW w:w="3005" w:type="dxa"/>
          </w:tcPr>
          <w:p w14:paraId="4047AA2D" w14:textId="43D5D697" w:rsidR="00D6356E" w:rsidRPr="000707C6" w:rsidRDefault="00D6356E" w:rsidP="00AE7F25">
            <w:pPr>
              <w:pStyle w:val="Default"/>
              <w:rPr>
                <w:b/>
              </w:rPr>
            </w:pPr>
            <w:r w:rsidRPr="000707C6">
              <w:rPr>
                <w:b/>
              </w:rPr>
              <w:t xml:space="preserve">Current </w:t>
            </w:r>
            <w:r>
              <w:rPr>
                <w:b/>
              </w:rPr>
              <w:t>Assets</w:t>
            </w:r>
          </w:p>
        </w:tc>
        <w:tc>
          <w:tcPr>
            <w:tcW w:w="1810" w:type="dxa"/>
          </w:tcPr>
          <w:p w14:paraId="4986E415" w14:textId="04681016" w:rsidR="00D6356E" w:rsidRDefault="00D6356E" w:rsidP="00AE7F25">
            <w:pPr>
              <w:pStyle w:val="Defaul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31 Oct 2020</w:t>
            </w:r>
          </w:p>
        </w:tc>
        <w:tc>
          <w:tcPr>
            <w:tcW w:w="1810" w:type="dxa"/>
          </w:tcPr>
          <w:p w14:paraId="18584CED" w14:textId="3A577DEE" w:rsidR="00D6356E" w:rsidRPr="00D6356E" w:rsidRDefault="00D6356E" w:rsidP="00AE7F25">
            <w:pPr>
              <w:pStyle w:val="Defaul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30 Nov 2020</w:t>
            </w:r>
          </w:p>
        </w:tc>
      </w:tr>
      <w:tr w:rsidR="00D6356E" w14:paraId="558A5792" w14:textId="77777777" w:rsidTr="00FA2302">
        <w:tc>
          <w:tcPr>
            <w:tcW w:w="3005" w:type="dxa"/>
          </w:tcPr>
          <w:p w14:paraId="28E995EA" w14:textId="5CA83C6E" w:rsidR="00D6356E" w:rsidRDefault="00D6356E" w:rsidP="00AE7F25">
            <w:pPr>
              <w:pStyle w:val="Default"/>
            </w:pPr>
            <w:r>
              <w:t>Cash at Bank</w:t>
            </w:r>
          </w:p>
        </w:tc>
        <w:tc>
          <w:tcPr>
            <w:tcW w:w="1810" w:type="dxa"/>
          </w:tcPr>
          <w:p w14:paraId="49CE8B2D" w14:textId="0D5689BF" w:rsidR="00D6356E" w:rsidRDefault="00D6356E" w:rsidP="00AE7F25">
            <w:pPr>
              <w:pStyle w:val="Default"/>
              <w:jc w:val="right"/>
            </w:pPr>
            <w:r>
              <w:t>4 500</w:t>
            </w:r>
          </w:p>
        </w:tc>
        <w:tc>
          <w:tcPr>
            <w:tcW w:w="1810" w:type="dxa"/>
          </w:tcPr>
          <w:p w14:paraId="24290AA6" w14:textId="4C007D2A" w:rsidR="00D6356E" w:rsidRDefault="00D6356E" w:rsidP="00AE7F25">
            <w:pPr>
              <w:pStyle w:val="Default"/>
              <w:jc w:val="right"/>
            </w:pPr>
            <w:r>
              <w:t>3 000</w:t>
            </w:r>
          </w:p>
        </w:tc>
      </w:tr>
      <w:tr w:rsidR="00D6356E" w14:paraId="7F2DD3F3" w14:textId="77777777" w:rsidTr="00FA2302">
        <w:tc>
          <w:tcPr>
            <w:tcW w:w="3005" w:type="dxa"/>
          </w:tcPr>
          <w:p w14:paraId="374E7101" w14:textId="2092738C" w:rsidR="00D6356E" w:rsidRDefault="00D6356E" w:rsidP="00AE7F25">
            <w:pPr>
              <w:pStyle w:val="Default"/>
            </w:pPr>
            <w:r>
              <w:t>Inventory</w:t>
            </w:r>
          </w:p>
        </w:tc>
        <w:tc>
          <w:tcPr>
            <w:tcW w:w="1810" w:type="dxa"/>
          </w:tcPr>
          <w:p w14:paraId="224190CB" w14:textId="535784B9" w:rsidR="00D6356E" w:rsidRDefault="00D6356E" w:rsidP="00AE7F25">
            <w:pPr>
              <w:pStyle w:val="Default"/>
              <w:jc w:val="right"/>
            </w:pPr>
            <w:r>
              <w:t>12 000</w:t>
            </w:r>
          </w:p>
        </w:tc>
        <w:tc>
          <w:tcPr>
            <w:tcW w:w="1810" w:type="dxa"/>
          </w:tcPr>
          <w:p w14:paraId="5751FB98" w14:textId="7034522E" w:rsidR="00D6356E" w:rsidRDefault="00D6356E" w:rsidP="00AE7F25">
            <w:pPr>
              <w:pStyle w:val="Default"/>
              <w:jc w:val="right"/>
            </w:pPr>
            <w:r>
              <w:t>13 000</w:t>
            </w:r>
          </w:p>
        </w:tc>
      </w:tr>
      <w:tr w:rsidR="00D6356E" w14:paraId="78810E2D" w14:textId="77777777" w:rsidTr="00FA2302">
        <w:tc>
          <w:tcPr>
            <w:tcW w:w="3005" w:type="dxa"/>
          </w:tcPr>
          <w:p w14:paraId="1C291A66" w14:textId="24DB5070" w:rsidR="00D6356E" w:rsidRDefault="00D6356E" w:rsidP="00AE7F25">
            <w:pPr>
              <w:pStyle w:val="Default"/>
            </w:pPr>
            <w:r>
              <w:t>Accrued Interest</w:t>
            </w:r>
          </w:p>
        </w:tc>
        <w:tc>
          <w:tcPr>
            <w:tcW w:w="1810" w:type="dxa"/>
          </w:tcPr>
          <w:p w14:paraId="624E5F9A" w14:textId="36082E9D" w:rsidR="00D6356E" w:rsidRDefault="00B65351" w:rsidP="00AE7F25">
            <w:pPr>
              <w:pStyle w:val="Default"/>
              <w:jc w:val="right"/>
            </w:pPr>
            <w:r>
              <w:t>1</w:t>
            </w:r>
            <w:r w:rsidR="00FA53E6">
              <w:t>1 500</w:t>
            </w:r>
          </w:p>
        </w:tc>
        <w:tc>
          <w:tcPr>
            <w:tcW w:w="1810" w:type="dxa"/>
          </w:tcPr>
          <w:p w14:paraId="6FE67E1D" w14:textId="4465AE74" w:rsidR="00D6356E" w:rsidRDefault="00FA53E6" w:rsidP="00AE7F25">
            <w:pPr>
              <w:pStyle w:val="Default"/>
              <w:jc w:val="right"/>
            </w:pPr>
            <w:r>
              <w:t>500</w:t>
            </w:r>
          </w:p>
        </w:tc>
      </w:tr>
      <w:tr w:rsidR="00B65351" w14:paraId="28129477" w14:textId="77777777" w:rsidTr="00FA2302">
        <w:tc>
          <w:tcPr>
            <w:tcW w:w="3005" w:type="dxa"/>
          </w:tcPr>
          <w:p w14:paraId="1E20F83A" w14:textId="5C7C1783" w:rsidR="00B65351" w:rsidRPr="00B65351" w:rsidRDefault="00B65351" w:rsidP="00AE7F2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Non-current Assets</w:t>
            </w:r>
          </w:p>
        </w:tc>
        <w:tc>
          <w:tcPr>
            <w:tcW w:w="1810" w:type="dxa"/>
          </w:tcPr>
          <w:p w14:paraId="71DF9412" w14:textId="77777777" w:rsidR="00B65351" w:rsidRDefault="00B65351" w:rsidP="00AE7F25">
            <w:pPr>
              <w:pStyle w:val="Default"/>
              <w:jc w:val="right"/>
            </w:pPr>
          </w:p>
        </w:tc>
        <w:tc>
          <w:tcPr>
            <w:tcW w:w="1810" w:type="dxa"/>
          </w:tcPr>
          <w:p w14:paraId="29406FED" w14:textId="77777777" w:rsidR="00B65351" w:rsidRDefault="00B65351" w:rsidP="00AE7F25">
            <w:pPr>
              <w:pStyle w:val="Default"/>
              <w:jc w:val="right"/>
            </w:pPr>
          </w:p>
        </w:tc>
      </w:tr>
      <w:tr w:rsidR="00B65351" w14:paraId="6B6EE9AE" w14:textId="77777777" w:rsidTr="00FA2302">
        <w:tc>
          <w:tcPr>
            <w:tcW w:w="3005" w:type="dxa"/>
          </w:tcPr>
          <w:p w14:paraId="1C0A824A" w14:textId="2EEEF409" w:rsidR="00B65351" w:rsidRPr="00B65351" w:rsidRDefault="00B65351" w:rsidP="00AE7F25">
            <w:pPr>
              <w:pStyle w:val="Default"/>
            </w:pPr>
            <w:r>
              <w:t>Term Deposit</w:t>
            </w:r>
          </w:p>
        </w:tc>
        <w:tc>
          <w:tcPr>
            <w:tcW w:w="1810" w:type="dxa"/>
          </w:tcPr>
          <w:p w14:paraId="5A351CA2" w14:textId="49140F7F" w:rsidR="00B65351" w:rsidRDefault="00C613E5" w:rsidP="00AE7F25">
            <w:pPr>
              <w:pStyle w:val="Default"/>
              <w:jc w:val="right"/>
            </w:pPr>
            <w:r>
              <w:t>120 000</w:t>
            </w:r>
          </w:p>
        </w:tc>
        <w:tc>
          <w:tcPr>
            <w:tcW w:w="1810" w:type="dxa"/>
          </w:tcPr>
          <w:p w14:paraId="42986531" w14:textId="121393EF" w:rsidR="00B65351" w:rsidRDefault="00C613E5" w:rsidP="00AE7F25">
            <w:pPr>
              <w:pStyle w:val="Default"/>
              <w:jc w:val="right"/>
            </w:pPr>
            <w:r>
              <w:t>120 000</w:t>
            </w:r>
          </w:p>
        </w:tc>
      </w:tr>
    </w:tbl>
    <w:p w14:paraId="33C5F8AC" w14:textId="77777777" w:rsidR="00C121EE" w:rsidRDefault="00C121EE" w:rsidP="00840727">
      <w:pPr>
        <w:pStyle w:val="Default"/>
        <w:rPr>
          <w:b/>
        </w:rPr>
      </w:pPr>
    </w:p>
    <w:p w14:paraId="49ACD89C" w14:textId="77777777" w:rsidR="00840727" w:rsidRDefault="00840727" w:rsidP="00840727">
      <w:pPr>
        <w:pStyle w:val="Default"/>
        <w:rPr>
          <w:b/>
        </w:rPr>
      </w:pPr>
      <w:r>
        <w:rPr>
          <w:b/>
        </w:rPr>
        <w:t>Additional Information</w:t>
      </w:r>
    </w:p>
    <w:p w14:paraId="17CFFD74" w14:textId="77777777" w:rsidR="00840727" w:rsidRDefault="00840727" w:rsidP="00840727">
      <w:pPr>
        <w:pStyle w:val="Default"/>
      </w:pPr>
    </w:p>
    <w:p w14:paraId="213B0703" w14:textId="343E4E7F" w:rsidR="00840727" w:rsidRDefault="00840727" w:rsidP="00DD2FA2">
      <w:pPr>
        <w:pStyle w:val="Default"/>
        <w:numPr>
          <w:ilvl w:val="0"/>
          <w:numId w:val="23"/>
        </w:numPr>
      </w:pPr>
      <w:r>
        <w:t>The</w:t>
      </w:r>
      <w:r w:rsidR="00E34819">
        <w:t xml:space="preserve"> term deposit was taken out on </w:t>
      </w:r>
      <w:r w:rsidR="006A5704">
        <w:t>15 November 2017.  The</w:t>
      </w:r>
      <w:r>
        <w:t xml:space="preserve"> agreement with the bank states that interest will be paid </w:t>
      </w:r>
      <w:r w:rsidR="008E34E0">
        <w:t xml:space="preserve">annually </w:t>
      </w:r>
      <w:r>
        <w:t xml:space="preserve">on 15 </w:t>
      </w:r>
      <w:r w:rsidR="00B65351">
        <w:t>November</w:t>
      </w:r>
      <w:r>
        <w:t xml:space="preserve"> for the life of the term deposit.</w:t>
      </w:r>
      <w:r>
        <w:tab/>
      </w:r>
    </w:p>
    <w:p w14:paraId="7088B695" w14:textId="77777777" w:rsidR="00840727" w:rsidRDefault="00840727" w:rsidP="00840727">
      <w:pPr>
        <w:pStyle w:val="Default"/>
      </w:pPr>
    </w:p>
    <w:p w14:paraId="47D170AF" w14:textId="30A051A9" w:rsidR="00840727" w:rsidRDefault="00043BF0" w:rsidP="00043BF0">
      <w:pPr>
        <w:pStyle w:val="Default"/>
      </w:pPr>
      <w:r>
        <w:rPr>
          <w:b/>
          <w:bCs/>
        </w:rPr>
        <w:t xml:space="preserve">a.  </w:t>
      </w:r>
      <w:r w:rsidR="00840727">
        <w:t xml:space="preserve">Show how the Accrued Interest Revenue account would appear in the General Ledger at </w:t>
      </w:r>
      <w:r w:rsidR="007B43AD">
        <w:t>30 November 2020</w:t>
      </w:r>
      <w:r w:rsidR="00840727">
        <w:t xml:space="preserve"> after the above information has been recorded and prepare the account for the next period. </w:t>
      </w:r>
    </w:p>
    <w:p w14:paraId="2F448F59" w14:textId="205E0CF7" w:rsidR="00043BF0" w:rsidRDefault="00043BF0" w:rsidP="00043BF0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marks</w:t>
      </w:r>
    </w:p>
    <w:p w14:paraId="53241501" w14:textId="77777777" w:rsidR="0086359C" w:rsidRDefault="0086359C" w:rsidP="00043BF0">
      <w:pPr>
        <w:pStyle w:val="Default"/>
      </w:pPr>
    </w:p>
    <w:p w14:paraId="01B08966" w14:textId="737AAFDC" w:rsidR="00906E5C" w:rsidRDefault="0086359C" w:rsidP="00043BF0">
      <w:pPr>
        <w:pStyle w:val="Default"/>
      </w:pPr>
      <w:r>
        <w:rPr>
          <w:b/>
          <w:bCs/>
        </w:rPr>
        <w:t xml:space="preserve">b.  </w:t>
      </w:r>
      <w:r>
        <w:t>Calculate the annual rate of interest earned on the term deposit.</w:t>
      </w:r>
    </w:p>
    <w:p w14:paraId="44B98880" w14:textId="2F6C558D" w:rsidR="0086359C" w:rsidRDefault="0086359C" w:rsidP="00043BF0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67EA">
        <w:t>2</w:t>
      </w:r>
      <w:r>
        <w:t xml:space="preserve"> mark</w:t>
      </w:r>
      <w:r w:rsidR="00DE67EA">
        <w:t>s</w:t>
      </w:r>
    </w:p>
    <w:p w14:paraId="6A1ADBE9" w14:textId="237363BF" w:rsidR="003541B6" w:rsidRDefault="003541B6" w:rsidP="00043BF0">
      <w:pPr>
        <w:pStyle w:val="Default"/>
      </w:pPr>
    </w:p>
    <w:p w14:paraId="1CC651A8" w14:textId="4B7314AE" w:rsidR="003541B6" w:rsidRDefault="00474AD2" w:rsidP="00043BF0">
      <w:pPr>
        <w:pStyle w:val="Default"/>
      </w:pPr>
      <w:r>
        <w:rPr>
          <w:b/>
          <w:bCs/>
        </w:rPr>
        <w:t xml:space="preserve">c.  </w:t>
      </w:r>
      <w:r>
        <w:t>Explain the treatment of Accrued Interest at 30 November 2020.</w:t>
      </w:r>
    </w:p>
    <w:p w14:paraId="18ED2703" w14:textId="20CC9935" w:rsidR="00DD70B4" w:rsidRPr="00474AD2" w:rsidRDefault="00DD70B4" w:rsidP="00043BF0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marks</w:t>
      </w:r>
    </w:p>
    <w:p w14:paraId="7A1ADE86" w14:textId="77777777" w:rsidR="00827AB1" w:rsidRDefault="00827AB1" w:rsidP="00043BF0">
      <w:pPr>
        <w:pStyle w:val="Default"/>
      </w:pPr>
    </w:p>
    <w:p w14:paraId="543305D3" w14:textId="77777777" w:rsidR="00043BF0" w:rsidRDefault="00043BF0" w:rsidP="00043BF0">
      <w:pPr>
        <w:pStyle w:val="Default"/>
      </w:pPr>
    </w:p>
    <w:p w14:paraId="3E573A24" w14:textId="77777777" w:rsidR="001B744A" w:rsidRDefault="001B744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D0E7BA5" w14:textId="0F1F4999" w:rsidR="00BF33C9" w:rsidRDefault="00BF33C9" w:rsidP="00BF33C9">
      <w:pPr>
        <w:rPr>
          <w:rFonts w:ascii="Times New Roman" w:hAnsi="Times New Roman" w:cs="Times New Roman"/>
          <w:bCs/>
        </w:rPr>
      </w:pPr>
      <w:r w:rsidRPr="009D0E47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9</w:t>
      </w:r>
      <w:r w:rsidRPr="00B22685">
        <w:rPr>
          <w:rFonts w:ascii="Times New Roman" w:hAnsi="Times New Roman" w:cs="Times New Roman"/>
          <w:b/>
        </w:rPr>
        <w:t xml:space="preserve"> </w:t>
      </w:r>
      <w:r w:rsidRPr="008D760E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9</w:t>
      </w:r>
      <w:r w:rsidRPr="008D760E">
        <w:rPr>
          <w:rFonts w:ascii="Times New Roman" w:hAnsi="Times New Roman" w:cs="Times New Roman"/>
          <w:bCs/>
        </w:rPr>
        <w:t xml:space="preserve"> marks)</w:t>
      </w:r>
    </w:p>
    <w:p w14:paraId="16CC2BAF" w14:textId="31B49B30" w:rsidR="00E200CD" w:rsidRDefault="00E200CD" w:rsidP="00BF33C9">
      <w:pPr>
        <w:rPr>
          <w:rFonts w:ascii="Times New Roman" w:hAnsi="Times New Roman" w:cs="Times New Roman"/>
          <w:bCs/>
        </w:rPr>
      </w:pPr>
    </w:p>
    <w:p w14:paraId="78B24644" w14:textId="5D312FC4" w:rsidR="00E200CD" w:rsidRPr="00E57524" w:rsidRDefault="00E57524" w:rsidP="00BF33C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Margie’s Machinery </w:t>
      </w:r>
      <w:r w:rsidR="00C036C4">
        <w:rPr>
          <w:rFonts w:ascii="Times New Roman" w:hAnsi="Times New Roman" w:cs="Times New Roman"/>
          <w:bCs/>
        </w:rPr>
        <w:t xml:space="preserve">sells mining equipment.  Sales are on cash and credit.  The nature of the industry is low sales volumes </w:t>
      </w:r>
      <w:r w:rsidR="003347C1">
        <w:rPr>
          <w:rFonts w:ascii="Times New Roman" w:hAnsi="Times New Roman" w:cs="Times New Roman"/>
          <w:bCs/>
        </w:rPr>
        <w:t>but high dollar value.</w:t>
      </w:r>
      <w:r w:rsidR="00297372">
        <w:rPr>
          <w:rFonts w:ascii="Times New Roman" w:hAnsi="Times New Roman" w:cs="Times New Roman"/>
          <w:bCs/>
        </w:rPr>
        <w:t xml:space="preserve">  They hav</w:t>
      </w:r>
      <w:r w:rsidR="00A27443">
        <w:rPr>
          <w:rFonts w:ascii="Times New Roman" w:hAnsi="Times New Roman" w:cs="Times New Roman"/>
          <w:bCs/>
        </w:rPr>
        <w:t>e provided the following General Ledger account for January 2020.</w:t>
      </w:r>
    </w:p>
    <w:p w14:paraId="2CA228F4" w14:textId="44802659" w:rsidR="00840727" w:rsidRDefault="00840727" w:rsidP="00D326E3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93"/>
        <w:gridCol w:w="1837"/>
        <w:gridCol w:w="1418"/>
        <w:gridCol w:w="992"/>
        <w:gridCol w:w="2126"/>
        <w:gridCol w:w="1701"/>
      </w:tblGrid>
      <w:tr w:rsidR="00E200CD" w:rsidRPr="007C0CAB" w14:paraId="4EB4A8E3" w14:textId="77777777" w:rsidTr="00AE7F25">
        <w:trPr>
          <w:trHeight w:val="300"/>
        </w:trPr>
        <w:tc>
          <w:tcPr>
            <w:tcW w:w="9067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4F677307" w14:textId="66B18222" w:rsidR="00E200CD" w:rsidRPr="007C0CAB" w:rsidRDefault="00AB5599" w:rsidP="00AE7F25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Bank</w:t>
            </w:r>
          </w:p>
        </w:tc>
      </w:tr>
      <w:tr w:rsidR="00E200CD" w:rsidRPr="007C0CAB" w14:paraId="5B971D0F" w14:textId="77777777" w:rsidTr="00AE7F25">
        <w:trPr>
          <w:trHeight w:val="290"/>
        </w:trPr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3BFE209" w14:textId="77777777" w:rsidR="00E200CD" w:rsidRPr="007C0CAB" w:rsidRDefault="00E200CD" w:rsidP="00AE7F25">
            <w:pPr>
              <w:pStyle w:val="Default"/>
              <w:rPr>
                <w:b/>
              </w:rPr>
            </w:pPr>
            <w:r w:rsidRPr="007C0CAB">
              <w:rPr>
                <w:b/>
              </w:rPr>
              <w:t>Date</w:t>
            </w:r>
          </w:p>
        </w:tc>
        <w:tc>
          <w:tcPr>
            <w:tcW w:w="1837" w:type="dxa"/>
            <w:tcBorders>
              <w:top w:val="single" w:sz="12" w:space="0" w:color="auto"/>
            </w:tcBorders>
            <w:noWrap/>
          </w:tcPr>
          <w:p w14:paraId="734F3760" w14:textId="77777777" w:rsidR="00E200CD" w:rsidRPr="007C0CAB" w:rsidRDefault="00E200CD" w:rsidP="00AE7F25">
            <w:pPr>
              <w:pStyle w:val="Default"/>
              <w:rPr>
                <w:b/>
              </w:rPr>
            </w:pPr>
            <w:r w:rsidRPr="007C0CAB">
              <w:rPr>
                <w:b/>
              </w:rPr>
              <w:t>Cross Reference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10C6259" w14:textId="77777777" w:rsidR="00E200CD" w:rsidRPr="007C0CAB" w:rsidRDefault="00E200CD" w:rsidP="00AE7F25">
            <w:pPr>
              <w:pStyle w:val="Default"/>
              <w:spacing w:line="360" w:lineRule="auto"/>
              <w:rPr>
                <w:b/>
              </w:rPr>
            </w:pPr>
            <w:r w:rsidRPr="007C0CAB">
              <w:rPr>
                <w:b/>
              </w:rPr>
              <w:t>Amount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1325CF92" w14:textId="77777777" w:rsidR="00E200CD" w:rsidRPr="007C0CAB" w:rsidRDefault="00E200CD" w:rsidP="00AE7F25">
            <w:pPr>
              <w:pStyle w:val="Default"/>
              <w:spacing w:line="360" w:lineRule="auto"/>
              <w:rPr>
                <w:b/>
              </w:rPr>
            </w:pPr>
            <w:r w:rsidRPr="007C0CAB">
              <w:rPr>
                <w:b/>
              </w:rPr>
              <w:t>Date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noWrap/>
          </w:tcPr>
          <w:p w14:paraId="2C98C259" w14:textId="77777777" w:rsidR="00E200CD" w:rsidRPr="007C0CAB" w:rsidRDefault="00E200CD" w:rsidP="00AE7F25">
            <w:pPr>
              <w:pStyle w:val="Default"/>
              <w:spacing w:line="360" w:lineRule="auto"/>
              <w:rPr>
                <w:b/>
              </w:rPr>
            </w:pPr>
            <w:r w:rsidRPr="007C0CAB">
              <w:rPr>
                <w:b/>
              </w:rPr>
              <w:t>Cross Reference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</w:tcPr>
          <w:p w14:paraId="7B648D8C" w14:textId="77777777" w:rsidR="00E200CD" w:rsidRPr="007C0CAB" w:rsidRDefault="00E200CD" w:rsidP="00AE7F25">
            <w:pPr>
              <w:pStyle w:val="Default"/>
              <w:rPr>
                <w:b/>
              </w:rPr>
            </w:pPr>
            <w:r w:rsidRPr="007C0CAB">
              <w:rPr>
                <w:b/>
              </w:rPr>
              <w:t>Amount</w:t>
            </w:r>
          </w:p>
        </w:tc>
      </w:tr>
      <w:tr w:rsidR="00E200CD" w:rsidRPr="007C0CAB" w14:paraId="1A9C0354" w14:textId="77777777" w:rsidTr="00AE7F25">
        <w:trPr>
          <w:trHeight w:val="290"/>
        </w:trPr>
        <w:tc>
          <w:tcPr>
            <w:tcW w:w="993" w:type="dxa"/>
            <w:noWrap/>
          </w:tcPr>
          <w:p w14:paraId="4F42A330" w14:textId="77777777" w:rsidR="00E200CD" w:rsidRPr="007C0CAB" w:rsidRDefault="00E200CD" w:rsidP="00AE7F25">
            <w:pPr>
              <w:pStyle w:val="Default"/>
            </w:pPr>
          </w:p>
        </w:tc>
        <w:tc>
          <w:tcPr>
            <w:tcW w:w="1837" w:type="dxa"/>
            <w:noWrap/>
          </w:tcPr>
          <w:p w14:paraId="4A7B4101" w14:textId="77777777" w:rsidR="00E200CD" w:rsidRPr="007C0CAB" w:rsidRDefault="00E200CD" w:rsidP="00AE7F25">
            <w:pPr>
              <w:pStyle w:val="Default"/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12" w:space="0" w:color="auto"/>
            </w:tcBorders>
            <w:noWrap/>
          </w:tcPr>
          <w:p w14:paraId="757991A9" w14:textId="77777777" w:rsidR="00E200CD" w:rsidRPr="007C0CAB" w:rsidRDefault="00E200CD" w:rsidP="00AE7F25">
            <w:pPr>
              <w:pStyle w:val="Default"/>
              <w:spacing w:line="360" w:lineRule="auto"/>
            </w:pP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53D5F97A" w14:textId="77777777" w:rsidR="00E200CD" w:rsidRPr="007C0CAB" w:rsidRDefault="00E200CD" w:rsidP="00AE7F25">
            <w:pPr>
              <w:pStyle w:val="Default"/>
              <w:spacing w:line="360" w:lineRule="auto"/>
            </w:pPr>
          </w:p>
        </w:tc>
        <w:tc>
          <w:tcPr>
            <w:tcW w:w="2126" w:type="dxa"/>
            <w:noWrap/>
          </w:tcPr>
          <w:p w14:paraId="52D0AB8A" w14:textId="77777777" w:rsidR="00E200CD" w:rsidRPr="007C0CAB" w:rsidRDefault="00E200CD" w:rsidP="00AE7F25">
            <w:pPr>
              <w:pStyle w:val="Default"/>
              <w:spacing w:line="360" w:lineRule="auto"/>
            </w:pPr>
          </w:p>
        </w:tc>
        <w:tc>
          <w:tcPr>
            <w:tcW w:w="1701" w:type="dxa"/>
            <w:noWrap/>
          </w:tcPr>
          <w:p w14:paraId="2A51AE64" w14:textId="77777777" w:rsidR="00E200CD" w:rsidRPr="007C0CAB" w:rsidRDefault="00E200CD" w:rsidP="00AE7F25">
            <w:pPr>
              <w:pStyle w:val="Default"/>
            </w:pPr>
          </w:p>
        </w:tc>
      </w:tr>
      <w:tr w:rsidR="00E200CD" w:rsidRPr="007C0CAB" w14:paraId="16659461" w14:textId="77777777" w:rsidTr="00AE7F25">
        <w:trPr>
          <w:trHeight w:val="290"/>
        </w:trPr>
        <w:tc>
          <w:tcPr>
            <w:tcW w:w="993" w:type="dxa"/>
            <w:noWrap/>
            <w:hideMark/>
          </w:tcPr>
          <w:p w14:paraId="6E386E8D" w14:textId="5930060D" w:rsidR="00E200CD" w:rsidRPr="007C0CAB" w:rsidRDefault="00E200CD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  <w:r w:rsidRPr="007C0CAB"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1-</w:t>
            </w:r>
            <w:r w:rsidR="003347C1"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Jan</w:t>
            </w:r>
          </w:p>
        </w:tc>
        <w:tc>
          <w:tcPr>
            <w:tcW w:w="1837" w:type="dxa"/>
            <w:noWrap/>
            <w:hideMark/>
          </w:tcPr>
          <w:p w14:paraId="05F60A8B" w14:textId="77777777" w:rsidR="00E200CD" w:rsidRPr="007C0CAB" w:rsidRDefault="00E200CD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  <w:r w:rsidRPr="007C0CAB"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Balance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noWrap/>
            <w:hideMark/>
          </w:tcPr>
          <w:p w14:paraId="4AFF1897" w14:textId="5E6EB2B3" w:rsidR="00E200CD" w:rsidRPr="007C0CAB" w:rsidRDefault="00E200CD" w:rsidP="00AE7F25">
            <w:pPr>
              <w:pStyle w:val="Default"/>
              <w:spacing w:line="360" w:lineRule="auto"/>
              <w:jc w:val="right"/>
            </w:pPr>
            <w:r w:rsidRPr="007C0CAB">
              <w:t xml:space="preserve">       </w:t>
            </w:r>
            <w:r w:rsidR="003347C1">
              <w:t>12 000</w:t>
            </w:r>
            <w:r w:rsidRPr="007C0CAB">
              <w:t xml:space="preserve"> 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noWrap/>
            <w:hideMark/>
          </w:tcPr>
          <w:p w14:paraId="375F2522" w14:textId="2B80C9CA" w:rsidR="00E200CD" w:rsidRPr="007C0CAB" w:rsidRDefault="00E200CD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  <w:r w:rsidRPr="007C0CAB"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15-</w:t>
            </w:r>
            <w:r w:rsidR="00163F98"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Jan</w:t>
            </w:r>
          </w:p>
        </w:tc>
        <w:tc>
          <w:tcPr>
            <w:tcW w:w="2126" w:type="dxa"/>
            <w:noWrap/>
            <w:hideMark/>
          </w:tcPr>
          <w:p w14:paraId="58205FBE" w14:textId="136B6915" w:rsidR="00E200CD" w:rsidRPr="007C0CAB" w:rsidRDefault="00FA1F00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Inventory / GST Clearing</w:t>
            </w:r>
          </w:p>
        </w:tc>
        <w:tc>
          <w:tcPr>
            <w:tcW w:w="1701" w:type="dxa"/>
            <w:noWrap/>
            <w:hideMark/>
          </w:tcPr>
          <w:p w14:paraId="6D05E66B" w14:textId="7D037CDB" w:rsidR="00E200CD" w:rsidRPr="007C0CAB" w:rsidRDefault="00FA1F00" w:rsidP="00AE7F2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1</w:t>
            </w:r>
            <w:r w:rsidR="00A53360"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65</w:t>
            </w:r>
            <w: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 xml:space="preserve"> 000</w:t>
            </w:r>
          </w:p>
        </w:tc>
      </w:tr>
      <w:tr w:rsidR="00E200CD" w:rsidRPr="007C0CAB" w14:paraId="2399237B" w14:textId="77777777" w:rsidTr="002605A0">
        <w:trPr>
          <w:trHeight w:val="290"/>
        </w:trPr>
        <w:tc>
          <w:tcPr>
            <w:tcW w:w="993" w:type="dxa"/>
            <w:noWrap/>
            <w:hideMark/>
          </w:tcPr>
          <w:p w14:paraId="51FA0A4E" w14:textId="5B831C5C" w:rsidR="00E200CD" w:rsidRPr="007C0CAB" w:rsidRDefault="008A511F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8 Jan</w:t>
            </w:r>
          </w:p>
        </w:tc>
        <w:tc>
          <w:tcPr>
            <w:tcW w:w="1837" w:type="dxa"/>
            <w:noWrap/>
            <w:hideMark/>
          </w:tcPr>
          <w:p w14:paraId="006A2D9A" w14:textId="73A32558" w:rsidR="00E200CD" w:rsidRPr="007C0CAB" w:rsidRDefault="008A511F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Loan – Eastpac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noWrap/>
            <w:hideMark/>
          </w:tcPr>
          <w:p w14:paraId="04642991" w14:textId="72301004" w:rsidR="00E200CD" w:rsidRPr="007C0CAB" w:rsidRDefault="00FA1F00" w:rsidP="00AE7F25">
            <w:pPr>
              <w:pStyle w:val="Default"/>
              <w:spacing w:line="360" w:lineRule="auto"/>
              <w:jc w:val="right"/>
            </w:pPr>
            <w:r>
              <w:t>150 000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noWrap/>
            <w:hideMark/>
          </w:tcPr>
          <w:p w14:paraId="119B5122" w14:textId="77777777" w:rsidR="00E200CD" w:rsidRPr="007C0CAB" w:rsidRDefault="00E200CD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2126" w:type="dxa"/>
            <w:noWrap/>
          </w:tcPr>
          <w:p w14:paraId="0E843FD5" w14:textId="284DE4D1" w:rsidR="00E200CD" w:rsidRPr="007C0CAB" w:rsidRDefault="00163F98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 xml:space="preserve">Electricity / </w:t>
            </w:r>
            <w:r w:rsidR="00196C50"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GST Clearing</w:t>
            </w:r>
          </w:p>
        </w:tc>
        <w:tc>
          <w:tcPr>
            <w:tcW w:w="1701" w:type="dxa"/>
            <w:noWrap/>
          </w:tcPr>
          <w:p w14:paraId="0291849D" w14:textId="33382413" w:rsidR="00E200CD" w:rsidRPr="007C0CAB" w:rsidRDefault="003A251B" w:rsidP="00AE7F2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  <w:t>1 100</w:t>
            </w:r>
          </w:p>
        </w:tc>
      </w:tr>
      <w:tr w:rsidR="00E200CD" w:rsidRPr="007C0CAB" w14:paraId="3E704B76" w14:textId="77777777" w:rsidTr="00AE7F25">
        <w:trPr>
          <w:trHeight w:val="290"/>
        </w:trPr>
        <w:tc>
          <w:tcPr>
            <w:tcW w:w="993" w:type="dxa"/>
            <w:noWrap/>
          </w:tcPr>
          <w:p w14:paraId="44F2E44F" w14:textId="75C528D1" w:rsidR="00E200CD" w:rsidRPr="007C0CAB" w:rsidRDefault="00163F98" w:rsidP="00AE7F25">
            <w:pPr>
              <w:pStyle w:val="Default"/>
            </w:pPr>
            <w:r>
              <w:t>21</w:t>
            </w:r>
            <w:r w:rsidR="00CA0542">
              <w:t xml:space="preserve"> Jan</w:t>
            </w:r>
          </w:p>
        </w:tc>
        <w:tc>
          <w:tcPr>
            <w:tcW w:w="1837" w:type="dxa"/>
            <w:noWrap/>
          </w:tcPr>
          <w:p w14:paraId="352D7750" w14:textId="37A4BF5E" w:rsidR="00E200CD" w:rsidRPr="007C0CAB" w:rsidRDefault="00CA0542" w:rsidP="00AE7F25">
            <w:pPr>
              <w:pStyle w:val="Default"/>
            </w:pPr>
            <w:r>
              <w:t>Sales / GST Clearing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noWrap/>
          </w:tcPr>
          <w:p w14:paraId="2C471AAB" w14:textId="3988E057" w:rsidR="00E200CD" w:rsidRPr="002605A0" w:rsidRDefault="00CA0542" w:rsidP="00AE7F25">
            <w:pPr>
              <w:pStyle w:val="Default"/>
              <w:spacing w:line="360" w:lineRule="auto"/>
              <w:jc w:val="right"/>
              <w:rPr>
                <w:bCs/>
              </w:rPr>
            </w:pPr>
            <w:r>
              <w:rPr>
                <w:bCs/>
              </w:rPr>
              <w:t>275 000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3ED6ED76" w14:textId="77777777" w:rsidR="00E200CD" w:rsidRPr="002605A0" w:rsidRDefault="00E200CD" w:rsidP="00AE7F25">
            <w:pPr>
              <w:pStyle w:val="Default"/>
              <w:spacing w:line="360" w:lineRule="auto"/>
              <w:rPr>
                <w:bCs/>
              </w:rPr>
            </w:pPr>
          </w:p>
        </w:tc>
        <w:tc>
          <w:tcPr>
            <w:tcW w:w="2126" w:type="dxa"/>
            <w:noWrap/>
          </w:tcPr>
          <w:p w14:paraId="56608B74" w14:textId="7952DD8C" w:rsidR="00E200CD" w:rsidRPr="002605A0" w:rsidRDefault="00842777" w:rsidP="00AE7F25">
            <w:pPr>
              <w:pStyle w:val="Default"/>
              <w:spacing w:line="360" w:lineRule="auto"/>
              <w:rPr>
                <w:bCs/>
              </w:rPr>
            </w:pPr>
            <w:r>
              <w:rPr>
                <w:bCs/>
              </w:rPr>
              <w:t>Rent</w:t>
            </w:r>
          </w:p>
        </w:tc>
        <w:tc>
          <w:tcPr>
            <w:tcW w:w="1701" w:type="dxa"/>
            <w:noWrap/>
          </w:tcPr>
          <w:p w14:paraId="50D2B4D6" w14:textId="611AF84F" w:rsidR="00E200CD" w:rsidRPr="002605A0" w:rsidRDefault="00842777" w:rsidP="00AE7F25">
            <w:pPr>
              <w:pStyle w:val="Default"/>
              <w:jc w:val="right"/>
              <w:rPr>
                <w:bCs/>
              </w:rPr>
            </w:pPr>
            <w:r>
              <w:rPr>
                <w:bCs/>
              </w:rPr>
              <w:t>3 000</w:t>
            </w:r>
          </w:p>
        </w:tc>
      </w:tr>
      <w:tr w:rsidR="0059250F" w:rsidRPr="007C0CAB" w14:paraId="6BB8BB4B" w14:textId="77777777" w:rsidTr="00AE7F25">
        <w:trPr>
          <w:trHeight w:val="290"/>
        </w:trPr>
        <w:tc>
          <w:tcPr>
            <w:tcW w:w="993" w:type="dxa"/>
            <w:noWrap/>
          </w:tcPr>
          <w:p w14:paraId="03B1E4DF" w14:textId="77777777" w:rsidR="0059250F" w:rsidRPr="007C0CAB" w:rsidRDefault="0059250F" w:rsidP="00AE7F25">
            <w:pPr>
              <w:pStyle w:val="Default"/>
            </w:pPr>
          </w:p>
        </w:tc>
        <w:tc>
          <w:tcPr>
            <w:tcW w:w="1837" w:type="dxa"/>
            <w:noWrap/>
          </w:tcPr>
          <w:p w14:paraId="5AA6013F" w14:textId="77777777" w:rsidR="0059250F" w:rsidRPr="007C0CAB" w:rsidRDefault="0059250F" w:rsidP="00AE7F25">
            <w:pPr>
              <w:pStyle w:val="Default"/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noWrap/>
          </w:tcPr>
          <w:p w14:paraId="2D8ABD9B" w14:textId="77777777" w:rsidR="0059250F" w:rsidRPr="007C0CAB" w:rsidRDefault="0059250F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3E98B67B" w14:textId="77777777" w:rsidR="0059250F" w:rsidRDefault="0059250F" w:rsidP="00AE7F25">
            <w:pPr>
              <w:pStyle w:val="Default"/>
              <w:spacing w:line="360" w:lineRule="auto"/>
            </w:pPr>
          </w:p>
        </w:tc>
        <w:tc>
          <w:tcPr>
            <w:tcW w:w="2126" w:type="dxa"/>
            <w:noWrap/>
          </w:tcPr>
          <w:p w14:paraId="039D57FE" w14:textId="696ED757" w:rsidR="0059250F" w:rsidRDefault="0059250F" w:rsidP="00AE7F25">
            <w:pPr>
              <w:pStyle w:val="Default"/>
              <w:spacing w:line="360" w:lineRule="auto"/>
            </w:pPr>
            <w:r>
              <w:t>Wages</w:t>
            </w:r>
          </w:p>
        </w:tc>
        <w:tc>
          <w:tcPr>
            <w:tcW w:w="1701" w:type="dxa"/>
            <w:noWrap/>
          </w:tcPr>
          <w:p w14:paraId="46454D71" w14:textId="1D6551FA" w:rsidR="0059250F" w:rsidRPr="007C0CAB" w:rsidRDefault="00692A4C" w:rsidP="00692A4C">
            <w:pPr>
              <w:pStyle w:val="Default"/>
              <w:jc w:val="right"/>
            </w:pPr>
            <w:r>
              <w:t>67 900</w:t>
            </w:r>
          </w:p>
        </w:tc>
      </w:tr>
      <w:tr w:rsidR="00E200CD" w:rsidRPr="007C0CAB" w14:paraId="36193799" w14:textId="77777777" w:rsidTr="00AE7F25">
        <w:trPr>
          <w:trHeight w:val="290"/>
        </w:trPr>
        <w:tc>
          <w:tcPr>
            <w:tcW w:w="993" w:type="dxa"/>
            <w:noWrap/>
          </w:tcPr>
          <w:p w14:paraId="750BBFE9" w14:textId="7E42C7FD" w:rsidR="00E200CD" w:rsidRPr="007C0CAB" w:rsidRDefault="00E200CD" w:rsidP="00AE7F25">
            <w:pPr>
              <w:pStyle w:val="Default"/>
            </w:pPr>
          </w:p>
        </w:tc>
        <w:tc>
          <w:tcPr>
            <w:tcW w:w="1837" w:type="dxa"/>
            <w:noWrap/>
          </w:tcPr>
          <w:p w14:paraId="5ECE49E0" w14:textId="55F0498F" w:rsidR="00E200CD" w:rsidRPr="007C0CAB" w:rsidRDefault="00E200CD" w:rsidP="00AE7F25">
            <w:pPr>
              <w:pStyle w:val="Default"/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noWrap/>
          </w:tcPr>
          <w:p w14:paraId="2AF4F682" w14:textId="73DF3B3B" w:rsidR="00E200CD" w:rsidRPr="007C0CAB" w:rsidRDefault="00E200CD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12A1B4CB" w14:textId="0F579296" w:rsidR="00E200CD" w:rsidRPr="007C0CAB" w:rsidRDefault="00F36504" w:rsidP="00AE7F25">
            <w:pPr>
              <w:pStyle w:val="Default"/>
              <w:spacing w:line="360" w:lineRule="auto"/>
            </w:pPr>
            <w:r>
              <w:t>31 Jan</w:t>
            </w:r>
          </w:p>
        </w:tc>
        <w:tc>
          <w:tcPr>
            <w:tcW w:w="2126" w:type="dxa"/>
            <w:noWrap/>
          </w:tcPr>
          <w:p w14:paraId="60A181DF" w14:textId="0EBEB0C4" w:rsidR="00E200CD" w:rsidRPr="007C0CAB" w:rsidRDefault="00BC145B" w:rsidP="00AE7F25">
            <w:pPr>
              <w:pStyle w:val="Default"/>
              <w:spacing w:line="360" w:lineRule="auto"/>
            </w:pPr>
            <w:r>
              <w:t>Drawings</w:t>
            </w:r>
          </w:p>
        </w:tc>
        <w:tc>
          <w:tcPr>
            <w:tcW w:w="1701" w:type="dxa"/>
            <w:noWrap/>
          </w:tcPr>
          <w:p w14:paraId="2F0035B5" w14:textId="343E07B3" w:rsidR="00E200CD" w:rsidRPr="007C0CAB" w:rsidRDefault="00A76E44" w:rsidP="0059250F">
            <w:pPr>
              <w:pStyle w:val="Default"/>
              <w:jc w:val="right"/>
            </w:pPr>
            <w:r>
              <w:t>185</w:t>
            </w:r>
            <w:r w:rsidR="0059250F">
              <w:t xml:space="preserve"> 000</w:t>
            </w:r>
          </w:p>
        </w:tc>
      </w:tr>
      <w:tr w:rsidR="00C65E39" w:rsidRPr="007C0CAB" w14:paraId="1FBA3450" w14:textId="77777777" w:rsidTr="00AE7F25">
        <w:trPr>
          <w:trHeight w:val="290"/>
        </w:trPr>
        <w:tc>
          <w:tcPr>
            <w:tcW w:w="993" w:type="dxa"/>
            <w:noWrap/>
          </w:tcPr>
          <w:p w14:paraId="20BD802B" w14:textId="77777777" w:rsidR="00C65E39" w:rsidRPr="007C0CAB" w:rsidRDefault="00C65E39" w:rsidP="00AE7F25">
            <w:pPr>
              <w:pStyle w:val="Default"/>
            </w:pPr>
          </w:p>
        </w:tc>
        <w:tc>
          <w:tcPr>
            <w:tcW w:w="1837" w:type="dxa"/>
            <w:noWrap/>
          </w:tcPr>
          <w:p w14:paraId="20EAB296" w14:textId="77777777" w:rsidR="00C65E39" w:rsidRPr="007C0CAB" w:rsidRDefault="00C65E39" w:rsidP="00AE7F25">
            <w:pPr>
              <w:pStyle w:val="Default"/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noWrap/>
          </w:tcPr>
          <w:p w14:paraId="66D1EA79" w14:textId="77777777" w:rsidR="00C65E39" w:rsidRPr="007C0CAB" w:rsidRDefault="00C65E39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1E1D16D3" w14:textId="77777777" w:rsidR="00C65E39" w:rsidRDefault="00C65E39" w:rsidP="00AE7F25">
            <w:pPr>
              <w:pStyle w:val="Default"/>
              <w:spacing w:line="360" w:lineRule="auto"/>
            </w:pPr>
          </w:p>
        </w:tc>
        <w:tc>
          <w:tcPr>
            <w:tcW w:w="2126" w:type="dxa"/>
            <w:noWrap/>
          </w:tcPr>
          <w:p w14:paraId="5D016196" w14:textId="658E278F" w:rsidR="00C65E39" w:rsidRDefault="00C65E39" w:rsidP="00AE7F25">
            <w:pPr>
              <w:pStyle w:val="Default"/>
              <w:spacing w:line="360" w:lineRule="auto"/>
            </w:pPr>
            <w:r>
              <w:t>Balance</w:t>
            </w:r>
          </w:p>
        </w:tc>
        <w:tc>
          <w:tcPr>
            <w:tcW w:w="1701" w:type="dxa"/>
            <w:noWrap/>
          </w:tcPr>
          <w:p w14:paraId="19099588" w14:textId="7E69DD20" w:rsidR="00C65E39" w:rsidRPr="007C0CAB" w:rsidRDefault="00C65E39" w:rsidP="00C65E39">
            <w:pPr>
              <w:pStyle w:val="Default"/>
              <w:jc w:val="right"/>
            </w:pPr>
            <w:r>
              <w:t>15 000</w:t>
            </w:r>
          </w:p>
        </w:tc>
      </w:tr>
      <w:tr w:rsidR="00705C3E" w:rsidRPr="007C0CAB" w14:paraId="7A60A2DD" w14:textId="77777777" w:rsidTr="00AE7F25">
        <w:trPr>
          <w:trHeight w:val="290"/>
        </w:trPr>
        <w:tc>
          <w:tcPr>
            <w:tcW w:w="993" w:type="dxa"/>
            <w:noWrap/>
          </w:tcPr>
          <w:p w14:paraId="641CF0D7" w14:textId="77777777" w:rsidR="00705C3E" w:rsidRPr="007C0CAB" w:rsidRDefault="00705C3E" w:rsidP="00AE7F25">
            <w:pPr>
              <w:pStyle w:val="Default"/>
            </w:pPr>
          </w:p>
        </w:tc>
        <w:tc>
          <w:tcPr>
            <w:tcW w:w="1837" w:type="dxa"/>
            <w:noWrap/>
          </w:tcPr>
          <w:p w14:paraId="45504158" w14:textId="77777777" w:rsidR="00705C3E" w:rsidRPr="007C0CAB" w:rsidRDefault="00705C3E" w:rsidP="00AE7F25">
            <w:pPr>
              <w:pStyle w:val="Default"/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noWrap/>
          </w:tcPr>
          <w:p w14:paraId="32E7B39F" w14:textId="09CC76E5" w:rsidR="00705C3E" w:rsidRPr="00C65E39" w:rsidRDefault="00C65E39" w:rsidP="00AE7F25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437 000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7DE2AEC1" w14:textId="77777777" w:rsidR="00705C3E" w:rsidRDefault="00705C3E" w:rsidP="00AE7F25">
            <w:pPr>
              <w:pStyle w:val="Default"/>
              <w:spacing w:line="360" w:lineRule="auto"/>
            </w:pPr>
          </w:p>
        </w:tc>
        <w:tc>
          <w:tcPr>
            <w:tcW w:w="2126" w:type="dxa"/>
            <w:noWrap/>
          </w:tcPr>
          <w:p w14:paraId="7C5713B4" w14:textId="77777777" w:rsidR="00705C3E" w:rsidRDefault="00705C3E" w:rsidP="00AE7F25">
            <w:pPr>
              <w:pStyle w:val="Default"/>
              <w:spacing w:line="360" w:lineRule="auto"/>
            </w:pPr>
          </w:p>
        </w:tc>
        <w:tc>
          <w:tcPr>
            <w:tcW w:w="1701" w:type="dxa"/>
            <w:noWrap/>
          </w:tcPr>
          <w:p w14:paraId="339BC851" w14:textId="25C87306" w:rsidR="00705C3E" w:rsidRPr="007C0CAB" w:rsidRDefault="00C65E39" w:rsidP="00C65E39">
            <w:pPr>
              <w:pStyle w:val="Default"/>
              <w:jc w:val="right"/>
            </w:pPr>
            <w:r>
              <w:rPr>
                <w:b/>
                <w:bCs/>
              </w:rPr>
              <w:t>437 000</w:t>
            </w:r>
          </w:p>
        </w:tc>
      </w:tr>
      <w:tr w:rsidR="00C65E39" w:rsidRPr="007C0CAB" w14:paraId="2906AEF0" w14:textId="77777777" w:rsidTr="00AE7F25">
        <w:trPr>
          <w:trHeight w:val="290"/>
        </w:trPr>
        <w:tc>
          <w:tcPr>
            <w:tcW w:w="993" w:type="dxa"/>
            <w:noWrap/>
          </w:tcPr>
          <w:p w14:paraId="6E2227EF" w14:textId="3880CACC" w:rsidR="00C65E39" w:rsidRPr="007C0CAB" w:rsidRDefault="00C65E39" w:rsidP="00AE7F25">
            <w:pPr>
              <w:pStyle w:val="Default"/>
            </w:pPr>
            <w:r>
              <w:t>1 Feb</w:t>
            </w:r>
          </w:p>
        </w:tc>
        <w:tc>
          <w:tcPr>
            <w:tcW w:w="1837" w:type="dxa"/>
            <w:noWrap/>
          </w:tcPr>
          <w:p w14:paraId="2F62DEF5" w14:textId="730BAB69" w:rsidR="00C65E39" w:rsidRPr="007C0CAB" w:rsidRDefault="00C65E39" w:rsidP="00AE7F25">
            <w:pPr>
              <w:pStyle w:val="Default"/>
            </w:pPr>
            <w:r>
              <w:t>Balance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noWrap/>
          </w:tcPr>
          <w:p w14:paraId="7F101C77" w14:textId="2A20F727" w:rsidR="00C65E39" w:rsidRPr="00C65E39" w:rsidRDefault="00C65E39" w:rsidP="00AE7F25">
            <w:pPr>
              <w:pStyle w:val="Default"/>
              <w:spacing w:line="360" w:lineRule="auto"/>
              <w:jc w:val="right"/>
            </w:pPr>
            <w:r w:rsidRPr="00C65E39">
              <w:t>15 000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2820FBAA" w14:textId="77777777" w:rsidR="00C65E39" w:rsidRPr="00C65E39" w:rsidRDefault="00C65E39" w:rsidP="00AE7F25">
            <w:pPr>
              <w:pStyle w:val="Default"/>
              <w:spacing w:line="360" w:lineRule="auto"/>
            </w:pPr>
          </w:p>
        </w:tc>
        <w:tc>
          <w:tcPr>
            <w:tcW w:w="2126" w:type="dxa"/>
            <w:noWrap/>
          </w:tcPr>
          <w:p w14:paraId="14637B1B" w14:textId="77777777" w:rsidR="00C65E39" w:rsidRDefault="00C65E39" w:rsidP="00AE7F25">
            <w:pPr>
              <w:pStyle w:val="Default"/>
              <w:spacing w:line="360" w:lineRule="auto"/>
            </w:pPr>
          </w:p>
        </w:tc>
        <w:tc>
          <w:tcPr>
            <w:tcW w:w="1701" w:type="dxa"/>
            <w:noWrap/>
          </w:tcPr>
          <w:p w14:paraId="47768630" w14:textId="77777777" w:rsidR="00C65E39" w:rsidRDefault="00C65E39" w:rsidP="00C65E39">
            <w:pPr>
              <w:pStyle w:val="Default"/>
              <w:jc w:val="right"/>
              <w:rPr>
                <w:b/>
                <w:bCs/>
              </w:rPr>
            </w:pPr>
          </w:p>
        </w:tc>
      </w:tr>
    </w:tbl>
    <w:p w14:paraId="0076B011" w14:textId="77777777" w:rsidR="00E200CD" w:rsidRPr="007C0CAB" w:rsidRDefault="00E200CD" w:rsidP="00E200CD">
      <w:pPr>
        <w:rPr>
          <w:rFonts w:ascii="Times New Roman" w:hAnsi="Times New Roman" w:cs="Times New Roman"/>
        </w:rPr>
      </w:pPr>
    </w:p>
    <w:p w14:paraId="034BFD93" w14:textId="43026CDC" w:rsidR="00BF33C9" w:rsidRDefault="00BF33C9" w:rsidP="00D326E3">
      <w:pPr>
        <w:rPr>
          <w:rFonts w:ascii="Times New Roman" w:hAnsi="Times New Roman" w:cs="Times New Roman"/>
        </w:rPr>
      </w:pPr>
    </w:p>
    <w:p w14:paraId="4F171B06" w14:textId="401B61A6" w:rsidR="00A27443" w:rsidRDefault="00A27443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a.  </w:t>
      </w:r>
      <w:r>
        <w:rPr>
          <w:rFonts w:ascii="Times New Roman" w:hAnsi="Times New Roman" w:cs="Times New Roman"/>
        </w:rPr>
        <w:t xml:space="preserve">Prepare the Cash Flow Statement </w:t>
      </w:r>
      <w:r w:rsidR="00A645C7">
        <w:rPr>
          <w:rFonts w:ascii="Times New Roman" w:hAnsi="Times New Roman" w:cs="Times New Roman"/>
        </w:rPr>
        <w:t>for January 2020</w:t>
      </w:r>
    </w:p>
    <w:p w14:paraId="757DF02C" w14:textId="5604E350" w:rsidR="00A645C7" w:rsidRDefault="00A645C7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 marks</w:t>
      </w:r>
    </w:p>
    <w:p w14:paraId="14914F07" w14:textId="77777777" w:rsidR="00A645C7" w:rsidRDefault="00A645C7" w:rsidP="00D326E3">
      <w:pPr>
        <w:rPr>
          <w:rFonts w:ascii="Times New Roman" w:hAnsi="Times New Roman" w:cs="Times New Roman"/>
        </w:rPr>
      </w:pPr>
    </w:p>
    <w:p w14:paraId="5522B845" w14:textId="4DA12F38" w:rsidR="00A645C7" w:rsidRDefault="00A645C7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b.</w:t>
      </w:r>
      <w:r w:rsidR="00830B6E">
        <w:rPr>
          <w:rFonts w:ascii="Times New Roman" w:hAnsi="Times New Roman" w:cs="Times New Roman"/>
          <w:b/>
          <w:bCs/>
        </w:rPr>
        <w:t xml:space="preserve">  </w:t>
      </w:r>
      <w:r w:rsidR="00E36175">
        <w:rPr>
          <w:rFonts w:ascii="Times New Roman" w:hAnsi="Times New Roman" w:cs="Times New Roman"/>
        </w:rPr>
        <w:t xml:space="preserve">Discuss </w:t>
      </w:r>
      <w:r w:rsidR="00FD4C2F">
        <w:rPr>
          <w:rFonts w:ascii="Times New Roman" w:hAnsi="Times New Roman" w:cs="Times New Roman"/>
        </w:rPr>
        <w:t xml:space="preserve">whether Margie’s Machinery </w:t>
      </w:r>
      <w:r w:rsidR="001E1823">
        <w:rPr>
          <w:rFonts w:ascii="Times New Roman" w:hAnsi="Times New Roman" w:cs="Times New Roman"/>
        </w:rPr>
        <w:t>should be concerned with their cash position at 31 January 2020.</w:t>
      </w:r>
    </w:p>
    <w:p w14:paraId="3B9D603E" w14:textId="3E580F61" w:rsidR="001E1823" w:rsidRPr="00E36175" w:rsidRDefault="001E1823" w:rsidP="00D3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 marks</w:t>
      </w:r>
    </w:p>
    <w:p w14:paraId="13C64A4D" w14:textId="391D27D7" w:rsidR="00BF33C9" w:rsidRDefault="00BF33C9" w:rsidP="00D326E3">
      <w:pPr>
        <w:rPr>
          <w:rFonts w:ascii="Times New Roman" w:hAnsi="Times New Roman" w:cs="Times New Roman"/>
        </w:rPr>
      </w:pPr>
    </w:p>
    <w:p w14:paraId="2E8E41F7" w14:textId="228578EC" w:rsidR="00BF33C9" w:rsidRDefault="00BF33C9" w:rsidP="00D326E3">
      <w:pPr>
        <w:rPr>
          <w:rFonts w:ascii="Times New Roman" w:hAnsi="Times New Roman" w:cs="Times New Roman"/>
        </w:rPr>
      </w:pPr>
    </w:p>
    <w:p w14:paraId="4F0079E9" w14:textId="77777777" w:rsidR="00BF33C9" w:rsidRPr="00B22685" w:rsidRDefault="00BF33C9" w:rsidP="00BF33C9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 OF QUESTION BOOK</w:t>
      </w:r>
    </w:p>
    <w:p w14:paraId="757CC78E" w14:textId="77777777" w:rsidR="00BF33C9" w:rsidRDefault="00BF33C9" w:rsidP="00D326E3">
      <w:pPr>
        <w:rPr>
          <w:rFonts w:ascii="Times New Roman" w:hAnsi="Times New Roman" w:cs="Times New Roman"/>
        </w:rPr>
      </w:pPr>
    </w:p>
    <w:sectPr w:rsidR="00BF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4751C" w14:textId="77777777" w:rsidR="00022DD3" w:rsidRDefault="00022DD3" w:rsidP="004B2362">
      <w:r>
        <w:separator/>
      </w:r>
    </w:p>
  </w:endnote>
  <w:endnote w:type="continuationSeparator" w:id="0">
    <w:p w14:paraId="751B3548" w14:textId="77777777" w:rsidR="00022DD3" w:rsidRDefault="00022DD3" w:rsidP="004B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Medium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Avenir-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6830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19A02" w14:textId="77777777" w:rsidR="00C95189" w:rsidRDefault="00C951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B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AE2B86" w14:textId="77777777" w:rsidR="00C95189" w:rsidRDefault="00C95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5CD12" w14:textId="77777777" w:rsidR="00022DD3" w:rsidRDefault="00022DD3" w:rsidP="004B2362">
      <w:r>
        <w:separator/>
      </w:r>
    </w:p>
  </w:footnote>
  <w:footnote w:type="continuationSeparator" w:id="0">
    <w:p w14:paraId="1C82B083" w14:textId="77777777" w:rsidR="00022DD3" w:rsidRDefault="00022DD3" w:rsidP="004B2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0182" w14:textId="77777777" w:rsidR="004B2362" w:rsidRPr="004B2362" w:rsidRDefault="004B2362" w:rsidP="004B2362">
    <w:pPr>
      <w:widowControl w:val="0"/>
      <w:rPr>
        <w:sz w:val="18"/>
        <w:szCs w:val="18"/>
        <w:lang w:val="en-AU" w:eastAsia="zh-CN"/>
      </w:rPr>
    </w:pPr>
    <w:r>
      <w:rPr>
        <w:rFonts w:ascii="Times New Roman" w:hAnsi="Times New Roman" w:cs="Times New Roman"/>
        <w:noProof/>
        <w:lang w:val="en-AU" w:eastAsia="zh-CN"/>
      </w:rPr>
      <w:drawing>
        <wp:anchor distT="36576" distB="36576" distL="36576" distR="36576" simplePos="0" relativeHeight="251659264" behindDoc="0" locked="0" layoutInCell="1" allowOverlap="1" wp14:anchorId="51B341BB" wp14:editId="64ED8C6E">
          <wp:simplePos x="0" y="0"/>
          <wp:positionH relativeFrom="column">
            <wp:posOffset>2324100</wp:posOffset>
          </wp:positionH>
          <wp:positionV relativeFrom="paragraph">
            <wp:posOffset>5715</wp:posOffset>
          </wp:positionV>
          <wp:extent cx="1162685" cy="27432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2743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  <w:sz w:val="20"/>
        <w:szCs w:val="20"/>
      </w:rPr>
      <w:t>©</w:t>
    </w:r>
    <w:r w:rsidR="00DB61AF">
      <w:rPr>
        <w:color w:val="000000"/>
        <w:sz w:val="20"/>
        <w:szCs w:val="20"/>
      </w:rPr>
      <w:t xml:space="preserve"> 20</w:t>
    </w:r>
    <w:r w:rsidR="00D677FA">
      <w:rPr>
        <w:color w:val="000000"/>
        <w:sz w:val="20"/>
        <w:szCs w:val="20"/>
      </w:rPr>
      <w:t>20</w:t>
    </w:r>
    <w:r>
      <w:rPr>
        <w:color w:val="000000"/>
        <w:sz w:val="20"/>
        <w:szCs w:val="20"/>
      </w:rPr>
      <w:t xml:space="preserve"> PRIME.EDU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835"/>
    <w:multiLevelType w:val="hybridMultilevel"/>
    <w:tmpl w:val="4912AD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7C6F"/>
    <w:multiLevelType w:val="hybridMultilevel"/>
    <w:tmpl w:val="F53208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AB5094"/>
    <w:multiLevelType w:val="hybridMultilevel"/>
    <w:tmpl w:val="EFCCEE26"/>
    <w:lvl w:ilvl="0" w:tplc="53B254DC">
      <w:start w:val="2"/>
      <w:numFmt w:val="decimal"/>
      <w:lvlText w:val="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" w15:restartNumberingAfterBreak="0">
    <w:nsid w:val="14566727"/>
    <w:multiLevelType w:val="hybridMultilevel"/>
    <w:tmpl w:val="0ABC3C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2FBB"/>
    <w:multiLevelType w:val="hybridMultilevel"/>
    <w:tmpl w:val="3B64F75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88ACA89C">
      <w:start w:val="4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60595"/>
    <w:multiLevelType w:val="hybridMultilevel"/>
    <w:tmpl w:val="8872F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53AF8"/>
    <w:multiLevelType w:val="hybridMultilevel"/>
    <w:tmpl w:val="F73425AA"/>
    <w:lvl w:ilvl="0" w:tplc="5F0228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28B5"/>
    <w:multiLevelType w:val="hybridMultilevel"/>
    <w:tmpl w:val="AB9AB0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110F3"/>
    <w:multiLevelType w:val="hybridMultilevel"/>
    <w:tmpl w:val="563CA1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23757"/>
    <w:multiLevelType w:val="hybridMultilevel"/>
    <w:tmpl w:val="6D04BE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2123E7"/>
    <w:multiLevelType w:val="hybridMultilevel"/>
    <w:tmpl w:val="18221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3098F"/>
    <w:multiLevelType w:val="hybridMultilevel"/>
    <w:tmpl w:val="95FEC276"/>
    <w:lvl w:ilvl="0" w:tplc="5E8C85E2">
      <w:start w:val="2"/>
      <w:numFmt w:val="decimal"/>
      <w:lvlText w:val="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2" w15:restartNumberingAfterBreak="0">
    <w:nsid w:val="4CAC1DE0"/>
    <w:multiLevelType w:val="hybridMultilevel"/>
    <w:tmpl w:val="67A6A692"/>
    <w:lvl w:ilvl="0" w:tplc="9648E9F2">
      <w:start w:val="2"/>
      <w:numFmt w:val="decimal"/>
      <w:lvlText w:val="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3" w15:restartNumberingAfterBreak="0">
    <w:nsid w:val="4FEF4349"/>
    <w:multiLevelType w:val="hybridMultilevel"/>
    <w:tmpl w:val="2C181AF2"/>
    <w:lvl w:ilvl="0" w:tplc="6D54CA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BC6626"/>
    <w:multiLevelType w:val="hybridMultilevel"/>
    <w:tmpl w:val="E5CED6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A7CA5"/>
    <w:multiLevelType w:val="hybridMultilevel"/>
    <w:tmpl w:val="2C08AE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4573A"/>
    <w:multiLevelType w:val="hybridMultilevel"/>
    <w:tmpl w:val="1D5EF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34258"/>
    <w:multiLevelType w:val="hybridMultilevel"/>
    <w:tmpl w:val="F280E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A753E"/>
    <w:multiLevelType w:val="hybridMultilevel"/>
    <w:tmpl w:val="337CA3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A4AA1"/>
    <w:multiLevelType w:val="hybridMultilevel"/>
    <w:tmpl w:val="98F0CC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95FCF"/>
    <w:multiLevelType w:val="hybridMultilevel"/>
    <w:tmpl w:val="C5C25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17970"/>
    <w:multiLevelType w:val="hybridMultilevel"/>
    <w:tmpl w:val="1D1ABA7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F555C"/>
    <w:multiLevelType w:val="hybridMultilevel"/>
    <w:tmpl w:val="ECF4F5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9"/>
  </w:num>
  <w:num w:numId="4">
    <w:abstractNumId w:val="4"/>
  </w:num>
  <w:num w:numId="5">
    <w:abstractNumId w:val="17"/>
  </w:num>
  <w:num w:numId="6">
    <w:abstractNumId w:val="20"/>
  </w:num>
  <w:num w:numId="7">
    <w:abstractNumId w:val="12"/>
  </w:num>
  <w:num w:numId="8">
    <w:abstractNumId w:val="14"/>
  </w:num>
  <w:num w:numId="9">
    <w:abstractNumId w:val="9"/>
  </w:num>
  <w:num w:numId="10">
    <w:abstractNumId w:val="18"/>
  </w:num>
  <w:num w:numId="11">
    <w:abstractNumId w:val="13"/>
  </w:num>
  <w:num w:numId="12">
    <w:abstractNumId w:val="5"/>
  </w:num>
  <w:num w:numId="13">
    <w:abstractNumId w:val="1"/>
  </w:num>
  <w:num w:numId="14">
    <w:abstractNumId w:val="22"/>
  </w:num>
  <w:num w:numId="15">
    <w:abstractNumId w:val="16"/>
  </w:num>
  <w:num w:numId="16">
    <w:abstractNumId w:val="3"/>
  </w:num>
  <w:num w:numId="17">
    <w:abstractNumId w:val="6"/>
  </w:num>
  <w:num w:numId="18">
    <w:abstractNumId w:val="8"/>
  </w:num>
  <w:num w:numId="19">
    <w:abstractNumId w:val="15"/>
  </w:num>
  <w:num w:numId="20">
    <w:abstractNumId w:val="2"/>
  </w:num>
  <w:num w:numId="21">
    <w:abstractNumId w:val="11"/>
  </w:num>
  <w:num w:numId="22">
    <w:abstractNumId w:val="7"/>
  </w:num>
  <w:num w:numId="2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E3"/>
    <w:rsid w:val="0000617D"/>
    <w:rsid w:val="00022DD3"/>
    <w:rsid w:val="000342F8"/>
    <w:rsid w:val="0004115D"/>
    <w:rsid w:val="00043BF0"/>
    <w:rsid w:val="00046874"/>
    <w:rsid w:val="00047C66"/>
    <w:rsid w:val="00057AEA"/>
    <w:rsid w:val="00057EA4"/>
    <w:rsid w:val="00066A5D"/>
    <w:rsid w:val="00070E8D"/>
    <w:rsid w:val="00081464"/>
    <w:rsid w:val="00084B95"/>
    <w:rsid w:val="0009724D"/>
    <w:rsid w:val="000A10AA"/>
    <w:rsid w:val="000B48BE"/>
    <w:rsid w:val="000C7C7A"/>
    <w:rsid w:val="000D10D5"/>
    <w:rsid w:val="000D5DD8"/>
    <w:rsid w:val="000E3430"/>
    <w:rsid w:val="000E74D3"/>
    <w:rsid w:val="000F70F4"/>
    <w:rsid w:val="001218CC"/>
    <w:rsid w:val="00121F21"/>
    <w:rsid w:val="001358E7"/>
    <w:rsid w:val="001438CA"/>
    <w:rsid w:val="00161B0C"/>
    <w:rsid w:val="00163F98"/>
    <w:rsid w:val="00170DF4"/>
    <w:rsid w:val="00196C50"/>
    <w:rsid w:val="001A6D2C"/>
    <w:rsid w:val="001B2ECF"/>
    <w:rsid w:val="001B744A"/>
    <w:rsid w:val="001D0C08"/>
    <w:rsid w:val="001D6113"/>
    <w:rsid w:val="001E1823"/>
    <w:rsid w:val="00200CED"/>
    <w:rsid w:val="00201D0B"/>
    <w:rsid w:val="0021166C"/>
    <w:rsid w:val="00244569"/>
    <w:rsid w:val="00246ECA"/>
    <w:rsid w:val="002605A0"/>
    <w:rsid w:val="00297372"/>
    <w:rsid w:val="002C488E"/>
    <w:rsid w:val="002E25AC"/>
    <w:rsid w:val="002F1994"/>
    <w:rsid w:val="002F23AE"/>
    <w:rsid w:val="00311A6C"/>
    <w:rsid w:val="00316DF4"/>
    <w:rsid w:val="003347C1"/>
    <w:rsid w:val="003509C9"/>
    <w:rsid w:val="003541B6"/>
    <w:rsid w:val="00382CB3"/>
    <w:rsid w:val="003911AA"/>
    <w:rsid w:val="00394745"/>
    <w:rsid w:val="0039794C"/>
    <w:rsid w:val="003A251B"/>
    <w:rsid w:val="003A2D56"/>
    <w:rsid w:val="003A2D58"/>
    <w:rsid w:val="003A364F"/>
    <w:rsid w:val="003B0E1A"/>
    <w:rsid w:val="003B0FB8"/>
    <w:rsid w:val="003B46BB"/>
    <w:rsid w:val="003B7FE5"/>
    <w:rsid w:val="003C06A0"/>
    <w:rsid w:val="003C2C7A"/>
    <w:rsid w:val="003C7811"/>
    <w:rsid w:val="003D0B12"/>
    <w:rsid w:val="003D70E6"/>
    <w:rsid w:val="003E1579"/>
    <w:rsid w:val="003F21B1"/>
    <w:rsid w:val="00412729"/>
    <w:rsid w:val="004347F7"/>
    <w:rsid w:val="00462772"/>
    <w:rsid w:val="004748D1"/>
    <w:rsid w:val="00474AD2"/>
    <w:rsid w:val="00475564"/>
    <w:rsid w:val="00487BFD"/>
    <w:rsid w:val="00495368"/>
    <w:rsid w:val="004B2362"/>
    <w:rsid w:val="004B6311"/>
    <w:rsid w:val="004C7DA7"/>
    <w:rsid w:val="004D122C"/>
    <w:rsid w:val="004D2DBA"/>
    <w:rsid w:val="004F746A"/>
    <w:rsid w:val="00511804"/>
    <w:rsid w:val="00527C6C"/>
    <w:rsid w:val="0053089F"/>
    <w:rsid w:val="0058447F"/>
    <w:rsid w:val="0059250F"/>
    <w:rsid w:val="005A4B79"/>
    <w:rsid w:val="005C687C"/>
    <w:rsid w:val="005D6073"/>
    <w:rsid w:val="005F7845"/>
    <w:rsid w:val="0061196A"/>
    <w:rsid w:val="00635BAA"/>
    <w:rsid w:val="00672BD2"/>
    <w:rsid w:val="0067458A"/>
    <w:rsid w:val="00692A4C"/>
    <w:rsid w:val="006A1B83"/>
    <w:rsid w:val="006A5704"/>
    <w:rsid w:val="006A61E5"/>
    <w:rsid w:val="006A6297"/>
    <w:rsid w:val="006B00EA"/>
    <w:rsid w:val="006B07CE"/>
    <w:rsid w:val="006D361D"/>
    <w:rsid w:val="00702FF9"/>
    <w:rsid w:val="00705C3E"/>
    <w:rsid w:val="007078AC"/>
    <w:rsid w:val="007275CC"/>
    <w:rsid w:val="007462EC"/>
    <w:rsid w:val="00767707"/>
    <w:rsid w:val="007959B9"/>
    <w:rsid w:val="007B13C7"/>
    <w:rsid w:val="007B3A0C"/>
    <w:rsid w:val="007B43AD"/>
    <w:rsid w:val="007D71E2"/>
    <w:rsid w:val="007E7321"/>
    <w:rsid w:val="007F7DC2"/>
    <w:rsid w:val="00802714"/>
    <w:rsid w:val="00827AB1"/>
    <w:rsid w:val="00830B6E"/>
    <w:rsid w:val="00833A89"/>
    <w:rsid w:val="00840727"/>
    <w:rsid w:val="00842777"/>
    <w:rsid w:val="00846941"/>
    <w:rsid w:val="00846D1D"/>
    <w:rsid w:val="008541AC"/>
    <w:rsid w:val="0086359C"/>
    <w:rsid w:val="00884721"/>
    <w:rsid w:val="008859B7"/>
    <w:rsid w:val="008925D4"/>
    <w:rsid w:val="0089580B"/>
    <w:rsid w:val="008A511F"/>
    <w:rsid w:val="008B1DE0"/>
    <w:rsid w:val="008B5D8B"/>
    <w:rsid w:val="008C447C"/>
    <w:rsid w:val="008D760E"/>
    <w:rsid w:val="008E1336"/>
    <w:rsid w:val="008E34E0"/>
    <w:rsid w:val="008F0FDE"/>
    <w:rsid w:val="00906E5C"/>
    <w:rsid w:val="009130DB"/>
    <w:rsid w:val="00955F17"/>
    <w:rsid w:val="0096323D"/>
    <w:rsid w:val="00973BD1"/>
    <w:rsid w:val="0097649B"/>
    <w:rsid w:val="00987207"/>
    <w:rsid w:val="009921C7"/>
    <w:rsid w:val="009C6B3A"/>
    <w:rsid w:val="009D0E47"/>
    <w:rsid w:val="009D18D9"/>
    <w:rsid w:val="009E5A1D"/>
    <w:rsid w:val="00A00836"/>
    <w:rsid w:val="00A213FB"/>
    <w:rsid w:val="00A27443"/>
    <w:rsid w:val="00A31644"/>
    <w:rsid w:val="00A53360"/>
    <w:rsid w:val="00A57CBE"/>
    <w:rsid w:val="00A645C7"/>
    <w:rsid w:val="00A70825"/>
    <w:rsid w:val="00A75EF3"/>
    <w:rsid w:val="00A76E44"/>
    <w:rsid w:val="00A9281B"/>
    <w:rsid w:val="00A979C8"/>
    <w:rsid w:val="00AB1B26"/>
    <w:rsid w:val="00AB5599"/>
    <w:rsid w:val="00AE2562"/>
    <w:rsid w:val="00B14EC0"/>
    <w:rsid w:val="00B22685"/>
    <w:rsid w:val="00B26FA0"/>
    <w:rsid w:val="00B320BE"/>
    <w:rsid w:val="00B32997"/>
    <w:rsid w:val="00B372A9"/>
    <w:rsid w:val="00B41EB4"/>
    <w:rsid w:val="00B52AA8"/>
    <w:rsid w:val="00B65351"/>
    <w:rsid w:val="00B977C1"/>
    <w:rsid w:val="00BB436C"/>
    <w:rsid w:val="00BC145B"/>
    <w:rsid w:val="00BE79AF"/>
    <w:rsid w:val="00BF33C9"/>
    <w:rsid w:val="00BF6524"/>
    <w:rsid w:val="00BF6A85"/>
    <w:rsid w:val="00C036C4"/>
    <w:rsid w:val="00C121EE"/>
    <w:rsid w:val="00C154D8"/>
    <w:rsid w:val="00C21F90"/>
    <w:rsid w:val="00C35E0F"/>
    <w:rsid w:val="00C4099C"/>
    <w:rsid w:val="00C4263D"/>
    <w:rsid w:val="00C613E5"/>
    <w:rsid w:val="00C65E39"/>
    <w:rsid w:val="00C74E7E"/>
    <w:rsid w:val="00C95189"/>
    <w:rsid w:val="00CA0542"/>
    <w:rsid w:val="00CA36DB"/>
    <w:rsid w:val="00CB6C60"/>
    <w:rsid w:val="00CC63BD"/>
    <w:rsid w:val="00CF29BE"/>
    <w:rsid w:val="00CF3737"/>
    <w:rsid w:val="00D00B59"/>
    <w:rsid w:val="00D0582F"/>
    <w:rsid w:val="00D206B0"/>
    <w:rsid w:val="00D214E6"/>
    <w:rsid w:val="00D24CE8"/>
    <w:rsid w:val="00D263CC"/>
    <w:rsid w:val="00D326E3"/>
    <w:rsid w:val="00D40E0D"/>
    <w:rsid w:val="00D445BD"/>
    <w:rsid w:val="00D50C52"/>
    <w:rsid w:val="00D54D98"/>
    <w:rsid w:val="00D6356E"/>
    <w:rsid w:val="00D677FA"/>
    <w:rsid w:val="00D7030B"/>
    <w:rsid w:val="00D71DD7"/>
    <w:rsid w:val="00D76ABC"/>
    <w:rsid w:val="00DB61AF"/>
    <w:rsid w:val="00DB6FC9"/>
    <w:rsid w:val="00DC116A"/>
    <w:rsid w:val="00DD2FA2"/>
    <w:rsid w:val="00DD70B4"/>
    <w:rsid w:val="00DE67EA"/>
    <w:rsid w:val="00DF3F6D"/>
    <w:rsid w:val="00DF40CC"/>
    <w:rsid w:val="00DF505A"/>
    <w:rsid w:val="00E200CD"/>
    <w:rsid w:val="00E333ED"/>
    <w:rsid w:val="00E34819"/>
    <w:rsid w:val="00E34C66"/>
    <w:rsid w:val="00E36175"/>
    <w:rsid w:val="00E57524"/>
    <w:rsid w:val="00E71048"/>
    <w:rsid w:val="00E77DC8"/>
    <w:rsid w:val="00E9205A"/>
    <w:rsid w:val="00E95C84"/>
    <w:rsid w:val="00EE4A97"/>
    <w:rsid w:val="00EF68ED"/>
    <w:rsid w:val="00EF7BD9"/>
    <w:rsid w:val="00F15CE6"/>
    <w:rsid w:val="00F306C7"/>
    <w:rsid w:val="00F31000"/>
    <w:rsid w:val="00F36504"/>
    <w:rsid w:val="00F62B8B"/>
    <w:rsid w:val="00F71C13"/>
    <w:rsid w:val="00F729BA"/>
    <w:rsid w:val="00F77004"/>
    <w:rsid w:val="00F80E8E"/>
    <w:rsid w:val="00FA1707"/>
    <w:rsid w:val="00FA1F00"/>
    <w:rsid w:val="00FA53E6"/>
    <w:rsid w:val="00FB50C4"/>
    <w:rsid w:val="00FC46E3"/>
    <w:rsid w:val="00FD4C2F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5D95E"/>
  <w15:chartTrackingRefBased/>
  <w15:docId w15:val="{DEE20EFF-7204-4F17-87AF-5537EBCE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6E3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32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3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3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3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362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3A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3F6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VCAAbody">
    <w:name w:val="VCAA body"/>
    <w:link w:val="VCAAbodyChar"/>
    <w:qFormat/>
    <w:rsid w:val="00DF3F6D"/>
    <w:pPr>
      <w:spacing w:before="120" w:after="120" w:line="280" w:lineRule="exact"/>
    </w:pPr>
    <w:rPr>
      <w:rFonts w:ascii="Arial" w:eastAsiaTheme="minorHAnsi" w:hAnsi="Arial" w:cs="Arial"/>
      <w:color w:val="000000" w:themeColor="text1"/>
      <w:lang w:val="en-US" w:eastAsia="en-US"/>
    </w:rPr>
  </w:style>
  <w:style w:type="paragraph" w:customStyle="1" w:styleId="VCAAbullet">
    <w:name w:val="VCAA bullet"/>
    <w:basedOn w:val="VCAAbody"/>
    <w:autoRedefine/>
    <w:qFormat/>
    <w:rsid w:val="00846D1D"/>
    <w:pPr>
      <w:tabs>
        <w:tab w:val="left" w:pos="425"/>
      </w:tabs>
      <w:spacing w:before="0" w:after="0" w:line="240" w:lineRule="auto"/>
      <w:ind w:left="360"/>
      <w:contextualSpacing/>
    </w:pPr>
    <w:rPr>
      <w:rFonts w:eastAsia="Times New Roman"/>
      <w:kern w:val="22"/>
      <w:lang w:val="en-GB" w:eastAsia="ja-JP"/>
    </w:rPr>
  </w:style>
  <w:style w:type="paragraph" w:customStyle="1" w:styleId="VCAAHeading5">
    <w:name w:val="VCAA Heading 5"/>
    <w:basedOn w:val="Normal"/>
    <w:next w:val="VCAAbody"/>
    <w:qFormat/>
    <w:rsid w:val="00DF3F6D"/>
    <w:pPr>
      <w:spacing w:before="240" w:after="120" w:line="240" w:lineRule="exact"/>
      <w:contextualSpacing/>
      <w:outlineLvl w:val="5"/>
    </w:pPr>
    <w:rPr>
      <w:rFonts w:ascii="Arial" w:eastAsiaTheme="minorHAnsi" w:hAnsi="Arial" w:cs="Arial"/>
      <w:b/>
      <w:color w:val="000000" w:themeColor="text1"/>
      <w:sz w:val="22"/>
      <w:szCs w:val="20"/>
      <w:lang w:val="en" w:eastAsia="en-AU"/>
    </w:rPr>
  </w:style>
  <w:style w:type="character" w:customStyle="1" w:styleId="VCAAbodyChar">
    <w:name w:val="VCAA body Char"/>
    <w:basedOn w:val="DefaultParagraphFont"/>
    <w:link w:val="VCAAbody"/>
    <w:rsid w:val="00DF3F6D"/>
    <w:rPr>
      <w:rFonts w:ascii="Arial" w:eastAsiaTheme="minorHAnsi" w:hAnsi="Arial" w:cs="Arial"/>
      <w:color w:val="000000" w:themeColor="text1"/>
      <w:lang w:val="en-US" w:eastAsia="en-US"/>
    </w:rPr>
  </w:style>
  <w:style w:type="paragraph" w:customStyle="1" w:styleId="ledgercopy">
    <w:name w:val="ledger copy"/>
    <w:uiPriority w:val="99"/>
    <w:rsid w:val="00DF3F6D"/>
    <w:pPr>
      <w:spacing w:before="40" w:after="40" w:line="220" w:lineRule="atLeast"/>
    </w:pPr>
    <w:rPr>
      <w:rFonts w:ascii="Arial" w:eastAsia="Times New Roman" w:hAnsi="Arial" w:cs="Avenir-Medium"/>
      <w:sz w:val="18"/>
      <w:szCs w:val="18"/>
      <w:lang w:val="en-GB" w:eastAsia="en-US"/>
    </w:rPr>
  </w:style>
  <w:style w:type="paragraph" w:customStyle="1" w:styleId="ledgercolumnhead">
    <w:name w:val="ledger column head"/>
    <w:basedOn w:val="ledgercopy"/>
    <w:uiPriority w:val="99"/>
    <w:rsid w:val="00DF3F6D"/>
    <w:pPr>
      <w:spacing w:before="57" w:after="57"/>
    </w:pPr>
    <w:rPr>
      <w:rFonts w:ascii="Avenir-Black" w:hAnsi="Avenir-Black" w:cs="Avenir-Black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DF3F6D"/>
    <w:rPr>
      <w:sz w:val="24"/>
      <w:szCs w:val="24"/>
      <w:lang w:val="en-US" w:eastAsia="en-US"/>
    </w:rPr>
  </w:style>
  <w:style w:type="paragraph" w:customStyle="1" w:styleId="textfullout">
    <w:name w:val="text full out"/>
    <w:basedOn w:val="Normal"/>
    <w:uiPriority w:val="99"/>
    <w:rsid w:val="00DF3F6D"/>
    <w:pPr>
      <w:widowControl w:val="0"/>
      <w:suppressAutoHyphens/>
      <w:autoSpaceDE w:val="0"/>
      <w:autoSpaceDN w:val="0"/>
      <w:adjustRightInd w:val="0"/>
      <w:spacing w:before="100" w:line="240" w:lineRule="atLeast"/>
      <w:jc w:val="both"/>
      <w:textAlignment w:val="center"/>
    </w:pPr>
    <w:rPr>
      <w:rFonts w:ascii="Arial" w:eastAsia="Times New Roman" w:hAnsi="Arial" w:cs="Avenir-Book"/>
      <w:color w:val="000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11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Knox School</Company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Ritchie</dc:creator>
  <cp:keywords/>
  <dc:description/>
  <cp:lastModifiedBy>White, Tom</cp:lastModifiedBy>
  <cp:revision>156</cp:revision>
  <dcterms:created xsi:type="dcterms:W3CDTF">2020-07-05T01:30:00Z</dcterms:created>
  <dcterms:modified xsi:type="dcterms:W3CDTF">2020-07-09T22:40:00Z</dcterms:modified>
</cp:coreProperties>
</file>