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A372C" w14:textId="77777777" w:rsidR="002262DC" w:rsidRDefault="002262DC" w:rsidP="002262DC"/>
    <w:p w14:paraId="70A3615B" w14:textId="77777777" w:rsidR="002262DC" w:rsidRDefault="002262DC" w:rsidP="002262DC">
      <w:r>
        <w:rPr>
          <w:rFonts w:ascii="Times New Roman" w:hAnsi="Times New Roman" w:cs="Times New Roman"/>
          <w:noProof/>
        </w:rPr>
        <w:drawing>
          <wp:anchor distT="36576" distB="36576" distL="36576" distR="36576" simplePos="0" relativeHeight="251678720" behindDoc="0" locked="0" layoutInCell="1" allowOverlap="1" wp14:anchorId="3B297D2B" wp14:editId="41B3A22E">
            <wp:simplePos x="0" y="0"/>
            <wp:positionH relativeFrom="margin">
              <wp:posOffset>1280160</wp:posOffset>
            </wp:positionH>
            <wp:positionV relativeFrom="paragraph">
              <wp:posOffset>28575</wp:posOffset>
            </wp:positionV>
            <wp:extent cx="3131820" cy="738911"/>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5967" cy="7752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6DAE01C" w14:textId="77777777" w:rsidR="002262DC" w:rsidRDefault="002262DC" w:rsidP="002262DC"/>
    <w:p w14:paraId="55D47C58" w14:textId="77777777" w:rsidR="002262DC" w:rsidRDefault="002262DC" w:rsidP="002262DC"/>
    <w:p w14:paraId="53B32491" w14:textId="77777777" w:rsidR="002262DC" w:rsidRDefault="002262DC" w:rsidP="002262DC"/>
    <w:p w14:paraId="1A8EBE65" w14:textId="77777777" w:rsidR="002262DC" w:rsidRDefault="002262DC" w:rsidP="002262DC">
      <w:pPr>
        <w:jc w:val="center"/>
        <w:rPr>
          <w:rFonts w:ascii="Times New Roman" w:hAnsi="Times New Roman" w:cs="Times New Roman"/>
          <w:b/>
          <w:sz w:val="40"/>
          <w:szCs w:val="40"/>
        </w:rPr>
      </w:pPr>
      <w:r>
        <w:rPr>
          <w:rFonts w:ascii="Times New Roman" w:hAnsi="Times New Roman" w:cs="Times New Roman"/>
          <w:b/>
          <w:sz w:val="40"/>
          <w:szCs w:val="40"/>
        </w:rPr>
        <w:t>LEGAL STUDIES</w:t>
      </w:r>
    </w:p>
    <w:p w14:paraId="712AFBDC" w14:textId="77777777" w:rsidR="002262DC" w:rsidRPr="003B7FE5" w:rsidRDefault="002262DC" w:rsidP="002262DC">
      <w:pPr>
        <w:jc w:val="center"/>
        <w:rPr>
          <w:rFonts w:ascii="Times New Roman" w:hAnsi="Times New Roman" w:cs="Times New Roman"/>
          <w:b/>
          <w:sz w:val="40"/>
          <w:szCs w:val="40"/>
        </w:rPr>
      </w:pPr>
      <w:r w:rsidRPr="003B7FE5">
        <w:rPr>
          <w:rFonts w:ascii="Times New Roman" w:hAnsi="Times New Roman" w:cs="Times New Roman"/>
          <w:b/>
          <w:sz w:val="40"/>
          <w:szCs w:val="40"/>
        </w:rPr>
        <w:t xml:space="preserve">UNITS 3 &amp; 4 </w:t>
      </w:r>
    </w:p>
    <w:p w14:paraId="190D1897" w14:textId="7605A314" w:rsidR="002262DC" w:rsidRDefault="002262DC" w:rsidP="002262DC">
      <w:pPr>
        <w:jc w:val="center"/>
        <w:rPr>
          <w:rFonts w:ascii="Times New Roman" w:hAnsi="Times New Roman" w:cs="Times New Roman"/>
          <w:sz w:val="40"/>
          <w:szCs w:val="40"/>
        </w:rPr>
      </w:pPr>
      <w:r>
        <w:rPr>
          <w:rFonts w:ascii="Times New Roman" w:hAnsi="Times New Roman" w:cs="Times New Roman"/>
          <w:sz w:val="40"/>
          <w:szCs w:val="40"/>
        </w:rPr>
        <w:t>2020</w:t>
      </w:r>
    </w:p>
    <w:p w14:paraId="26752176" w14:textId="77777777" w:rsidR="002262DC" w:rsidRPr="00DB61AF" w:rsidRDefault="002262DC" w:rsidP="002262DC">
      <w:pPr>
        <w:jc w:val="center"/>
        <w:rPr>
          <w:rFonts w:ascii="Times New Roman" w:hAnsi="Times New Roman" w:cs="Times New Roman"/>
          <w:sz w:val="40"/>
          <w:szCs w:val="40"/>
        </w:rPr>
      </w:pPr>
    </w:p>
    <w:p w14:paraId="76918614" w14:textId="77777777" w:rsidR="002262DC" w:rsidRPr="00EE4A97" w:rsidRDefault="002262DC" w:rsidP="002262DC">
      <w:pPr>
        <w:jc w:val="center"/>
        <w:rPr>
          <w:rFonts w:ascii="Times New Roman" w:hAnsi="Times New Roman" w:cs="Times New Roman"/>
          <w:b/>
          <w:sz w:val="32"/>
          <w:szCs w:val="32"/>
        </w:rPr>
      </w:pPr>
      <w:r w:rsidRPr="00EE4A97">
        <w:rPr>
          <w:rFonts w:ascii="Times New Roman" w:hAnsi="Times New Roman" w:cs="Times New Roman"/>
          <w:b/>
          <w:sz w:val="32"/>
          <w:szCs w:val="32"/>
        </w:rPr>
        <w:t xml:space="preserve">TRIAL EXAM A </w:t>
      </w:r>
    </w:p>
    <w:p w14:paraId="47D1A1C7" w14:textId="77777777" w:rsidR="002262DC" w:rsidRDefault="002262DC" w:rsidP="002262DC">
      <w:pPr>
        <w:jc w:val="center"/>
        <w:rPr>
          <w:rFonts w:ascii="Times New Roman" w:hAnsi="Times New Roman" w:cs="Times New Roman"/>
          <w:sz w:val="40"/>
          <w:szCs w:val="40"/>
        </w:rPr>
      </w:pPr>
    </w:p>
    <w:p w14:paraId="50383A84" w14:textId="77777777" w:rsidR="002262DC" w:rsidRDefault="002262DC" w:rsidP="002262DC">
      <w:pPr>
        <w:jc w:val="center"/>
        <w:rPr>
          <w:rFonts w:ascii="Times New Roman" w:hAnsi="Times New Roman" w:cs="Times New Roman"/>
          <w:b/>
          <w:sz w:val="32"/>
          <w:szCs w:val="32"/>
        </w:rPr>
      </w:pPr>
      <w:r>
        <w:rPr>
          <w:rFonts w:ascii="Times New Roman" w:hAnsi="Times New Roman" w:cs="Times New Roman"/>
          <w:b/>
          <w:sz w:val="32"/>
          <w:szCs w:val="32"/>
        </w:rPr>
        <w:t>SUGGESTED SOLUTIONS/RESPONSES</w:t>
      </w:r>
    </w:p>
    <w:p w14:paraId="1829B106" w14:textId="77777777" w:rsidR="002262DC" w:rsidRDefault="002262DC" w:rsidP="002262DC">
      <w:pPr>
        <w:rPr>
          <w:rStyle w:val="Strong"/>
        </w:rPr>
      </w:pPr>
    </w:p>
    <w:p w14:paraId="1278E935" w14:textId="77777777" w:rsidR="002262DC" w:rsidRDefault="002262DC" w:rsidP="002262DC">
      <w:pPr>
        <w:rPr>
          <w:rStyle w:val="Strong"/>
        </w:rPr>
      </w:pPr>
    </w:p>
    <w:p w14:paraId="4397484E" w14:textId="77777777" w:rsidR="002262DC" w:rsidRDefault="002262DC" w:rsidP="002262DC">
      <w:pPr>
        <w:rPr>
          <w:rStyle w:val="Strong"/>
        </w:rPr>
      </w:pPr>
    </w:p>
    <w:p w14:paraId="1DBDBF11" w14:textId="77777777" w:rsidR="002262DC" w:rsidRDefault="002262DC" w:rsidP="002262DC">
      <w:pPr>
        <w:rPr>
          <w:rStyle w:val="Strong"/>
        </w:rPr>
      </w:pPr>
    </w:p>
    <w:p w14:paraId="1357A3C7" w14:textId="77777777" w:rsidR="002262DC" w:rsidRDefault="002262DC" w:rsidP="002262DC">
      <w:pPr>
        <w:rPr>
          <w:rStyle w:val="Strong"/>
        </w:rPr>
      </w:pPr>
    </w:p>
    <w:p w14:paraId="2432D067" w14:textId="77777777" w:rsidR="002262DC" w:rsidRDefault="002262DC" w:rsidP="002262DC">
      <w:pPr>
        <w:rPr>
          <w:rStyle w:val="Strong"/>
        </w:rPr>
      </w:pPr>
    </w:p>
    <w:p w14:paraId="4C71C15B" w14:textId="77777777" w:rsidR="002262DC" w:rsidRDefault="002262DC" w:rsidP="002262DC">
      <w:pPr>
        <w:rPr>
          <w:rStyle w:val="Strong"/>
        </w:rPr>
      </w:pPr>
    </w:p>
    <w:p w14:paraId="431393E7" w14:textId="77777777" w:rsidR="002262DC" w:rsidRDefault="002262DC" w:rsidP="002262DC">
      <w:pPr>
        <w:rPr>
          <w:rStyle w:val="Strong"/>
        </w:rPr>
      </w:pPr>
    </w:p>
    <w:p w14:paraId="611DE892" w14:textId="77777777" w:rsidR="002262DC" w:rsidRDefault="002262DC" w:rsidP="002262DC">
      <w:pPr>
        <w:rPr>
          <w:rStyle w:val="Strong"/>
        </w:rPr>
      </w:pPr>
    </w:p>
    <w:p w14:paraId="53701935" w14:textId="77777777" w:rsidR="002262DC" w:rsidRDefault="002262DC" w:rsidP="002262DC">
      <w:pPr>
        <w:rPr>
          <w:rStyle w:val="Strong"/>
        </w:rPr>
      </w:pPr>
    </w:p>
    <w:p w14:paraId="0E83DCE0" w14:textId="77777777" w:rsidR="002262DC" w:rsidRDefault="002262DC" w:rsidP="002262DC">
      <w:pPr>
        <w:rPr>
          <w:rStyle w:val="Strong"/>
        </w:rPr>
      </w:pPr>
    </w:p>
    <w:p w14:paraId="73BD2FF3" w14:textId="77777777" w:rsidR="002262DC" w:rsidRDefault="002262DC" w:rsidP="002262DC">
      <w:pPr>
        <w:rPr>
          <w:rStyle w:val="Strong"/>
        </w:rPr>
      </w:pPr>
    </w:p>
    <w:p w14:paraId="3BE56E6B" w14:textId="77777777" w:rsidR="002262DC" w:rsidRDefault="002262DC" w:rsidP="002262DC">
      <w:pPr>
        <w:rPr>
          <w:rStyle w:val="Strong"/>
        </w:rPr>
      </w:pPr>
    </w:p>
    <w:p w14:paraId="6BC9E37F" w14:textId="77777777" w:rsidR="002262DC" w:rsidRDefault="002262DC" w:rsidP="002262DC">
      <w:pPr>
        <w:rPr>
          <w:rFonts w:ascii="Times New Roman" w:hAnsi="Times New Roman" w:cs="Times New Roman"/>
          <w:sz w:val="24"/>
          <w:szCs w:val="24"/>
        </w:rPr>
      </w:pPr>
    </w:p>
    <w:p w14:paraId="3B1F1368" w14:textId="77777777" w:rsidR="00AB778F" w:rsidRDefault="00AB778F">
      <w:pPr>
        <w:rPr>
          <w:rFonts w:ascii="Times New Roman" w:hAnsi="Times New Roman" w:cs="Times New Roman"/>
          <w:b/>
          <w:sz w:val="36"/>
          <w:szCs w:val="36"/>
        </w:rPr>
      </w:pPr>
    </w:p>
    <w:p w14:paraId="3238519A" w14:textId="77777777" w:rsidR="00AB778F" w:rsidRPr="003C3D28" w:rsidRDefault="00AB778F">
      <w:pPr>
        <w:rPr>
          <w:rFonts w:ascii="Times New Roman" w:hAnsi="Times New Roman" w:cs="Times New Roman"/>
          <w:b/>
          <w:sz w:val="36"/>
          <w:szCs w:val="36"/>
        </w:rPr>
      </w:pPr>
      <w:r w:rsidRPr="00A70EC6">
        <w:rPr>
          <w:rFonts w:ascii="Times New Roman" w:hAnsi="Times New Roman" w:cs="Times New Roman"/>
          <w:b/>
          <w:noProof/>
          <w:sz w:val="36"/>
          <w:szCs w:val="36"/>
        </w:rPr>
        <w:lastRenderedPageBreak/>
        <mc:AlternateContent>
          <mc:Choice Requires="wps">
            <w:drawing>
              <wp:anchor distT="45720" distB="45720" distL="114300" distR="114300" simplePos="0" relativeHeight="251668480" behindDoc="0" locked="0" layoutInCell="1" allowOverlap="1" wp14:anchorId="1C34262C" wp14:editId="17A9393C">
                <wp:simplePos x="0" y="0"/>
                <wp:positionH relativeFrom="margin">
                  <wp:align>right</wp:align>
                </wp:positionH>
                <wp:positionV relativeFrom="paragraph">
                  <wp:posOffset>379730</wp:posOffset>
                </wp:positionV>
                <wp:extent cx="5707380" cy="67818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78180"/>
                        </a:xfrm>
                        <a:prstGeom prst="rect">
                          <a:avLst/>
                        </a:prstGeom>
                        <a:solidFill>
                          <a:srgbClr val="FFFFFF"/>
                        </a:solidFill>
                        <a:ln w="9525">
                          <a:solidFill>
                            <a:srgbClr val="000000"/>
                          </a:solidFill>
                          <a:miter lim="800000"/>
                          <a:headEnd/>
                          <a:tailEnd/>
                        </a:ln>
                      </wps:spPr>
                      <wps:txbx>
                        <w:txbxContent>
                          <w:p w14:paraId="67D3A032" w14:textId="77777777" w:rsidR="00BE7CFF" w:rsidRPr="007A12D4" w:rsidRDefault="00BE7CFF" w:rsidP="007A12D4">
                            <w:pPr>
                              <w:jc w:val="center"/>
                              <w:rPr>
                                <w:rFonts w:ascii="Times New Roman" w:hAnsi="Times New Roman" w:cs="Times New Roman"/>
                                <w:b/>
                                <w:sz w:val="28"/>
                                <w:szCs w:val="28"/>
                              </w:rPr>
                            </w:pPr>
                            <w:r>
                              <w:rPr>
                                <w:rFonts w:ascii="Times New Roman" w:hAnsi="Times New Roman" w:cs="Times New Roman"/>
                                <w:b/>
                                <w:sz w:val="28"/>
                                <w:szCs w:val="28"/>
                              </w:rPr>
                              <w:t>Instructions for Section A</w:t>
                            </w:r>
                          </w:p>
                          <w:p w14:paraId="3CB5820B" w14:textId="77777777" w:rsidR="00BE7CFF" w:rsidRPr="00014888" w:rsidRDefault="00BE7CFF" w:rsidP="00A70EC6">
                            <w:pPr>
                              <w:rPr>
                                <w:rFonts w:ascii="Times New Roman" w:hAnsi="Times New Roman" w:cs="Times New Roman"/>
                                <w:sz w:val="24"/>
                                <w:szCs w:val="24"/>
                              </w:rPr>
                            </w:pPr>
                            <w:r w:rsidRPr="00014888">
                              <w:rPr>
                                <w:rFonts w:ascii="Times New Roman" w:hAnsi="Times New Roman" w:cs="Times New Roman"/>
                                <w:sz w:val="24"/>
                                <w:szCs w:val="24"/>
                              </w:rPr>
                              <w:t xml:space="preserve">Answer </w:t>
                            </w:r>
                            <w:r w:rsidRPr="00014888">
                              <w:rPr>
                                <w:rFonts w:ascii="Times New Roman" w:hAnsi="Times New Roman" w:cs="Times New Roman"/>
                                <w:b/>
                                <w:sz w:val="24"/>
                                <w:szCs w:val="24"/>
                              </w:rPr>
                              <w:t>all</w:t>
                            </w:r>
                            <w:r w:rsidRPr="00014888">
                              <w:rPr>
                                <w:rFonts w:ascii="Times New Roman" w:hAnsi="Times New Roman" w:cs="Times New Roman"/>
                                <w:sz w:val="24"/>
                                <w:szCs w:val="24"/>
                              </w:rPr>
                              <w:t xml:space="preserve"> questions in the spaces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4262C" id="_x0000_t202" coordsize="21600,21600" o:spt="202" path="m,l,21600r21600,l21600,xe">
                <v:stroke joinstyle="miter"/>
                <v:path gradientshapeok="t" o:connecttype="rect"/>
              </v:shapetype>
              <v:shape id="Text Box 2" o:spid="_x0000_s1026" type="#_x0000_t202" style="position:absolute;margin-left:398.2pt;margin-top:29.9pt;width:449.4pt;height:53.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">
                <v:textbox>
                  <w:txbxContent>
                    <w:p w14:paraId="67D3A032" w14:textId="77777777" w:rsidR="00BE7CFF" w:rsidRPr="007A12D4" w:rsidRDefault="00BE7CFF" w:rsidP="007A12D4">
                      <w:pPr>
                        <w:jc w:val="center"/>
                        <w:rPr>
                          <w:rFonts w:ascii="Times New Roman" w:hAnsi="Times New Roman" w:cs="Times New Roman"/>
                          <w:b/>
                          <w:sz w:val="28"/>
                          <w:szCs w:val="28"/>
                        </w:rPr>
                      </w:pPr>
                      <w:r>
                        <w:rPr>
                          <w:rFonts w:ascii="Times New Roman" w:hAnsi="Times New Roman" w:cs="Times New Roman"/>
                          <w:b/>
                          <w:sz w:val="28"/>
                          <w:szCs w:val="28"/>
                        </w:rPr>
                        <w:t>Instructions for Section A</w:t>
                      </w:r>
                    </w:p>
                    <w:p w14:paraId="3CB5820B" w14:textId="77777777" w:rsidR="00BE7CFF" w:rsidRPr="00014888" w:rsidRDefault="00BE7CFF" w:rsidP="00A70EC6">
                      <w:pPr>
                        <w:rPr>
                          <w:rFonts w:ascii="Times New Roman" w:hAnsi="Times New Roman" w:cs="Times New Roman"/>
                          <w:sz w:val="24"/>
                          <w:szCs w:val="24"/>
                        </w:rPr>
                      </w:pPr>
                      <w:r w:rsidRPr="00014888">
                        <w:rPr>
                          <w:rFonts w:ascii="Times New Roman" w:hAnsi="Times New Roman" w:cs="Times New Roman"/>
                          <w:sz w:val="24"/>
                          <w:szCs w:val="24"/>
                        </w:rPr>
                        <w:t xml:space="preserve">Answer </w:t>
                      </w:r>
                      <w:r w:rsidRPr="00014888">
                        <w:rPr>
                          <w:rFonts w:ascii="Times New Roman" w:hAnsi="Times New Roman" w:cs="Times New Roman"/>
                          <w:b/>
                          <w:sz w:val="24"/>
                          <w:szCs w:val="24"/>
                        </w:rPr>
                        <w:t>all</w:t>
                      </w:r>
                      <w:r w:rsidRPr="00014888">
                        <w:rPr>
                          <w:rFonts w:ascii="Times New Roman" w:hAnsi="Times New Roman" w:cs="Times New Roman"/>
                          <w:sz w:val="24"/>
                          <w:szCs w:val="24"/>
                        </w:rPr>
                        <w:t xml:space="preserve"> questions in the spaces provided</w:t>
                      </w:r>
                    </w:p>
                  </w:txbxContent>
                </v:textbox>
                <w10:wrap type="square" anchorx="margin"/>
              </v:shape>
            </w:pict>
          </mc:Fallback>
        </mc:AlternateContent>
      </w:r>
      <w:r w:rsidR="00A70EC6" w:rsidRPr="00A70EC6">
        <w:rPr>
          <w:rFonts w:ascii="Times New Roman" w:hAnsi="Times New Roman" w:cs="Times New Roman"/>
          <w:b/>
          <w:sz w:val="36"/>
          <w:szCs w:val="36"/>
        </w:rPr>
        <w:t>SECTION A</w:t>
      </w:r>
    </w:p>
    <w:p w14:paraId="213B08E4" w14:textId="1EA3A9E5" w:rsidR="00E04564" w:rsidRPr="0049703D" w:rsidRDefault="00440E2A" w:rsidP="0049703D">
      <w:pPr>
        <w:rPr>
          <w:rFonts w:ascii="Times New Roman" w:hAnsi="Times New Roman" w:cs="Times New Roman"/>
          <w:b/>
          <w:sz w:val="24"/>
          <w:szCs w:val="24"/>
        </w:rPr>
      </w:pPr>
      <w:r w:rsidRPr="00B835AF">
        <w:rPr>
          <w:rFonts w:ascii="Times New Roman" w:hAnsi="Times New Roman" w:cs="Times New Roman"/>
          <w:b/>
          <w:sz w:val="24"/>
          <w:szCs w:val="24"/>
        </w:rPr>
        <w:t>Question 1 (</w:t>
      </w:r>
      <w:r w:rsidR="00283ADD">
        <w:rPr>
          <w:rFonts w:ascii="Times New Roman" w:hAnsi="Times New Roman" w:cs="Times New Roman"/>
          <w:b/>
          <w:sz w:val="24"/>
          <w:szCs w:val="24"/>
        </w:rPr>
        <w:t>2</w:t>
      </w:r>
      <w:r w:rsidRPr="00B835AF">
        <w:rPr>
          <w:rFonts w:ascii="Times New Roman" w:hAnsi="Times New Roman" w:cs="Times New Roman"/>
          <w:b/>
          <w:sz w:val="24"/>
          <w:szCs w:val="24"/>
        </w:rPr>
        <w:t xml:space="preserve"> marks)</w:t>
      </w:r>
    </w:p>
    <w:p w14:paraId="515DE685" w14:textId="356A5F74" w:rsidR="00B835AF" w:rsidRDefault="00B835AF" w:rsidP="00B835AF">
      <w:pPr>
        <w:pStyle w:val="ListParagraph"/>
        <w:numPr>
          <w:ilvl w:val="0"/>
          <w:numId w:val="17"/>
        </w:numPr>
        <w:spacing w:line="360" w:lineRule="auto"/>
        <w:ind w:right="-471"/>
        <w:rPr>
          <w:rFonts w:ascii="Times New Roman" w:hAnsi="Times New Roman" w:cs="Times New Roman"/>
          <w:sz w:val="24"/>
          <w:szCs w:val="24"/>
        </w:rPr>
      </w:pPr>
      <w:r w:rsidRPr="00B835AF">
        <w:rPr>
          <w:rFonts w:ascii="Times New Roman" w:hAnsi="Times New Roman" w:cs="Times New Roman"/>
          <w:sz w:val="24"/>
          <w:szCs w:val="24"/>
        </w:rPr>
        <w:t xml:space="preserve">Explain one purpose of committal proceedings. </w:t>
      </w:r>
      <w:r w:rsidRPr="00B835AF">
        <w:rPr>
          <w:rFonts w:ascii="Times New Roman" w:hAnsi="Times New Roman" w:cs="Times New Roman"/>
          <w:sz w:val="24"/>
          <w:szCs w:val="24"/>
        </w:rPr>
        <w:tab/>
      </w:r>
      <w:r w:rsidRPr="00B835AF">
        <w:rPr>
          <w:rFonts w:ascii="Times New Roman" w:hAnsi="Times New Roman" w:cs="Times New Roman"/>
          <w:sz w:val="24"/>
          <w:szCs w:val="24"/>
        </w:rPr>
        <w:tab/>
      </w:r>
      <w:r w:rsidRPr="00B835AF">
        <w:rPr>
          <w:rFonts w:ascii="Times New Roman" w:hAnsi="Times New Roman" w:cs="Times New Roman"/>
          <w:sz w:val="24"/>
          <w:szCs w:val="24"/>
        </w:rPr>
        <w:tab/>
      </w:r>
      <w:r w:rsidRPr="00B835AF">
        <w:rPr>
          <w:rFonts w:ascii="Times New Roman" w:hAnsi="Times New Roman" w:cs="Times New Roman"/>
          <w:sz w:val="24"/>
          <w:szCs w:val="24"/>
        </w:rPr>
        <w:tab/>
        <w:t>(2 marks)</w:t>
      </w:r>
    </w:p>
    <w:p w14:paraId="4CDCB038" w14:textId="17E5390B" w:rsidR="00012086" w:rsidRDefault="00012086" w:rsidP="00012086">
      <w:pPr>
        <w:spacing w:line="360" w:lineRule="auto"/>
        <w:ind w:right="-471"/>
        <w:rPr>
          <w:rFonts w:ascii="Times New Roman" w:hAnsi="Times New Roman" w:cs="Times New Roman"/>
          <w:sz w:val="24"/>
          <w:szCs w:val="24"/>
        </w:rPr>
      </w:pPr>
      <w:r>
        <w:rPr>
          <w:rFonts w:ascii="Times New Roman" w:hAnsi="Times New Roman" w:cs="Times New Roman"/>
          <w:sz w:val="24"/>
          <w:szCs w:val="24"/>
        </w:rPr>
        <w:t>Suggested Solution</w:t>
      </w:r>
    </w:p>
    <w:p w14:paraId="4FCA14D7" w14:textId="7C56D52B" w:rsidR="00012086" w:rsidRDefault="00012086" w:rsidP="00012086">
      <w:pPr>
        <w:pStyle w:val="NoSpacing"/>
        <w:rPr>
          <w:rFonts w:ascii="Times New Roman" w:hAnsi="Times New Roman" w:cs="Times New Roman"/>
          <w:i/>
          <w:iCs/>
          <w:sz w:val="24"/>
          <w:szCs w:val="24"/>
        </w:rPr>
      </w:pPr>
      <w:r w:rsidRPr="00012086">
        <w:rPr>
          <w:rFonts w:ascii="Times New Roman" w:hAnsi="Times New Roman" w:cs="Times New Roman"/>
          <w:i/>
          <w:iCs/>
          <w:sz w:val="24"/>
          <w:szCs w:val="24"/>
        </w:rPr>
        <w:t>One key reason for committal proceedings is to determine whether there is sufficient evidence to support a conviction at trial. Individuals charged with an indictable offence will have an opportunity at the committal hearing to test the strength of the prosecutions case and in the process allow the Magistrate to deliberate based on the prima facie evidence whether the case should proceed to trial.</w:t>
      </w:r>
    </w:p>
    <w:p w14:paraId="2A3CD11A" w14:textId="7A2E9D4C" w:rsidR="00012086" w:rsidRDefault="00012086" w:rsidP="00012086">
      <w:pPr>
        <w:pStyle w:val="NoSpacing"/>
        <w:rPr>
          <w:rFonts w:ascii="Times New Roman" w:hAnsi="Times New Roman" w:cs="Times New Roman"/>
          <w:i/>
          <w:iCs/>
          <w:sz w:val="24"/>
          <w:szCs w:val="24"/>
        </w:rPr>
      </w:pPr>
    </w:p>
    <w:p w14:paraId="6955580E" w14:textId="3443F3A5" w:rsidR="00012086" w:rsidRDefault="00012086" w:rsidP="00012086">
      <w:pPr>
        <w:pStyle w:val="NoSpacing"/>
        <w:rPr>
          <w:rFonts w:ascii="Times New Roman" w:hAnsi="Times New Roman" w:cs="Times New Roman"/>
          <w:sz w:val="24"/>
          <w:szCs w:val="24"/>
        </w:rPr>
      </w:pPr>
      <w:r w:rsidRPr="00356E96">
        <w:rPr>
          <w:rFonts w:ascii="Times New Roman" w:hAnsi="Times New Roman" w:cs="Times New Roman"/>
          <w:sz w:val="24"/>
          <w:szCs w:val="24"/>
        </w:rPr>
        <w:t xml:space="preserve">Other possible purposes that could be </w:t>
      </w:r>
      <w:r w:rsidR="00356E96" w:rsidRPr="00356E96">
        <w:rPr>
          <w:rFonts w:ascii="Times New Roman" w:hAnsi="Times New Roman" w:cs="Times New Roman"/>
          <w:sz w:val="24"/>
          <w:szCs w:val="24"/>
        </w:rPr>
        <w:t>mentioned:</w:t>
      </w:r>
    </w:p>
    <w:p w14:paraId="2DE6C3D1" w14:textId="54CC9AA0" w:rsidR="00356E96" w:rsidRDefault="00356E96" w:rsidP="00356E9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Determine whether the indictable offence is appropriate to be heard summarily</w:t>
      </w:r>
    </w:p>
    <w:p w14:paraId="67CDA4B5" w14:textId="69489FFF" w:rsidR="00356E96" w:rsidRDefault="00356E96" w:rsidP="00356E9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Allow the accused to properly prepare and present a case</w:t>
      </w:r>
    </w:p>
    <w:p w14:paraId="222EE3E3" w14:textId="788037C9" w:rsidR="00356E96" w:rsidRDefault="00356E96" w:rsidP="00356E9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Provides for</w:t>
      </w:r>
      <w:r w:rsidR="00284AC4">
        <w:rPr>
          <w:rFonts w:ascii="Times New Roman" w:hAnsi="Times New Roman" w:cs="Times New Roman"/>
          <w:sz w:val="24"/>
          <w:szCs w:val="24"/>
        </w:rPr>
        <w:t xml:space="preserve"> a</w:t>
      </w:r>
      <w:r>
        <w:rPr>
          <w:rFonts w:ascii="Times New Roman" w:hAnsi="Times New Roman" w:cs="Times New Roman"/>
          <w:sz w:val="24"/>
          <w:szCs w:val="24"/>
        </w:rPr>
        <w:t xml:space="preserve"> fair trial because the accused has an opportunity to read the evidence</w:t>
      </w:r>
      <w:r w:rsidR="006D1168">
        <w:rPr>
          <w:rFonts w:ascii="Times New Roman" w:hAnsi="Times New Roman" w:cs="Times New Roman"/>
          <w:sz w:val="24"/>
          <w:szCs w:val="24"/>
        </w:rPr>
        <w:t xml:space="preserve"> </w:t>
      </w:r>
      <w:r>
        <w:rPr>
          <w:rFonts w:ascii="Times New Roman" w:hAnsi="Times New Roman" w:cs="Times New Roman"/>
          <w:sz w:val="24"/>
          <w:szCs w:val="24"/>
        </w:rPr>
        <w:t>and cross-examine the witnesses</w:t>
      </w:r>
    </w:p>
    <w:p w14:paraId="1197F0BB" w14:textId="0CFAEF2F" w:rsidR="006D1168" w:rsidRDefault="006D1168" w:rsidP="006D1168">
      <w:pPr>
        <w:pStyle w:val="NoSpacing"/>
        <w:rPr>
          <w:rFonts w:ascii="Times New Roman" w:hAnsi="Times New Roman" w:cs="Times New Roman"/>
          <w:sz w:val="24"/>
          <w:szCs w:val="24"/>
        </w:rPr>
      </w:pPr>
    </w:p>
    <w:p w14:paraId="22AD2EE6" w14:textId="77777777" w:rsidR="006D1168" w:rsidRPr="00E37F8D" w:rsidRDefault="006D1168" w:rsidP="006D1168">
      <w:pPr>
        <w:rPr>
          <w:rFonts w:ascii="Times New Roman" w:hAnsi="Times New Roman" w:cs="Times New Roman"/>
          <w:b/>
          <w:sz w:val="24"/>
          <w:szCs w:val="24"/>
        </w:rPr>
      </w:pPr>
      <w:r w:rsidRPr="00E37F8D">
        <w:rPr>
          <w:rFonts w:ascii="Times New Roman" w:hAnsi="Times New Roman" w:cs="Times New Roman"/>
          <w:b/>
          <w:sz w:val="24"/>
          <w:szCs w:val="24"/>
        </w:rPr>
        <w:t>Marking Guide</w:t>
      </w:r>
    </w:p>
    <w:p w14:paraId="11B688DD" w14:textId="57C0D560" w:rsidR="006D1168" w:rsidRDefault="006D1168" w:rsidP="006D1168">
      <w:pPr>
        <w:pStyle w:val="NoSpacing"/>
        <w:rPr>
          <w:rFonts w:ascii="Times New Roman" w:hAnsi="Times New Roman" w:cs="Times New Roman"/>
          <w:sz w:val="24"/>
          <w:szCs w:val="24"/>
        </w:rPr>
      </w:pPr>
      <w:r w:rsidRPr="00DC60B7">
        <w:rPr>
          <w:rFonts w:ascii="Times New Roman" w:hAnsi="Times New Roman" w:cs="Times New Roman"/>
          <w:b/>
          <w:bCs/>
          <w:sz w:val="24"/>
          <w:szCs w:val="24"/>
        </w:rPr>
        <w:t>1 mark</w:t>
      </w:r>
      <w:r>
        <w:rPr>
          <w:rFonts w:ascii="Times New Roman" w:hAnsi="Times New Roman" w:cs="Times New Roman"/>
          <w:sz w:val="24"/>
          <w:szCs w:val="24"/>
        </w:rPr>
        <w:t xml:space="preserve"> for correctly identifying a reason for committal proceedings</w:t>
      </w:r>
    </w:p>
    <w:p w14:paraId="1BC6B5B2" w14:textId="77700818" w:rsidR="006D1168" w:rsidRPr="00356E96" w:rsidRDefault="006D1168" w:rsidP="006D1168">
      <w:pPr>
        <w:pStyle w:val="NoSpacing"/>
        <w:rPr>
          <w:rFonts w:ascii="Times New Roman" w:hAnsi="Times New Roman" w:cs="Times New Roman"/>
          <w:sz w:val="24"/>
          <w:szCs w:val="24"/>
        </w:rPr>
      </w:pPr>
      <w:r w:rsidRPr="00DC60B7">
        <w:rPr>
          <w:rFonts w:ascii="Times New Roman" w:hAnsi="Times New Roman" w:cs="Times New Roman"/>
          <w:b/>
          <w:bCs/>
          <w:sz w:val="24"/>
          <w:szCs w:val="24"/>
        </w:rPr>
        <w:t>1 mark</w:t>
      </w:r>
      <w:r>
        <w:rPr>
          <w:rFonts w:ascii="Times New Roman" w:hAnsi="Times New Roman" w:cs="Times New Roman"/>
          <w:sz w:val="24"/>
          <w:szCs w:val="24"/>
        </w:rPr>
        <w:t xml:space="preserve"> for</w:t>
      </w:r>
      <w:r w:rsidR="00993636">
        <w:rPr>
          <w:rFonts w:ascii="Times New Roman" w:hAnsi="Times New Roman" w:cs="Times New Roman"/>
          <w:sz w:val="24"/>
          <w:szCs w:val="24"/>
        </w:rPr>
        <w:t xml:space="preserve"> the</w:t>
      </w:r>
      <w:r>
        <w:rPr>
          <w:rFonts w:ascii="Times New Roman" w:hAnsi="Times New Roman" w:cs="Times New Roman"/>
          <w:sz w:val="24"/>
          <w:szCs w:val="24"/>
        </w:rPr>
        <w:t xml:space="preserve"> detail explaining the reason identified</w:t>
      </w:r>
    </w:p>
    <w:p w14:paraId="0A3527C9" w14:textId="77777777" w:rsidR="00356E96" w:rsidRPr="00356E96" w:rsidRDefault="00356E96" w:rsidP="00012086">
      <w:pPr>
        <w:pStyle w:val="NoSpacing"/>
        <w:rPr>
          <w:rFonts w:ascii="Times New Roman" w:hAnsi="Times New Roman" w:cs="Times New Roman"/>
          <w:sz w:val="24"/>
          <w:szCs w:val="24"/>
        </w:rPr>
      </w:pPr>
    </w:p>
    <w:p w14:paraId="31342D13" w14:textId="00FAADFE" w:rsidR="00D93AB2" w:rsidRPr="00B835AF" w:rsidRDefault="00D93AB2">
      <w:pPr>
        <w:rPr>
          <w:rFonts w:ascii="Times New Roman" w:hAnsi="Times New Roman" w:cs="Times New Roman"/>
          <w:b/>
          <w:bCs/>
          <w:sz w:val="24"/>
          <w:szCs w:val="24"/>
        </w:rPr>
      </w:pPr>
      <w:r w:rsidRPr="00014888">
        <w:rPr>
          <w:rFonts w:ascii="Times New Roman" w:hAnsi="Times New Roman" w:cs="Times New Roman"/>
          <w:b/>
          <w:sz w:val="24"/>
          <w:szCs w:val="24"/>
        </w:rPr>
        <w:t>Question 2</w:t>
      </w:r>
      <w:r w:rsidR="00536AD4" w:rsidRPr="00014888">
        <w:rPr>
          <w:rFonts w:ascii="Times New Roman" w:hAnsi="Times New Roman" w:cs="Times New Roman"/>
          <w:b/>
          <w:sz w:val="24"/>
          <w:szCs w:val="24"/>
        </w:rPr>
        <w:t xml:space="preserve"> </w:t>
      </w:r>
      <w:r w:rsidR="00536AD4" w:rsidRPr="00B835AF">
        <w:rPr>
          <w:rFonts w:ascii="Times New Roman" w:hAnsi="Times New Roman" w:cs="Times New Roman"/>
          <w:b/>
          <w:bCs/>
          <w:sz w:val="24"/>
          <w:szCs w:val="24"/>
        </w:rPr>
        <w:t>(</w:t>
      </w:r>
      <w:r w:rsidR="0067090F">
        <w:rPr>
          <w:rFonts w:ascii="Times New Roman" w:hAnsi="Times New Roman" w:cs="Times New Roman"/>
          <w:b/>
          <w:bCs/>
          <w:sz w:val="24"/>
          <w:szCs w:val="24"/>
        </w:rPr>
        <w:t>6</w:t>
      </w:r>
      <w:r w:rsidR="00536AD4" w:rsidRPr="00B835AF">
        <w:rPr>
          <w:rFonts w:ascii="Times New Roman" w:hAnsi="Times New Roman" w:cs="Times New Roman"/>
          <w:b/>
          <w:bCs/>
          <w:sz w:val="24"/>
          <w:szCs w:val="24"/>
        </w:rPr>
        <w:t xml:space="preserve"> marks)</w:t>
      </w:r>
    </w:p>
    <w:p w14:paraId="037BD12D" w14:textId="21D443E3" w:rsidR="006405CA" w:rsidRDefault="006405CA">
      <w:pPr>
        <w:rPr>
          <w:rFonts w:ascii="Arial" w:hAnsi="Arial" w:cs="Arial"/>
          <w:sz w:val="24"/>
          <w:szCs w:val="24"/>
        </w:rPr>
      </w:pPr>
      <w:r>
        <w:rPr>
          <w:rFonts w:ascii="Arial" w:hAnsi="Arial" w:cs="Arial"/>
          <w:sz w:val="24"/>
          <w:szCs w:val="24"/>
        </w:rPr>
        <w:t>John is Suing</w:t>
      </w:r>
    </w:p>
    <w:p w14:paraId="39B20B38" w14:textId="2EAEC4BD" w:rsidR="00D93AB2" w:rsidRPr="00FE6DBE" w:rsidRDefault="006405CA" w:rsidP="0099363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4"/>
          <w:szCs w:val="24"/>
        </w:rPr>
      </w:pPr>
      <w:r>
        <w:rPr>
          <w:rFonts w:ascii="Arial" w:hAnsi="Arial" w:cs="Arial"/>
          <w:sz w:val="24"/>
          <w:szCs w:val="24"/>
        </w:rPr>
        <w:t xml:space="preserve">John is suing his employer for defamation. He is seeking $500,000 in compensation and the trial </w:t>
      </w:r>
      <w:r w:rsidR="00856265">
        <w:rPr>
          <w:rFonts w:ascii="Arial" w:hAnsi="Arial" w:cs="Arial"/>
          <w:sz w:val="24"/>
          <w:szCs w:val="24"/>
        </w:rPr>
        <w:t>is</w:t>
      </w:r>
      <w:r>
        <w:rPr>
          <w:rFonts w:ascii="Arial" w:hAnsi="Arial" w:cs="Arial"/>
          <w:sz w:val="24"/>
          <w:szCs w:val="24"/>
        </w:rPr>
        <w:t xml:space="preserve"> set to be heard in the Magistrates Court on the 30</w:t>
      </w:r>
      <w:r w:rsidRPr="006405CA">
        <w:rPr>
          <w:rFonts w:ascii="Arial" w:hAnsi="Arial" w:cs="Arial"/>
          <w:sz w:val="24"/>
          <w:szCs w:val="24"/>
          <w:vertAlign w:val="superscript"/>
        </w:rPr>
        <w:t>th</w:t>
      </w:r>
      <w:r>
        <w:rPr>
          <w:rFonts w:ascii="Arial" w:hAnsi="Arial" w:cs="Arial"/>
          <w:sz w:val="24"/>
          <w:szCs w:val="24"/>
        </w:rPr>
        <w:t xml:space="preserve"> of November. The prosecution </w:t>
      </w:r>
      <w:r w:rsidR="00856265">
        <w:rPr>
          <w:rFonts w:ascii="Arial" w:hAnsi="Arial" w:cs="Arial"/>
          <w:sz w:val="24"/>
          <w:szCs w:val="24"/>
        </w:rPr>
        <w:t>said,</w:t>
      </w:r>
      <w:r>
        <w:rPr>
          <w:rFonts w:ascii="Arial" w:hAnsi="Arial" w:cs="Arial"/>
          <w:sz w:val="24"/>
          <w:szCs w:val="24"/>
        </w:rPr>
        <w:t xml:space="preserve"> “John’s case is not strong</w:t>
      </w:r>
      <w:r w:rsidR="00856265">
        <w:rPr>
          <w:rFonts w:ascii="Arial" w:hAnsi="Arial" w:cs="Arial"/>
          <w:sz w:val="24"/>
          <w:szCs w:val="24"/>
        </w:rPr>
        <w:t>”. Lawyers representing John are confident</w:t>
      </w:r>
      <w:r>
        <w:rPr>
          <w:rFonts w:ascii="Arial" w:hAnsi="Arial" w:cs="Arial"/>
          <w:sz w:val="24"/>
          <w:szCs w:val="24"/>
        </w:rPr>
        <w:t xml:space="preserve"> </w:t>
      </w:r>
      <w:r w:rsidR="00856265">
        <w:rPr>
          <w:rFonts w:ascii="Arial" w:hAnsi="Arial" w:cs="Arial"/>
          <w:sz w:val="24"/>
          <w:szCs w:val="24"/>
        </w:rPr>
        <w:t>they will</w:t>
      </w:r>
      <w:r>
        <w:rPr>
          <w:rFonts w:ascii="Arial" w:hAnsi="Arial" w:cs="Arial"/>
          <w:sz w:val="24"/>
          <w:szCs w:val="24"/>
        </w:rPr>
        <w:t xml:space="preserve"> prove loss of reputation beyond reasonable doubt</w:t>
      </w:r>
      <w:r w:rsidR="00856265">
        <w:rPr>
          <w:rFonts w:ascii="Arial" w:hAnsi="Arial" w:cs="Arial"/>
          <w:sz w:val="24"/>
          <w:szCs w:val="24"/>
        </w:rPr>
        <w:t>.</w:t>
      </w:r>
    </w:p>
    <w:p w14:paraId="073CD55F" w14:textId="70EDF994" w:rsidR="006405CA" w:rsidRPr="00E04564" w:rsidRDefault="006405CA" w:rsidP="00E04564">
      <w:pPr>
        <w:pStyle w:val="ListParagraph"/>
        <w:numPr>
          <w:ilvl w:val="0"/>
          <w:numId w:val="1"/>
        </w:numPr>
        <w:ind w:left="284" w:hanging="284"/>
        <w:rPr>
          <w:rFonts w:ascii="Times New Roman" w:hAnsi="Times New Roman" w:cs="Times New Roman"/>
          <w:sz w:val="24"/>
          <w:szCs w:val="24"/>
        </w:rPr>
      </w:pPr>
      <w:r>
        <w:rPr>
          <w:rFonts w:ascii="Times New Roman" w:hAnsi="Times New Roman" w:cs="Times New Roman"/>
          <w:sz w:val="24"/>
          <w:szCs w:val="24"/>
        </w:rPr>
        <w:t xml:space="preserve">There are errors in the case </w:t>
      </w:r>
      <w:r w:rsidR="00DC60B7">
        <w:rPr>
          <w:rFonts w:ascii="Times New Roman" w:hAnsi="Times New Roman" w:cs="Times New Roman"/>
          <w:sz w:val="24"/>
          <w:szCs w:val="24"/>
        </w:rPr>
        <w:t>“</w:t>
      </w:r>
      <w:r>
        <w:rPr>
          <w:rFonts w:ascii="Times New Roman" w:hAnsi="Times New Roman" w:cs="Times New Roman"/>
          <w:sz w:val="24"/>
          <w:szCs w:val="24"/>
        </w:rPr>
        <w:t xml:space="preserve">John is </w:t>
      </w:r>
      <w:r w:rsidR="00856265">
        <w:rPr>
          <w:rFonts w:ascii="Times New Roman" w:hAnsi="Times New Roman" w:cs="Times New Roman"/>
          <w:sz w:val="24"/>
          <w:szCs w:val="24"/>
        </w:rPr>
        <w:t>S</w:t>
      </w:r>
      <w:r>
        <w:rPr>
          <w:rFonts w:ascii="Times New Roman" w:hAnsi="Times New Roman" w:cs="Times New Roman"/>
          <w:sz w:val="24"/>
          <w:szCs w:val="24"/>
        </w:rPr>
        <w:t>uing”. Identify three errors and state what the correct legal principle, process or procedure should be</w:t>
      </w:r>
      <w:r w:rsidR="00856265">
        <w:rPr>
          <w:rFonts w:ascii="Times New Roman" w:hAnsi="Times New Roman" w:cs="Times New Roman"/>
          <w:sz w:val="24"/>
          <w:szCs w:val="24"/>
        </w:rPr>
        <w:t xml:space="preserve"> </w:t>
      </w:r>
      <w:r w:rsidR="006D1168">
        <w:rPr>
          <w:rFonts w:ascii="Times New Roman" w:hAnsi="Times New Roman" w:cs="Times New Roman"/>
          <w:sz w:val="24"/>
          <w:szCs w:val="24"/>
        </w:rPr>
        <w:t>applied</w:t>
      </w:r>
      <w:r>
        <w:rPr>
          <w:rFonts w:ascii="Times New Roman" w:hAnsi="Times New Roman" w:cs="Times New Roman"/>
          <w:sz w:val="24"/>
          <w:szCs w:val="24"/>
        </w:rPr>
        <w:t>.</w:t>
      </w:r>
      <w:r w:rsidR="002D26CB">
        <w:rPr>
          <w:rFonts w:ascii="Times New Roman" w:hAnsi="Times New Roman" w:cs="Times New Roman"/>
          <w:sz w:val="24"/>
          <w:szCs w:val="24"/>
        </w:rPr>
        <w:tab/>
      </w:r>
      <w:r w:rsidR="002D26CB">
        <w:rPr>
          <w:rFonts w:ascii="Times New Roman" w:hAnsi="Times New Roman" w:cs="Times New Roman"/>
          <w:sz w:val="24"/>
          <w:szCs w:val="24"/>
        </w:rPr>
        <w:tab/>
      </w:r>
      <w:r>
        <w:rPr>
          <w:rFonts w:ascii="Times New Roman" w:hAnsi="Times New Roman" w:cs="Times New Roman"/>
          <w:sz w:val="24"/>
          <w:szCs w:val="24"/>
        </w:rPr>
        <w:t>(2</w:t>
      </w:r>
      <w:r w:rsidR="00DE35BA">
        <w:rPr>
          <w:rFonts w:ascii="Times New Roman" w:hAnsi="Times New Roman" w:cs="Times New Roman"/>
          <w:sz w:val="24"/>
          <w:szCs w:val="24"/>
        </w:rPr>
        <w:t xml:space="preserve"> </w:t>
      </w:r>
      <w:r>
        <w:rPr>
          <w:rFonts w:ascii="Times New Roman" w:hAnsi="Times New Roman" w:cs="Times New Roman"/>
          <w:sz w:val="24"/>
          <w:szCs w:val="24"/>
        </w:rPr>
        <w:t>+</w:t>
      </w:r>
      <w:r w:rsidR="00DE35BA">
        <w:rPr>
          <w:rFonts w:ascii="Times New Roman" w:hAnsi="Times New Roman" w:cs="Times New Roman"/>
          <w:sz w:val="24"/>
          <w:szCs w:val="24"/>
        </w:rPr>
        <w:t xml:space="preserve"> </w:t>
      </w:r>
      <w:r>
        <w:rPr>
          <w:rFonts w:ascii="Times New Roman" w:hAnsi="Times New Roman" w:cs="Times New Roman"/>
          <w:sz w:val="24"/>
          <w:szCs w:val="24"/>
        </w:rPr>
        <w:t>2</w:t>
      </w:r>
      <w:r w:rsidR="00DE35BA">
        <w:rPr>
          <w:rFonts w:ascii="Times New Roman" w:hAnsi="Times New Roman" w:cs="Times New Roman"/>
          <w:sz w:val="24"/>
          <w:szCs w:val="24"/>
        </w:rPr>
        <w:t xml:space="preserve"> </w:t>
      </w:r>
      <w:r>
        <w:rPr>
          <w:rFonts w:ascii="Times New Roman" w:hAnsi="Times New Roman" w:cs="Times New Roman"/>
          <w:sz w:val="24"/>
          <w:szCs w:val="24"/>
        </w:rPr>
        <w:t>+</w:t>
      </w:r>
      <w:r w:rsidR="00DE35BA">
        <w:rPr>
          <w:rFonts w:ascii="Times New Roman" w:hAnsi="Times New Roman" w:cs="Times New Roman"/>
          <w:sz w:val="24"/>
          <w:szCs w:val="24"/>
        </w:rPr>
        <w:t xml:space="preserve"> </w:t>
      </w:r>
      <w:r>
        <w:rPr>
          <w:rFonts w:ascii="Times New Roman" w:hAnsi="Times New Roman" w:cs="Times New Roman"/>
          <w:sz w:val="24"/>
          <w:szCs w:val="24"/>
        </w:rPr>
        <w:t>2 = 6 marks)</w:t>
      </w:r>
    </w:p>
    <w:p w14:paraId="5CD5CB78" w14:textId="77777777" w:rsidR="00A86D0F" w:rsidRPr="00C51BA8" w:rsidRDefault="00A86D0F" w:rsidP="00A86D0F">
      <w:pPr>
        <w:rPr>
          <w:rFonts w:ascii="Times New Roman" w:hAnsi="Times New Roman" w:cs="Times New Roman"/>
          <w:b/>
          <w:sz w:val="24"/>
          <w:szCs w:val="24"/>
        </w:rPr>
      </w:pPr>
      <w:r w:rsidRPr="00C51BA8">
        <w:rPr>
          <w:rFonts w:ascii="Times New Roman" w:hAnsi="Times New Roman" w:cs="Times New Roman"/>
          <w:b/>
          <w:sz w:val="24"/>
          <w:szCs w:val="24"/>
        </w:rPr>
        <w:t>Suggested solution</w:t>
      </w:r>
    </w:p>
    <w:p w14:paraId="10EB9257" w14:textId="296EF28A" w:rsidR="00A86D0F" w:rsidRPr="00C01340" w:rsidRDefault="00A86D0F" w:rsidP="00A86D0F">
      <w:pPr>
        <w:rPr>
          <w:rFonts w:ascii="Times New Roman" w:hAnsi="Times New Roman" w:cs="Times New Roman"/>
          <w:i/>
          <w:iCs/>
          <w:sz w:val="24"/>
          <w:szCs w:val="24"/>
        </w:rPr>
      </w:pPr>
      <w:bookmarkStart w:id="0" w:name="_Hlk50037385"/>
      <w:r w:rsidRPr="00C01340">
        <w:rPr>
          <w:rFonts w:ascii="Times New Roman" w:hAnsi="Times New Roman" w:cs="Times New Roman"/>
          <w:b/>
          <w:bCs/>
          <w:i/>
          <w:iCs/>
          <w:sz w:val="24"/>
          <w:szCs w:val="24"/>
        </w:rPr>
        <w:t>The first error</w:t>
      </w:r>
      <w:r w:rsidRPr="00C01340">
        <w:rPr>
          <w:rFonts w:ascii="Times New Roman" w:hAnsi="Times New Roman" w:cs="Times New Roman"/>
          <w:i/>
          <w:iCs/>
          <w:sz w:val="24"/>
          <w:szCs w:val="24"/>
        </w:rPr>
        <w:t xml:space="preserve"> is that the Magistrates Court cannot hear civil cases for </w:t>
      </w:r>
      <w:r w:rsidR="00C01340" w:rsidRPr="00C01340">
        <w:rPr>
          <w:rFonts w:ascii="Times New Roman" w:hAnsi="Times New Roman" w:cs="Times New Roman"/>
          <w:i/>
          <w:iCs/>
          <w:sz w:val="24"/>
          <w:szCs w:val="24"/>
        </w:rPr>
        <w:t>$500,000. The County or Supreme Court have an unlimited jurisdiction for civil claims. Therefore</w:t>
      </w:r>
      <w:r w:rsidR="00651B56">
        <w:rPr>
          <w:rFonts w:ascii="Times New Roman" w:hAnsi="Times New Roman" w:cs="Times New Roman"/>
          <w:i/>
          <w:iCs/>
          <w:sz w:val="24"/>
          <w:szCs w:val="24"/>
        </w:rPr>
        <w:t>,</w:t>
      </w:r>
      <w:r w:rsidR="00C01340" w:rsidRPr="00C01340">
        <w:rPr>
          <w:rFonts w:ascii="Times New Roman" w:hAnsi="Times New Roman" w:cs="Times New Roman"/>
          <w:i/>
          <w:iCs/>
          <w:sz w:val="24"/>
          <w:szCs w:val="24"/>
        </w:rPr>
        <w:t xml:space="preserve"> the case could only be heard in the County or Supreme Court.   </w:t>
      </w:r>
    </w:p>
    <w:p w14:paraId="3859BB9E" w14:textId="748CA8CF" w:rsidR="00A86D0F" w:rsidRPr="00C01340" w:rsidRDefault="00A86D0F" w:rsidP="00A86D0F">
      <w:pPr>
        <w:rPr>
          <w:rFonts w:ascii="Times New Roman" w:hAnsi="Times New Roman" w:cs="Times New Roman"/>
          <w:i/>
          <w:iCs/>
          <w:sz w:val="24"/>
          <w:szCs w:val="24"/>
        </w:rPr>
      </w:pPr>
      <w:r w:rsidRPr="00C01340">
        <w:rPr>
          <w:rFonts w:ascii="Times New Roman" w:hAnsi="Times New Roman" w:cs="Times New Roman"/>
          <w:b/>
          <w:bCs/>
          <w:i/>
          <w:iCs/>
          <w:sz w:val="24"/>
          <w:szCs w:val="24"/>
        </w:rPr>
        <w:t>The second error</w:t>
      </w:r>
      <w:r w:rsidRPr="00C01340">
        <w:rPr>
          <w:rFonts w:ascii="Times New Roman" w:hAnsi="Times New Roman" w:cs="Times New Roman"/>
          <w:i/>
          <w:iCs/>
          <w:sz w:val="24"/>
          <w:szCs w:val="24"/>
        </w:rPr>
        <w:t xml:space="preserve"> is </w:t>
      </w:r>
      <w:r w:rsidR="00C01340" w:rsidRPr="00C01340">
        <w:rPr>
          <w:rFonts w:ascii="Times New Roman" w:hAnsi="Times New Roman" w:cs="Times New Roman"/>
          <w:i/>
          <w:iCs/>
          <w:sz w:val="24"/>
          <w:szCs w:val="24"/>
        </w:rPr>
        <w:t>the prosecution are said to be representing John, but the prosecution does not litigate civil disputes</w:t>
      </w:r>
      <w:r w:rsidR="00DC60B7">
        <w:rPr>
          <w:rFonts w:ascii="Times New Roman" w:hAnsi="Times New Roman" w:cs="Times New Roman"/>
          <w:i/>
          <w:iCs/>
          <w:sz w:val="24"/>
          <w:szCs w:val="24"/>
        </w:rPr>
        <w:t>,</w:t>
      </w:r>
      <w:r w:rsidR="00C01340" w:rsidRPr="00C01340">
        <w:rPr>
          <w:rFonts w:ascii="Times New Roman" w:hAnsi="Times New Roman" w:cs="Times New Roman"/>
          <w:i/>
          <w:iCs/>
          <w:sz w:val="24"/>
          <w:szCs w:val="24"/>
        </w:rPr>
        <w:t xml:space="preserve"> it prosecutes criminal cases. John as the plaintiff in this case could self-represent or have a lawyer represent him in pre-trial and trial proceedings.</w:t>
      </w:r>
    </w:p>
    <w:p w14:paraId="63475CB8" w14:textId="548042F4" w:rsidR="00C01340" w:rsidRPr="00E04564" w:rsidRDefault="00A86D0F" w:rsidP="00A86D0F">
      <w:pPr>
        <w:rPr>
          <w:rFonts w:ascii="Times New Roman" w:hAnsi="Times New Roman" w:cs="Times New Roman"/>
          <w:i/>
          <w:iCs/>
          <w:sz w:val="24"/>
          <w:szCs w:val="24"/>
        </w:rPr>
      </w:pPr>
      <w:r w:rsidRPr="00C01340">
        <w:rPr>
          <w:rFonts w:ascii="Times New Roman" w:hAnsi="Times New Roman" w:cs="Times New Roman"/>
          <w:b/>
          <w:bCs/>
          <w:i/>
          <w:iCs/>
          <w:sz w:val="24"/>
          <w:szCs w:val="24"/>
        </w:rPr>
        <w:lastRenderedPageBreak/>
        <w:t>The final error</w:t>
      </w:r>
      <w:r w:rsidRPr="00C01340">
        <w:rPr>
          <w:rFonts w:ascii="Times New Roman" w:hAnsi="Times New Roman" w:cs="Times New Roman"/>
          <w:i/>
          <w:iCs/>
          <w:sz w:val="24"/>
          <w:szCs w:val="24"/>
        </w:rPr>
        <w:t xml:space="preserve"> is the claim </w:t>
      </w:r>
      <w:r w:rsidR="00C01340" w:rsidRPr="00C01340">
        <w:rPr>
          <w:rFonts w:ascii="Times New Roman" w:hAnsi="Times New Roman" w:cs="Times New Roman"/>
          <w:i/>
          <w:iCs/>
          <w:sz w:val="24"/>
          <w:szCs w:val="24"/>
        </w:rPr>
        <w:t>the case needs to be proven ‘beyond reasonable doubt’. This is not the standard of proof for</w:t>
      </w:r>
      <w:r w:rsidR="00993636">
        <w:rPr>
          <w:rFonts w:ascii="Times New Roman" w:hAnsi="Times New Roman" w:cs="Times New Roman"/>
          <w:i/>
          <w:iCs/>
          <w:sz w:val="24"/>
          <w:szCs w:val="24"/>
        </w:rPr>
        <w:t xml:space="preserve"> a</w:t>
      </w:r>
      <w:r w:rsidR="00C01340" w:rsidRPr="00C01340">
        <w:rPr>
          <w:rFonts w:ascii="Times New Roman" w:hAnsi="Times New Roman" w:cs="Times New Roman"/>
          <w:i/>
          <w:iCs/>
          <w:sz w:val="24"/>
          <w:szCs w:val="24"/>
        </w:rPr>
        <w:t xml:space="preserve"> civil case, in a civil case the standard of proof is ‘on the balance of probabilities’ the defendant can be found liable.</w:t>
      </w:r>
    </w:p>
    <w:p w14:paraId="65E21417" w14:textId="77777777" w:rsidR="00A86D0F" w:rsidRPr="00E37F8D" w:rsidRDefault="00A86D0F" w:rsidP="00A86D0F">
      <w:pPr>
        <w:rPr>
          <w:rFonts w:ascii="Times New Roman" w:hAnsi="Times New Roman" w:cs="Times New Roman"/>
          <w:b/>
          <w:sz w:val="24"/>
          <w:szCs w:val="24"/>
        </w:rPr>
      </w:pPr>
      <w:r w:rsidRPr="00E37F8D">
        <w:rPr>
          <w:rFonts w:ascii="Times New Roman" w:hAnsi="Times New Roman" w:cs="Times New Roman"/>
          <w:b/>
          <w:sz w:val="24"/>
          <w:szCs w:val="24"/>
        </w:rPr>
        <w:t>Marking Guide</w:t>
      </w:r>
    </w:p>
    <w:p w14:paraId="2D2997FD" w14:textId="77777777" w:rsidR="00A86D0F" w:rsidRPr="00E37F8D" w:rsidRDefault="00A86D0F" w:rsidP="00A86D0F">
      <w:pPr>
        <w:rPr>
          <w:rFonts w:ascii="Times New Roman" w:hAnsi="Times New Roman" w:cs="Times New Roman"/>
          <w:sz w:val="24"/>
          <w:szCs w:val="24"/>
        </w:rPr>
      </w:pPr>
      <w:r w:rsidRPr="00DC60B7">
        <w:rPr>
          <w:rFonts w:ascii="Times New Roman" w:hAnsi="Times New Roman" w:cs="Times New Roman"/>
          <w:b/>
          <w:bCs/>
          <w:sz w:val="24"/>
          <w:szCs w:val="24"/>
        </w:rPr>
        <w:t>1 mark</w:t>
      </w:r>
      <w:r w:rsidRPr="00E37F8D">
        <w:rPr>
          <w:rFonts w:ascii="Times New Roman" w:hAnsi="Times New Roman" w:cs="Times New Roman"/>
          <w:sz w:val="24"/>
          <w:szCs w:val="24"/>
        </w:rPr>
        <w:t xml:space="preserve"> for each error identified</w:t>
      </w:r>
    </w:p>
    <w:p w14:paraId="3A5F466A" w14:textId="247D4437" w:rsidR="006405CA" w:rsidRDefault="00A86D0F" w:rsidP="00E04564">
      <w:pPr>
        <w:rPr>
          <w:rFonts w:ascii="Times New Roman" w:hAnsi="Times New Roman" w:cs="Times New Roman"/>
          <w:sz w:val="24"/>
          <w:szCs w:val="24"/>
        </w:rPr>
      </w:pPr>
      <w:r w:rsidRPr="00DC60B7">
        <w:rPr>
          <w:rFonts w:ascii="Times New Roman" w:hAnsi="Times New Roman" w:cs="Times New Roman"/>
          <w:b/>
          <w:bCs/>
          <w:sz w:val="24"/>
          <w:szCs w:val="24"/>
        </w:rPr>
        <w:t>1 mark</w:t>
      </w:r>
      <w:r w:rsidRPr="00E37F8D">
        <w:rPr>
          <w:rFonts w:ascii="Times New Roman" w:hAnsi="Times New Roman" w:cs="Times New Roman"/>
          <w:sz w:val="24"/>
          <w:szCs w:val="24"/>
        </w:rPr>
        <w:t xml:space="preserve"> for an explanation of what is the correct process, </w:t>
      </w:r>
      <w:proofErr w:type="gramStart"/>
      <w:r w:rsidRPr="00E37F8D">
        <w:rPr>
          <w:rFonts w:ascii="Times New Roman" w:hAnsi="Times New Roman" w:cs="Times New Roman"/>
          <w:sz w:val="24"/>
          <w:szCs w:val="24"/>
        </w:rPr>
        <w:t>procedure</w:t>
      </w:r>
      <w:proofErr w:type="gramEnd"/>
      <w:r w:rsidRPr="00E37F8D">
        <w:rPr>
          <w:rFonts w:ascii="Times New Roman" w:hAnsi="Times New Roman" w:cs="Times New Roman"/>
          <w:sz w:val="24"/>
          <w:szCs w:val="24"/>
        </w:rPr>
        <w:t xml:space="preserve"> or </w:t>
      </w:r>
      <w:r>
        <w:rPr>
          <w:rFonts w:ascii="Times New Roman" w:hAnsi="Times New Roman" w:cs="Times New Roman"/>
          <w:sz w:val="24"/>
          <w:szCs w:val="24"/>
        </w:rPr>
        <w:t>outcome</w:t>
      </w:r>
      <w:bookmarkEnd w:id="0"/>
    </w:p>
    <w:p w14:paraId="6FA13D36" w14:textId="77777777" w:rsidR="0067090F" w:rsidRDefault="0067090F" w:rsidP="0067090F">
      <w:pPr>
        <w:rPr>
          <w:rFonts w:ascii="Times New Roman" w:hAnsi="Times New Roman" w:cs="Times New Roman"/>
          <w:b/>
          <w:sz w:val="24"/>
          <w:szCs w:val="24"/>
        </w:rPr>
      </w:pPr>
      <w:bookmarkStart w:id="1" w:name="_Hlk50400894"/>
    </w:p>
    <w:p w14:paraId="06C993FC" w14:textId="2BF1A059" w:rsidR="0067090F" w:rsidRPr="001D38CF" w:rsidRDefault="0067090F" w:rsidP="0067090F">
      <w:pPr>
        <w:rPr>
          <w:rFonts w:ascii="Times New Roman" w:hAnsi="Times New Roman" w:cs="Times New Roman"/>
          <w:b/>
          <w:bCs/>
          <w:sz w:val="24"/>
          <w:szCs w:val="24"/>
        </w:rPr>
      </w:pPr>
      <w:r w:rsidRPr="00014888">
        <w:rPr>
          <w:rFonts w:ascii="Times New Roman" w:hAnsi="Times New Roman" w:cs="Times New Roman"/>
          <w:b/>
          <w:sz w:val="24"/>
          <w:szCs w:val="24"/>
        </w:rPr>
        <w:t xml:space="preserve">Question </w:t>
      </w:r>
      <w:r>
        <w:rPr>
          <w:rFonts w:ascii="Times New Roman" w:hAnsi="Times New Roman" w:cs="Times New Roman"/>
          <w:b/>
          <w:sz w:val="24"/>
          <w:szCs w:val="24"/>
        </w:rPr>
        <w:t>3</w:t>
      </w:r>
      <w:r w:rsidRPr="00014888">
        <w:rPr>
          <w:rFonts w:ascii="Times New Roman" w:hAnsi="Times New Roman" w:cs="Times New Roman"/>
          <w:b/>
          <w:sz w:val="24"/>
          <w:szCs w:val="24"/>
        </w:rPr>
        <w:t xml:space="preserve"> </w:t>
      </w:r>
      <w:r w:rsidRPr="00B835AF">
        <w:rPr>
          <w:rFonts w:ascii="Times New Roman" w:hAnsi="Times New Roman" w:cs="Times New Roman"/>
          <w:b/>
          <w:bCs/>
          <w:sz w:val="24"/>
          <w:szCs w:val="24"/>
        </w:rPr>
        <w:t>(</w:t>
      </w:r>
      <w:r>
        <w:rPr>
          <w:rFonts w:ascii="Times New Roman" w:hAnsi="Times New Roman" w:cs="Times New Roman"/>
          <w:b/>
          <w:bCs/>
          <w:sz w:val="24"/>
          <w:szCs w:val="24"/>
        </w:rPr>
        <w:t>4</w:t>
      </w:r>
      <w:r w:rsidRPr="00B835AF">
        <w:rPr>
          <w:rFonts w:ascii="Times New Roman" w:hAnsi="Times New Roman" w:cs="Times New Roman"/>
          <w:b/>
          <w:bCs/>
          <w:sz w:val="24"/>
          <w:szCs w:val="24"/>
        </w:rPr>
        <w:t xml:space="preserve"> marks)</w:t>
      </w:r>
    </w:p>
    <w:p w14:paraId="7E3EDDDF" w14:textId="77777777" w:rsidR="0067090F" w:rsidRPr="001D38CF" w:rsidRDefault="0067090F" w:rsidP="0067090F">
      <w:pPr>
        <w:rPr>
          <w:rFonts w:ascii="Times New Roman" w:hAnsi="Times New Roman" w:cs="Times New Roman"/>
          <w:sz w:val="24"/>
          <w:szCs w:val="24"/>
        </w:rPr>
      </w:pPr>
      <w:r>
        <w:rPr>
          <w:rFonts w:ascii="Times New Roman" w:hAnsi="Times New Roman" w:cs="Times New Roman"/>
          <w:sz w:val="24"/>
          <w:szCs w:val="24"/>
        </w:rPr>
        <w:t>In reference</w:t>
      </w:r>
      <w:r w:rsidRPr="001D38CF">
        <w:rPr>
          <w:rFonts w:ascii="Times New Roman" w:hAnsi="Times New Roman" w:cs="Times New Roman"/>
          <w:sz w:val="24"/>
          <w:szCs w:val="24"/>
        </w:rPr>
        <w:t xml:space="preserve"> to one right of the accused, discuss to what extent</w:t>
      </w:r>
      <w:r>
        <w:rPr>
          <w:rFonts w:ascii="Times New Roman" w:hAnsi="Times New Roman" w:cs="Times New Roman"/>
          <w:sz w:val="24"/>
          <w:szCs w:val="24"/>
        </w:rPr>
        <w:t xml:space="preserve"> the accused achieves</w:t>
      </w:r>
      <w:r w:rsidRPr="001D38CF">
        <w:rPr>
          <w:rFonts w:ascii="Times New Roman" w:hAnsi="Times New Roman" w:cs="Times New Roman"/>
          <w:sz w:val="24"/>
          <w:szCs w:val="24"/>
        </w:rPr>
        <w:t xml:space="preserve"> access </w:t>
      </w:r>
      <w:r>
        <w:rPr>
          <w:rFonts w:ascii="Times New Roman" w:hAnsi="Times New Roman" w:cs="Times New Roman"/>
          <w:sz w:val="24"/>
          <w:szCs w:val="24"/>
        </w:rPr>
        <w:t>before</w:t>
      </w:r>
      <w:r w:rsidRPr="001D38CF">
        <w:rPr>
          <w:rFonts w:ascii="Times New Roman" w:hAnsi="Times New Roman" w:cs="Times New Roman"/>
          <w:sz w:val="24"/>
          <w:szCs w:val="24"/>
        </w:rPr>
        <w:t xml:space="preserve"> the Victorian Criminal Justice System</w:t>
      </w:r>
      <w:bookmarkEnd w:id="1"/>
      <w:r>
        <w:rPr>
          <w:rFonts w:ascii="Times New Roman" w:hAnsi="Times New Roman" w:cs="Times New Roman"/>
          <w:sz w:val="24"/>
          <w:szCs w:val="24"/>
        </w:rPr>
        <w:t>.</w:t>
      </w:r>
      <w:r w:rsidRPr="001D38CF">
        <w:rPr>
          <w:rFonts w:ascii="Times New Roman" w:hAnsi="Times New Roman" w:cs="Times New Roman"/>
          <w:sz w:val="24"/>
          <w:szCs w:val="24"/>
        </w:rPr>
        <w:tab/>
      </w:r>
      <w:r w:rsidRPr="001D38CF">
        <w:rPr>
          <w:rFonts w:ascii="Times New Roman" w:hAnsi="Times New Roman" w:cs="Times New Roman"/>
          <w:sz w:val="24"/>
          <w:szCs w:val="24"/>
        </w:rPr>
        <w:tab/>
      </w:r>
      <w:r>
        <w:rPr>
          <w:rFonts w:ascii="Times New Roman" w:hAnsi="Times New Roman" w:cs="Times New Roman"/>
          <w:sz w:val="24"/>
          <w:szCs w:val="24"/>
        </w:rPr>
        <w:tab/>
      </w:r>
      <w:r w:rsidRPr="001D38CF">
        <w:rPr>
          <w:rFonts w:ascii="Times New Roman" w:hAnsi="Times New Roman" w:cs="Times New Roman"/>
          <w:sz w:val="24"/>
          <w:szCs w:val="24"/>
        </w:rPr>
        <w:tab/>
      </w:r>
      <w:r w:rsidRPr="001D38CF">
        <w:rPr>
          <w:rFonts w:ascii="Times New Roman" w:hAnsi="Times New Roman" w:cs="Times New Roman"/>
          <w:sz w:val="24"/>
          <w:szCs w:val="24"/>
        </w:rPr>
        <w:tab/>
        <w:t>(4 marks)</w:t>
      </w:r>
    </w:p>
    <w:p w14:paraId="1D56E05D" w14:textId="54229E1A" w:rsidR="001B0EB5" w:rsidRDefault="001B0EB5" w:rsidP="001B0EB5">
      <w:pPr>
        <w:spacing w:line="360" w:lineRule="auto"/>
        <w:ind w:left="-567" w:right="-471"/>
        <w:rPr>
          <w:rFonts w:ascii="Times New Roman" w:hAnsi="Times New Roman" w:cs="Times New Roman"/>
        </w:rPr>
      </w:pPr>
    </w:p>
    <w:p w14:paraId="2F0243F6" w14:textId="1D99C3E5" w:rsidR="00D21C99" w:rsidRDefault="007B5D65" w:rsidP="00217F54">
      <w:pPr>
        <w:pStyle w:val="NoSpacing"/>
        <w:rPr>
          <w:rFonts w:ascii="Times New Roman" w:hAnsi="Times New Roman" w:cs="Times New Roman"/>
          <w:i/>
          <w:iCs/>
          <w:sz w:val="24"/>
          <w:szCs w:val="24"/>
        </w:rPr>
      </w:pPr>
      <w:r w:rsidRPr="00D21C99">
        <w:rPr>
          <w:rFonts w:ascii="Times New Roman" w:hAnsi="Times New Roman" w:cs="Times New Roman"/>
          <w:i/>
          <w:iCs/>
          <w:sz w:val="24"/>
          <w:szCs w:val="24"/>
        </w:rPr>
        <w:t>The accused is entitled to</w:t>
      </w:r>
      <w:r w:rsidR="0087539D" w:rsidRPr="00D21C99">
        <w:rPr>
          <w:rFonts w:ascii="Times New Roman" w:hAnsi="Times New Roman" w:cs="Times New Roman"/>
          <w:i/>
          <w:iCs/>
          <w:sz w:val="24"/>
          <w:szCs w:val="24"/>
        </w:rPr>
        <w:t xml:space="preserve"> be tried without a</w:t>
      </w:r>
      <w:r w:rsidR="00E04564">
        <w:rPr>
          <w:rFonts w:ascii="Times New Roman" w:hAnsi="Times New Roman" w:cs="Times New Roman"/>
          <w:i/>
          <w:iCs/>
          <w:sz w:val="24"/>
          <w:szCs w:val="24"/>
        </w:rPr>
        <w:t>n</w:t>
      </w:r>
      <w:r w:rsidR="0087539D" w:rsidRPr="00D21C99">
        <w:rPr>
          <w:rFonts w:ascii="Times New Roman" w:hAnsi="Times New Roman" w:cs="Times New Roman"/>
          <w:i/>
          <w:iCs/>
          <w:sz w:val="24"/>
          <w:szCs w:val="24"/>
        </w:rPr>
        <w:t xml:space="preserve"> </w:t>
      </w:r>
      <w:r w:rsidR="00E04564">
        <w:rPr>
          <w:rFonts w:ascii="Times New Roman" w:hAnsi="Times New Roman" w:cs="Times New Roman"/>
          <w:i/>
          <w:iCs/>
          <w:sz w:val="24"/>
          <w:szCs w:val="24"/>
        </w:rPr>
        <w:t>un</w:t>
      </w:r>
      <w:r w:rsidR="0087539D" w:rsidRPr="00D21C99">
        <w:rPr>
          <w:rFonts w:ascii="Times New Roman" w:hAnsi="Times New Roman" w:cs="Times New Roman"/>
          <w:i/>
          <w:iCs/>
          <w:sz w:val="24"/>
          <w:szCs w:val="24"/>
        </w:rPr>
        <w:t>reasonable delay meaning the accused is</w:t>
      </w:r>
      <w:r w:rsidR="00993636">
        <w:rPr>
          <w:rFonts w:ascii="Times New Roman" w:hAnsi="Times New Roman" w:cs="Times New Roman"/>
          <w:i/>
          <w:iCs/>
          <w:sz w:val="24"/>
          <w:szCs w:val="24"/>
        </w:rPr>
        <w:t xml:space="preserve"> to</w:t>
      </w:r>
      <w:r w:rsidR="0087539D" w:rsidRPr="00D21C99">
        <w:rPr>
          <w:rFonts w:ascii="Times New Roman" w:hAnsi="Times New Roman" w:cs="Times New Roman"/>
          <w:i/>
          <w:iCs/>
          <w:sz w:val="24"/>
          <w:szCs w:val="24"/>
        </w:rPr>
        <w:t xml:space="preserve"> have their charges heard in a timely manner, while if there is a delay it may be only considered reasonable given the complexity and circumstances of the case. The Charter of Human Rights and responsibilities Act of 2006 Section 25 refers to this right being owed ‘without discrimination’, thus ensures all accused persons regardless of prior offending, ethnicity or socio-economic status are to have access to a hearing before the Courts</w:t>
      </w:r>
      <w:r w:rsidR="00993636">
        <w:rPr>
          <w:rFonts w:ascii="Times New Roman" w:hAnsi="Times New Roman" w:cs="Times New Roman"/>
          <w:i/>
          <w:iCs/>
          <w:sz w:val="24"/>
          <w:szCs w:val="24"/>
        </w:rPr>
        <w:t xml:space="preserve"> that</w:t>
      </w:r>
      <w:r w:rsidR="0087539D" w:rsidRPr="00D21C99">
        <w:rPr>
          <w:rFonts w:ascii="Times New Roman" w:hAnsi="Times New Roman" w:cs="Times New Roman"/>
          <w:i/>
          <w:iCs/>
          <w:sz w:val="24"/>
          <w:szCs w:val="24"/>
        </w:rPr>
        <w:t xml:space="preserve"> is timely </w:t>
      </w:r>
      <w:r w:rsidR="00993636">
        <w:rPr>
          <w:rFonts w:ascii="Times New Roman" w:hAnsi="Times New Roman" w:cs="Times New Roman"/>
          <w:i/>
          <w:iCs/>
          <w:sz w:val="24"/>
          <w:szCs w:val="24"/>
        </w:rPr>
        <w:t>and</w:t>
      </w:r>
      <w:r w:rsidR="0087539D" w:rsidRPr="00D21C99">
        <w:rPr>
          <w:rFonts w:ascii="Times New Roman" w:hAnsi="Times New Roman" w:cs="Times New Roman"/>
          <w:i/>
          <w:iCs/>
          <w:sz w:val="24"/>
          <w:szCs w:val="24"/>
        </w:rPr>
        <w:t xml:space="preserve"> avoid</w:t>
      </w:r>
      <w:r w:rsidR="00993636">
        <w:rPr>
          <w:rFonts w:ascii="Times New Roman" w:hAnsi="Times New Roman" w:cs="Times New Roman"/>
          <w:i/>
          <w:iCs/>
          <w:sz w:val="24"/>
          <w:szCs w:val="24"/>
        </w:rPr>
        <w:t>s</w:t>
      </w:r>
      <w:r w:rsidR="0087539D" w:rsidRPr="00D21C99">
        <w:rPr>
          <w:rFonts w:ascii="Times New Roman" w:hAnsi="Times New Roman" w:cs="Times New Roman"/>
          <w:i/>
          <w:iCs/>
          <w:sz w:val="24"/>
          <w:szCs w:val="24"/>
        </w:rPr>
        <w:t xml:space="preserve"> delays to justice where possible. </w:t>
      </w:r>
    </w:p>
    <w:p w14:paraId="4F18297B" w14:textId="73CFC9D3" w:rsidR="007B5D65" w:rsidRPr="00D21C99" w:rsidRDefault="0087539D" w:rsidP="00217F54">
      <w:pPr>
        <w:pStyle w:val="NoSpacing"/>
        <w:rPr>
          <w:rFonts w:ascii="Times New Roman" w:hAnsi="Times New Roman" w:cs="Times New Roman"/>
          <w:i/>
          <w:iCs/>
          <w:sz w:val="24"/>
          <w:szCs w:val="24"/>
        </w:rPr>
      </w:pPr>
      <w:r w:rsidRPr="00D21C99">
        <w:rPr>
          <w:rFonts w:ascii="Times New Roman" w:hAnsi="Times New Roman" w:cs="Times New Roman"/>
          <w:i/>
          <w:iCs/>
          <w:sz w:val="24"/>
          <w:szCs w:val="24"/>
        </w:rPr>
        <w:t>However, a structural restraint</w:t>
      </w:r>
      <w:r w:rsidR="00DC60B7">
        <w:rPr>
          <w:rFonts w:ascii="Times New Roman" w:hAnsi="Times New Roman" w:cs="Times New Roman"/>
          <w:i/>
          <w:iCs/>
          <w:sz w:val="24"/>
          <w:szCs w:val="24"/>
        </w:rPr>
        <w:t xml:space="preserve"> (backlogs)</w:t>
      </w:r>
      <w:r w:rsidRPr="00D21C99">
        <w:rPr>
          <w:rFonts w:ascii="Times New Roman" w:hAnsi="Times New Roman" w:cs="Times New Roman"/>
          <w:i/>
          <w:iCs/>
          <w:sz w:val="24"/>
          <w:szCs w:val="24"/>
        </w:rPr>
        <w:t xml:space="preserve"> cause some delays to court hearings and </w:t>
      </w:r>
      <w:r w:rsidR="00DC60B7">
        <w:rPr>
          <w:rFonts w:ascii="Times New Roman" w:hAnsi="Times New Roman" w:cs="Times New Roman"/>
          <w:i/>
          <w:iCs/>
          <w:sz w:val="24"/>
          <w:szCs w:val="24"/>
        </w:rPr>
        <w:t>t</w:t>
      </w:r>
      <w:r w:rsidRPr="00D21C99">
        <w:rPr>
          <w:rFonts w:ascii="Times New Roman" w:hAnsi="Times New Roman" w:cs="Times New Roman"/>
          <w:i/>
          <w:iCs/>
          <w:sz w:val="24"/>
          <w:szCs w:val="24"/>
        </w:rPr>
        <w:t xml:space="preserve">rials taking place in what would be deemed a ‘timely manner’. </w:t>
      </w:r>
      <w:r w:rsidR="00217F54" w:rsidRPr="00D21C99">
        <w:rPr>
          <w:rFonts w:ascii="Times New Roman" w:hAnsi="Times New Roman" w:cs="Times New Roman"/>
          <w:i/>
          <w:iCs/>
          <w:sz w:val="24"/>
          <w:szCs w:val="24"/>
        </w:rPr>
        <w:t>The limited number of Magistrates and County Courts available to hear criminal matters causes delays in cases reaching court. Particularly a backlog of cases in the County and Supreme Court mean accused persons may be held in remand for several months denying the</w:t>
      </w:r>
      <w:r w:rsidR="00993636">
        <w:rPr>
          <w:rFonts w:ascii="Times New Roman" w:hAnsi="Times New Roman" w:cs="Times New Roman"/>
          <w:i/>
          <w:iCs/>
          <w:sz w:val="24"/>
          <w:szCs w:val="24"/>
        </w:rPr>
        <w:t>m</w:t>
      </w:r>
      <w:r w:rsidR="00217F54" w:rsidRPr="00D21C99">
        <w:rPr>
          <w:rFonts w:ascii="Times New Roman" w:hAnsi="Times New Roman" w:cs="Times New Roman"/>
          <w:i/>
          <w:iCs/>
          <w:sz w:val="24"/>
          <w:szCs w:val="24"/>
        </w:rPr>
        <w:t xml:space="preserve"> access to a means of resolving their charges within a reasonable </w:t>
      </w:r>
      <w:proofErr w:type="gramStart"/>
      <w:r w:rsidR="00217F54" w:rsidRPr="00D21C99">
        <w:rPr>
          <w:rFonts w:ascii="Times New Roman" w:hAnsi="Times New Roman" w:cs="Times New Roman"/>
          <w:i/>
          <w:iCs/>
          <w:sz w:val="24"/>
          <w:szCs w:val="24"/>
        </w:rPr>
        <w:t>period of time</w:t>
      </w:r>
      <w:proofErr w:type="gramEnd"/>
      <w:r w:rsidR="00217F54" w:rsidRPr="00D21C99">
        <w:rPr>
          <w:rFonts w:ascii="Times New Roman" w:hAnsi="Times New Roman" w:cs="Times New Roman"/>
          <w:i/>
          <w:iCs/>
          <w:sz w:val="24"/>
          <w:szCs w:val="24"/>
        </w:rPr>
        <w:t>.</w:t>
      </w:r>
    </w:p>
    <w:p w14:paraId="4E2DF526" w14:textId="0E411EC2" w:rsidR="007B5D65" w:rsidRDefault="007B5D65" w:rsidP="001B0EB5">
      <w:pPr>
        <w:spacing w:line="360" w:lineRule="auto"/>
        <w:ind w:left="-567" w:right="-471"/>
        <w:rPr>
          <w:rFonts w:ascii="Times New Roman" w:hAnsi="Times New Roman" w:cs="Times New Roman"/>
        </w:rPr>
      </w:pPr>
    </w:p>
    <w:p w14:paraId="7345B82A" w14:textId="54B70C3B" w:rsidR="00B9444E" w:rsidRDefault="00B9444E" w:rsidP="001B0EB5">
      <w:pPr>
        <w:spacing w:line="360" w:lineRule="auto"/>
        <w:ind w:left="-567" w:right="-471"/>
        <w:rPr>
          <w:rFonts w:ascii="Times New Roman" w:hAnsi="Times New Roman" w:cs="Times New Roman"/>
        </w:rPr>
      </w:pPr>
    </w:p>
    <w:p w14:paraId="0D5D1FB5" w14:textId="4896284A" w:rsidR="00B9444E" w:rsidRDefault="00B9444E" w:rsidP="001B0EB5">
      <w:pPr>
        <w:spacing w:line="360" w:lineRule="auto"/>
        <w:ind w:left="-567" w:right="-471"/>
        <w:rPr>
          <w:rFonts w:ascii="Times New Roman" w:hAnsi="Times New Roman" w:cs="Times New Roman"/>
        </w:rPr>
      </w:pPr>
    </w:p>
    <w:p w14:paraId="439467F0" w14:textId="77777777" w:rsidR="00B9444E" w:rsidRDefault="00B9444E" w:rsidP="001B0EB5">
      <w:pPr>
        <w:spacing w:line="360" w:lineRule="auto"/>
        <w:ind w:left="-567" w:right="-471"/>
        <w:rPr>
          <w:rFonts w:ascii="Times New Roman" w:hAnsi="Times New Roman" w:cs="Times New Roman"/>
        </w:rPr>
      </w:pPr>
    </w:p>
    <w:p w14:paraId="236E4C83" w14:textId="597A1388" w:rsidR="00E04564" w:rsidRDefault="00E04564" w:rsidP="00E04564">
      <w:pPr>
        <w:rPr>
          <w:rFonts w:ascii="Times New Roman" w:hAnsi="Times New Roman" w:cs="Times New Roman"/>
          <w:b/>
          <w:sz w:val="24"/>
          <w:szCs w:val="24"/>
        </w:rPr>
      </w:pPr>
      <w:r w:rsidRPr="00E37F8D">
        <w:rPr>
          <w:rFonts w:ascii="Times New Roman" w:hAnsi="Times New Roman" w:cs="Times New Roman"/>
          <w:b/>
          <w:sz w:val="24"/>
          <w:szCs w:val="24"/>
        </w:rPr>
        <w:t>Marking Guide</w:t>
      </w:r>
    </w:p>
    <w:p w14:paraId="3B4C2F5C" w14:textId="5F1E5E13" w:rsidR="00E04564" w:rsidRPr="00E04564" w:rsidRDefault="00E04564" w:rsidP="00E04564">
      <w:pPr>
        <w:rPr>
          <w:rFonts w:ascii="Times New Roman" w:hAnsi="Times New Roman" w:cs="Times New Roman"/>
          <w:bCs/>
          <w:sz w:val="24"/>
          <w:szCs w:val="24"/>
        </w:rPr>
      </w:pPr>
      <w:r w:rsidRPr="00DC60B7">
        <w:rPr>
          <w:rFonts w:ascii="Times New Roman" w:hAnsi="Times New Roman" w:cs="Times New Roman"/>
          <w:b/>
          <w:sz w:val="24"/>
          <w:szCs w:val="24"/>
        </w:rPr>
        <w:t>1 mark</w:t>
      </w:r>
      <w:r w:rsidRPr="00E04564">
        <w:rPr>
          <w:rFonts w:ascii="Times New Roman" w:hAnsi="Times New Roman" w:cs="Times New Roman"/>
          <w:bCs/>
          <w:sz w:val="24"/>
          <w:szCs w:val="24"/>
        </w:rPr>
        <w:t xml:space="preserve"> for correctly referring to one right of the accused (tried without an unreasonable delay, open and fair </w:t>
      </w:r>
      <w:proofErr w:type="gramStart"/>
      <w:r w:rsidRPr="00E04564">
        <w:rPr>
          <w:rFonts w:ascii="Times New Roman" w:hAnsi="Times New Roman" w:cs="Times New Roman"/>
          <w:bCs/>
          <w:sz w:val="24"/>
          <w:szCs w:val="24"/>
        </w:rPr>
        <w:t>hearing</w:t>
      </w:r>
      <w:proofErr w:type="gramEnd"/>
      <w:r w:rsidRPr="00E04564">
        <w:rPr>
          <w:rFonts w:ascii="Times New Roman" w:hAnsi="Times New Roman" w:cs="Times New Roman"/>
          <w:bCs/>
          <w:sz w:val="24"/>
          <w:szCs w:val="24"/>
        </w:rPr>
        <w:t xml:space="preserve"> or tri</w:t>
      </w:r>
      <w:r w:rsidR="00993636">
        <w:rPr>
          <w:rFonts w:ascii="Times New Roman" w:hAnsi="Times New Roman" w:cs="Times New Roman"/>
          <w:bCs/>
          <w:sz w:val="24"/>
          <w:szCs w:val="24"/>
        </w:rPr>
        <w:t>al</w:t>
      </w:r>
      <w:r w:rsidRPr="00E04564">
        <w:rPr>
          <w:rFonts w:ascii="Times New Roman" w:hAnsi="Times New Roman" w:cs="Times New Roman"/>
          <w:bCs/>
          <w:sz w:val="24"/>
          <w:szCs w:val="24"/>
        </w:rPr>
        <w:t xml:space="preserve"> by jury)</w:t>
      </w:r>
    </w:p>
    <w:p w14:paraId="7064FE90" w14:textId="6318781C" w:rsidR="00E04564" w:rsidRPr="00E04564" w:rsidRDefault="00E04564" w:rsidP="00E04564">
      <w:pPr>
        <w:rPr>
          <w:rFonts w:ascii="Times New Roman" w:hAnsi="Times New Roman" w:cs="Times New Roman"/>
          <w:bCs/>
          <w:sz w:val="24"/>
          <w:szCs w:val="24"/>
        </w:rPr>
      </w:pPr>
      <w:r w:rsidRPr="00DC60B7">
        <w:rPr>
          <w:rFonts w:ascii="Times New Roman" w:hAnsi="Times New Roman" w:cs="Times New Roman"/>
          <w:b/>
          <w:sz w:val="24"/>
          <w:szCs w:val="24"/>
        </w:rPr>
        <w:t>1.5</w:t>
      </w:r>
      <w:r w:rsidR="00DC60B7" w:rsidRPr="00DC60B7">
        <w:rPr>
          <w:rFonts w:ascii="Times New Roman" w:hAnsi="Times New Roman" w:cs="Times New Roman"/>
          <w:b/>
          <w:sz w:val="24"/>
          <w:szCs w:val="24"/>
        </w:rPr>
        <w:t xml:space="preserve"> marks</w:t>
      </w:r>
      <w:r w:rsidRPr="00E04564">
        <w:rPr>
          <w:rFonts w:ascii="Times New Roman" w:hAnsi="Times New Roman" w:cs="Times New Roman"/>
          <w:bCs/>
          <w:sz w:val="24"/>
          <w:szCs w:val="24"/>
        </w:rPr>
        <w:t xml:space="preserve"> for explaining how the principle of access is uph</w:t>
      </w:r>
      <w:r w:rsidR="00993636">
        <w:rPr>
          <w:rFonts w:ascii="Times New Roman" w:hAnsi="Times New Roman" w:cs="Times New Roman"/>
          <w:bCs/>
          <w:sz w:val="24"/>
          <w:szCs w:val="24"/>
        </w:rPr>
        <w:t>eld</w:t>
      </w:r>
      <w:r w:rsidRPr="00E04564">
        <w:rPr>
          <w:rFonts w:ascii="Times New Roman" w:hAnsi="Times New Roman" w:cs="Times New Roman"/>
          <w:bCs/>
          <w:sz w:val="24"/>
          <w:szCs w:val="24"/>
        </w:rPr>
        <w:t xml:space="preserve"> </w:t>
      </w:r>
    </w:p>
    <w:p w14:paraId="2092EEEB" w14:textId="6400F435" w:rsidR="00E04564" w:rsidRPr="00E04564" w:rsidRDefault="00E04564" w:rsidP="00E04564">
      <w:pPr>
        <w:rPr>
          <w:rFonts w:ascii="Times New Roman" w:hAnsi="Times New Roman" w:cs="Times New Roman"/>
          <w:bCs/>
          <w:sz w:val="24"/>
          <w:szCs w:val="24"/>
        </w:rPr>
      </w:pPr>
      <w:r w:rsidRPr="00DC60B7">
        <w:rPr>
          <w:rFonts w:ascii="Times New Roman" w:hAnsi="Times New Roman" w:cs="Times New Roman"/>
          <w:b/>
          <w:sz w:val="24"/>
          <w:szCs w:val="24"/>
        </w:rPr>
        <w:t>1.5 marks</w:t>
      </w:r>
      <w:r w:rsidRPr="00E04564">
        <w:rPr>
          <w:rFonts w:ascii="Times New Roman" w:hAnsi="Times New Roman" w:cs="Times New Roman"/>
          <w:bCs/>
          <w:sz w:val="24"/>
          <w:szCs w:val="24"/>
        </w:rPr>
        <w:t xml:space="preserve"> for explaining how the principle of access might be undermined</w:t>
      </w:r>
    </w:p>
    <w:p w14:paraId="06C3DFD3" w14:textId="6E7C27DA" w:rsidR="00E04564" w:rsidRDefault="00E04564" w:rsidP="001B0EB5">
      <w:pPr>
        <w:spacing w:line="360" w:lineRule="auto"/>
        <w:ind w:left="-567" w:right="-471"/>
        <w:rPr>
          <w:rFonts w:ascii="Times New Roman" w:hAnsi="Times New Roman" w:cs="Times New Roman"/>
        </w:rPr>
      </w:pPr>
    </w:p>
    <w:p w14:paraId="2C11D2E1" w14:textId="42D3BECE" w:rsidR="00993636" w:rsidRDefault="00993636" w:rsidP="001B0EB5">
      <w:pPr>
        <w:spacing w:line="360" w:lineRule="auto"/>
        <w:ind w:left="-567" w:right="-471"/>
        <w:rPr>
          <w:rFonts w:ascii="Times New Roman" w:hAnsi="Times New Roman" w:cs="Times New Roman"/>
        </w:rPr>
      </w:pPr>
    </w:p>
    <w:p w14:paraId="504BC019" w14:textId="77777777" w:rsidR="00993636" w:rsidRDefault="00993636" w:rsidP="001B0EB5">
      <w:pPr>
        <w:spacing w:line="360" w:lineRule="auto"/>
        <w:ind w:left="-567" w:right="-471"/>
        <w:rPr>
          <w:rFonts w:ascii="Times New Roman" w:hAnsi="Times New Roman" w:cs="Times New Roman"/>
        </w:rPr>
      </w:pPr>
    </w:p>
    <w:p w14:paraId="33B98AB1" w14:textId="6C81EE2B" w:rsidR="00B835AF" w:rsidRDefault="00B835AF" w:rsidP="00796BC0">
      <w:pPr>
        <w:rPr>
          <w:rFonts w:ascii="Times New Roman" w:hAnsi="Times New Roman" w:cs="Times New Roman"/>
          <w:b/>
          <w:sz w:val="24"/>
          <w:szCs w:val="24"/>
        </w:rPr>
      </w:pPr>
      <w:r>
        <w:rPr>
          <w:rFonts w:ascii="Times New Roman" w:hAnsi="Times New Roman" w:cs="Times New Roman"/>
          <w:b/>
          <w:sz w:val="24"/>
          <w:szCs w:val="24"/>
        </w:rPr>
        <w:lastRenderedPageBreak/>
        <w:t xml:space="preserve">Question </w:t>
      </w:r>
      <w:r w:rsidR="0067090F">
        <w:rPr>
          <w:rFonts w:ascii="Times New Roman" w:hAnsi="Times New Roman" w:cs="Times New Roman"/>
          <w:b/>
          <w:sz w:val="24"/>
          <w:szCs w:val="24"/>
        </w:rPr>
        <w:t>4</w:t>
      </w:r>
      <w:r>
        <w:rPr>
          <w:rFonts w:ascii="Times New Roman" w:hAnsi="Times New Roman" w:cs="Times New Roman"/>
          <w:b/>
          <w:sz w:val="24"/>
          <w:szCs w:val="24"/>
        </w:rPr>
        <w:t xml:space="preserve"> (9 marks)</w:t>
      </w:r>
    </w:p>
    <w:p w14:paraId="1A0D9639" w14:textId="77777777" w:rsidR="00B835AF" w:rsidRPr="00CC5A5C" w:rsidRDefault="00B835AF" w:rsidP="00B835AF">
      <w:pPr>
        <w:tabs>
          <w:tab w:val="left" w:pos="6300"/>
        </w:tabs>
        <w:rPr>
          <w:rFonts w:ascii="Times New Roman" w:hAnsi="Times New Roman" w:cs="Times New Roman"/>
          <w:b/>
          <w:bCs/>
          <w:sz w:val="24"/>
          <w:szCs w:val="24"/>
        </w:rPr>
      </w:pPr>
    </w:p>
    <w:p w14:paraId="0978D040" w14:textId="77777777" w:rsidR="007A5E35" w:rsidRDefault="007A5E35" w:rsidP="007A5E3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0"/>
        </w:tabs>
        <w:rPr>
          <w:rFonts w:ascii="Times New Roman" w:hAnsi="Times New Roman" w:cs="Times New Roman"/>
          <w:sz w:val="24"/>
          <w:szCs w:val="24"/>
        </w:rPr>
      </w:pPr>
      <w:r>
        <w:rPr>
          <w:rFonts w:ascii="Times New Roman" w:hAnsi="Times New Roman" w:cs="Times New Roman"/>
          <w:sz w:val="24"/>
          <w:szCs w:val="24"/>
        </w:rPr>
        <w:t>Chief Justice Faye Dean recently said,</w:t>
      </w:r>
    </w:p>
    <w:p w14:paraId="7F1D6C1B" w14:textId="77777777" w:rsidR="00B835AF" w:rsidRDefault="00B835AF" w:rsidP="00B835A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0"/>
        </w:tabs>
        <w:rPr>
          <w:rFonts w:ascii="Times New Roman" w:hAnsi="Times New Roman" w:cs="Times New Roman"/>
          <w:sz w:val="24"/>
          <w:szCs w:val="24"/>
        </w:rPr>
      </w:pPr>
      <w:r>
        <w:rPr>
          <w:rFonts w:ascii="Times New Roman" w:hAnsi="Times New Roman" w:cs="Times New Roman"/>
          <w:sz w:val="24"/>
          <w:szCs w:val="24"/>
        </w:rPr>
        <w:t>“Section 109 of the Australian constitution places a restriction on the Commonwealth Governments law-making authority”</w:t>
      </w:r>
    </w:p>
    <w:p w14:paraId="26C93F9F" w14:textId="77777777" w:rsidR="00B835AF" w:rsidRDefault="00B835AF" w:rsidP="00B835AF">
      <w:pPr>
        <w:tabs>
          <w:tab w:val="left" w:pos="6300"/>
        </w:tabs>
        <w:rPr>
          <w:rFonts w:ascii="Times New Roman" w:hAnsi="Times New Roman" w:cs="Times New Roman"/>
          <w:sz w:val="24"/>
          <w:szCs w:val="24"/>
        </w:rPr>
      </w:pPr>
    </w:p>
    <w:p w14:paraId="5AB37907" w14:textId="730CA0CF" w:rsidR="00217F54" w:rsidRPr="00E04564" w:rsidRDefault="00B835AF" w:rsidP="00217F54">
      <w:pPr>
        <w:pStyle w:val="ListParagraph"/>
        <w:numPr>
          <w:ilvl w:val="0"/>
          <w:numId w:val="16"/>
        </w:numPr>
        <w:tabs>
          <w:tab w:val="left" w:pos="6300"/>
        </w:tabs>
        <w:rPr>
          <w:rFonts w:ascii="Times New Roman" w:hAnsi="Times New Roman" w:cs="Times New Roman"/>
          <w:sz w:val="24"/>
          <w:szCs w:val="24"/>
        </w:rPr>
      </w:pPr>
      <w:r>
        <w:rPr>
          <w:rFonts w:ascii="Times New Roman" w:hAnsi="Times New Roman" w:cs="Times New Roman"/>
          <w:sz w:val="24"/>
          <w:szCs w:val="24"/>
        </w:rPr>
        <w:t>Do you agree with Chief Justice Dean? Justify your answer. (3 marks)</w:t>
      </w:r>
    </w:p>
    <w:p w14:paraId="7D2394ED" w14:textId="4197ECBD" w:rsidR="00217F54" w:rsidRDefault="00217F54" w:rsidP="00217F54">
      <w:pPr>
        <w:tabs>
          <w:tab w:val="left" w:pos="6300"/>
        </w:tabs>
        <w:rPr>
          <w:rFonts w:ascii="Times New Roman" w:hAnsi="Times New Roman" w:cs="Times New Roman"/>
          <w:sz w:val="24"/>
          <w:szCs w:val="24"/>
        </w:rPr>
      </w:pPr>
      <w:r>
        <w:rPr>
          <w:rFonts w:ascii="Times New Roman" w:hAnsi="Times New Roman" w:cs="Times New Roman"/>
          <w:sz w:val="24"/>
          <w:szCs w:val="24"/>
        </w:rPr>
        <w:t>Suggested Solution</w:t>
      </w:r>
    </w:p>
    <w:p w14:paraId="7C61F246" w14:textId="17E010D6" w:rsidR="00217F54" w:rsidRPr="00217F54" w:rsidRDefault="00217F54" w:rsidP="00217F54">
      <w:pPr>
        <w:tabs>
          <w:tab w:val="left" w:pos="6300"/>
        </w:tabs>
        <w:rPr>
          <w:rFonts w:ascii="Times New Roman" w:hAnsi="Times New Roman" w:cs="Times New Roman"/>
          <w:i/>
          <w:iCs/>
          <w:sz w:val="24"/>
          <w:szCs w:val="24"/>
        </w:rPr>
      </w:pPr>
      <w:r w:rsidRPr="00217F54">
        <w:rPr>
          <w:rFonts w:ascii="Times New Roman" w:hAnsi="Times New Roman" w:cs="Times New Roman"/>
          <w:i/>
          <w:iCs/>
          <w:sz w:val="24"/>
          <w:szCs w:val="24"/>
        </w:rPr>
        <w:t xml:space="preserve">I disagree with Judge Dean because S.109 does not restrict Commonwealth governments law making authority. S.109 relates to areas of concurrent law-making where there is an inconsistency between Commonwealth and State parliaments laws, the former laws will prevail, and the latter’s laws will be invalid to the extent the State laws are inconsistent with the Commonwealth laws. </w:t>
      </w:r>
      <w:r w:rsidR="00E5642B">
        <w:rPr>
          <w:rFonts w:ascii="Times New Roman" w:hAnsi="Times New Roman" w:cs="Times New Roman"/>
          <w:i/>
          <w:iCs/>
          <w:sz w:val="24"/>
          <w:szCs w:val="24"/>
        </w:rPr>
        <w:t>I</w:t>
      </w:r>
      <w:r w:rsidRPr="00217F54">
        <w:rPr>
          <w:rFonts w:ascii="Times New Roman" w:hAnsi="Times New Roman" w:cs="Times New Roman"/>
          <w:i/>
          <w:iCs/>
          <w:sz w:val="24"/>
          <w:szCs w:val="24"/>
        </w:rPr>
        <w:t>n fact, S.109 is a restriction</w:t>
      </w:r>
      <w:r w:rsidR="00993636">
        <w:rPr>
          <w:rFonts w:ascii="Times New Roman" w:hAnsi="Times New Roman" w:cs="Times New Roman"/>
          <w:i/>
          <w:iCs/>
          <w:sz w:val="24"/>
          <w:szCs w:val="24"/>
        </w:rPr>
        <w:t xml:space="preserve"> on</w:t>
      </w:r>
      <w:r w:rsidR="00940A6C">
        <w:rPr>
          <w:rFonts w:ascii="Times New Roman" w:hAnsi="Times New Roman" w:cs="Times New Roman"/>
          <w:i/>
          <w:iCs/>
          <w:sz w:val="24"/>
          <w:szCs w:val="24"/>
        </w:rPr>
        <w:t xml:space="preserve"> the</w:t>
      </w:r>
      <w:r w:rsidRPr="00217F54">
        <w:rPr>
          <w:rFonts w:ascii="Times New Roman" w:hAnsi="Times New Roman" w:cs="Times New Roman"/>
          <w:i/>
          <w:iCs/>
          <w:sz w:val="24"/>
          <w:szCs w:val="24"/>
        </w:rPr>
        <w:t xml:space="preserve"> State governments</w:t>
      </w:r>
      <w:r w:rsidR="00940A6C">
        <w:rPr>
          <w:rFonts w:ascii="Times New Roman" w:hAnsi="Times New Roman" w:cs="Times New Roman"/>
          <w:i/>
          <w:iCs/>
          <w:sz w:val="24"/>
          <w:szCs w:val="24"/>
        </w:rPr>
        <w:t xml:space="preserve"> law making powers</w:t>
      </w:r>
      <w:r w:rsidRPr="00217F54">
        <w:rPr>
          <w:rFonts w:ascii="Times New Roman" w:hAnsi="Times New Roman" w:cs="Times New Roman"/>
          <w:i/>
          <w:iCs/>
          <w:sz w:val="24"/>
          <w:szCs w:val="24"/>
        </w:rPr>
        <w:t xml:space="preserve"> not the Commonwealth.</w:t>
      </w:r>
    </w:p>
    <w:p w14:paraId="4682258D" w14:textId="77777777" w:rsidR="00E04564" w:rsidRDefault="00E04564" w:rsidP="00E04564">
      <w:pPr>
        <w:rPr>
          <w:rFonts w:ascii="Times New Roman" w:hAnsi="Times New Roman" w:cs="Times New Roman"/>
          <w:b/>
          <w:sz w:val="24"/>
          <w:szCs w:val="24"/>
        </w:rPr>
      </w:pPr>
      <w:r w:rsidRPr="00E37F8D">
        <w:rPr>
          <w:rFonts w:ascii="Times New Roman" w:hAnsi="Times New Roman" w:cs="Times New Roman"/>
          <w:b/>
          <w:sz w:val="24"/>
          <w:szCs w:val="24"/>
        </w:rPr>
        <w:t>Marking Guide</w:t>
      </w:r>
    </w:p>
    <w:p w14:paraId="3DDC5F7A" w14:textId="5B49178C" w:rsidR="00B835AF" w:rsidRDefault="00E04564" w:rsidP="00796BC0">
      <w:pPr>
        <w:rPr>
          <w:rFonts w:ascii="Times New Roman" w:hAnsi="Times New Roman" w:cs="Times New Roman"/>
          <w:bCs/>
          <w:sz w:val="24"/>
          <w:szCs w:val="24"/>
        </w:rPr>
      </w:pPr>
      <w:r w:rsidRPr="00DC60B7">
        <w:rPr>
          <w:rFonts w:ascii="Times New Roman" w:hAnsi="Times New Roman" w:cs="Times New Roman"/>
          <w:b/>
          <w:sz w:val="24"/>
          <w:szCs w:val="24"/>
        </w:rPr>
        <w:t>1 mark</w:t>
      </w:r>
      <w:r>
        <w:rPr>
          <w:rFonts w:ascii="Times New Roman" w:hAnsi="Times New Roman" w:cs="Times New Roman"/>
          <w:bCs/>
          <w:sz w:val="24"/>
          <w:szCs w:val="24"/>
        </w:rPr>
        <w:t xml:space="preserve"> for stating Ju</w:t>
      </w:r>
      <w:r w:rsidR="00DC60B7">
        <w:rPr>
          <w:rFonts w:ascii="Times New Roman" w:hAnsi="Times New Roman" w:cs="Times New Roman"/>
          <w:bCs/>
          <w:sz w:val="24"/>
          <w:szCs w:val="24"/>
        </w:rPr>
        <w:t>stice</w:t>
      </w:r>
      <w:r>
        <w:rPr>
          <w:rFonts w:ascii="Times New Roman" w:hAnsi="Times New Roman" w:cs="Times New Roman"/>
          <w:bCs/>
          <w:sz w:val="24"/>
          <w:szCs w:val="24"/>
        </w:rPr>
        <w:t xml:space="preserve"> Dean is incorrect</w:t>
      </w:r>
    </w:p>
    <w:p w14:paraId="00F3A475" w14:textId="3E10CAAA" w:rsidR="00E04564" w:rsidRDefault="00E04564" w:rsidP="00796BC0">
      <w:pPr>
        <w:rPr>
          <w:rFonts w:ascii="Times New Roman" w:hAnsi="Times New Roman" w:cs="Times New Roman"/>
          <w:bCs/>
          <w:sz w:val="24"/>
          <w:szCs w:val="24"/>
        </w:rPr>
      </w:pPr>
      <w:r w:rsidRPr="00DC60B7">
        <w:rPr>
          <w:rFonts w:ascii="Times New Roman" w:hAnsi="Times New Roman" w:cs="Times New Roman"/>
          <w:b/>
          <w:sz w:val="24"/>
          <w:szCs w:val="24"/>
        </w:rPr>
        <w:t>2 marks</w:t>
      </w:r>
      <w:r>
        <w:rPr>
          <w:rFonts w:ascii="Times New Roman" w:hAnsi="Times New Roman" w:cs="Times New Roman"/>
          <w:bCs/>
          <w:sz w:val="24"/>
          <w:szCs w:val="24"/>
        </w:rPr>
        <w:t xml:space="preserve"> for explain that S.109 is</w:t>
      </w:r>
      <w:r w:rsidR="00993636">
        <w:rPr>
          <w:rFonts w:ascii="Times New Roman" w:hAnsi="Times New Roman" w:cs="Times New Roman"/>
          <w:bCs/>
          <w:sz w:val="24"/>
          <w:szCs w:val="24"/>
        </w:rPr>
        <w:t xml:space="preserve"> a</w:t>
      </w:r>
      <w:r>
        <w:rPr>
          <w:rFonts w:ascii="Times New Roman" w:hAnsi="Times New Roman" w:cs="Times New Roman"/>
          <w:bCs/>
          <w:sz w:val="24"/>
          <w:szCs w:val="24"/>
        </w:rPr>
        <w:t xml:space="preserve"> restriction</w:t>
      </w:r>
      <w:r w:rsidR="00993636">
        <w:rPr>
          <w:rFonts w:ascii="Times New Roman" w:hAnsi="Times New Roman" w:cs="Times New Roman"/>
          <w:bCs/>
          <w:sz w:val="24"/>
          <w:szCs w:val="24"/>
        </w:rPr>
        <w:t xml:space="preserve"> on</w:t>
      </w:r>
      <w:r>
        <w:rPr>
          <w:rFonts w:ascii="Times New Roman" w:hAnsi="Times New Roman" w:cs="Times New Roman"/>
          <w:bCs/>
          <w:sz w:val="24"/>
          <w:szCs w:val="24"/>
        </w:rPr>
        <w:t xml:space="preserve"> the States not the Commonwe</w:t>
      </w:r>
      <w:r w:rsidR="000857DC">
        <w:rPr>
          <w:rFonts w:ascii="Times New Roman" w:hAnsi="Times New Roman" w:cs="Times New Roman"/>
          <w:bCs/>
          <w:sz w:val="24"/>
          <w:szCs w:val="24"/>
        </w:rPr>
        <w:t>al</w:t>
      </w:r>
      <w:r>
        <w:rPr>
          <w:rFonts w:ascii="Times New Roman" w:hAnsi="Times New Roman" w:cs="Times New Roman"/>
          <w:bCs/>
          <w:sz w:val="24"/>
          <w:szCs w:val="24"/>
        </w:rPr>
        <w:t>th</w:t>
      </w:r>
    </w:p>
    <w:p w14:paraId="7234FCA5" w14:textId="1FCF3B0D" w:rsidR="00B835AF" w:rsidRDefault="00B9444E" w:rsidP="00B835AF">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 xml:space="preserve">Examine to what extent the role of the High Court interpreting the Australian Constitution limits parliaments law-making powers. </w:t>
      </w:r>
      <w:r w:rsidR="00B835AF">
        <w:rPr>
          <w:rFonts w:ascii="Times New Roman" w:hAnsi="Times New Roman" w:cs="Times New Roman"/>
          <w:bCs/>
          <w:sz w:val="24"/>
          <w:szCs w:val="24"/>
        </w:rPr>
        <w:t xml:space="preserve"> (6 marks)</w:t>
      </w:r>
    </w:p>
    <w:p w14:paraId="2C1605EB" w14:textId="682ABCDE" w:rsidR="00217F54" w:rsidRDefault="00217F54" w:rsidP="00217F54">
      <w:pPr>
        <w:rPr>
          <w:rFonts w:ascii="Times New Roman" w:hAnsi="Times New Roman" w:cs="Times New Roman"/>
          <w:bCs/>
          <w:sz w:val="24"/>
          <w:szCs w:val="24"/>
        </w:rPr>
      </w:pPr>
    </w:p>
    <w:p w14:paraId="293798BF" w14:textId="4F16D745" w:rsidR="00400158" w:rsidRPr="0006215F" w:rsidRDefault="00E5642B" w:rsidP="00217F54">
      <w:pPr>
        <w:rPr>
          <w:rFonts w:ascii="Times New Roman" w:hAnsi="Times New Roman" w:cs="Times New Roman"/>
          <w:bCs/>
          <w:i/>
          <w:iCs/>
          <w:sz w:val="24"/>
          <w:szCs w:val="24"/>
        </w:rPr>
      </w:pPr>
      <w:r w:rsidRPr="0006215F">
        <w:rPr>
          <w:rFonts w:ascii="Times New Roman" w:hAnsi="Times New Roman" w:cs="Times New Roman"/>
          <w:bCs/>
          <w:i/>
          <w:iCs/>
          <w:sz w:val="24"/>
          <w:szCs w:val="24"/>
        </w:rPr>
        <w:t>To a small extent the role of the High Court interpreting the words enumerated in the constitution limits parliaments law-making powers. Although the High Court in its guardian role</w:t>
      </w:r>
      <w:r w:rsidR="00B55C7E" w:rsidRPr="0006215F">
        <w:rPr>
          <w:rFonts w:ascii="Times New Roman" w:hAnsi="Times New Roman" w:cs="Times New Roman"/>
          <w:bCs/>
          <w:i/>
          <w:iCs/>
          <w:sz w:val="24"/>
          <w:szCs w:val="24"/>
        </w:rPr>
        <w:t xml:space="preserve"> </w:t>
      </w:r>
      <w:r w:rsidRPr="0006215F">
        <w:rPr>
          <w:rFonts w:ascii="Times New Roman" w:hAnsi="Times New Roman" w:cs="Times New Roman"/>
          <w:bCs/>
          <w:i/>
          <w:iCs/>
          <w:sz w:val="24"/>
          <w:szCs w:val="24"/>
        </w:rPr>
        <w:t>protecting the integrity of the Constitution</w:t>
      </w:r>
      <w:r w:rsidR="00B55C7E" w:rsidRPr="0006215F">
        <w:rPr>
          <w:rFonts w:ascii="Times New Roman" w:hAnsi="Times New Roman" w:cs="Times New Roman"/>
          <w:bCs/>
          <w:i/>
          <w:iCs/>
          <w:sz w:val="24"/>
          <w:szCs w:val="24"/>
        </w:rPr>
        <w:t>,</w:t>
      </w:r>
      <w:r w:rsidR="00993636">
        <w:rPr>
          <w:rFonts w:ascii="Times New Roman" w:hAnsi="Times New Roman" w:cs="Times New Roman"/>
          <w:bCs/>
          <w:i/>
          <w:iCs/>
          <w:sz w:val="24"/>
          <w:szCs w:val="24"/>
        </w:rPr>
        <w:t xml:space="preserve"> has at</w:t>
      </w:r>
      <w:r w:rsidR="00B55C7E" w:rsidRPr="0006215F">
        <w:rPr>
          <w:rFonts w:ascii="Times New Roman" w:hAnsi="Times New Roman" w:cs="Times New Roman"/>
          <w:bCs/>
          <w:i/>
          <w:iCs/>
          <w:sz w:val="24"/>
          <w:szCs w:val="24"/>
        </w:rPr>
        <w:t xml:space="preserve"> time</w:t>
      </w:r>
      <w:r w:rsidR="00993636">
        <w:rPr>
          <w:rFonts w:ascii="Times New Roman" w:hAnsi="Times New Roman" w:cs="Times New Roman"/>
          <w:bCs/>
          <w:i/>
          <w:iCs/>
          <w:sz w:val="24"/>
          <w:szCs w:val="24"/>
        </w:rPr>
        <w:t xml:space="preserve">s </w:t>
      </w:r>
      <w:r w:rsidR="00B55C7E" w:rsidRPr="0006215F">
        <w:rPr>
          <w:rFonts w:ascii="Times New Roman" w:hAnsi="Times New Roman" w:cs="Times New Roman"/>
          <w:bCs/>
          <w:i/>
          <w:iCs/>
          <w:sz w:val="24"/>
          <w:szCs w:val="24"/>
        </w:rPr>
        <w:t xml:space="preserve">made significant decisions that have limited </w:t>
      </w:r>
      <w:r w:rsidRPr="0006215F">
        <w:rPr>
          <w:rFonts w:ascii="Times New Roman" w:hAnsi="Times New Roman" w:cs="Times New Roman"/>
          <w:bCs/>
          <w:i/>
          <w:iCs/>
          <w:sz w:val="24"/>
          <w:szCs w:val="24"/>
        </w:rPr>
        <w:t>the law-making powers of parliament.</w:t>
      </w:r>
      <w:r w:rsidR="00B55C7E" w:rsidRPr="0006215F">
        <w:rPr>
          <w:rFonts w:ascii="Times New Roman" w:hAnsi="Times New Roman" w:cs="Times New Roman"/>
          <w:bCs/>
          <w:i/>
          <w:iCs/>
          <w:sz w:val="24"/>
          <w:szCs w:val="24"/>
        </w:rPr>
        <w:t xml:space="preserve"> The High Court by virtue of S.76 </w:t>
      </w:r>
      <w:r w:rsidR="00993636">
        <w:rPr>
          <w:rFonts w:ascii="Times New Roman" w:hAnsi="Times New Roman" w:cs="Times New Roman"/>
          <w:bCs/>
          <w:i/>
          <w:iCs/>
          <w:sz w:val="24"/>
          <w:szCs w:val="24"/>
        </w:rPr>
        <w:t>is</w:t>
      </w:r>
      <w:r w:rsidR="00B55C7E" w:rsidRPr="0006215F">
        <w:rPr>
          <w:rFonts w:ascii="Times New Roman" w:hAnsi="Times New Roman" w:cs="Times New Roman"/>
          <w:bCs/>
          <w:i/>
          <w:iCs/>
          <w:sz w:val="24"/>
          <w:szCs w:val="24"/>
        </w:rPr>
        <w:t xml:space="preserve"> empowered to </w:t>
      </w:r>
      <w:r w:rsidR="00400158" w:rsidRPr="0006215F">
        <w:rPr>
          <w:rFonts w:ascii="Times New Roman" w:hAnsi="Times New Roman" w:cs="Times New Roman"/>
          <w:bCs/>
          <w:i/>
          <w:iCs/>
          <w:sz w:val="24"/>
          <w:szCs w:val="24"/>
        </w:rPr>
        <w:t>give meaning to the words</w:t>
      </w:r>
      <w:r w:rsidR="00993636">
        <w:rPr>
          <w:rFonts w:ascii="Times New Roman" w:hAnsi="Times New Roman" w:cs="Times New Roman"/>
          <w:bCs/>
          <w:i/>
          <w:iCs/>
          <w:sz w:val="24"/>
          <w:szCs w:val="24"/>
        </w:rPr>
        <w:t xml:space="preserve"> in the constitution</w:t>
      </w:r>
      <w:r w:rsidR="00400158" w:rsidRPr="0006215F">
        <w:rPr>
          <w:rFonts w:ascii="Times New Roman" w:hAnsi="Times New Roman" w:cs="Times New Roman"/>
          <w:bCs/>
          <w:i/>
          <w:iCs/>
          <w:sz w:val="24"/>
          <w:szCs w:val="24"/>
        </w:rPr>
        <w:t xml:space="preserve"> and thus confirms or checks parliaments authority </w:t>
      </w:r>
      <w:r w:rsidR="00993636">
        <w:rPr>
          <w:rFonts w:ascii="Times New Roman" w:hAnsi="Times New Roman" w:cs="Times New Roman"/>
          <w:bCs/>
          <w:i/>
          <w:iCs/>
          <w:sz w:val="24"/>
          <w:szCs w:val="24"/>
        </w:rPr>
        <w:t>when</w:t>
      </w:r>
      <w:r w:rsidR="00400158" w:rsidRPr="0006215F">
        <w:rPr>
          <w:rFonts w:ascii="Times New Roman" w:hAnsi="Times New Roman" w:cs="Times New Roman"/>
          <w:bCs/>
          <w:i/>
          <w:iCs/>
          <w:sz w:val="24"/>
          <w:szCs w:val="24"/>
        </w:rPr>
        <w:t xml:space="preserve"> test cases</w:t>
      </w:r>
      <w:r w:rsidR="00993636">
        <w:rPr>
          <w:rFonts w:ascii="Times New Roman" w:hAnsi="Times New Roman" w:cs="Times New Roman"/>
          <w:bCs/>
          <w:i/>
          <w:iCs/>
          <w:sz w:val="24"/>
          <w:szCs w:val="24"/>
        </w:rPr>
        <w:t xml:space="preserve"> are</w:t>
      </w:r>
      <w:r w:rsidR="00400158" w:rsidRPr="0006215F">
        <w:rPr>
          <w:rFonts w:ascii="Times New Roman" w:hAnsi="Times New Roman" w:cs="Times New Roman"/>
          <w:bCs/>
          <w:i/>
          <w:iCs/>
          <w:sz w:val="24"/>
          <w:szCs w:val="24"/>
        </w:rPr>
        <w:t xml:space="preserve"> before the High Court.  For instance when the “freedom of political communication” case was contested before the High Court, the judiciary decided the parliament had made laws beyond its powers given the intention of S.7 and S.24 stating the people elected to parliament are to be chosen by the people.</w:t>
      </w:r>
    </w:p>
    <w:p w14:paraId="35EE7522" w14:textId="75DEA876" w:rsidR="00CA2DAB" w:rsidRPr="0006215F" w:rsidRDefault="00CA2DAB" w:rsidP="00217F54">
      <w:pPr>
        <w:rPr>
          <w:rFonts w:ascii="Times New Roman" w:hAnsi="Times New Roman" w:cs="Times New Roman"/>
          <w:bCs/>
          <w:i/>
          <w:iCs/>
          <w:sz w:val="24"/>
          <w:szCs w:val="24"/>
        </w:rPr>
      </w:pPr>
      <w:r w:rsidRPr="0006215F">
        <w:rPr>
          <w:rFonts w:ascii="Times New Roman" w:hAnsi="Times New Roman" w:cs="Times New Roman"/>
          <w:bCs/>
          <w:i/>
          <w:iCs/>
          <w:sz w:val="24"/>
          <w:szCs w:val="24"/>
        </w:rPr>
        <w:t>Although, one significant reason the High Court is not a significant check on law-making is the infrequency in which laws made by parliament are contested before the High Court. One impediment is the expense of litigation and another</w:t>
      </w:r>
      <w:r w:rsidR="00993636">
        <w:rPr>
          <w:rFonts w:ascii="Times New Roman" w:hAnsi="Times New Roman" w:cs="Times New Roman"/>
          <w:bCs/>
          <w:i/>
          <w:iCs/>
          <w:sz w:val="24"/>
          <w:szCs w:val="24"/>
        </w:rPr>
        <w:t xml:space="preserve"> deterrent</w:t>
      </w:r>
      <w:r w:rsidRPr="0006215F">
        <w:rPr>
          <w:rFonts w:ascii="Times New Roman" w:hAnsi="Times New Roman" w:cs="Times New Roman"/>
          <w:bCs/>
          <w:i/>
          <w:iCs/>
          <w:sz w:val="24"/>
          <w:szCs w:val="24"/>
        </w:rPr>
        <w:t xml:space="preserve"> being the time taken to challenge </w:t>
      </w:r>
      <w:r w:rsidR="00993636">
        <w:rPr>
          <w:rFonts w:ascii="Times New Roman" w:hAnsi="Times New Roman" w:cs="Times New Roman"/>
          <w:bCs/>
          <w:i/>
          <w:iCs/>
          <w:sz w:val="24"/>
          <w:szCs w:val="24"/>
        </w:rPr>
        <w:t>a</w:t>
      </w:r>
      <w:r w:rsidRPr="0006215F">
        <w:rPr>
          <w:rFonts w:ascii="Times New Roman" w:hAnsi="Times New Roman" w:cs="Times New Roman"/>
          <w:bCs/>
          <w:i/>
          <w:iCs/>
          <w:sz w:val="24"/>
          <w:szCs w:val="24"/>
        </w:rPr>
        <w:t xml:space="preserve"> State or Commonwealth</w:t>
      </w:r>
      <w:r w:rsidR="00993636">
        <w:rPr>
          <w:rFonts w:ascii="Times New Roman" w:hAnsi="Times New Roman" w:cs="Times New Roman"/>
          <w:bCs/>
          <w:i/>
          <w:iCs/>
          <w:sz w:val="24"/>
          <w:szCs w:val="24"/>
        </w:rPr>
        <w:t xml:space="preserve"> law</w:t>
      </w:r>
      <w:r w:rsidRPr="0006215F">
        <w:rPr>
          <w:rFonts w:ascii="Times New Roman" w:hAnsi="Times New Roman" w:cs="Times New Roman"/>
          <w:bCs/>
          <w:i/>
          <w:iCs/>
          <w:sz w:val="24"/>
          <w:szCs w:val="24"/>
        </w:rPr>
        <w:t xml:space="preserve"> before the High Court. </w:t>
      </w:r>
      <w:r w:rsidR="00993636">
        <w:rPr>
          <w:rFonts w:ascii="Times New Roman" w:hAnsi="Times New Roman" w:cs="Times New Roman"/>
          <w:bCs/>
          <w:i/>
          <w:iCs/>
          <w:sz w:val="24"/>
          <w:szCs w:val="24"/>
        </w:rPr>
        <w:t>Over the years,</w:t>
      </w:r>
      <w:r w:rsidRPr="0006215F">
        <w:rPr>
          <w:rFonts w:ascii="Times New Roman" w:hAnsi="Times New Roman" w:cs="Times New Roman"/>
          <w:bCs/>
          <w:i/>
          <w:iCs/>
          <w:sz w:val="24"/>
          <w:szCs w:val="24"/>
        </w:rPr>
        <w:t xml:space="preserve"> very few cases effectively limit parliament law making power</w:t>
      </w:r>
      <w:r w:rsidR="00993636">
        <w:rPr>
          <w:rFonts w:ascii="Times New Roman" w:hAnsi="Times New Roman" w:cs="Times New Roman"/>
          <w:bCs/>
          <w:i/>
          <w:iCs/>
          <w:sz w:val="24"/>
          <w:szCs w:val="24"/>
        </w:rPr>
        <w:t>s</w:t>
      </w:r>
      <w:r w:rsidRPr="0006215F">
        <w:rPr>
          <w:rFonts w:ascii="Times New Roman" w:hAnsi="Times New Roman" w:cs="Times New Roman"/>
          <w:bCs/>
          <w:i/>
          <w:iCs/>
          <w:sz w:val="24"/>
          <w:szCs w:val="24"/>
        </w:rPr>
        <w:t xml:space="preserve"> and comparatively the bicameral parliament operates to more frequently and more effectively check parliaments law making powers.</w:t>
      </w:r>
    </w:p>
    <w:p w14:paraId="614FFA93" w14:textId="3F9A8F9A" w:rsidR="00217F54" w:rsidRDefault="00217F54" w:rsidP="00217F54">
      <w:pPr>
        <w:rPr>
          <w:rFonts w:ascii="Times New Roman" w:hAnsi="Times New Roman" w:cs="Times New Roman"/>
          <w:bCs/>
          <w:sz w:val="24"/>
          <w:szCs w:val="24"/>
        </w:rPr>
      </w:pPr>
    </w:p>
    <w:p w14:paraId="2783EBBA" w14:textId="77777777" w:rsidR="000B51B1" w:rsidRDefault="000B51B1" w:rsidP="00217F54">
      <w:pPr>
        <w:rPr>
          <w:rFonts w:ascii="Times New Roman" w:hAnsi="Times New Roman" w:cs="Times New Roman"/>
          <w:bCs/>
          <w:sz w:val="24"/>
          <w:szCs w:val="24"/>
        </w:rPr>
      </w:pPr>
    </w:p>
    <w:p w14:paraId="2349EE9D" w14:textId="77777777" w:rsidR="00B9444E" w:rsidRDefault="00B9444E" w:rsidP="00B9444E">
      <w:pPr>
        <w:rPr>
          <w:rFonts w:ascii="Times New Roman" w:hAnsi="Times New Roman" w:cs="Times New Roman"/>
          <w:b/>
          <w:sz w:val="24"/>
          <w:szCs w:val="24"/>
        </w:rPr>
      </w:pPr>
      <w:r w:rsidRPr="00E37F8D">
        <w:rPr>
          <w:rFonts w:ascii="Times New Roman" w:hAnsi="Times New Roman" w:cs="Times New Roman"/>
          <w:b/>
          <w:sz w:val="24"/>
          <w:szCs w:val="24"/>
        </w:rPr>
        <w:lastRenderedPageBreak/>
        <w:t>Marking Guide</w:t>
      </w:r>
    </w:p>
    <w:p w14:paraId="73AA43FD" w14:textId="68A72194" w:rsidR="00E04564" w:rsidRDefault="00B9444E" w:rsidP="00217F54">
      <w:pPr>
        <w:rPr>
          <w:rFonts w:ascii="Times New Roman" w:hAnsi="Times New Roman" w:cs="Times New Roman"/>
          <w:bCs/>
          <w:sz w:val="24"/>
          <w:szCs w:val="24"/>
        </w:rPr>
      </w:pPr>
      <w:r w:rsidRPr="00DC60B7">
        <w:rPr>
          <w:rFonts w:ascii="Times New Roman" w:hAnsi="Times New Roman" w:cs="Times New Roman"/>
          <w:b/>
          <w:sz w:val="24"/>
          <w:szCs w:val="24"/>
        </w:rPr>
        <w:t>3 marks</w:t>
      </w:r>
      <w:r>
        <w:rPr>
          <w:rFonts w:ascii="Times New Roman" w:hAnsi="Times New Roman" w:cs="Times New Roman"/>
          <w:bCs/>
          <w:sz w:val="24"/>
          <w:szCs w:val="24"/>
        </w:rPr>
        <w:t xml:space="preserve"> for examining the reasons why the High Court can be effective at checking parliaments law-making powers</w:t>
      </w:r>
    </w:p>
    <w:p w14:paraId="6EC0274B" w14:textId="2CBDF3DD" w:rsidR="00B9444E" w:rsidRPr="00217F54" w:rsidRDefault="00B9444E" w:rsidP="00217F54">
      <w:pPr>
        <w:rPr>
          <w:rFonts w:ascii="Times New Roman" w:hAnsi="Times New Roman" w:cs="Times New Roman"/>
          <w:bCs/>
          <w:sz w:val="24"/>
          <w:szCs w:val="24"/>
        </w:rPr>
      </w:pPr>
      <w:r w:rsidRPr="00DC60B7">
        <w:rPr>
          <w:rFonts w:ascii="Times New Roman" w:hAnsi="Times New Roman" w:cs="Times New Roman"/>
          <w:b/>
          <w:sz w:val="24"/>
          <w:szCs w:val="24"/>
        </w:rPr>
        <w:t>3 marks</w:t>
      </w:r>
      <w:r>
        <w:rPr>
          <w:rFonts w:ascii="Times New Roman" w:hAnsi="Times New Roman" w:cs="Times New Roman"/>
          <w:bCs/>
          <w:sz w:val="24"/>
          <w:szCs w:val="24"/>
        </w:rPr>
        <w:t xml:space="preserve"> for examining why the High Court has a limited role in checking the law-making powers of parliament</w:t>
      </w:r>
    </w:p>
    <w:p w14:paraId="0A9A838F" w14:textId="2A4B8ECE" w:rsidR="00B835AF" w:rsidRPr="00B9444E" w:rsidRDefault="00B9444E" w:rsidP="00B9444E">
      <w:pPr>
        <w:rPr>
          <w:rFonts w:ascii="Times New Roman" w:hAnsi="Times New Roman" w:cs="Times New Roman"/>
          <w:b/>
          <w:sz w:val="24"/>
          <w:szCs w:val="24"/>
        </w:rPr>
      </w:pPr>
      <w:r w:rsidRPr="00B9444E">
        <w:rPr>
          <w:rFonts w:ascii="Times New Roman" w:hAnsi="Times New Roman" w:cs="Times New Roman"/>
          <w:b/>
          <w:sz w:val="24"/>
          <w:szCs w:val="24"/>
        </w:rPr>
        <w:t>## In a ‘to what extent’ question the response must take a position and not sit on the fence##</w:t>
      </w:r>
    </w:p>
    <w:p w14:paraId="059A46CB" w14:textId="2C414577" w:rsidR="00B835AF" w:rsidRPr="003828E3" w:rsidRDefault="00B835AF" w:rsidP="00B835AF">
      <w:pPr>
        <w:rPr>
          <w:rFonts w:ascii="Times New Roman" w:hAnsi="Times New Roman" w:cs="Times New Roman"/>
          <w:b/>
          <w:sz w:val="24"/>
          <w:szCs w:val="24"/>
        </w:rPr>
      </w:pPr>
      <w:r w:rsidRPr="003828E3">
        <w:rPr>
          <w:rFonts w:ascii="Times New Roman" w:hAnsi="Times New Roman" w:cs="Times New Roman"/>
          <w:b/>
          <w:sz w:val="24"/>
          <w:szCs w:val="24"/>
        </w:rPr>
        <w:t xml:space="preserve">Question </w:t>
      </w:r>
      <w:r w:rsidR="0067090F">
        <w:rPr>
          <w:rFonts w:ascii="Times New Roman" w:hAnsi="Times New Roman" w:cs="Times New Roman"/>
          <w:b/>
          <w:sz w:val="24"/>
          <w:szCs w:val="24"/>
        </w:rPr>
        <w:t>5</w:t>
      </w:r>
      <w:r w:rsidR="003828E3" w:rsidRPr="003828E3">
        <w:rPr>
          <w:rFonts w:ascii="Times New Roman" w:hAnsi="Times New Roman" w:cs="Times New Roman"/>
          <w:b/>
          <w:sz w:val="24"/>
          <w:szCs w:val="24"/>
        </w:rPr>
        <w:t xml:space="preserve"> (15 marks)</w:t>
      </w:r>
    </w:p>
    <w:p w14:paraId="4D1EB89F" w14:textId="03A6B52A" w:rsidR="00B835AF" w:rsidRDefault="005B1F3A" w:rsidP="00217F5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Cs/>
          <w:sz w:val="24"/>
          <w:szCs w:val="24"/>
        </w:rPr>
      </w:pPr>
      <w:r>
        <w:rPr>
          <w:rFonts w:ascii="Times New Roman" w:hAnsi="Times New Roman" w:cs="Times New Roman"/>
          <w:bCs/>
          <w:sz w:val="24"/>
          <w:szCs w:val="24"/>
        </w:rPr>
        <w:t>Helen bought a second-hand car from Cars R US for $5,000. Gerry the salesman, said the car is in good working order and is one of the best buys they have on display.</w:t>
      </w:r>
    </w:p>
    <w:p w14:paraId="2D80B65E" w14:textId="48A53617" w:rsidR="005B1F3A" w:rsidRDefault="005B1F3A" w:rsidP="00217F5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Cs/>
          <w:sz w:val="24"/>
          <w:szCs w:val="24"/>
        </w:rPr>
      </w:pPr>
      <w:r>
        <w:rPr>
          <w:rFonts w:ascii="Times New Roman" w:hAnsi="Times New Roman" w:cs="Times New Roman"/>
          <w:bCs/>
          <w:sz w:val="24"/>
          <w:szCs w:val="24"/>
        </w:rPr>
        <w:t>After 10 days driving the car, it breaks down. Helen after having her car inspected by a mechanic, is told it needs a new engine and it will cost $6,000 in parts and labour to repair.</w:t>
      </w:r>
    </w:p>
    <w:p w14:paraId="0518E242" w14:textId="64DE49C5" w:rsidR="005B1F3A" w:rsidRDefault="005B1F3A" w:rsidP="00217F5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Cs/>
          <w:sz w:val="24"/>
          <w:szCs w:val="24"/>
        </w:rPr>
      </w:pPr>
      <w:r>
        <w:rPr>
          <w:rFonts w:ascii="Times New Roman" w:hAnsi="Times New Roman" w:cs="Times New Roman"/>
          <w:bCs/>
          <w:sz w:val="24"/>
          <w:szCs w:val="24"/>
        </w:rPr>
        <w:t>Helen calls Cars R US and asks for a full refund. Gerry advises Helen there will be no refund and that in her contract it stated ‘buyer beware’ as no refunds or returns will be accepted.</w:t>
      </w:r>
    </w:p>
    <w:p w14:paraId="3EC106A6" w14:textId="4415B9C2" w:rsidR="005B1F3A" w:rsidRDefault="005B1F3A" w:rsidP="00217F5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Cs/>
          <w:sz w:val="24"/>
          <w:szCs w:val="24"/>
        </w:rPr>
      </w:pPr>
      <w:r>
        <w:rPr>
          <w:rFonts w:ascii="Times New Roman" w:hAnsi="Times New Roman" w:cs="Times New Roman"/>
          <w:bCs/>
          <w:sz w:val="24"/>
          <w:szCs w:val="24"/>
        </w:rPr>
        <w:t xml:space="preserve">Helen has spoken to </w:t>
      </w:r>
      <w:r w:rsidR="00D23292">
        <w:rPr>
          <w:rFonts w:ascii="Times New Roman" w:hAnsi="Times New Roman" w:cs="Times New Roman"/>
          <w:bCs/>
          <w:sz w:val="24"/>
          <w:szCs w:val="24"/>
        </w:rPr>
        <w:t>a legal adviser at a Community Legal Centre and is considering suing Cars R US.</w:t>
      </w:r>
    </w:p>
    <w:p w14:paraId="52060BCA" w14:textId="77777777" w:rsidR="00D23292" w:rsidRDefault="00D23292" w:rsidP="00B835AF">
      <w:pPr>
        <w:rPr>
          <w:rFonts w:ascii="Times New Roman" w:hAnsi="Times New Roman" w:cs="Times New Roman"/>
          <w:bCs/>
          <w:sz w:val="24"/>
          <w:szCs w:val="24"/>
        </w:rPr>
      </w:pPr>
    </w:p>
    <w:p w14:paraId="6D23AAB7" w14:textId="70900A0E" w:rsidR="00B835AF" w:rsidRDefault="00D23292" w:rsidP="00B835AF">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Justify whether the car dispute is a criminal or civil dispute. (2 marks)</w:t>
      </w:r>
    </w:p>
    <w:p w14:paraId="60DEB7FD" w14:textId="4AD0DE09" w:rsidR="00400158" w:rsidRPr="0006215F" w:rsidRDefault="00CA2DAB" w:rsidP="00400158">
      <w:pPr>
        <w:rPr>
          <w:rFonts w:ascii="Times New Roman" w:hAnsi="Times New Roman" w:cs="Times New Roman"/>
          <w:bCs/>
          <w:i/>
          <w:iCs/>
          <w:sz w:val="24"/>
          <w:szCs w:val="24"/>
        </w:rPr>
      </w:pPr>
      <w:r w:rsidRPr="0006215F">
        <w:rPr>
          <w:rFonts w:ascii="Times New Roman" w:hAnsi="Times New Roman" w:cs="Times New Roman"/>
          <w:bCs/>
          <w:i/>
          <w:iCs/>
          <w:sz w:val="24"/>
          <w:szCs w:val="24"/>
        </w:rPr>
        <w:t xml:space="preserve">Helen’s car dispute is a civil case. A </w:t>
      </w:r>
      <w:r w:rsidR="00DC60B7">
        <w:rPr>
          <w:rFonts w:ascii="Times New Roman" w:hAnsi="Times New Roman" w:cs="Times New Roman"/>
          <w:bCs/>
          <w:i/>
          <w:iCs/>
          <w:sz w:val="24"/>
          <w:szCs w:val="24"/>
        </w:rPr>
        <w:t xml:space="preserve">commercial </w:t>
      </w:r>
      <w:r w:rsidRPr="0006215F">
        <w:rPr>
          <w:rFonts w:ascii="Times New Roman" w:hAnsi="Times New Roman" w:cs="Times New Roman"/>
          <w:bCs/>
          <w:i/>
          <w:iCs/>
          <w:sz w:val="24"/>
          <w:szCs w:val="24"/>
        </w:rPr>
        <w:t>dispute between an individual</w:t>
      </w:r>
      <w:r w:rsidR="00DC60B7">
        <w:rPr>
          <w:rFonts w:ascii="Times New Roman" w:hAnsi="Times New Roman" w:cs="Times New Roman"/>
          <w:bCs/>
          <w:i/>
          <w:iCs/>
          <w:sz w:val="24"/>
          <w:szCs w:val="24"/>
        </w:rPr>
        <w:t xml:space="preserve"> and a </w:t>
      </w:r>
      <w:proofErr w:type="gramStart"/>
      <w:r w:rsidR="00DC60B7">
        <w:rPr>
          <w:rFonts w:ascii="Times New Roman" w:hAnsi="Times New Roman" w:cs="Times New Roman"/>
          <w:bCs/>
          <w:i/>
          <w:iCs/>
          <w:sz w:val="24"/>
          <w:szCs w:val="24"/>
        </w:rPr>
        <w:t>business</w:t>
      </w:r>
      <w:r w:rsidRPr="0006215F">
        <w:rPr>
          <w:rFonts w:ascii="Times New Roman" w:hAnsi="Times New Roman" w:cs="Times New Roman"/>
          <w:bCs/>
          <w:i/>
          <w:iCs/>
          <w:sz w:val="24"/>
          <w:szCs w:val="24"/>
        </w:rPr>
        <w:t xml:space="preserve"> like</w:t>
      </w:r>
      <w:proofErr w:type="gramEnd"/>
      <w:r w:rsidRPr="0006215F">
        <w:rPr>
          <w:rFonts w:ascii="Times New Roman" w:hAnsi="Times New Roman" w:cs="Times New Roman"/>
          <w:bCs/>
          <w:i/>
          <w:iCs/>
          <w:sz w:val="24"/>
          <w:szCs w:val="24"/>
        </w:rPr>
        <w:t xml:space="preserve"> Cars R US, relates to a contractual issue</w:t>
      </w:r>
      <w:r w:rsidR="00DC60B7">
        <w:rPr>
          <w:rFonts w:ascii="Times New Roman" w:hAnsi="Times New Roman" w:cs="Times New Roman"/>
          <w:bCs/>
          <w:i/>
          <w:iCs/>
          <w:sz w:val="24"/>
          <w:szCs w:val="24"/>
        </w:rPr>
        <w:t>,</w:t>
      </w:r>
      <w:r w:rsidRPr="0006215F">
        <w:rPr>
          <w:rFonts w:ascii="Times New Roman" w:hAnsi="Times New Roman" w:cs="Times New Roman"/>
          <w:bCs/>
          <w:i/>
          <w:iCs/>
          <w:sz w:val="24"/>
          <w:szCs w:val="24"/>
        </w:rPr>
        <w:t xml:space="preserve"> in the sale of a good or service and is resolved through the civil justice system.</w:t>
      </w:r>
    </w:p>
    <w:p w14:paraId="7018F1CB" w14:textId="77777777" w:rsidR="00B9444E" w:rsidRDefault="00B9444E" w:rsidP="00B9444E">
      <w:pPr>
        <w:rPr>
          <w:rFonts w:ascii="Times New Roman" w:hAnsi="Times New Roman" w:cs="Times New Roman"/>
          <w:b/>
          <w:sz w:val="24"/>
          <w:szCs w:val="24"/>
        </w:rPr>
      </w:pPr>
      <w:r w:rsidRPr="00E37F8D">
        <w:rPr>
          <w:rFonts w:ascii="Times New Roman" w:hAnsi="Times New Roman" w:cs="Times New Roman"/>
          <w:b/>
          <w:sz w:val="24"/>
          <w:szCs w:val="24"/>
        </w:rPr>
        <w:t>Marking Guide</w:t>
      </w:r>
    </w:p>
    <w:p w14:paraId="7C080001" w14:textId="7513B13F" w:rsidR="00D23292" w:rsidRDefault="00B9444E" w:rsidP="00D23292">
      <w:pPr>
        <w:rPr>
          <w:rFonts w:ascii="Times New Roman" w:hAnsi="Times New Roman" w:cs="Times New Roman"/>
          <w:bCs/>
          <w:sz w:val="24"/>
          <w:szCs w:val="24"/>
        </w:rPr>
      </w:pPr>
      <w:r w:rsidRPr="00DC60B7">
        <w:rPr>
          <w:rFonts w:ascii="Times New Roman" w:hAnsi="Times New Roman" w:cs="Times New Roman"/>
          <w:b/>
          <w:sz w:val="24"/>
          <w:szCs w:val="24"/>
        </w:rPr>
        <w:t>1 mark</w:t>
      </w:r>
      <w:r>
        <w:rPr>
          <w:rFonts w:ascii="Times New Roman" w:hAnsi="Times New Roman" w:cs="Times New Roman"/>
          <w:bCs/>
          <w:sz w:val="24"/>
          <w:szCs w:val="24"/>
        </w:rPr>
        <w:t xml:space="preserve"> for stating it is</w:t>
      </w:r>
      <w:r w:rsidR="00334818">
        <w:rPr>
          <w:rFonts w:ascii="Times New Roman" w:hAnsi="Times New Roman" w:cs="Times New Roman"/>
          <w:bCs/>
          <w:sz w:val="24"/>
          <w:szCs w:val="24"/>
        </w:rPr>
        <w:t xml:space="preserve"> a</w:t>
      </w:r>
      <w:r>
        <w:rPr>
          <w:rFonts w:ascii="Times New Roman" w:hAnsi="Times New Roman" w:cs="Times New Roman"/>
          <w:bCs/>
          <w:sz w:val="24"/>
          <w:szCs w:val="24"/>
        </w:rPr>
        <w:t xml:space="preserve"> civil dispute</w:t>
      </w:r>
    </w:p>
    <w:p w14:paraId="4B7C2759" w14:textId="6E646FA8" w:rsidR="00B9444E" w:rsidRDefault="00B9444E" w:rsidP="00D23292">
      <w:pPr>
        <w:rPr>
          <w:rFonts w:ascii="Times New Roman" w:hAnsi="Times New Roman" w:cs="Times New Roman"/>
          <w:bCs/>
          <w:sz w:val="24"/>
          <w:szCs w:val="24"/>
        </w:rPr>
      </w:pPr>
      <w:r w:rsidRPr="00DC60B7">
        <w:rPr>
          <w:rFonts w:ascii="Times New Roman" w:hAnsi="Times New Roman" w:cs="Times New Roman"/>
          <w:b/>
          <w:sz w:val="24"/>
          <w:szCs w:val="24"/>
        </w:rPr>
        <w:t>1 mark</w:t>
      </w:r>
      <w:r>
        <w:rPr>
          <w:rFonts w:ascii="Times New Roman" w:hAnsi="Times New Roman" w:cs="Times New Roman"/>
          <w:bCs/>
          <w:sz w:val="24"/>
          <w:szCs w:val="24"/>
        </w:rPr>
        <w:t xml:space="preserve"> for using evidence from the case regarding a commercial contract being a civil dispute</w:t>
      </w:r>
    </w:p>
    <w:p w14:paraId="59569204" w14:textId="77777777" w:rsidR="00B9444E" w:rsidRDefault="00B9444E" w:rsidP="00D23292">
      <w:pPr>
        <w:rPr>
          <w:rFonts w:ascii="Times New Roman" w:hAnsi="Times New Roman" w:cs="Times New Roman"/>
          <w:bCs/>
          <w:sz w:val="24"/>
          <w:szCs w:val="24"/>
        </w:rPr>
      </w:pPr>
    </w:p>
    <w:p w14:paraId="21446D3E" w14:textId="1EF3086A" w:rsidR="00D23292" w:rsidRDefault="00D23292" w:rsidP="00D23292">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Explain the role of Victorian community legal centres in relation to accused persons in a criminal case. (3 marks)</w:t>
      </w:r>
    </w:p>
    <w:p w14:paraId="24AB3190" w14:textId="3CE7AB81" w:rsidR="00D23292" w:rsidRDefault="00D23292" w:rsidP="00D23292">
      <w:pPr>
        <w:pStyle w:val="ListParagraph"/>
        <w:rPr>
          <w:rFonts w:ascii="Times New Roman" w:hAnsi="Times New Roman" w:cs="Times New Roman"/>
          <w:bCs/>
          <w:sz w:val="24"/>
          <w:szCs w:val="24"/>
        </w:rPr>
      </w:pPr>
    </w:p>
    <w:p w14:paraId="1EAB452A" w14:textId="48AE16EB" w:rsidR="00DE19D5" w:rsidRDefault="00D95E1F" w:rsidP="00CA2DAB">
      <w:pPr>
        <w:rPr>
          <w:rFonts w:ascii="Times New Roman" w:hAnsi="Times New Roman" w:cs="Times New Roman"/>
          <w:bCs/>
          <w:i/>
          <w:iCs/>
          <w:sz w:val="24"/>
          <w:szCs w:val="24"/>
        </w:rPr>
      </w:pPr>
      <w:r w:rsidRPr="0006215F">
        <w:rPr>
          <w:rFonts w:ascii="Times New Roman" w:hAnsi="Times New Roman" w:cs="Times New Roman"/>
          <w:bCs/>
          <w:i/>
          <w:iCs/>
          <w:sz w:val="24"/>
          <w:szCs w:val="24"/>
        </w:rPr>
        <w:t>Community legal centres</w:t>
      </w:r>
      <w:r w:rsidR="000B51B1">
        <w:rPr>
          <w:rFonts w:ascii="Times New Roman" w:hAnsi="Times New Roman" w:cs="Times New Roman"/>
          <w:bCs/>
          <w:i/>
          <w:iCs/>
          <w:sz w:val="24"/>
          <w:szCs w:val="24"/>
        </w:rPr>
        <w:t xml:space="preserve"> </w:t>
      </w:r>
      <w:r w:rsidRPr="0006215F">
        <w:rPr>
          <w:rFonts w:ascii="Times New Roman" w:hAnsi="Times New Roman" w:cs="Times New Roman"/>
          <w:bCs/>
          <w:i/>
          <w:iCs/>
          <w:sz w:val="24"/>
          <w:szCs w:val="24"/>
        </w:rPr>
        <w:t>(CLCs) provide free and independent advice to accused persons. Guidance regarding what rights they have as the accused and can help with completing preliminary letters and forms prior to going to Court. It is possible</w:t>
      </w:r>
      <w:r w:rsidR="000B51B1">
        <w:rPr>
          <w:rFonts w:ascii="Times New Roman" w:hAnsi="Times New Roman" w:cs="Times New Roman"/>
          <w:bCs/>
          <w:i/>
          <w:iCs/>
          <w:sz w:val="24"/>
          <w:szCs w:val="24"/>
        </w:rPr>
        <w:t xml:space="preserve"> CLCs</w:t>
      </w:r>
      <w:r w:rsidRPr="0006215F">
        <w:rPr>
          <w:rFonts w:ascii="Times New Roman" w:hAnsi="Times New Roman" w:cs="Times New Roman"/>
          <w:bCs/>
          <w:i/>
          <w:iCs/>
          <w:sz w:val="24"/>
          <w:szCs w:val="24"/>
        </w:rPr>
        <w:t xml:space="preserve"> Duty Lawyers provide advice for urgent matters, but</w:t>
      </w:r>
      <w:r w:rsidR="000B51B1">
        <w:rPr>
          <w:rFonts w:ascii="Times New Roman" w:hAnsi="Times New Roman" w:cs="Times New Roman"/>
          <w:bCs/>
          <w:i/>
          <w:iCs/>
          <w:sz w:val="24"/>
          <w:szCs w:val="24"/>
        </w:rPr>
        <w:t xml:space="preserve"> CLC Duty Lawyers</w:t>
      </w:r>
      <w:r w:rsidRPr="0006215F">
        <w:rPr>
          <w:rFonts w:ascii="Times New Roman" w:hAnsi="Times New Roman" w:cs="Times New Roman"/>
          <w:bCs/>
          <w:i/>
          <w:iCs/>
          <w:sz w:val="24"/>
          <w:szCs w:val="24"/>
        </w:rPr>
        <w:t xml:space="preserve"> rarely take on criminal matters</w:t>
      </w:r>
      <w:r w:rsidR="000B51B1">
        <w:rPr>
          <w:rFonts w:ascii="Times New Roman" w:hAnsi="Times New Roman" w:cs="Times New Roman"/>
          <w:bCs/>
          <w:i/>
          <w:iCs/>
          <w:sz w:val="24"/>
          <w:szCs w:val="24"/>
        </w:rPr>
        <w:t>.</w:t>
      </w:r>
      <w:r w:rsidRPr="0006215F">
        <w:rPr>
          <w:rFonts w:ascii="Times New Roman" w:hAnsi="Times New Roman" w:cs="Times New Roman"/>
          <w:bCs/>
          <w:i/>
          <w:iCs/>
          <w:sz w:val="24"/>
          <w:szCs w:val="24"/>
        </w:rPr>
        <w:t xml:space="preserve"> </w:t>
      </w:r>
      <w:r w:rsidR="000B51B1">
        <w:rPr>
          <w:rFonts w:ascii="Times New Roman" w:hAnsi="Times New Roman" w:cs="Times New Roman"/>
          <w:bCs/>
          <w:i/>
          <w:iCs/>
          <w:sz w:val="24"/>
          <w:szCs w:val="24"/>
        </w:rPr>
        <w:t>CLC preferring to</w:t>
      </w:r>
      <w:r w:rsidRPr="0006215F">
        <w:rPr>
          <w:rFonts w:ascii="Times New Roman" w:hAnsi="Times New Roman" w:cs="Times New Roman"/>
          <w:bCs/>
          <w:i/>
          <w:iCs/>
          <w:sz w:val="24"/>
          <w:szCs w:val="24"/>
        </w:rPr>
        <w:t xml:space="preserve"> assist accused persons who</w:t>
      </w:r>
      <w:r w:rsidR="000B51B1">
        <w:rPr>
          <w:rFonts w:ascii="Times New Roman" w:hAnsi="Times New Roman" w:cs="Times New Roman"/>
          <w:bCs/>
          <w:i/>
          <w:iCs/>
          <w:sz w:val="24"/>
          <w:szCs w:val="24"/>
        </w:rPr>
        <w:t xml:space="preserve"> are</w:t>
      </w:r>
      <w:r w:rsidRPr="0006215F">
        <w:rPr>
          <w:rFonts w:ascii="Times New Roman" w:hAnsi="Times New Roman" w:cs="Times New Roman"/>
          <w:bCs/>
          <w:i/>
          <w:iCs/>
          <w:sz w:val="24"/>
          <w:szCs w:val="24"/>
        </w:rPr>
        <w:t xml:space="preserve"> eligible for Victorian Legal Aid </w:t>
      </w:r>
      <w:r w:rsidR="000B51B1">
        <w:rPr>
          <w:rFonts w:ascii="Times New Roman" w:hAnsi="Times New Roman" w:cs="Times New Roman"/>
          <w:bCs/>
          <w:i/>
          <w:iCs/>
          <w:sz w:val="24"/>
          <w:szCs w:val="24"/>
        </w:rPr>
        <w:t>to apply for and</w:t>
      </w:r>
      <w:r w:rsidRPr="0006215F">
        <w:rPr>
          <w:rFonts w:ascii="Times New Roman" w:hAnsi="Times New Roman" w:cs="Times New Roman"/>
          <w:bCs/>
          <w:i/>
          <w:iCs/>
          <w:sz w:val="24"/>
          <w:szCs w:val="24"/>
        </w:rPr>
        <w:t xml:space="preserve"> gain</w:t>
      </w:r>
      <w:r w:rsidR="000B51B1">
        <w:rPr>
          <w:rFonts w:ascii="Times New Roman" w:hAnsi="Times New Roman" w:cs="Times New Roman"/>
          <w:bCs/>
          <w:i/>
          <w:iCs/>
          <w:sz w:val="24"/>
          <w:szCs w:val="24"/>
        </w:rPr>
        <w:t xml:space="preserve"> legal aid</w:t>
      </w:r>
      <w:r w:rsidRPr="0006215F">
        <w:rPr>
          <w:rFonts w:ascii="Times New Roman" w:hAnsi="Times New Roman" w:cs="Times New Roman"/>
          <w:bCs/>
          <w:i/>
          <w:iCs/>
          <w:sz w:val="24"/>
          <w:szCs w:val="24"/>
        </w:rPr>
        <w:t xml:space="preserve"> representation for their </w:t>
      </w:r>
      <w:proofErr w:type="gramStart"/>
      <w:r w:rsidRPr="0006215F">
        <w:rPr>
          <w:rFonts w:ascii="Times New Roman" w:hAnsi="Times New Roman" w:cs="Times New Roman"/>
          <w:bCs/>
          <w:i/>
          <w:iCs/>
          <w:sz w:val="24"/>
          <w:szCs w:val="24"/>
        </w:rPr>
        <w:t>case, if</w:t>
      </w:r>
      <w:proofErr w:type="gramEnd"/>
      <w:r w:rsidRPr="0006215F">
        <w:rPr>
          <w:rFonts w:ascii="Times New Roman" w:hAnsi="Times New Roman" w:cs="Times New Roman"/>
          <w:bCs/>
          <w:i/>
          <w:iCs/>
          <w:sz w:val="24"/>
          <w:szCs w:val="24"/>
        </w:rPr>
        <w:t xml:space="preserve"> t</w:t>
      </w:r>
      <w:r w:rsidR="00DC60B7">
        <w:rPr>
          <w:rFonts w:ascii="Times New Roman" w:hAnsi="Times New Roman" w:cs="Times New Roman"/>
          <w:bCs/>
          <w:i/>
          <w:iCs/>
          <w:sz w:val="24"/>
          <w:szCs w:val="24"/>
        </w:rPr>
        <w:t>he accused</w:t>
      </w:r>
      <w:r w:rsidRPr="0006215F">
        <w:rPr>
          <w:rFonts w:ascii="Times New Roman" w:hAnsi="Times New Roman" w:cs="Times New Roman"/>
          <w:bCs/>
          <w:i/>
          <w:iCs/>
          <w:sz w:val="24"/>
          <w:szCs w:val="24"/>
        </w:rPr>
        <w:t xml:space="preserve"> </w:t>
      </w:r>
      <w:r w:rsidR="00DC60B7">
        <w:rPr>
          <w:rFonts w:ascii="Times New Roman" w:hAnsi="Times New Roman" w:cs="Times New Roman"/>
          <w:bCs/>
          <w:i/>
          <w:iCs/>
          <w:sz w:val="24"/>
          <w:szCs w:val="24"/>
        </w:rPr>
        <w:t>is</w:t>
      </w:r>
      <w:r w:rsidRPr="0006215F">
        <w:rPr>
          <w:rFonts w:ascii="Times New Roman" w:hAnsi="Times New Roman" w:cs="Times New Roman"/>
          <w:bCs/>
          <w:i/>
          <w:iCs/>
          <w:sz w:val="24"/>
          <w:szCs w:val="24"/>
        </w:rPr>
        <w:t xml:space="preserve"> unable to afford a lawyer.</w:t>
      </w:r>
    </w:p>
    <w:p w14:paraId="6DB5168D" w14:textId="572F038D" w:rsidR="00B9444E" w:rsidRDefault="00B9444E" w:rsidP="00CA2DAB">
      <w:pPr>
        <w:rPr>
          <w:rFonts w:ascii="Times New Roman" w:hAnsi="Times New Roman" w:cs="Times New Roman"/>
          <w:bCs/>
          <w:sz w:val="24"/>
          <w:szCs w:val="24"/>
        </w:rPr>
      </w:pPr>
    </w:p>
    <w:p w14:paraId="690BB2FF" w14:textId="77777777" w:rsidR="00B9444E" w:rsidRDefault="00B9444E" w:rsidP="00B9444E">
      <w:pPr>
        <w:rPr>
          <w:rFonts w:ascii="Times New Roman" w:hAnsi="Times New Roman" w:cs="Times New Roman"/>
          <w:b/>
          <w:sz w:val="24"/>
          <w:szCs w:val="24"/>
        </w:rPr>
      </w:pPr>
      <w:r w:rsidRPr="00E37F8D">
        <w:rPr>
          <w:rFonts w:ascii="Times New Roman" w:hAnsi="Times New Roman" w:cs="Times New Roman"/>
          <w:b/>
          <w:sz w:val="24"/>
          <w:szCs w:val="24"/>
        </w:rPr>
        <w:lastRenderedPageBreak/>
        <w:t>Marking Guide</w:t>
      </w:r>
    </w:p>
    <w:p w14:paraId="41A81A74" w14:textId="4C7C4193" w:rsidR="00B9444E" w:rsidRDefault="00B9444E" w:rsidP="00CA2DAB">
      <w:pPr>
        <w:rPr>
          <w:rFonts w:ascii="Times New Roman" w:hAnsi="Times New Roman" w:cs="Times New Roman"/>
          <w:bCs/>
          <w:sz w:val="24"/>
          <w:szCs w:val="24"/>
        </w:rPr>
      </w:pPr>
      <w:r w:rsidRPr="00DC60B7">
        <w:rPr>
          <w:rFonts w:ascii="Times New Roman" w:hAnsi="Times New Roman" w:cs="Times New Roman"/>
          <w:b/>
          <w:sz w:val="24"/>
          <w:szCs w:val="24"/>
        </w:rPr>
        <w:t>1 mark</w:t>
      </w:r>
      <w:r>
        <w:rPr>
          <w:rFonts w:ascii="Times New Roman" w:hAnsi="Times New Roman" w:cs="Times New Roman"/>
          <w:bCs/>
          <w:sz w:val="24"/>
          <w:szCs w:val="24"/>
        </w:rPr>
        <w:t xml:space="preserve"> for</w:t>
      </w:r>
      <w:r w:rsidR="000B51B1">
        <w:rPr>
          <w:rFonts w:ascii="Times New Roman" w:hAnsi="Times New Roman" w:cs="Times New Roman"/>
          <w:bCs/>
          <w:sz w:val="24"/>
          <w:szCs w:val="24"/>
        </w:rPr>
        <w:t xml:space="preserve"> a</w:t>
      </w:r>
      <w:r>
        <w:rPr>
          <w:rFonts w:ascii="Times New Roman" w:hAnsi="Times New Roman" w:cs="Times New Roman"/>
          <w:bCs/>
          <w:sz w:val="24"/>
          <w:szCs w:val="24"/>
        </w:rPr>
        <w:t xml:space="preserve"> brief description of community legal centres</w:t>
      </w:r>
    </w:p>
    <w:p w14:paraId="7AB9EF40" w14:textId="2B1E4958" w:rsidR="00B9444E" w:rsidRPr="00B9444E" w:rsidRDefault="00B9444E" w:rsidP="00CA2DAB">
      <w:pPr>
        <w:rPr>
          <w:rFonts w:ascii="Times New Roman" w:hAnsi="Times New Roman" w:cs="Times New Roman"/>
          <w:bCs/>
          <w:sz w:val="24"/>
          <w:szCs w:val="24"/>
        </w:rPr>
      </w:pPr>
      <w:r w:rsidRPr="00DC60B7">
        <w:rPr>
          <w:rFonts w:ascii="Times New Roman" w:hAnsi="Times New Roman" w:cs="Times New Roman"/>
          <w:b/>
          <w:sz w:val="24"/>
          <w:szCs w:val="24"/>
        </w:rPr>
        <w:t>2 marks</w:t>
      </w:r>
      <w:r>
        <w:rPr>
          <w:rFonts w:ascii="Times New Roman" w:hAnsi="Times New Roman" w:cs="Times New Roman"/>
          <w:bCs/>
          <w:sz w:val="24"/>
          <w:szCs w:val="24"/>
        </w:rPr>
        <w:t xml:space="preserve"> for a detailed description of the services that the CLC offers the accused</w:t>
      </w:r>
    </w:p>
    <w:p w14:paraId="4815C3F7" w14:textId="5EBE2184" w:rsidR="00DE19D5" w:rsidRDefault="00DE19D5" w:rsidP="00DA68B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70"/>
        <w:rPr>
          <w:rFonts w:ascii="Times New Roman" w:hAnsi="Times New Roman" w:cs="Times New Roman"/>
          <w:bCs/>
          <w:sz w:val="24"/>
          <w:szCs w:val="24"/>
        </w:rPr>
      </w:pPr>
      <w:r>
        <w:rPr>
          <w:rFonts w:ascii="Times New Roman" w:hAnsi="Times New Roman" w:cs="Times New Roman"/>
          <w:bCs/>
          <w:sz w:val="24"/>
          <w:szCs w:val="24"/>
        </w:rPr>
        <w:t>After consulting with the Victorian Community legal centre Helen de</w:t>
      </w:r>
      <w:r w:rsidR="00DF283D">
        <w:rPr>
          <w:rFonts w:ascii="Times New Roman" w:hAnsi="Times New Roman" w:cs="Times New Roman"/>
          <w:bCs/>
          <w:sz w:val="24"/>
          <w:szCs w:val="24"/>
        </w:rPr>
        <w:t>cides to take Cars R US to Court.</w:t>
      </w:r>
    </w:p>
    <w:p w14:paraId="4BFEAAA2" w14:textId="7BEC0A41" w:rsidR="00DF283D" w:rsidRDefault="00DF283D" w:rsidP="00DF283D">
      <w:pPr>
        <w:rPr>
          <w:rFonts w:ascii="Times New Roman" w:hAnsi="Times New Roman" w:cs="Times New Roman"/>
          <w:bCs/>
          <w:sz w:val="24"/>
          <w:szCs w:val="24"/>
        </w:rPr>
      </w:pPr>
    </w:p>
    <w:p w14:paraId="29524944" w14:textId="193CF0BA" w:rsidR="00DF283D" w:rsidRPr="00DF283D" w:rsidRDefault="00DF283D" w:rsidP="00DF283D">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Identify who will have the burden of proof and explain the meaning of standard of proof that will be required in Court (4 marks)</w:t>
      </w:r>
    </w:p>
    <w:p w14:paraId="066AF5F2" w14:textId="22FEE5F7" w:rsidR="00D23292" w:rsidRDefault="00D95E1F" w:rsidP="00D23292">
      <w:pPr>
        <w:rPr>
          <w:rFonts w:ascii="Times New Roman" w:hAnsi="Times New Roman" w:cs="Times New Roman"/>
          <w:bCs/>
          <w:i/>
          <w:iCs/>
          <w:sz w:val="24"/>
          <w:szCs w:val="24"/>
        </w:rPr>
      </w:pPr>
      <w:r w:rsidRPr="0006215F">
        <w:rPr>
          <w:rFonts w:ascii="Times New Roman" w:hAnsi="Times New Roman" w:cs="Times New Roman"/>
          <w:bCs/>
          <w:i/>
          <w:iCs/>
          <w:sz w:val="24"/>
          <w:szCs w:val="24"/>
        </w:rPr>
        <w:t>Helen as the plaintiff in this case h</w:t>
      </w:r>
      <w:r w:rsidR="00EF1C38">
        <w:rPr>
          <w:rFonts w:ascii="Times New Roman" w:hAnsi="Times New Roman" w:cs="Times New Roman"/>
          <w:bCs/>
          <w:i/>
          <w:iCs/>
          <w:sz w:val="24"/>
          <w:szCs w:val="24"/>
        </w:rPr>
        <w:t>as</w:t>
      </w:r>
      <w:r w:rsidRPr="0006215F">
        <w:rPr>
          <w:rFonts w:ascii="Times New Roman" w:hAnsi="Times New Roman" w:cs="Times New Roman"/>
          <w:bCs/>
          <w:i/>
          <w:iCs/>
          <w:sz w:val="24"/>
          <w:szCs w:val="24"/>
        </w:rPr>
        <w:t xml:space="preserve"> the burden of proof </w:t>
      </w:r>
      <w:r w:rsidR="00EF1C38">
        <w:rPr>
          <w:rFonts w:ascii="Times New Roman" w:hAnsi="Times New Roman" w:cs="Times New Roman"/>
          <w:bCs/>
          <w:i/>
          <w:iCs/>
          <w:sz w:val="24"/>
          <w:szCs w:val="24"/>
        </w:rPr>
        <w:t xml:space="preserve">to prove in this case Cars R US </w:t>
      </w:r>
      <w:r w:rsidR="00DC60B7">
        <w:rPr>
          <w:rFonts w:ascii="Times New Roman" w:hAnsi="Times New Roman" w:cs="Times New Roman"/>
          <w:bCs/>
          <w:i/>
          <w:iCs/>
          <w:sz w:val="24"/>
          <w:szCs w:val="24"/>
        </w:rPr>
        <w:t xml:space="preserve">are </w:t>
      </w:r>
      <w:r w:rsidR="00EF1C38">
        <w:rPr>
          <w:rFonts w:ascii="Times New Roman" w:hAnsi="Times New Roman" w:cs="Times New Roman"/>
          <w:bCs/>
          <w:i/>
          <w:iCs/>
          <w:sz w:val="24"/>
          <w:szCs w:val="24"/>
        </w:rPr>
        <w:t>liable.</w:t>
      </w:r>
      <w:r w:rsidRPr="0006215F">
        <w:rPr>
          <w:rFonts w:ascii="Times New Roman" w:hAnsi="Times New Roman" w:cs="Times New Roman"/>
          <w:bCs/>
          <w:i/>
          <w:iCs/>
          <w:sz w:val="24"/>
          <w:szCs w:val="24"/>
        </w:rPr>
        <w:t xml:space="preserve"> </w:t>
      </w:r>
      <w:r w:rsidR="00EF1C38">
        <w:rPr>
          <w:rFonts w:ascii="Times New Roman" w:hAnsi="Times New Roman" w:cs="Times New Roman"/>
          <w:bCs/>
          <w:i/>
          <w:iCs/>
          <w:sz w:val="24"/>
          <w:szCs w:val="24"/>
        </w:rPr>
        <w:t>In Court Helen would need to prove</w:t>
      </w:r>
      <w:r w:rsidRPr="0006215F">
        <w:rPr>
          <w:rFonts w:ascii="Times New Roman" w:hAnsi="Times New Roman" w:cs="Times New Roman"/>
          <w:bCs/>
          <w:i/>
          <w:iCs/>
          <w:sz w:val="24"/>
          <w:szCs w:val="24"/>
        </w:rPr>
        <w:t xml:space="preserve"> ‘on the balance of probabilities’</w:t>
      </w:r>
      <w:r w:rsidR="00EF1C38">
        <w:rPr>
          <w:rFonts w:ascii="Times New Roman" w:hAnsi="Times New Roman" w:cs="Times New Roman"/>
          <w:bCs/>
          <w:i/>
          <w:iCs/>
          <w:sz w:val="24"/>
          <w:szCs w:val="24"/>
        </w:rPr>
        <w:t xml:space="preserve"> (Standard of proof)</w:t>
      </w:r>
      <w:r w:rsidRPr="0006215F">
        <w:rPr>
          <w:rFonts w:ascii="Times New Roman" w:hAnsi="Times New Roman" w:cs="Times New Roman"/>
          <w:bCs/>
          <w:i/>
          <w:iCs/>
          <w:sz w:val="24"/>
          <w:szCs w:val="24"/>
        </w:rPr>
        <w:t xml:space="preserve"> that Cars R US knowingly sold Helen a defective car and owe her a refund or compensation </w:t>
      </w:r>
      <w:r w:rsidR="0006215F" w:rsidRPr="0006215F">
        <w:rPr>
          <w:rFonts w:ascii="Times New Roman" w:hAnsi="Times New Roman" w:cs="Times New Roman"/>
          <w:bCs/>
          <w:i/>
          <w:iCs/>
          <w:sz w:val="24"/>
          <w:szCs w:val="24"/>
        </w:rPr>
        <w:t>for the civil wrong that has been done.</w:t>
      </w:r>
    </w:p>
    <w:p w14:paraId="5D0C3F60" w14:textId="71250A83" w:rsidR="00DA68B1" w:rsidRPr="0067090F" w:rsidRDefault="00DA68B1" w:rsidP="00D23292">
      <w:pPr>
        <w:rPr>
          <w:rFonts w:ascii="Times New Roman" w:hAnsi="Times New Roman" w:cs="Times New Roman"/>
          <w:b/>
          <w:sz w:val="24"/>
          <w:szCs w:val="24"/>
        </w:rPr>
      </w:pPr>
      <w:r w:rsidRPr="0067090F">
        <w:rPr>
          <w:rFonts w:ascii="Times New Roman" w:hAnsi="Times New Roman" w:cs="Times New Roman"/>
          <w:b/>
          <w:sz w:val="24"/>
          <w:szCs w:val="24"/>
        </w:rPr>
        <w:t>Marking Guide</w:t>
      </w:r>
    </w:p>
    <w:p w14:paraId="3511267F" w14:textId="390B367F" w:rsidR="00DA68B1" w:rsidRDefault="00DA68B1" w:rsidP="00D23292">
      <w:pPr>
        <w:rPr>
          <w:rFonts w:ascii="Times New Roman" w:hAnsi="Times New Roman" w:cs="Times New Roman"/>
          <w:bCs/>
          <w:sz w:val="24"/>
          <w:szCs w:val="24"/>
        </w:rPr>
      </w:pPr>
      <w:r w:rsidRPr="00DC60B7">
        <w:rPr>
          <w:rFonts w:ascii="Times New Roman" w:hAnsi="Times New Roman" w:cs="Times New Roman"/>
          <w:b/>
          <w:sz w:val="24"/>
          <w:szCs w:val="24"/>
        </w:rPr>
        <w:t>2 marks</w:t>
      </w:r>
      <w:r>
        <w:rPr>
          <w:rFonts w:ascii="Times New Roman" w:hAnsi="Times New Roman" w:cs="Times New Roman"/>
          <w:bCs/>
          <w:sz w:val="24"/>
          <w:szCs w:val="24"/>
        </w:rPr>
        <w:t xml:space="preserve"> for correctly detailing the burden of proof in a civil case</w:t>
      </w:r>
    </w:p>
    <w:p w14:paraId="7E368BA9" w14:textId="5904EDF0" w:rsidR="00DA68B1" w:rsidRPr="00DA68B1" w:rsidRDefault="00DA68B1" w:rsidP="00D23292">
      <w:pPr>
        <w:rPr>
          <w:rFonts w:ascii="Times New Roman" w:hAnsi="Times New Roman" w:cs="Times New Roman"/>
          <w:bCs/>
          <w:sz w:val="24"/>
          <w:szCs w:val="24"/>
        </w:rPr>
      </w:pPr>
      <w:r w:rsidRPr="00DC60B7">
        <w:rPr>
          <w:rFonts w:ascii="Times New Roman" w:hAnsi="Times New Roman" w:cs="Times New Roman"/>
          <w:b/>
          <w:sz w:val="24"/>
          <w:szCs w:val="24"/>
        </w:rPr>
        <w:t>2 marks</w:t>
      </w:r>
      <w:r>
        <w:rPr>
          <w:rFonts w:ascii="Times New Roman" w:hAnsi="Times New Roman" w:cs="Times New Roman"/>
          <w:bCs/>
          <w:sz w:val="24"/>
          <w:szCs w:val="24"/>
        </w:rPr>
        <w:t xml:space="preserve"> for correctly detailing the standard of proof in a civil case</w:t>
      </w:r>
    </w:p>
    <w:p w14:paraId="1DF22928" w14:textId="77777777" w:rsidR="00DA68B1" w:rsidRPr="0006215F" w:rsidRDefault="00DA68B1" w:rsidP="00D23292">
      <w:pPr>
        <w:rPr>
          <w:rFonts w:ascii="Times New Roman" w:hAnsi="Times New Roman" w:cs="Times New Roman"/>
          <w:bCs/>
          <w:i/>
          <w:iCs/>
          <w:sz w:val="24"/>
          <w:szCs w:val="24"/>
        </w:rPr>
      </w:pPr>
    </w:p>
    <w:p w14:paraId="0D777463" w14:textId="00786C1D" w:rsidR="00D23292" w:rsidRPr="00D23292" w:rsidRDefault="00DF283D" w:rsidP="00D23292">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Identify and examine in detail two purposes of civil pre-tr</w:t>
      </w:r>
      <w:r w:rsidR="00C865F1">
        <w:rPr>
          <w:rFonts w:ascii="Times New Roman" w:hAnsi="Times New Roman" w:cs="Times New Roman"/>
          <w:bCs/>
          <w:sz w:val="24"/>
          <w:szCs w:val="24"/>
        </w:rPr>
        <w:t>ia</w:t>
      </w:r>
      <w:r>
        <w:rPr>
          <w:rFonts w:ascii="Times New Roman" w:hAnsi="Times New Roman" w:cs="Times New Roman"/>
          <w:bCs/>
          <w:sz w:val="24"/>
          <w:szCs w:val="24"/>
        </w:rPr>
        <w:t>l procedures.</w:t>
      </w:r>
      <w:r w:rsidR="003828E3">
        <w:rPr>
          <w:rFonts w:ascii="Times New Roman" w:hAnsi="Times New Roman" w:cs="Times New Roman"/>
          <w:bCs/>
          <w:sz w:val="24"/>
          <w:szCs w:val="24"/>
        </w:rPr>
        <w:t xml:space="preserve"> (6 marks)</w:t>
      </w:r>
    </w:p>
    <w:p w14:paraId="7D8C2290" w14:textId="20AD88E4" w:rsidR="001B0EB5" w:rsidRPr="009C5991" w:rsidRDefault="00EF1C38" w:rsidP="00796BC0">
      <w:pPr>
        <w:rPr>
          <w:rFonts w:ascii="Times New Roman" w:hAnsi="Times New Roman" w:cs="Times New Roman"/>
          <w:bCs/>
          <w:i/>
          <w:iCs/>
          <w:sz w:val="24"/>
          <w:szCs w:val="24"/>
        </w:rPr>
      </w:pPr>
      <w:r w:rsidRPr="009C5991">
        <w:rPr>
          <w:rFonts w:ascii="Times New Roman" w:hAnsi="Times New Roman" w:cs="Times New Roman"/>
          <w:bCs/>
          <w:i/>
          <w:iCs/>
          <w:sz w:val="24"/>
          <w:szCs w:val="24"/>
        </w:rPr>
        <w:t>Civil pre-trial procedure</w:t>
      </w:r>
      <w:r w:rsidR="005007E4" w:rsidRPr="009C5991">
        <w:rPr>
          <w:rFonts w:ascii="Times New Roman" w:hAnsi="Times New Roman" w:cs="Times New Roman"/>
          <w:bCs/>
          <w:i/>
          <w:iCs/>
          <w:sz w:val="24"/>
          <w:szCs w:val="24"/>
        </w:rPr>
        <w:t>s</w:t>
      </w:r>
      <w:r w:rsidRPr="009C5991">
        <w:rPr>
          <w:rFonts w:ascii="Times New Roman" w:hAnsi="Times New Roman" w:cs="Times New Roman"/>
          <w:bCs/>
          <w:i/>
          <w:iCs/>
          <w:sz w:val="24"/>
          <w:szCs w:val="24"/>
        </w:rPr>
        <w:t xml:space="preserve"> provide both partie</w:t>
      </w:r>
      <w:r w:rsidR="000B51B1">
        <w:rPr>
          <w:rFonts w:ascii="Times New Roman" w:hAnsi="Times New Roman" w:cs="Times New Roman"/>
          <w:bCs/>
          <w:i/>
          <w:iCs/>
          <w:sz w:val="24"/>
          <w:szCs w:val="24"/>
        </w:rPr>
        <w:t>s the opportunity to</w:t>
      </w:r>
      <w:r w:rsidRPr="009C5991">
        <w:rPr>
          <w:rFonts w:ascii="Times New Roman" w:hAnsi="Times New Roman" w:cs="Times New Roman"/>
          <w:bCs/>
          <w:i/>
          <w:iCs/>
          <w:sz w:val="24"/>
          <w:szCs w:val="24"/>
        </w:rPr>
        <w:t xml:space="preserve"> clarify the issue in dispute, narrowing the scope of the claim until i</w:t>
      </w:r>
      <w:r w:rsidR="00DC60B7">
        <w:rPr>
          <w:rFonts w:ascii="Times New Roman" w:hAnsi="Times New Roman" w:cs="Times New Roman"/>
          <w:bCs/>
          <w:i/>
          <w:iCs/>
          <w:sz w:val="24"/>
          <w:szCs w:val="24"/>
        </w:rPr>
        <w:t>t</w:t>
      </w:r>
      <w:r w:rsidRPr="009C5991">
        <w:rPr>
          <w:rFonts w:ascii="Times New Roman" w:hAnsi="Times New Roman" w:cs="Times New Roman"/>
          <w:bCs/>
          <w:i/>
          <w:iCs/>
          <w:sz w:val="24"/>
          <w:szCs w:val="24"/>
        </w:rPr>
        <w:t xml:space="preserve"> is very clear what will be contested should the dispute make it to court. Pleadings </w:t>
      </w:r>
      <w:r w:rsidR="005007E4" w:rsidRPr="009C5991">
        <w:rPr>
          <w:rFonts w:ascii="Times New Roman" w:hAnsi="Times New Roman" w:cs="Times New Roman"/>
          <w:bCs/>
          <w:i/>
          <w:iCs/>
          <w:sz w:val="24"/>
          <w:szCs w:val="24"/>
        </w:rPr>
        <w:t>involves</w:t>
      </w:r>
      <w:r w:rsidR="000B51B1">
        <w:rPr>
          <w:rFonts w:ascii="Times New Roman" w:hAnsi="Times New Roman" w:cs="Times New Roman"/>
          <w:bCs/>
          <w:i/>
          <w:iCs/>
          <w:sz w:val="24"/>
          <w:szCs w:val="24"/>
        </w:rPr>
        <w:t xml:space="preserve"> the</w:t>
      </w:r>
      <w:r w:rsidR="005007E4" w:rsidRPr="009C5991">
        <w:rPr>
          <w:rFonts w:ascii="Times New Roman" w:hAnsi="Times New Roman" w:cs="Times New Roman"/>
          <w:bCs/>
          <w:i/>
          <w:iCs/>
          <w:sz w:val="24"/>
          <w:szCs w:val="24"/>
        </w:rPr>
        <w:t xml:space="preserve"> disputing parties filing and exchanging documents prior to the matter heading to Court. A statement of claim is filed by the plaintiff against the defendant, it sets out the claims against the defendant and the remedy sought by the plaintiff. In response the defendant files a defence, which responds to each of the claims made by the plaintiff. This initial filing of documents limits the scope of the dispute to any claims raised in these preliminary documents.</w:t>
      </w:r>
    </w:p>
    <w:p w14:paraId="1EE85F64" w14:textId="1B1C0C2F" w:rsidR="005007E4" w:rsidRPr="009C5991" w:rsidRDefault="005007E4" w:rsidP="00796BC0">
      <w:pPr>
        <w:rPr>
          <w:rFonts w:ascii="Times New Roman" w:hAnsi="Times New Roman" w:cs="Times New Roman"/>
          <w:bCs/>
          <w:i/>
          <w:iCs/>
          <w:sz w:val="24"/>
          <w:szCs w:val="24"/>
        </w:rPr>
      </w:pPr>
      <w:r w:rsidRPr="009C5991">
        <w:rPr>
          <w:rFonts w:ascii="Times New Roman" w:hAnsi="Times New Roman" w:cs="Times New Roman"/>
          <w:bCs/>
          <w:i/>
          <w:iCs/>
          <w:sz w:val="24"/>
          <w:szCs w:val="24"/>
        </w:rPr>
        <w:t xml:space="preserve">Another purpose of pre-trial procedures such as pleadings and discovery of documents is to assist in reaching an out-of-court-settlement. Through discovery the parties are required </w:t>
      </w:r>
      <w:r w:rsidR="009C5991" w:rsidRPr="009C5991">
        <w:rPr>
          <w:rFonts w:ascii="Times New Roman" w:hAnsi="Times New Roman" w:cs="Times New Roman"/>
          <w:bCs/>
          <w:i/>
          <w:iCs/>
          <w:sz w:val="24"/>
          <w:szCs w:val="24"/>
        </w:rPr>
        <w:t>to</w:t>
      </w:r>
      <w:r w:rsidRPr="009C5991">
        <w:rPr>
          <w:rFonts w:ascii="Times New Roman" w:hAnsi="Times New Roman" w:cs="Times New Roman"/>
          <w:bCs/>
          <w:i/>
          <w:iCs/>
          <w:sz w:val="24"/>
          <w:szCs w:val="24"/>
        </w:rPr>
        <w:t xml:space="preserve"> list all the documents relevant to</w:t>
      </w:r>
      <w:r w:rsidR="000B51B1">
        <w:rPr>
          <w:rFonts w:ascii="Times New Roman" w:hAnsi="Times New Roman" w:cs="Times New Roman"/>
          <w:bCs/>
          <w:i/>
          <w:iCs/>
          <w:sz w:val="24"/>
          <w:szCs w:val="24"/>
        </w:rPr>
        <w:t xml:space="preserve"> the</w:t>
      </w:r>
      <w:r w:rsidRPr="009C5991">
        <w:rPr>
          <w:rFonts w:ascii="Times New Roman" w:hAnsi="Times New Roman" w:cs="Times New Roman"/>
          <w:bCs/>
          <w:i/>
          <w:iCs/>
          <w:sz w:val="24"/>
          <w:szCs w:val="24"/>
        </w:rPr>
        <w:t xml:space="preserve"> </w:t>
      </w:r>
      <w:r w:rsidR="009C5991" w:rsidRPr="009C5991">
        <w:rPr>
          <w:rFonts w:ascii="Times New Roman" w:hAnsi="Times New Roman" w:cs="Times New Roman"/>
          <w:bCs/>
          <w:i/>
          <w:iCs/>
          <w:sz w:val="24"/>
          <w:szCs w:val="24"/>
        </w:rPr>
        <w:t xml:space="preserve">claims and </w:t>
      </w:r>
      <w:r w:rsidR="007A5E35">
        <w:rPr>
          <w:rFonts w:ascii="Times New Roman" w:hAnsi="Times New Roman" w:cs="Times New Roman"/>
          <w:bCs/>
          <w:i/>
          <w:iCs/>
          <w:sz w:val="24"/>
          <w:szCs w:val="24"/>
        </w:rPr>
        <w:t xml:space="preserve">the </w:t>
      </w:r>
      <w:r w:rsidR="009C5991" w:rsidRPr="009C5991">
        <w:rPr>
          <w:rFonts w:ascii="Times New Roman" w:hAnsi="Times New Roman" w:cs="Times New Roman"/>
          <w:bCs/>
          <w:i/>
          <w:iCs/>
          <w:sz w:val="24"/>
          <w:szCs w:val="24"/>
        </w:rPr>
        <w:t>other side is entitled to inspect these documents. For example, copies</w:t>
      </w:r>
      <w:r w:rsidR="000B51B1">
        <w:rPr>
          <w:rFonts w:ascii="Times New Roman" w:hAnsi="Times New Roman" w:cs="Times New Roman"/>
          <w:bCs/>
          <w:i/>
          <w:iCs/>
          <w:sz w:val="24"/>
          <w:szCs w:val="24"/>
        </w:rPr>
        <w:t xml:space="preserve"> of</w:t>
      </w:r>
      <w:r w:rsidR="009C5991" w:rsidRPr="009C5991">
        <w:rPr>
          <w:rFonts w:ascii="Times New Roman" w:hAnsi="Times New Roman" w:cs="Times New Roman"/>
          <w:bCs/>
          <w:i/>
          <w:iCs/>
          <w:sz w:val="24"/>
          <w:szCs w:val="24"/>
        </w:rPr>
        <w:t xml:space="preserve"> contracts or medical records could be exchanged. In many cases, once either the plaintiff or the defendant has determined the strength of their case it prompts one party to seek an out-of-court settlement to avoid the expense of </w:t>
      </w:r>
      <w:r w:rsidR="000B51B1">
        <w:rPr>
          <w:rFonts w:ascii="Times New Roman" w:hAnsi="Times New Roman" w:cs="Times New Roman"/>
          <w:bCs/>
          <w:i/>
          <w:iCs/>
          <w:sz w:val="24"/>
          <w:szCs w:val="24"/>
        </w:rPr>
        <w:t>proceeding with the dispute before the courts.</w:t>
      </w:r>
    </w:p>
    <w:p w14:paraId="267C32A1" w14:textId="6E877B21" w:rsidR="0006215F" w:rsidRDefault="00DA68B1" w:rsidP="00796BC0">
      <w:pPr>
        <w:rPr>
          <w:rFonts w:ascii="Times New Roman" w:hAnsi="Times New Roman" w:cs="Times New Roman"/>
          <w:b/>
          <w:sz w:val="24"/>
          <w:szCs w:val="24"/>
        </w:rPr>
      </w:pPr>
      <w:r>
        <w:rPr>
          <w:rFonts w:ascii="Times New Roman" w:hAnsi="Times New Roman" w:cs="Times New Roman"/>
          <w:b/>
          <w:sz w:val="24"/>
          <w:szCs w:val="24"/>
        </w:rPr>
        <w:t>Marking Guide</w:t>
      </w:r>
      <w:r w:rsidR="000B51B1">
        <w:rPr>
          <w:rFonts w:ascii="Times New Roman" w:hAnsi="Times New Roman" w:cs="Times New Roman"/>
          <w:b/>
          <w:sz w:val="24"/>
          <w:szCs w:val="24"/>
        </w:rPr>
        <w:t xml:space="preserve"> X 2</w:t>
      </w:r>
    </w:p>
    <w:p w14:paraId="5CB57476" w14:textId="4D16A493" w:rsidR="00DA68B1" w:rsidRDefault="00DA68B1" w:rsidP="00796BC0">
      <w:pPr>
        <w:rPr>
          <w:rFonts w:ascii="Times New Roman" w:hAnsi="Times New Roman" w:cs="Times New Roman"/>
          <w:bCs/>
          <w:sz w:val="24"/>
          <w:szCs w:val="24"/>
        </w:rPr>
      </w:pPr>
      <w:r w:rsidRPr="00DC60B7">
        <w:rPr>
          <w:rFonts w:ascii="Times New Roman" w:hAnsi="Times New Roman" w:cs="Times New Roman"/>
          <w:b/>
          <w:sz w:val="24"/>
          <w:szCs w:val="24"/>
        </w:rPr>
        <w:t>1 mark</w:t>
      </w:r>
      <w:r w:rsidRPr="00DA68B1">
        <w:rPr>
          <w:rFonts w:ascii="Times New Roman" w:hAnsi="Times New Roman" w:cs="Times New Roman"/>
          <w:bCs/>
          <w:sz w:val="24"/>
          <w:szCs w:val="24"/>
        </w:rPr>
        <w:t xml:space="preserve"> for outlining one purpose of a civil pre-trial procedure.</w:t>
      </w:r>
    </w:p>
    <w:p w14:paraId="78B48114" w14:textId="59446782" w:rsidR="00DA68B1" w:rsidRDefault="00DA68B1" w:rsidP="00796BC0">
      <w:pPr>
        <w:rPr>
          <w:rFonts w:ascii="Times New Roman" w:hAnsi="Times New Roman" w:cs="Times New Roman"/>
          <w:bCs/>
          <w:sz w:val="24"/>
          <w:szCs w:val="24"/>
        </w:rPr>
      </w:pPr>
      <w:r>
        <w:rPr>
          <w:rFonts w:ascii="Times New Roman" w:hAnsi="Times New Roman" w:cs="Times New Roman"/>
          <w:bCs/>
          <w:sz w:val="24"/>
          <w:szCs w:val="24"/>
        </w:rPr>
        <w:t>(</w:t>
      </w:r>
      <w:r w:rsidR="0067090F">
        <w:rPr>
          <w:rFonts w:ascii="Times New Roman" w:hAnsi="Times New Roman" w:cs="Times New Roman"/>
          <w:b/>
          <w:sz w:val="24"/>
          <w:szCs w:val="24"/>
        </w:rPr>
        <w:t>Alternative purposes</w:t>
      </w:r>
      <w:r>
        <w:rPr>
          <w:rFonts w:ascii="Times New Roman" w:hAnsi="Times New Roman" w:cs="Times New Roman"/>
          <w:bCs/>
          <w:sz w:val="24"/>
          <w:szCs w:val="24"/>
        </w:rPr>
        <w:t>: clarify/narrow the issue/s in dispute, procedural fairness, avoids the other party being ambushed at trial, reach an out-of-court settlement)</w:t>
      </w:r>
    </w:p>
    <w:p w14:paraId="384CC885" w14:textId="412A75FC" w:rsidR="00DA68B1" w:rsidRPr="00DA68B1" w:rsidRDefault="00DA68B1" w:rsidP="00796BC0">
      <w:pPr>
        <w:rPr>
          <w:rFonts w:ascii="Times New Roman" w:hAnsi="Times New Roman" w:cs="Times New Roman"/>
          <w:bCs/>
          <w:sz w:val="24"/>
          <w:szCs w:val="24"/>
        </w:rPr>
      </w:pPr>
      <w:r w:rsidRPr="00DC60B7">
        <w:rPr>
          <w:rFonts w:ascii="Times New Roman" w:hAnsi="Times New Roman" w:cs="Times New Roman"/>
          <w:b/>
          <w:sz w:val="24"/>
          <w:szCs w:val="24"/>
        </w:rPr>
        <w:lastRenderedPageBreak/>
        <w:t>2 marks</w:t>
      </w:r>
      <w:r>
        <w:rPr>
          <w:rFonts w:ascii="Times New Roman" w:hAnsi="Times New Roman" w:cs="Times New Roman"/>
          <w:bCs/>
          <w:sz w:val="24"/>
          <w:szCs w:val="24"/>
        </w:rPr>
        <w:t xml:space="preserve"> for examining how pleadings, discovery of documents and exchange of evidence operate to achieve the purposes of </w:t>
      </w:r>
      <w:r w:rsidR="0067090F">
        <w:rPr>
          <w:rFonts w:ascii="Times New Roman" w:hAnsi="Times New Roman" w:cs="Times New Roman"/>
          <w:bCs/>
          <w:sz w:val="24"/>
          <w:szCs w:val="24"/>
        </w:rPr>
        <w:t>pre-trial procedures.</w:t>
      </w:r>
    </w:p>
    <w:p w14:paraId="42D8866B" w14:textId="07A999A1" w:rsidR="0006215F" w:rsidRDefault="0006215F" w:rsidP="00796BC0">
      <w:pPr>
        <w:rPr>
          <w:rFonts w:ascii="Times New Roman" w:hAnsi="Times New Roman" w:cs="Times New Roman"/>
          <w:b/>
          <w:sz w:val="24"/>
          <w:szCs w:val="24"/>
        </w:rPr>
      </w:pPr>
    </w:p>
    <w:p w14:paraId="10777867" w14:textId="77777777" w:rsidR="0006215F" w:rsidRDefault="0006215F" w:rsidP="00796BC0">
      <w:pPr>
        <w:rPr>
          <w:rFonts w:ascii="Times New Roman" w:hAnsi="Times New Roman" w:cs="Times New Roman"/>
          <w:b/>
          <w:sz w:val="24"/>
          <w:szCs w:val="24"/>
        </w:rPr>
      </w:pPr>
    </w:p>
    <w:p w14:paraId="680E9CC2" w14:textId="7F0F9C75" w:rsidR="003828E3" w:rsidRDefault="003828E3" w:rsidP="00796BC0">
      <w:pPr>
        <w:rPr>
          <w:rFonts w:ascii="Times New Roman" w:hAnsi="Times New Roman" w:cs="Times New Roman"/>
          <w:b/>
          <w:sz w:val="24"/>
          <w:szCs w:val="24"/>
        </w:rPr>
      </w:pPr>
      <w:r>
        <w:rPr>
          <w:rFonts w:ascii="Times New Roman" w:hAnsi="Times New Roman" w:cs="Times New Roman"/>
          <w:b/>
          <w:sz w:val="24"/>
          <w:szCs w:val="24"/>
        </w:rPr>
        <w:t xml:space="preserve">Question </w:t>
      </w:r>
      <w:r w:rsidR="0067090F">
        <w:rPr>
          <w:rFonts w:ascii="Times New Roman" w:hAnsi="Times New Roman" w:cs="Times New Roman"/>
          <w:b/>
          <w:sz w:val="24"/>
          <w:szCs w:val="24"/>
        </w:rPr>
        <w:t>6</w:t>
      </w:r>
      <w:r>
        <w:rPr>
          <w:rFonts w:ascii="Times New Roman" w:hAnsi="Times New Roman" w:cs="Times New Roman"/>
          <w:b/>
          <w:sz w:val="24"/>
          <w:szCs w:val="24"/>
        </w:rPr>
        <w:t xml:space="preserve"> (4 marks)</w:t>
      </w:r>
    </w:p>
    <w:p w14:paraId="5F128B63" w14:textId="59E734BF" w:rsidR="003828E3" w:rsidRPr="003828E3" w:rsidRDefault="003828E3" w:rsidP="003828E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Cs/>
          <w:sz w:val="24"/>
          <w:szCs w:val="24"/>
        </w:rPr>
      </w:pPr>
      <w:r w:rsidRPr="003828E3">
        <w:rPr>
          <w:rFonts w:ascii="Times New Roman" w:hAnsi="Times New Roman" w:cs="Times New Roman"/>
          <w:bCs/>
          <w:sz w:val="24"/>
          <w:szCs w:val="24"/>
        </w:rPr>
        <w:t>A law expert said,</w:t>
      </w:r>
    </w:p>
    <w:p w14:paraId="15DF7282" w14:textId="3E4A2D51" w:rsidR="003828E3" w:rsidRPr="003828E3" w:rsidRDefault="003828E3" w:rsidP="003828E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bCs/>
          <w:sz w:val="24"/>
          <w:szCs w:val="24"/>
        </w:rPr>
      </w:pPr>
      <w:r w:rsidRPr="003828E3">
        <w:rPr>
          <w:rFonts w:ascii="Times New Roman" w:hAnsi="Times New Roman" w:cs="Times New Roman"/>
          <w:bCs/>
          <w:sz w:val="24"/>
          <w:szCs w:val="24"/>
        </w:rPr>
        <w:t>“It would improve the efficiency of the legal system if judges could make changes to statute law when the need arises”</w:t>
      </w:r>
    </w:p>
    <w:p w14:paraId="1E11679A" w14:textId="2081CD84" w:rsidR="003828E3" w:rsidRDefault="003828E3" w:rsidP="00796BC0">
      <w:pPr>
        <w:rPr>
          <w:rFonts w:ascii="Times New Roman" w:hAnsi="Times New Roman" w:cs="Times New Roman"/>
          <w:bCs/>
          <w:sz w:val="24"/>
          <w:szCs w:val="24"/>
        </w:rPr>
      </w:pPr>
      <w:r w:rsidRPr="003828E3">
        <w:rPr>
          <w:rFonts w:ascii="Times New Roman" w:hAnsi="Times New Roman" w:cs="Times New Roman"/>
          <w:bCs/>
          <w:sz w:val="24"/>
          <w:szCs w:val="24"/>
        </w:rPr>
        <w:t xml:space="preserve">Identify which principle entrenched in the Australian Constitution needs to be considered here. Explain the principle and its purpose within the Australian legal system. </w:t>
      </w:r>
    </w:p>
    <w:p w14:paraId="2EB614A6" w14:textId="0F89A8F1" w:rsidR="009C5991" w:rsidRDefault="009C5991" w:rsidP="00796BC0">
      <w:pPr>
        <w:rPr>
          <w:rFonts w:ascii="Times New Roman" w:hAnsi="Times New Roman" w:cs="Times New Roman"/>
          <w:bCs/>
          <w:sz w:val="24"/>
          <w:szCs w:val="24"/>
        </w:rPr>
      </w:pPr>
    </w:p>
    <w:p w14:paraId="167E8A3B" w14:textId="0DC3CDC0" w:rsidR="009C5991" w:rsidRPr="007A6370" w:rsidRDefault="009C5991" w:rsidP="00796BC0">
      <w:pPr>
        <w:rPr>
          <w:rFonts w:ascii="Times New Roman" w:hAnsi="Times New Roman" w:cs="Times New Roman"/>
          <w:bCs/>
          <w:i/>
          <w:iCs/>
          <w:sz w:val="24"/>
          <w:szCs w:val="24"/>
        </w:rPr>
      </w:pPr>
      <w:r w:rsidRPr="007A6370">
        <w:rPr>
          <w:rFonts w:ascii="Times New Roman" w:hAnsi="Times New Roman" w:cs="Times New Roman"/>
          <w:bCs/>
          <w:i/>
          <w:iCs/>
          <w:sz w:val="24"/>
          <w:szCs w:val="24"/>
        </w:rPr>
        <w:t xml:space="preserve">Established within the constitution is the principle of separation of powers. </w:t>
      </w:r>
      <w:r w:rsidR="007E6A93" w:rsidRPr="007A6370">
        <w:rPr>
          <w:rFonts w:ascii="Times New Roman" w:hAnsi="Times New Roman" w:cs="Times New Roman"/>
          <w:bCs/>
          <w:i/>
          <w:iCs/>
          <w:sz w:val="24"/>
          <w:szCs w:val="24"/>
        </w:rPr>
        <w:t>The separation</w:t>
      </w:r>
      <w:r w:rsidR="003434D3" w:rsidRPr="007A6370">
        <w:rPr>
          <w:rFonts w:ascii="Times New Roman" w:hAnsi="Times New Roman" w:cs="Times New Roman"/>
          <w:bCs/>
          <w:i/>
          <w:iCs/>
          <w:sz w:val="24"/>
          <w:szCs w:val="24"/>
        </w:rPr>
        <w:t xml:space="preserve"> of powers refers to the bodies of the legislature, the judiciary and executive hav</w:t>
      </w:r>
      <w:r w:rsidR="000B51B1">
        <w:rPr>
          <w:rFonts w:ascii="Times New Roman" w:hAnsi="Times New Roman" w:cs="Times New Roman"/>
          <w:bCs/>
          <w:i/>
          <w:iCs/>
          <w:sz w:val="24"/>
          <w:szCs w:val="24"/>
        </w:rPr>
        <w:t>ing</w:t>
      </w:r>
      <w:r w:rsidR="003434D3" w:rsidRPr="007A6370">
        <w:rPr>
          <w:rFonts w:ascii="Times New Roman" w:hAnsi="Times New Roman" w:cs="Times New Roman"/>
          <w:bCs/>
          <w:i/>
          <w:iCs/>
          <w:sz w:val="24"/>
          <w:szCs w:val="24"/>
        </w:rPr>
        <w:t xml:space="preserve"> separate and different roles to perform within the Australian legal system. The legislature role is to make law, the judiciary role is to apply law, while the executive role is to administer law within Australia. The purpose of the separation of powers is to ensure that no one body has absolute power or </w:t>
      </w:r>
      <w:r w:rsidR="007A6370" w:rsidRPr="007A6370">
        <w:rPr>
          <w:rFonts w:ascii="Times New Roman" w:hAnsi="Times New Roman" w:cs="Times New Roman"/>
          <w:bCs/>
          <w:i/>
          <w:iCs/>
          <w:sz w:val="24"/>
          <w:szCs w:val="24"/>
        </w:rPr>
        <w:t>control</w:t>
      </w:r>
      <w:r w:rsidR="00DC60B7">
        <w:rPr>
          <w:rFonts w:ascii="Times New Roman" w:hAnsi="Times New Roman" w:cs="Times New Roman"/>
          <w:bCs/>
          <w:i/>
          <w:iCs/>
          <w:sz w:val="24"/>
          <w:szCs w:val="24"/>
        </w:rPr>
        <w:t xml:space="preserve"> </w:t>
      </w:r>
      <w:r w:rsidR="003434D3" w:rsidRPr="007A6370">
        <w:rPr>
          <w:rFonts w:ascii="Times New Roman" w:hAnsi="Times New Roman" w:cs="Times New Roman"/>
          <w:bCs/>
          <w:i/>
          <w:iCs/>
          <w:sz w:val="24"/>
          <w:szCs w:val="24"/>
        </w:rPr>
        <w:t xml:space="preserve">the functions of making law, applying </w:t>
      </w:r>
      <w:proofErr w:type="gramStart"/>
      <w:r w:rsidR="003434D3" w:rsidRPr="007A6370">
        <w:rPr>
          <w:rFonts w:ascii="Times New Roman" w:hAnsi="Times New Roman" w:cs="Times New Roman"/>
          <w:bCs/>
          <w:i/>
          <w:iCs/>
          <w:sz w:val="24"/>
          <w:szCs w:val="24"/>
        </w:rPr>
        <w:t>law</w:t>
      </w:r>
      <w:proofErr w:type="gramEnd"/>
      <w:r w:rsidR="003434D3" w:rsidRPr="007A6370">
        <w:rPr>
          <w:rFonts w:ascii="Times New Roman" w:hAnsi="Times New Roman" w:cs="Times New Roman"/>
          <w:bCs/>
          <w:i/>
          <w:iCs/>
          <w:sz w:val="24"/>
          <w:szCs w:val="24"/>
        </w:rPr>
        <w:t xml:space="preserve"> and administering law. It provides a ‘checks and balances’ on the power of the Commonwealth Parliament</w:t>
      </w:r>
      <w:r w:rsidR="007A6370" w:rsidRPr="007A6370">
        <w:rPr>
          <w:rFonts w:ascii="Times New Roman" w:hAnsi="Times New Roman" w:cs="Times New Roman"/>
          <w:bCs/>
          <w:i/>
          <w:iCs/>
          <w:sz w:val="24"/>
          <w:szCs w:val="24"/>
        </w:rPr>
        <w:t>, the Judiciaries conduct and the executive administration of governing the nation.</w:t>
      </w:r>
    </w:p>
    <w:p w14:paraId="68AAAF4D" w14:textId="6774CDA0" w:rsidR="003828E3" w:rsidRDefault="0067090F" w:rsidP="00796BC0">
      <w:pPr>
        <w:rPr>
          <w:rFonts w:ascii="Times New Roman" w:hAnsi="Times New Roman" w:cs="Times New Roman"/>
          <w:b/>
          <w:sz w:val="24"/>
          <w:szCs w:val="24"/>
        </w:rPr>
      </w:pPr>
      <w:r w:rsidRPr="0067090F">
        <w:rPr>
          <w:rFonts w:ascii="Times New Roman" w:hAnsi="Times New Roman" w:cs="Times New Roman"/>
          <w:b/>
          <w:sz w:val="24"/>
          <w:szCs w:val="24"/>
        </w:rPr>
        <w:t>Marking Guide</w:t>
      </w:r>
    </w:p>
    <w:p w14:paraId="07015F7A" w14:textId="0CC5E321" w:rsidR="0067090F" w:rsidRDefault="0067090F" w:rsidP="00796BC0">
      <w:pPr>
        <w:rPr>
          <w:rFonts w:ascii="Times New Roman" w:hAnsi="Times New Roman" w:cs="Times New Roman"/>
          <w:bCs/>
          <w:sz w:val="24"/>
          <w:szCs w:val="24"/>
        </w:rPr>
      </w:pPr>
      <w:r w:rsidRPr="00DC60B7">
        <w:rPr>
          <w:rFonts w:ascii="Times New Roman" w:hAnsi="Times New Roman" w:cs="Times New Roman"/>
          <w:b/>
          <w:sz w:val="24"/>
          <w:szCs w:val="24"/>
        </w:rPr>
        <w:t>1 mark</w:t>
      </w:r>
      <w:r>
        <w:rPr>
          <w:rFonts w:ascii="Times New Roman" w:hAnsi="Times New Roman" w:cs="Times New Roman"/>
          <w:bCs/>
          <w:sz w:val="24"/>
          <w:szCs w:val="24"/>
        </w:rPr>
        <w:t xml:space="preserve"> for identifying the principle of separation of powers.</w:t>
      </w:r>
    </w:p>
    <w:p w14:paraId="7E6F0E66" w14:textId="57EFD893" w:rsidR="001B0EB5" w:rsidRPr="00F92268" w:rsidRDefault="0067090F" w:rsidP="00796BC0">
      <w:pPr>
        <w:rPr>
          <w:rFonts w:ascii="Times New Roman" w:hAnsi="Times New Roman" w:cs="Times New Roman"/>
          <w:bCs/>
          <w:sz w:val="24"/>
          <w:szCs w:val="24"/>
        </w:rPr>
      </w:pPr>
      <w:r w:rsidRPr="00DC60B7">
        <w:rPr>
          <w:rFonts w:ascii="Times New Roman" w:hAnsi="Times New Roman" w:cs="Times New Roman"/>
          <w:b/>
          <w:sz w:val="24"/>
          <w:szCs w:val="24"/>
        </w:rPr>
        <w:t>3 marks</w:t>
      </w:r>
      <w:r>
        <w:rPr>
          <w:rFonts w:ascii="Times New Roman" w:hAnsi="Times New Roman" w:cs="Times New Roman"/>
          <w:bCs/>
          <w:sz w:val="24"/>
          <w:szCs w:val="24"/>
        </w:rPr>
        <w:t xml:space="preserve"> for explaining the separation of powers and how it operates to provide</w:t>
      </w:r>
      <w:r w:rsidR="00334818">
        <w:rPr>
          <w:rFonts w:ascii="Times New Roman" w:hAnsi="Times New Roman" w:cs="Times New Roman"/>
          <w:bCs/>
          <w:sz w:val="24"/>
          <w:szCs w:val="24"/>
        </w:rPr>
        <w:t>s</w:t>
      </w:r>
      <w:r>
        <w:rPr>
          <w:rFonts w:ascii="Times New Roman" w:hAnsi="Times New Roman" w:cs="Times New Roman"/>
          <w:bCs/>
          <w:sz w:val="24"/>
          <w:szCs w:val="24"/>
        </w:rPr>
        <w:t xml:space="preserve"> a</w:t>
      </w:r>
      <w:r w:rsidR="00334818">
        <w:rPr>
          <w:rFonts w:ascii="Times New Roman" w:hAnsi="Times New Roman" w:cs="Times New Roman"/>
          <w:bCs/>
          <w:sz w:val="24"/>
          <w:szCs w:val="24"/>
        </w:rPr>
        <w:t xml:space="preserve"> system of</w:t>
      </w:r>
      <w:r>
        <w:rPr>
          <w:rFonts w:ascii="Times New Roman" w:hAnsi="Times New Roman" w:cs="Times New Roman"/>
          <w:bCs/>
          <w:sz w:val="24"/>
          <w:szCs w:val="24"/>
        </w:rPr>
        <w:t xml:space="preserve"> </w:t>
      </w:r>
      <w:r w:rsidR="00334818">
        <w:rPr>
          <w:rFonts w:ascii="Times New Roman" w:hAnsi="Times New Roman" w:cs="Times New Roman"/>
          <w:bCs/>
          <w:sz w:val="24"/>
          <w:szCs w:val="24"/>
        </w:rPr>
        <w:t>‘</w:t>
      </w:r>
      <w:r>
        <w:rPr>
          <w:rFonts w:ascii="Times New Roman" w:hAnsi="Times New Roman" w:cs="Times New Roman"/>
          <w:bCs/>
          <w:sz w:val="24"/>
          <w:szCs w:val="24"/>
        </w:rPr>
        <w:t>check</w:t>
      </w:r>
      <w:r w:rsidR="00334818">
        <w:rPr>
          <w:rFonts w:ascii="Times New Roman" w:hAnsi="Times New Roman" w:cs="Times New Roman"/>
          <w:bCs/>
          <w:sz w:val="24"/>
          <w:szCs w:val="24"/>
        </w:rPr>
        <w:t xml:space="preserve"> and balances’ </w:t>
      </w:r>
      <w:r>
        <w:rPr>
          <w:rFonts w:ascii="Times New Roman" w:hAnsi="Times New Roman" w:cs="Times New Roman"/>
          <w:bCs/>
          <w:sz w:val="24"/>
          <w:szCs w:val="24"/>
        </w:rPr>
        <w:t xml:space="preserve"> </w:t>
      </w:r>
    </w:p>
    <w:p w14:paraId="58AA7C1A" w14:textId="77777777" w:rsidR="00FE6DBE" w:rsidRDefault="00FE6DBE" w:rsidP="00796BC0">
      <w:pPr>
        <w:rPr>
          <w:rFonts w:ascii="Times New Roman" w:hAnsi="Times New Roman" w:cs="Times New Roman"/>
          <w:b/>
          <w:sz w:val="24"/>
          <w:szCs w:val="24"/>
        </w:rPr>
      </w:pPr>
    </w:p>
    <w:p w14:paraId="1F67E549" w14:textId="77777777" w:rsidR="00FE6DBE" w:rsidRDefault="00FE6DBE" w:rsidP="00796BC0">
      <w:pPr>
        <w:rPr>
          <w:rFonts w:ascii="Times New Roman" w:hAnsi="Times New Roman" w:cs="Times New Roman"/>
          <w:b/>
          <w:sz w:val="24"/>
          <w:szCs w:val="24"/>
        </w:rPr>
      </w:pPr>
    </w:p>
    <w:p w14:paraId="79F9A656" w14:textId="7D0B6470" w:rsidR="003828E3" w:rsidRPr="00F92268" w:rsidRDefault="003D359B" w:rsidP="00F92268">
      <w:pPr>
        <w:spacing w:line="360" w:lineRule="auto"/>
        <w:ind w:right="-471"/>
        <w:jc w:val="center"/>
        <w:rPr>
          <w:rFonts w:ascii="Times New Roman" w:hAnsi="Times New Roman" w:cs="Times New Roman"/>
          <w:b/>
        </w:rPr>
      </w:pPr>
      <w:r w:rsidRPr="003D359B">
        <w:rPr>
          <w:rFonts w:ascii="Times New Roman" w:hAnsi="Times New Roman" w:cs="Times New Roman"/>
          <w:b/>
        </w:rPr>
        <w:t>END OF SECTION A</w:t>
      </w:r>
    </w:p>
    <w:p w14:paraId="73D79C12" w14:textId="3216B300" w:rsidR="00D01F27" w:rsidRPr="00EA0AA6" w:rsidRDefault="00A76DA8" w:rsidP="00EA0AA6">
      <w:pPr>
        <w:pStyle w:val="NoSpacing"/>
        <w:rPr>
          <w:rStyle w:val="Strong"/>
          <w:rFonts w:ascii="Times New Roman" w:hAnsi="Times New Roman" w:cs="Times New Roman"/>
          <w:bCs w:val="0"/>
          <w:sz w:val="28"/>
          <w:szCs w:val="28"/>
        </w:rPr>
      </w:pPr>
      <w:r w:rsidRPr="00D01F27">
        <w:rPr>
          <w:rFonts w:ascii="Times New Roman" w:hAnsi="Times New Roman" w:cs="Times New Roman"/>
          <w:b/>
          <w:sz w:val="28"/>
          <w:szCs w:val="28"/>
        </w:rPr>
        <w:t>SECTION B</w:t>
      </w:r>
    </w:p>
    <w:tbl>
      <w:tblPr>
        <w:tblStyle w:val="TableGrid"/>
        <w:tblW w:w="9640" w:type="dxa"/>
        <w:tblInd w:w="-289" w:type="dxa"/>
        <w:tblLook w:val="04A0" w:firstRow="1" w:lastRow="0" w:firstColumn="1" w:lastColumn="0" w:noHBand="0" w:noVBand="1"/>
      </w:tblPr>
      <w:tblGrid>
        <w:gridCol w:w="9640"/>
      </w:tblGrid>
      <w:tr w:rsidR="00D01F27" w:rsidRPr="006104DF" w14:paraId="48300799" w14:textId="77777777" w:rsidTr="00EA0AA6">
        <w:trPr>
          <w:trHeight w:val="1466"/>
        </w:trPr>
        <w:tc>
          <w:tcPr>
            <w:tcW w:w="9640" w:type="dxa"/>
          </w:tcPr>
          <w:p w14:paraId="318B5AC5" w14:textId="77777777" w:rsidR="00D01F27" w:rsidRPr="00D01F27" w:rsidRDefault="005E552E" w:rsidP="00FF2A5B">
            <w:pPr>
              <w:jc w:val="center"/>
              <w:rPr>
                <w:rStyle w:val="Strong"/>
                <w:rFonts w:ascii="Times New Roman" w:hAnsi="Times New Roman" w:cs="Times New Roman"/>
                <w:sz w:val="24"/>
                <w:szCs w:val="24"/>
              </w:rPr>
            </w:pPr>
            <w:r>
              <w:rPr>
                <w:rStyle w:val="Strong"/>
                <w:rFonts w:ascii="Times New Roman" w:hAnsi="Times New Roman" w:cs="Times New Roman"/>
                <w:sz w:val="24"/>
                <w:szCs w:val="24"/>
              </w:rPr>
              <w:t>Instructions for Section B</w:t>
            </w:r>
          </w:p>
          <w:p w14:paraId="4A2617B3" w14:textId="77777777" w:rsidR="00D01F27" w:rsidRPr="00D01F27" w:rsidRDefault="00D01F27" w:rsidP="00FF2A5B">
            <w:pPr>
              <w:jc w:val="center"/>
              <w:rPr>
                <w:rStyle w:val="Strong"/>
                <w:rFonts w:ascii="Times New Roman" w:hAnsi="Times New Roman" w:cs="Times New Roman"/>
                <w:b w:val="0"/>
                <w:sz w:val="24"/>
                <w:szCs w:val="24"/>
              </w:rPr>
            </w:pPr>
          </w:p>
          <w:p w14:paraId="32680997" w14:textId="77777777" w:rsidR="00D01F27" w:rsidRDefault="00FE55CA" w:rsidP="00FF2A5B">
            <w:pPr>
              <w:rPr>
                <w:rStyle w:val="Strong"/>
                <w:rFonts w:ascii="Times New Roman" w:hAnsi="Times New Roman" w:cs="Times New Roman"/>
                <w:b w:val="0"/>
                <w:sz w:val="24"/>
                <w:szCs w:val="24"/>
              </w:rPr>
            </w:pPr>
            <w:r w:rsidRPr="00242FA8">
              <w:rPr>
                <w:rStyle w:val="Strong"/>
                <w:rFonts w:ascii="Times New Roman" w:hAnsi="Times New Roman" w:cs="Times New Roman"/>
                <w:sz w:val="24"/>
                <w:szCs w:val="24"/>
              </w:rPr>
              <w:t xml:space="preserve">Use stimulus material, where provided, to answer the questions in this section. </w:t>
            </w:r>
            <w:r>
              <w:rPr>
                <w:rStyle w:val="Strong"/>
                <w:rFonts w:ascii="Times New Roman" w:hAnsi="Times New Roman" w:cs="Times New Roman"/>
                <w:b w:val="0"/>
                <w:sz w:val="24"/>
                <w:szCs w:val="24"/>
              </w:rPr>
              <w:t>It is not intended that this material will provide you with all the information to fully answer the questions.</w:t>
            </w:r>
          </w:p>
          <w:p w14:paraId="5C44BE58" w14:textId="77777777" w:rsidR="00FE55CA" w:rsidRDefault="00FE55CA" w:rsidP="00FF2A5B">
            <w:pPr>
              <w:rPr>
                <w:rStyle w:val="Strong"/>
                <w:rFonts w:ascii="Times New Roman" w:hAnsi="Times New Roman" w:cs="Times New Roman"/>
                <w:b w:val="0"/>
                <w:sz w:val="24"/>
                <w:szCs w:val="24"/>
              </w:rPr>
            </w:pPr>
          </w:p>
          <w:p w14:paraId="544723AA" w14:textId="77777777" w:rsidR="00FE55CA" w:rsidRPr="006104DF" w:rsidRDefault="00FE55CA" w:rsidP="00FF2A5B">
            <w:pPr>
              <w:rPr>
                <w:rStyle w:val="Strong"/>
                <w:rFonts w:ascii="Times New Roman" w:hAnsi="Times New Roman" w:cs="Times New Roman"/>
                <w:b w:val="0"/>
              </w:rPr>
            </w:pPr>
            <w:r>
              <w:rPr>
                <w:rStyle w:val="Strong"/>
                <w:rFonts w:ascii="Times New Roman" w:hAnsi="Times New Roman" w:cs="Times New Roman"/>
                <w:b w:val="0"/>
                <w:sz w:val="24"/>
                <w:szCs w:val="24"/>
              </w:rPr>
              <w:t xml:space="preserve">Answer </w:t>
            </w:r>
            <w:r w:rsidRPr="00FE55CA">
              <w:rPr>
                <w:rStyle w:val="Strong"/>
                <w:rFonts w:ascii="Times New Roman" w:hAnsi="Times New Roman" w:cs="Times New Roman"/>
                <w:sz w:val="24"/>
                <w:szCs w:val="24"/>
              </w:rPr>
              <w:t>all</w:t>
            </w:r>
            <w:r>
              <w:rPr>
                <w:rStyle w:val="Strong"/>
                <w:rFonts w:ascii="Times New Roman" w:hAnsi="Times New Roman" w:cs="Times New Roman"/>
                <w:b w:val="0"/>
                <w:sz w:val="24"/>
                <w:szCs w:val="24"/>
              </w:rPr>
              <w:t xml:space="preserve"> questions in the spaces provided.</w:t>
            </w:r>
          </w:p>
        </w:tc>
      </w:tr>
    </w:tbl>
    <w:p w14:paraId="75A0666D" w14:textId="77777777" w:rsidR="00D01F27" w:rsidRPr="006104DF" w:rsidRDefault="00D01F27" w:rsidP="00D01F27">
      <w:pPr>
        <w:rPr>
          <w:rStyle w:val="Strong"/>
          <w:rFonts w:ascii="Times New Roman" w:hAnsi="Times New Roman" w:cs="Times New Roman"/>
        </w:rPr>
      </w:pPr>
    </w:p>
    <w:p w14:paraId="25864861" w14:textId="77777777" w:rsidR="00D01F27" w:rsidRDefault="006B6F42" w:rsidP="007145BE">
      <w:pPr>
        <w:rPr>
          <w:rFonts w:ascii="Times New Roman" w:hAnsi="Times New Roman" w:cs="Times New Roman"/>
          <w:sz w:val="24"/>
          <w:szCs w:val="24"/>
        </w:rPr>
      </w:pPr>
      <w:r w:rsidRPr="006B6F42">
        <w:rPr>
          <w:rFonts w:ascii="Times New Roman" w:hAnsi="Times New Roman" w:cs="Times New Roman"/>
          <w:b/>
          <w:sz w:val="24"/>
          <w:szCs w:val="24"/>
        </w:rPr>
        <w:t>Question 1</w:t>
      </w:r>
      <w:r>
        <w:rPr>
          <w:rFonts w:ascii="Times New Roman" w:hAnsi="Times New Roman" w:cs="Times New Roman"/>
          <w:sz w:val="24"/>
          <w:szCs w:val="24"/>
        </w:rPr>
        <w:t xml:space="preserve"> (17 marks)</w:t>
      </w:r>
    </w:p>
    <w:p w14:paraId="2B93708E" w14:textId="1E188E9D" w:rsidR="006B6F42" w:rsidRPr="00242FA8" w:rsidRDefault="006B6F42" w:rsidP="007145BE">
      <w:pPr>
        <w:rPr>
          <w:rFonts w:ascii="Times New Roman" w:hAnsi="Times New Roman" w:cs="Times New Roman"/>
          <w:b/>
          <w:sz w:val="24"/>
          <w:szCs w:val="24"/>
        </w:rPr>
      </w:pPr>
      <w:r w:rsidRPr="00242FA8">
        <w:rPr>
          <w:rFonts w:ascii="Times New Roman" w:hAnsi="Times New Roman" w:cs="Times New Roman"/>
          <w:b/>
          <w:sz w:val="24"/>
          <w:szCs w:val="24"/>
        </w:rPr>
        <w:t>Source 1</w:t>
      </w:r>
      <w:r w:rsidR="00EA0AA6">
        <w:rPr>
          <w:rFonts w:ascii="Times New Roman" w:hAnsi="Times New Roman" w:cs="Times New Roman"/>
          <w:b/>
          <w:sz w:val="24"/>
          <w:szCs w:val="24"/>
        </w:rPr>
        <w:t>: COVID-19 Omnibus (Emergency measures) Act 2020</w:t>
      </w:r>
      <w:r w:rsidR="00A87EEA">
        <w:rPr>
          <w:rFonts w:ascii="Times New Roman" w:hAnsi="Times New Roman" w:cs="Times New Roman"/>
          <w:b/>
          <w:sz w:val="24"/>
          <w:szCs w:val="24"/>
        </w:rPr>
        <w:t xml:space="preserve"> (Vic)</w:t>
      </w:r>
    </w:p>
    <w:p w14:paraId="3E993094" w14:textId="0D2A9A9B" w:rsidR="00412AD3" w:rsidRDefault="00412AD3" w:rsidP="009213DE">
      <w:pPr>
        <w:jc w:val="center"/>
        <w:rPr>
          <w:rFonts w:ascii="Times New Roman" w:hAnsi="Times New Roman" w:cs="Times New Roman"/>
          <w:sz w:val="24"/>
          <w:szCs w:val="24"/>
        </w:rPr>
      </w:pPr>
      <w:r w:rsidRPr="00412AD3">
        <w:rPr>
          <w:rFonts w:ascii="Times New Roman" w:hAnsi="Times New Roman" w:cs="Times New Roman"/>
          <w:noProof/>
          <w:sz w:val="24"/>
          <w:szCs w:val="24"/>
        </w:rPr>
        <w:lastRenderedPageBreak/>
        <w:drawing>
          <wp:inline distT="0" distB="0" distL="0" distR="0" wp14:anchorId="5BA9C364" wp14:editId="3D1A3D2B">
            <wp:extent cx="3579681" cy="2724150"/>
            <wp:effectExtent l="19050" t="19050" r="2095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095" cy="2856119"/>
                    </a:xfrm>
                    <a:prstGeom prst="rect">
                      <a:avLst/>
                    </a:prstGeom>
                    <a:ln w="15875">
                      <a:solidFill>
                        <a:schemeClr val="tx1"/>
                      </a:solidFill>
                    </a:ln>
                  </pic:spPr>
                </pic:pic>
              </a:graphicData>
            </a:graphic>
          </wp:inline>
        </w:drawing>
      </w:r>
    </w:p>
    <w:p w14:paraId="0F3EDE05" w14:textId="77777777" w:rsidR="00A87EEA" w:rsidRDefault="00A87EEA" w:rsidP="007145BE">
      <w:pPr>
        <w:rPr>
          <w:rFonts w:ascii="Times New Roman" w:hAnsi="Times New Roman" w:cs="Times New Roman"/>
          <w:b/>
          <w:bCs/>
          <w:sz w:val="24"/>
          <w:szCs w:val="24"/>
        </w:rPr>
      </w:pPr>
    </w:p>
    <w:p w14:paraId="39F41F66" w14:textId="2F23E617" w:rsidR="00856265" w:rsidRPr="00A87EEA" w:rsidRDefault="00856265" w:rsidP="007145BE">
      <w:pPr>
        <w:rPr>
          <w:rFonts w:ascii="Times New Roman" w:hAnsi="Times New Roman" w:cs="Times New Roman"/>
          <w:sz w:val="24"/>
          <w:szCs w:val="24"/>
        </w:rPr>
      </w:pPr>
      <w:r w:rsidRPr="00A87EEA">
        <w:rPr>
          <w:rFonts w:ascii="Times New Roman" w:hAnsi="Times New Roman" w:cs="Times New Roman"/>
          <w:b/>
          <w:bCs/>
          <w:sz w:val="24"/>
          <w:szCs w:val="24"/>
        </w:rPr>
        <w:t>Source 2</w:t>
      </w:r>
      <w:r w:rsidR="00EA0AA6" w:rsidRPr="00A87EEA">
        <w:rPr>
          <w:rFonts w:ascii="Times New Roman" w:hAnsi="Times New Roman" w:cs="Times New Roman"/>
          <w:sz w:val="24"/>
          <w:szCs w:val="24"/>
        </w:rPr>
        <w:t xml:space="preserve">:  </w:t>
      </w:r>
      <w:r w:rsidR="00EA0AA6" w:rsidRPr="00A87EEA">
        <w:rPr>
          <w:rFonts w:ascii="Times New Roman" w:hAnsi="Times New Roman" w:cs="Times New Roman"/>
          <w:b/>
          <w:bCs/>
          <w:sz w:val="24"/>
          <w:szCs w:val="24"/>
        </w:rPr>
        <w:t>Residential Tenancies Act 1974</w:t>
      </w:r>
      <w:r w:rsidR="005667CE" w:rsidRPr="00A87EEA">
        <w:rPr>
          <w:rFonts w:ascii="Times New Roman" w:hAnsi="Times New Roman" w:cs="Times New Roman"/>
          <w:b/>
          <w:bCs/>
          <w:sz w:val="24"/>
          <w:szCs w:val="24"/>
        </w:rPr>
        <w:t xml:space="preserve"> </w:t>
      </w:r>
      <w:r w:rsidR="00A87EEA" w:rsidRPr="00A87EEA">
        <w:rPr>
          <w:rFonts w:ascii="Times New Roman" w:hAnsi="Times New Roman" w:cs="Times New Roman"/>
          <w:b/>
          <w:bCs/>
          <w:sz w:val="24"/>
          <w:szCs w:val="24"/>
        </w:rPr>
        <w:t>(</w:t>
      </w:r>
      <w:r w:rsidR="005667CE" w:rsidRPr="00A87EEA">
        <w:rPr>
          <w:rFonts w:ascii="Times New Roman" w:hAnsi="Times New Roman" w:cs="Times New Roman"/>
          <w:b/>
          <w:bCs/>
          <w:sz w:val="24"/>
          <w:szCs w:val="24"/>
        </w:rPr>
        <w:t>Vic</w:t>
      </w:r>
      <w:r w:rsidR="00A87EEA" w:rsidRPr="00A87EEA">
        <w:rPr>
          <w:rFonts w:ascii="Times New Roman" w:hAnsi="Times New Roman" w:cs="Times New Roman"/>
          <w:b/>
          <w:bCs/>
          <w:sz w:val="24"/>
          <w:szCs w:val="24"/>
        </w:rPr>
        <w:t>)</w:t>
      </w:r>
      <w:r w:rsidR="00EA0AA6" w:rsidRPr="00A87EEA">
        <w:rPr>
          <w:rFonts w:ascii="Times New Roman" w:hAnsi="Times New Roman" w:cs="Times New Roman"/>
          <w:b/>
          <w:bCs/>
          <w:sz w:val="24"/>
          <w:szCs w:val="24"/>
        </w:rPr>
        <w:t xml:space="preserve"> </w:t>
      </w:r>
      <w:r w:rsidR="00A87EEA" w:rsidRPr="00A87EEA">
        <w:rPr>
          <w:rFonts w:ascii="Times New Roman" w:hAnsi="Times New Roman" w:cs="Times New Roman"/>
          <w:b/>
          <w:bCs/>
          <w:sz w:val="24"/>
          <w:szCs w:val="24"/>
        </w:rPr>
        <w:t xml:space="preserve">- </w:t>
      </w:r>
      <w:r w:rsidR="00EA0AA6" w:rsidRPr="00A87EEA">
        <w:rPr>
          <w:rFonts w:ascii="Times New Roman" w:hAnsi="Times New Roman" w:cs="Times New Roman"/>
          <w:b/>
          <w:bCs/>
          <w:sz w:val="24"/>
          <w:szCs w:val="24"/>
        </w:rPr>
        <w:t>Amendment Sub Sections 562</w:t>
      </w:r>
    </w:p>
    <w:p w14:paraId="48351090" w14:textId="42954359" w:rsidR="00856265" w:rsidRDefault="00A87EEA" w:rsidP="009213DE">
      <w:pPr>
        <w:jc w:val="center"/>
        <w:rPr>
          <w:rFonts w:ascii="Times New Roman" w:hAnsi="Times New Roman" w:cs="Times New Roman"/>
          <w:sz w:val="24"/>
          <w:szCs w:val="24"/>
        </w:rPr>
      </w:pPr>
      <w:r w:rsidRPr="00A87EEA">
        <w:rPr>
          <w:rFonts w:ascii="Times New Roman" w:hAnsi="Times New Roman" w:cs="Times New Roman"/>
          <w:noProof/>
          <w:sz w:val="24"/>
          <w:szCs w:val="24"/>
        </w:rPr>
        <w:drawing>
          <wp:inline distT="0" distB="0" distL="0" distR="0" wp14:anchorId="734583B9" wp14:editId="35B54352">
            <wp:extent cx="5347546" cy="2254250"/>
            <wp:effectExtent l="19050" t="19050" r="2476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759" cy="2259399"/>
                    </a:xfrm>
                    <a:prstGeom prst="rect">
                      <a:avLst/>
                    </a:prstGeom>
                    <a:ln w="15875">
                      <a:solidFill>
                        <a:schemeClr val="tx1">
                          <a:lumMod val="95000"/>
                          <a:lumOff val="5000"/>
                        </a:schemeClr>
                      </a:solidFill>
                    </a:ln>
                  </pic:spPr>
                </pic:pic>
              </a:graphicData>
            </a:graphic>
          </wp:inline>
        </w:drawing>
      </w:r>
    </w:p>
    <w:p w14:paraId="36C11C73" w14:textId="6889C58D" w:rsidR="00412AD3" w:rsidRDefault="00412AD3" w:rsidP="007145BE">
      <w:pPr>
        <w:rPr>
          <w:rFonts w:ascii="Times New Roman" w:hAnsi="Times New Roman" w:cs="Times New Roman"/>
          <w:sz w:val="24"/>
          <w:szCs w:val="24"/>
        </w:rPr>
      </w:pPr>
    </w:p>
    <w:p w14:paraId="086C9C66" w14:textId="49B8B74B" w:rsidR="00A87EEA" w:rsidRDefault="00A87EEA" w:rsidP="007145BE">
      <w:pPr>
        <w:rPr>
          <w:rFonts w:ascii="Times New Roman" w:hAnsi="Times New Roman" w:cs="Times New Roman"/>
          <w:sz w:val="24"/>
          <w:szCs w:val="24"/>
        </w:rPr>
      </w:pPr>
    </w:p>
    <w:p w14:paraId="4E5C819A" w14:textId="4DE4C41D" w:rsidR="00A87EEA" w:rsidRDefault="00A87EEA" w:rsidP="007145BE">
      <w:pPr>
        <w:rPr>
          <w:rFonts w:ascii="Times New Roman" w:hAnsi="Times New Roman" w:cs="Times New Roman"/>
          <w:sz w:val="24"/>
          <w:szCs w:val="24"/>
        </w:rPr>
      </w:pPr>
    </w:p>
    <w:p w14:paraId="5C447E33" w14:textId="4AAA596C" w:rsidR="00A87EEA" w:rsidRDefault="00A87EEA" w:rsidP="007145BE">
      <w:pPr>
        <w:rPr>
          <w:rFonts w:ascii="Times New Roman" w:hAnsi="Times New Roman" w:cs="Times New Roman"/>
          <w:sz w:val="24"/>
          <w:szCs w:val="24"/>
        </w:rPr>
      </w:pPr>
    </w:p>
    <w:p w14:paraId="0435577C" w14:textId="77777777" w:rsidR="00A87EEA" w:rsidRDefault="00A87EEA" w:rsidP="007145BE">
      <w:pPr>
        <w:rPr>
          <w:rFonts w:ascii="Times New Roman" w:hAnsi="Times New Roman" w:cs="Times New Roman"/>
          <w:sz w:val="24"/>
          <w:szCs w:val="24"/>
        </w:rPr>
      </w:pPr>
    </w:p>
    <w:p w14:paraId="77F69190" w14:textId="144888EC" w:rsidR="00A87EEA" w:rsidRDefault="00EA0AA6" w:rsidP="007145BE">
      <w:pPr>
        <w:rPr>
          <w:rFonts w:ascii="Times New Roman" w:hAnsi="Times New Roman" w:cs="Times New Roman"/>
          <w:b/>
          <w:sz w:val="24"/>
          <w:szCs w:val="24"/>
        </w:rPr>
      </w:pPr>
      <w:r w:rsidRPr="00B14D0D">
        <w:rPr>
          <w:rFonts w:ascii="Times New Roman" w:hAnsi="Times New Roman" w:cs="Times New Roman"/>
          <w:b/>
          <w:bCs/>
          <w:sz w:val="24"/>
          <w:szCs w:val="24"/>
        </w:rPr>
        <w:t>Source 3</w:t>
      </w:r>
      <w:r w:rsidR="00A87EEA">
        <w:rPr>
          <w:rFonts w:ascii="Times New Roman" w:hAnsi="Times New Roman" w:cs="Times New Roman"/>
          <w:b/>
          <w:bCs/>
          <w:sz w:val="24"/>
          <w:szCs w:val="24"/>
        </w:rPr>
        <w:t>:</w:t>
      </w:r>
      <w:r w:rsidRPr="00B14D0D">
        <w:rPr>
          <w:rFonts w:ascii="Times New Roman" w:hAnsi="Times New Roman" w:cs="Times New Roman"/>
          <w:b/>
          <w:bCs/>
          <w:sz w:val="24"/>
          <w:szCs w:val="24"/>
        </w:rPr>
        <w:t xml:space="preserve"> First Reading of the Bill</w:t>
      </w:r>
      <w:r w:rsidR="00B14D0D" w:rsidRPr="00B14D0D">
        <w:rPr>
          <w:rFonts w:ascii="Times New Roman" w:hAnsi="Times New Roman" w:cs="Times New Roman"/>
          <w:b/>
          <w:bCs/>
          <w:sz w:val="24"/>
          <w:szCs w:val="24"/>
        </w:rPr>
        <w:t xml:space="preserve"> COVID</w:t>
      </w:r>
      <w:r w:rsidR="00B14D0D">
        <w:rPr>
          <w:rFonts w:ascii="Times New Roman" w:hAnsi="Times New Roman" w:cs="Times New Roman"/>
          <w:b/>
          <w:sz w:val="24"/>
          <w:szCs w:val="24"/>
        </w:rPr>
        <w:t>-19 Omnibus (Emergency measures) Act 2020</w:t>
      </w:r>
    </w:p>
    <w:p w14:paraId="4E922F19" w14:textId="77777777" w:rsidR="00A87EEA" w:rsidRDefault="00A87EEA" w:rsidP="007145BE">
      <w:pPr>
        <w:rPr>
          <w:rFonts w:ascii="Times New Roman" w:hAnsi="Times New Roman" w:cs="Times New Roman"/>
          <w:sz w:val="24"/>
          <w:szCs w:val="24"/>
        </w:rPr>
      </w:pPr>
    </w:p>
    <w:p w14:paraId="10E102DD" w14:textId="25A4C721" w:rsidR="00EA0AA6" w:rsidRDefault="00EA0AA6" w:rsidP="00A87EEA">
      <w:pPr>
        <w:jc w:val="center"/>
        <w:rPr>
          <w:rFonts w:ascii="Times New Roman" w:hAnsi="Times New Roman" w:cs="Times New Roman"/>
          <w:sz w:val="24"/>
          <w:szCs w:val="24"/>
        </w:rPr>
      </w:pPr>
      <w:r w:rsidRPr="00EA0AA6">
        <w:rPr>
          <w:rFonts w:ascii="Times New Roman" w:hAnsi="Times New Roman" w:cs="Times New Roman"/>
          <w:noProof/>
          <w:sz w:val="24"/>
          <w:szCs w:val="24"/>
        </w:rPr>
        <w:lastRenderedPageBreak/>
        <w:drawing>
          <wp:inline distT="0" distB="0" distL="0" distR="0" wp14:anchorId="3D780632" wp14:editId="26359A83">
            <wp:extent cx="5131064" cy="3295819"/>
            <wp:effectExtent l="19050" t="19050" r="127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064" cy="3295819"/>
                    </a:xfrm>
                    <a:prstGeom prst="rect">
                      <a:avLst/>
                    </a:prstGeom>
                    <a:ln w="15875">
                      <a:solidFill>
                        <a:schemeClr val="tx1"/>
                      </a:solidFill>
                    </a:ln>
                  </pic:spPr>
                </pic:pic>
              </a:graphicData>
            </a:graphic>
          </wp:inline>
        </w:drawing>
      </w:r>
    </w:p>
    <w:p w14:paraId="430BD6F4" w14:textId="4CCB1818" w:rsidR="00162971" w:rsidRDefault="00162971" w:rsidP="007145BE">
      <w:pPr>
        <w:rPr>
          <w:rStyle w:val="Hyperlink"/>
          <w:rFonts w:ascii="Times New Roman" w:hAnsi="Times New Roman" w:cs="Times New Roman"/>
          <w:sz w:val="24"/>
          <w:szCs w:val="24"/>
        </w:rPr>
      </w:pPr>
    </w:p>
    <w:p w14:paraId="26683C2B" w14:textId="07D9033C" w:rsidR="007A6370" w:rsidRDefault="007A6370" w:rsidP="007145BE">
      <w:pPr>
        <w:rPr>
          <w:rStyle w:val="Hyperlink"/>
          <w:rFonts w:ascii="Times New Roman" w:hAnsi="Times New Roman" w:cs="Times New Roman"/>
          <w:sz w:val="24"/>
          <w:szCs w:val="24"/>
        </w:rPr>
      </w:pPr>
    </w:p>
    <w:p w14:paraId="2B5DBE75" w14:textId="77777777" w:rsidR="007A6370" w:rsidRPr="00014888" w:rsidRDefault="007A6370" w:rsidP="007145BE">
      <w:pPr>
        <w:rPr>
          <w:rStyle w:val="Hyperlink"/>
          <w:rFonts w:ascii="Times New Roman" w:hAnsi="Times New Roman" w:cs="Times New Roman"/>
          <w:sz w:val="24"/>
          <w:szCs w:val="24"/>
        </w:rPr>
      </w:pPr>
    </w:p>
    <w:p w14:paraId="5D8AC32E" w14:textId="33211C3B" w:rsidR="007D3AED" w:rsidRPr="00922D9F" w:rsidRDefault="00EA0AA6" w:rsidP="00922D9F">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 one reason for</w:t>
      </w:r>
      <w:r w:rsidR="00337230">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w:t>
      </w:r>
      <w:r w:rsidRPr="00EA0AA6">
        <w:rPr>
          <w:rFonts w:ascii="Times New Roman" w:hAnsi="Times New Roman" w:cs="Times New Roman"/>
          <w:bCs/>
          <w:sz w:val="24"/>
          <w:szCs w:val="24"/>
        </w:rPr>
        <w:t>COVID-19 Omnibus (Emergency measures) Act 2020</w:t>
      </w:r>
      <w:r>
        <w:rPr>
          <w:rFonts w:ascii="Times New Roman" w:hAnsi="Times New Roman" w:cs="Times New Roman"/>
          <w:bCs/>
          <w:sz w:val="24"/>
          <w:szCs w:val="24"/>
        </w:rPr>
        <w:t xml:space="preserve"> law reform.</w:t>
      </w:r>
      <w:r w:rsidR="0088211E" w:rsidRPr="00EA0AA6">
        <w:rPr>
          <w:rFonts w:ascii="Times New Roman" w:hAnsi="Times New Roman" w:cs="Times New Roman"/>
          <w:bCs/>
          <w:color w:val="000000" w:themeColor="text1"/>
          <w:sz w:val="24"/>
          <w:szCs w:val="24"/>
        </w:rPr>
        <w:tab/>
      </w:r>
      <w:r w:rsidR="0088211E">
        <w:rPr>
          <w:rFonts w:ascii="Times New Roman" w:hAnsi="Times New Roman" w:cs="Times New Roman"/>
          <w:color w:val="000000" w:themeColor="text1"/>
          <w:sz w:val="24"/>
          <w:szCs w:val="24"/>
        </w:rPr>
        <w:tab/>
      </w:r>
      <w:r w:rsidR="0088211E">
        <w:rPr>
          <w:rFonts w:ascii="Times New Roman" w:hAnsi="Times New Roman" w:cs="Times New Roman"/>
          <w:color w:val="000000" w:themeColor="text1"/>
          <w:sz w:val="24"/>
          <w:szCs w:val="24"/>
        </w:rPr>
        <w:tab/>
      </w:r>
      <w:r w:rsidR="0088211E">
        <w:rPr>
          <w:rFonts w:ascii="Times New Roman" w:hAnsi="Times New Roman" w:cs="Times New Roman"/>
          <w:color w:val="000000" w:themeColor="text1"/>
          <w:sz w:val="24"/>
          <w:szCs w:val="24"/>
        </w:rPr>
        <w:tab/>
      </w:r>
      <w:r w:rsidR="0088211E">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702423" w:rsidRPr="000148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00702423" w:rsidRPr="00014888">
        <w:rPr>
          <w:rFonts w:ascii="Times New Roman" w:hAnsi="Times New Roman" w:cs="Times New Roman"/>
          <w:color w:val="000000" w:themeColor="text1"/>
          <w:sz w:val="24"/>
          <w:szCs w:val="24"/>
        </w:rPr>
        <w:t xml:space="preserve"> marks)</w:t>
      </w:r>
    </w:p>
    <w:p w14:paraId="4424F7F6" w14:textId="643CD21A" w:rsidR="007D3AED" w:rsidRPr="00C41306" w:rsidRDefault="007A6370" w:rsidP="007D3AED">
      <w:pPr>
        <w:rPr>
          <w:rFonts w:ascii="Times New Roman" w:hAnsi="Times New Roman" w:cs="Times New Roman"/>
          <w:i/>
          <w:iCs/>
          <w:color w:val="000000" w:themeColor="text1"/>
          <w:sz w:val="24"/>
          <w:szCs w:val="24"/>
        </w:rPr>
      </w:pPr>
      <w:r w:rsidRPr="00C41306">
        <w:rPr>
          <w:rFonts w:ascii="Times New Roman" w:hAnsi="Times New Roman" w:cs="Times New Roman"/>
          <w:i/>
          <w:iCs/>
          <w:sz w:val="24"/>
          <w:szCs w:val="24"/>
        </w:rPr>
        <w:t>The introduction of the COVID-19 Omnibus reform was for the protection of society. Within the reform it provided Emergency Powers under the Public Health Act of Victoria, that gave the Department of Health the authority to legally enforce restrictions on ‘freedom of movement’ and making it mandatory to wear a mask in public. In effect, these measures limiting the spread of COVID-19 and protecting the health and safety of the community.</w:t>
      </w:r>
    </w:p>
    <w:p w14:paraId="2AD9F98C" w14:textId="39191A31" w:rsidR="00A87EEA" w:rsidRDefault="00C41306" w:rsidP="007D3AED">
      <w:pPr>
        <w:rPr>
          <w:rFonts w:ascii="Times New Roman" w:hAnsi="Times New Roman" w:cs="Times New Roman"/>
          <w:color w:val="000000" w:themeColor="text1"/>
          <w:sz w:val="24"/>
          <w:szCs w:val="24"/>
        </w:rPr>
      </w:pPr>
      <w:r w:rsidRPr="00F92268">
        <w:rPr>
          <w:rFonts w:ascii="Times New Roman" w:hAnsi="Times New Roman" w:cs="Times New Roman"/>
          <w:b/>
          <w:bCs/>
          <w:color w:val="000000" w:themeColor="text1"/>
          <w:sz w:val="24"/>
          <w:szCs w:val="24"/>
        </w:rPr>
        <w:t>Alternative Solution</w:t>
      </w:r>
      <w:r>
        <w:rPr>
          <w:rFonts w:ascii="Times New Roman" w:hAnsi="Times New Roman" w:cs="Times New Roman"/>
          <w:color w:val="000000" w:themeColor="text1"/>
          <w:sz w:val="24"/>
          <w:szCs w:val="24"/>
        </w:rPr>
        <w:t xml:space="preserve">: Changes in social, </w:t>
      </w:r>
      <w:proofErr w:type="gramStart"/>
      <w:r>
        <w:rPr>
          <w:rFonts w:ascii="Times New Roman" w:hAnsi="Times New Roman" w:cs="Times New Roman"/>
          <w:color w:val="000000" w:themeColor="text1"/>
          <w:sz w:val="24"/>
          <w:szCs w:val="24"/>
        </w:rPr>
        <w:t>economic</w:t>
      </w:r>
      <w:proofErr w:type="gramEnd"/>
      <w:r>
        <w:rPr>
          <w:rFonts w:ascii="Times New Roman" w:hAnsi="Times New Roman" w:cs="Times New Roman"/>
          <w:color w:val="000000" w:themeColor="text1"/>
          <w:sz w:val="24"/>
          <w:szCs w:val="24"/>
        </w:rPr>
        <w:t xml:space="preserve"> and political conditions.</w:t>
      </w:r>
    </w:p>
    <w:p w14:paraId="198CA15A" w14:textId="4316C200" w:rsidR="00C41306" w:rsidRDefault="00C41306" w:rsidP="007D3AED">
      <w:pPr>
        <w:rPr>
          <w:rFonts w:ascii="Times New Roman" w:hAnsi="Times New Roman" w:cs="Times New Roman"/>
          <w:color w:val="000000" w:themeColor="text1"/>
          <w:sz w:val="24"/>
          <w:szCs w:val="24"/>
        </w:rPr>
      </w:pPr>
    </w:p>
    <w:p w14:paraId="68C57EA5" w14:textId="77777777" w:rsidR="00334818" w:rsidRDefault="00334818" w:rsidP="00334818">
      <w:pPr>
        <w:rPr>
          <w:rFonts w:ascii="Times New Roman" w:hAnsi="Times New Roman" w:cs="Times New Roman"/>
          <w:b/>
          <w:sz w:val="24"/>
          <w:szCs w:val="24"/>
        </w:rPr>
      </w:pPr>
      <w:r w:rsidRPr="0067090F">
        <w:rPr>
          <w:rFonts w:ascii="Times New Roman" w:hAnsi="Times New Roman" w:cs="Times New Roman"/>
          <w:b/>
          <w:sz w:val="24"/>
          <w:szCs w:val="24"/>
        </w:rPr>
        <w:t>Marking Guide</w:t>
      </w:r>
    </w:p>
    <w:p w14:paraId="5B1D5EB4" w14:textId="06D77C9E" w:rsidR="00C41306" w:rsidRDefault="00334818" w:rsidP="007D3AED">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t>1 mark</w:t>
      </w:r>
      <w:r>
        <w:rPr>
          <w:rFonts w:ascii="Times New Roman" w:hAnsi="Times New Roman" w:cs="Times New Roman"/>
          <w:color w:val="000000" w:themeColor="text1"/>
          <w:sz w:val="24"/>
          <w:szCs w:val="24"/>
        </w:rPr>
        <w:t xml:space="preserve"> for outlining an appropriate reason in relation to the COVID-19 Omnibus legislation</w:t>
      </w:r>
    </w:p>
    <w:p w14:paraId="13D46AC7" w14:textId="03F69828" w:rsidR="00334818" w:rsidRDefault="00334818" w:rsidP="007D3AED">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t>1 mark</w:t>
      </w:r>
      <w:r>
        <w:rPr>
          <w:rFonts w:ascii="Times New Roman" w:hAnsi="Times New Roman" w:cs="Times New Roman"/>
          <w:color w:val="000000" w:themeColor="text1"/>
          <w:sz w:val="24"/>
          <w:szCs w:val="24"/>
        </w:rPr>
        <w:t xml:space="preserve"> justifying why this legislation provided protect</w:t>
      </w:r>
      <w:r w:rsidR="00C133F7">
        <w:rPr>
          <w:rFonts w:ascii="Times New Roman" w:hAnsi="Times New Roman" w:cs="Times New Roman"/>
          <w:color w:val="000000" w:themeColor="text1"/>
          <w:sz w:val="24"/>
          <w:szCs w:val="24"/>
        </w:rPr>
        <w:t>ion</w:t>
      </w:r>
      <w:r>
        <w:rPr>
          <w:rFonts w:ascii="Times New Roman" w:hAnsi="Times New Roman" w:cs="Times New Roman"/>
          <w:color w:val="000000" w:themeColor="text1"/>
          <w:sz w:val="24"/>
          <w:szCs w:val="24"/>
        </w:rPr>
        <w:t xml:space="preserve"> </w:t>
      </w:r>
      <w:r w:rsidR="00C133F7">
        <w:rPr>
          <w:rFonts w:ascii="Times New Roman" w:hAnsi="Times New Roman" w:cs="Times New Roman"/>
          <w:color w:val="000000" w:themeColor="text1"/>
          <w:sz w:val="24"/>
          <w:szCs w:val="24"/>
        </w:rPr>
        <w:t>to society</w:t>
      </w:r>
    </w:p>
    <w:p w14:paraId="3D0C15D4" w14:textId="130EAD3C" w:rsidR="00C41306" w:rsidRDefault="00C41306" w:rsidP="007D3AED">
      <w:pPr>
        <w:rPr>
          <w:rFonts w:ascii="Times New Roman" w:hAnsi="Times New Roman" w:cs="Times New Roman"/>
          <w:color w:val="000000" w:themeColor="text1"/>
          <w:sz w:val="24"/>
          <w:szCs w:val="24"/>
        </w:rPr>
      </w:pPr>
    </w:p>
    <w:p w14:paraId="35188BB2" w14:textId="77777777" w:rsidR="00F92268" w:rsidRPr="007D3AED" w:rsidRDefault="00F92268" w:rsidP="007D3AED">
      <w:pPr>
        <w:rPr>
          <w:rFonts w:ascii="Times New Roman" w:hAnsi="Times New Roman" w:cs="Times New Roman"/>
          <w:color w:val="000000" w:themeColor="text1"/>
          <w:sz w:val="24"/>
          <w:szCs w:val="24"/>
        </w:rPr>
      </w:pPr>
    </w:p>
    <w:p w14:paraId="59495ECC" w14:textId="33B651AD" w:rsidR="00797673" w:rsidRDefault="00B14D0D" w:rsidP="00797673">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reference to the roles of</w:t>
      </w:r>
      <w:r w:rsidR="0004085F">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Legislative Assembly, discuss two factors that may have impacted the parliament’s ability to pass this law.</w:t>
      </w:r>
      <w:r w:rsidR="001C15AE">
        <w:rPr>
          <w:rFonts w:ascii="Times New Roman" w:hAnsi="Times New Roman" w:cs="Times New Roman"/>
          <w:color w:val="000000" w:themeColor="text1"/>
          <w:sz w:val="24"/>
          <w:szCs w:val="24"/>
        </w:rPr>
        <w:tab/>
      </w:r>
      <w:r w:rsidR="001C15AE">
        <w:rPr>
          <w:rFonts w:ascii="Times New Roman" w:hAnsi="Times New Roman" w:cs="Times New Roman"/>
          <w:color w:val="000000" w:themeColor="text1"/>
          <w:sz w:val="24"/>
          <w:szCs w:val="24"/>
        </w:rPr>
        <w:tab/>
      </w:r>
      <w:r w:rsidR="001C15AE">
        <w:rPr>
          <w:rFonts w:ascii="Times New Roman" w:hAnsi="Times New Roman" w:cs="Times New Roman"/>
          <w:color w:val="000000" w:themeColor="text1"/>
          <w:sz w:val="24"/>
          <w:szCs w:val="24"/>
        </w:rPr>
        <w:tab/>
      </w:r>
      <w:r w:rsidR="00AB6A63" w:rsidRPr="000148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w:t>
      </w:r>
      <w:r w:rsidR="00AB6A63" w:rsidRPr="00014888">
        <w:rPr>
          <w:rFonts w:ascii="Times New Roman" w:hAnsi="Times New Roman" w:cs="Times New Roman"/>
          <w:color w:val="000000" w:themeColor="text1"/>
          <w:sz w:val="24"/>
          <w:szCs w:val="24"/>
        </w:rPr>
        <w:t xml:space="preserve"> marks)</w:t>
      </w:r>
    </w:p>
    <w:p w14:paraId="6EC6AE6B" w14:textId="1CB3A098" w:rsidR="00797673" w:rsidRPr="0043114F" w:rsidRDefault="00C41306" w:rsidP="00797673">
      <w:pPr>
        <w:rPr>
          <w:rFonts w:ascii="Times New Roman" w:hAnsi="Times New Roman" w:cs="Times New Roman"/>
          <w:i/>
          <w:iCs/>
          <w:color w:val="000000" w:themeColor="text1"/>
          <w:sz w:val="24"/>
          <w:szCs w:val="24"/>
        </w:rPr>
      </w:pPr>
      <w:r w:rsidRPr="0043114F">
        <w:rPr>
          <w:rFonts w:ascii="Times New Roman" w:hAnsi="Times New Roman" w:cs="Times New Roman"/>
          <w:i/>
          <w:iCs/>
          <w:color w:val="000000" w:themeColor="text1"/>
          <w:sz w:val="24"/>
          <w:szCs w:val="24"/>
        </w:rPr>
        <w:t xml:space="preserve">Representative government is one of the roles performed by the Legislative Assembly, with the party </w:t>
      </w:r>
      <w:r w:rsidR="0043114F">
        <w:rPr>
          <w:rFonts w:ascii="Times New Roman" w:hAnsi="Times New Roman" w:cs="Times New Roman"/>
          <w:i/>
          <w:iCs/>
          <w:color w:val="000000" w:themeColor="text1"/>
          <w:sz w:val="24"/>
          <w:szCs w:val="24"/>
        </w:rPr>
        <w:t>holding</w:t>
      </w:r>
      <w:r w:rsidRPr="0043114F">
        <w:rPr>
          <w:rFonts w:ascii="Times New Roman" w:hAnsi="Times New Roman" w:cs="Times New Roman"/>
          <w:i/>
          <w:iCs/>
          <w:color w:val="000000" w:themeColor="text1"/>
          <w:sz w:val="24"/>
          <w:szCs w:val="24"/>
        </w:rPr>
        <w:t xml:space="preserve"> the majority in the lower house forming government. Government has a </w:t>
      </w:r>
      <w:r w:rsidRPr="0043114F">
        <w:rPr>
          <w:rFonts w:ascii="Times New Roman" w:hAnsi="Times New Roman" w:cs="Times New Roman"/>
          <w:i/>
          <w:iCs/>
          <w:color w:val="000000" w:themeColor="text1"/>
          <w:sz w:val="24"/>
          <w:szCs w:val="24"/>
        </w:rPr>
        <w:lastRenderedPageBreak/>
        <w:t>mandate to pass laws that best reflect the views and values of the constituents that voted them into power. In passing the COVID-19 Omnibus it is important the protections</w:t>
      </w:r>
      <w:r w:rsidR="001A6081" w:rsidRPr="0043114F">
        <w:rPr>
          <w:rFonts w:ascii="Times New Roman" w:hAnsi="Times New Roman" w:cs="Times New Roman"/>
          <w:i/>
          <w:iCs/>
          <w:color w:val="000000" w:themeColor="text1"/>
          <w:sz w:val="24"/>
          <w:szCs w:val="24"/>
        </w:rPr>
        <w:t xml:space="preserve"> and precautions to be made law are supported by the voters in Victoria, confirming their role of representative government. Although, internal pressures may have interfered with the smooth passage of this Bill. </w:t>
      </w:r>
      <w:r w:rsidR="00C133F7">
        <w:rPr>
          <w:rFonts w:ascii="Times New Roman" w:hAnsi="Times New Roman" w:cs="Times New Roman"/>
          <w:i/>
          <w:iCs/>
          <w:color w:val="000000" w:themeColor="text1"/>
          <w:sz w:val="24"/>
          <w:szCs w:val="24"/>
        </w:rPr>
        <w:t xml:space="preserve">Some government </w:t>
      </w:r>
      <w:r w:rsidR="001A6081" w:rsidRPr="0043114F">
        <w:rPr>
          <w:rFonts w:ascii="Times New Roman" w:hAnsi="Times New Roman" w:cs="Times New Roman"/>
          <w:i/>
          <w:iCs/>
          <w:color w:val="000000" w:themeColor="text1"/>
          <w:sz w:val="24"/>
          <w:szCs w:val="24"/>
        </w:rPr>
        <w:t>members of parliament (in this case the Andrews government) may have disagreed with the measures introduced in the COVID-19 Omnibus, yet felt compelled to vote along ‘party lines’</w:t>
      </w:r>
      <w:r w:rsidR="002C3180" w:rsidRPr="0043114F">
        <w:rPr>
          <w:rFonts w:ascii="Times New Roman" w:hAnsi="Times New Roman" w:cs="Times New Roman"/>
          <w:i/>
          <w:iCs/>
          <w:color w:val="000000" w:themeColor="text1"/>
          <w:sz w:val="24"/>
          <w:szCs w:val="24"/>
        </w:rPr>
        <w:t xml:space="preserve"> instead of following their own moral conscience when offering support for the Bill in the lower house.</w:t>
      </w:r>
    </w:p>
    <w:p w14:paraId="1B8F1083" w14:textId="2E654F50" w:rsidR="002C3180" w:rsidRPr="0043114F" w:rsidRDefault="002C3180" w:rsidP="00797673">
      <w:pPr>
        <w:rPr>
          <w:rFonts w:ascii="Times New Roman" w:hAnsi="Times New Roman" w:cs="Times New Roman"/>
          <w:i/>
          <w:iCs/>
          <w:color w:val="000000" w:themeColor="text1"/>
          <w:sz w:val="24"/>
          <w:szCs w:val="24"/>
        </w:rPr>
      </w:pPr>
      <w:r w:rsidRPr="0043114F">
        <w:rPr>
          <w:rFonts w:ascii="Times New Roman" w:hAnsi="Times New Roman" w:cs="Times New Roman"/>
          <w:i/>
          <w:iCs/>
          <w:color w:val="000000" w:themeColor="text1"/>
          <w:sz w:val="24"/>
          <w:szCs w:val="24"/>
        </w:rPr>
        <w:t xml:space="preserve">The Legislative Assembly initiate bills, thereby introducing new Bills or Bills that amend existing law before the parliament. The COVID-19 Omnibus included a range of measures designed to protect the health, </w:t>
      </w:r>
      <w:proofErr w:type="gramStart"/>
      <w:r w:rsidRPr="0043114F">
        <w:rPr>
          <w:rFonts w:ascii="Times New Roman" w:hAnsi="Times New Roman" w:cs="Times New Roman"/>
          <w:i/>
          <w:iCs/>
          <w:color w:val="000000" w:themeColor="text1"/>
          <w:sz w:val="24"/>
          <w:szCs w:val="24"/>
        </w:rPr>
        <w:t>safety</w:t>
      </w:r>
      <w:proofErr w:type="gramEnd"/>
      <w:r w:rsidRPr="0043114F">
        <w:rPr>
          <w:rFonts w:ascii="Times New Roman" w:hAnsi="Times New Roman" w:cs="Times New Roman"/>
          <w:i/>
          <w:iCs/>
          <w:color w:val="000000" w:themeColor="text1"/>
          <w:sz w:val="24"/>
          <w:szCs w:val="24"/>
        </w:rPr>
        <w:t xml:space="preserve"> and economic security of all Victorians. </w:t>
      </w:r>
      <w:r w:rsidR="00DA51F4" w:rsidRPr="0043114F">
        <w:rPr>
          <w:rFonts w:ascii="Times New Roman" w:hAnsi="Times New Roman" w:cs="Times New Roman"/>
          <w:i/>
          <w:iCs/>
          <w:color w:val="000000" w:themeColor="text1"/>
          <w:sz w:val="24"/>
          <w:szCs w:val="24"/>
        </w:rPr>
        <w:t xml:space="preserve">The introduction of a Bill usually will come from the Premier or the cabinet. Bills introduced to the Legislative Assembly by a cabinet minister generally are successful in passing the lower house, with the support of the members of the government party. </w:t>
      </w:r>
      <w:r w:rsidR="0043114F" w:rsidRPr="0043114F">
        <w:rPr>
          <w:rFonts w:ascii="Times New Roman" w:hAnsi="Times New Roman" w:cs="Times New Roman"/>
          <w:i/>
          <w:iCs/>
          <w:color w:val="000000" w:themeColor="text1"/>
          <w:sz w:val="24"/>
          <w:szCs w:val="24"/>
        </w:rPr>
        <w:t>Although, if these measures had been introduced to the house as a ‘private member’s bill’ it would be unlikely the bill would successfully pass the lower house. A ‘private members bill’ is introduced by a non-government member of parliament, and therefore often fail but can raise some publicity and awareness amongst the members of parliament.</w:t>
      </w:r>
    </w:p>
    <w:p w14:paraId="1F7B3EBB" w14:textId="79FFAD57" w:rsidR="00C41306" w:rsidRDefault="00C41306" w:rsidP="00797673">
      <w:pPr>
        <w:rPr>
          <w:rFonts w:ascii="Times New Roman" w:hAnsi="Times New Roman" w:cs="Times New Roman"/>
          <w:color w:val="000000" w:themeColor="text1"/>
          <w:sz w:val="24"/>
          <w:szCs w:val="24"/>
        </w:rPr>
      </w:pPr>
    </w:p>
    <w:p w14:paraId="60A9EE58" w14:textId="6EA70CB1" w:rsidR="00334818" w:rsidRPr="00334818" w:rsidRDefault="00334818" w:rsidP="00797673">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X 2</w:t>
      </w:r>
    </w:p>
    <w:p w14:paraId="7F42BEA2" w14:textId="205B6DA1" w:rsidR="00C41306" w:rsidRDefault="00334818" w:rsidP="00797673">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t>1 mark</w:t>
      </w:r>
      <w:r>
        <w:rPr>
          <w:rFonts w:ascii="Times New Roman" w:hAnsi="Times New Roman" w:cs="Times New Roman"/>
          <w:color w:val="000000" w:themeColor="text1"/>
          <w:sz w:val="24"/>
          <w:szCs w:val="24"/>
        </w:rPr>
        <w:t xml:space="preserve"> for </w:t>
      </w:r>
      <w:r w:rsidR="002E7A72">
        <w:rPr>
          <w:rFonts w:ascii="Times New Roman" w:hAnsi="Times New Roman" w:cs="Times New Roman"/>
          <w:color w:val="000000" w:themeColor="text1"/>
          <w:sz w:val="24"/>
          <w:szCs w:val="24"/>
        </w:rPr>
        <w:t>stating a role of the Legislative Assembly (</w:t>
      </w:r>
      <w:r>
        <w:rPr>
          <w:rFonts w:ascii="Times New Roman" w:hAnsi="Times New Roman" w:cs="Times New Roman"/>
          <w:color w:val="000000" w:themeColor="text1"/>
          <w:sz w:val="24"/>
          <w:szCs w:val="24"/>
        </w:rPr>
        <w:t>determines government, initiate bills, representative government, debate and discuss proposed laws and bills for supply</w:t>
      </w:r>
      <w:r w:rsidR="002E7A72">
        <w:rPr>
          <w:rFonts w:ascii="Times New Roman" w:hAnsi="Times New Roman" w:cs="Times New Roman"/>
          <w:color w:val="000000" w:themeColor="text1"/>
          <w:sz w:val="24"/>
          <w:szCs w:val="24"/>
        </w:rPr>
        <w:t>)</w:t>
      </w:r>
    </w:p>
    <w:p w14:paraId="26421ABE" w14:textId="51FE2EE2" w:rsidR="0043114F" w:rsidRDefault="00334818" w:rsidP="00334818">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t>3 marks</w:t>
      </w:r>
      <w:r>
        <w:rPr>
          <w:rFonts w:ascii="Times New Roman" w:hAnsi="Times New Roman" w:cs="Times New Roman"/>
          <w:color w:val="000000" w:themeColor="text1"/>
          <w:sz w:val="24"/>
          <w:szCs w:val="24"/>
        </w:rPr>
        <w:t xml:space="preserve"> for discussing how the factor could support the legislation being passed and how it may inhibit the laws being passed</w:t>
      </w:r>
    </w:p>
    <w:p w14:paraId="64823AF0" w14:textId="77777777" w:rsidR="00B14D0D" w:rsidRDefault="00B14D0D" w:rsidP="00B14D0D">
      <w:pPr>
        <w:pStyle w:val="ListParagraph"/>
        <w:rPr>
          <w:rFonts w:ascii="Times New Roman" w:hAnsi="Times New Roman" w:cs="Times New Roman"/>
          <w:color w:val="000000" w:themeColor="text1"/>
          <w:sz w:val="24"/>
          <w:szCs w:val="24"/>
        </w:rPr>
      </w:pPr>
    </w:p>
    <w:p w14:paraId="15423745" w14:textId="689C7605" w:rsidR="00B14D0D" w:rsidRPr="00F92268" w:rsidRDefault="00B14D0D" w:rsidP="00F9226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90"/>
        <w:rPr>
          <w:rFonts w:ascii="Arial" w:hAnsi="Arial" w:cs="Arial"/>
          <w:color w:val="000000" w:themeColor="text1"/>
          <w:sz w:val="24"/>
          <w:szCs w:val="24"/>
        </w:rPr>
      </w:pPr>
      <w:r w:rsidRPr="00F92268">
        <w:rPr>
          <w:rFonts w:ascii="Arial" w:hAnsi="Arial" w:cs="Arial"/>
          <w:color w:val="000000" w:themeColor="text1"/>
          <w:sz w:val="24"/>
          <w:szCs w:val="24"/>
        </w:rPr>
        <w:t>In reference to Source 2</w:t>
      </w:r>
      <w:r w:rsidR="005667CE" w:rsidRPr="00F92268">
        <w:rPr>
          <w:rFonts w:ascii="Arial" w:hAnsi="Arial" w:cs="Arial"/>
          <w:color w:val="000000" w:themeColor="text1"/>
          <w:sz w:val="24"/>
          <w:szCs w:val="24"/>
        </w:rPr>
        <w:t>:</w:t>
      </w:r>
      <w:r w:rsidRPr="00F92268">
        <w:rPr>
          <w:rFonts w:ascii="Arial" w:hAnsi="Arial" w:cs="Arial"/>
          <w:color w:val="000000" w:themeColor="text1"/>
          <w:sz w:val="24"/>
          <w:szCs w:val="24"/>
        </w:rPr>
        <w:t xml:space="preserve"> ‘Residency Rights in Caravan Parks’</w:t>
      </w:r>
    </w:p>
    <w:p w14:paraId="794BC6F2" w14:textId="77777777" w:rsidR="00B14D0D" w:rsidRDefault="00B14D0D" w:rsidP="00B14D0D">
      <w:pPr>
        <w:pStyle w:val="ListParagraph"/>
        <w:rPr>
          <w:rFonts w:ascii="Times New Roman" w:hAnsi="Times New Roman" w:cs="Times New Roman"/>
          <w:color w:val="000000" w:themeColor="text1"/>
          <w:sz w:val="24"/>
          <w:szCs w:val="24"/>
        </w:rPr>
      </w:pPr>
    </w:p>
    <w:p w14:paraId="01DAC656" w14:textId="1399419A" w:rsidR="005667CE" w:rsidRPr="00334818" w:rsidRDefault="008B4BF3" w:rsidP="005667CE">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B14D0D">
        <w:rPr>
          <w:rFonts w:ascii="Times New Roman" w:hAnsi="Times New Roman" w:cs="Times New Roman"/>
          <w:color w:val="000000" w:themeColor="text1"/>
          <w:sz w:val="24"/>
          <w:szCs w:val="24"/>
        </w:rPr>
        <w:t xml:space="preserve">xplain one reason </w:t>
      </w:r>
      <w:r w:rsidR="005667CE">
        <w:rPr>
          <w:rFonts w:ascii="Times New Roman" w:hAnsi="Times New Roman" w:cs="Times New Roman"/>
          <w:color w:val="000000" w:themeColor="text1"/>
          <w:sz w:val="24"/>
          <w:szCs w:val="24"/>
        </w:rPr>
        <w:t xml:space="preserve">why a judge may need to interpret the words ‘Caravan Parks’ </w:t>
      </w:r>
      <w:r w:rsidR="00B14D0D">
        <w:rPr>
          <w:rFonts w:ascii="Times New Roman" w:hAnsi="Times New Roman" w:cs="Times New Roman"/>
          <w:color w:val="000000" w:themeColor="text1"/>
          <w:sz w:val="24"/>
          <w:szCs w:val="24"/>
        </w:rPr>
        <w:t>and outline</w:t>
      </w:r>
      <w:r w:rsidR="005667CE">
        <w:rPr>
          <w:rFonts w:ascii="Times New Roman" w:hAnsi="Times New Roman" w:cs="Times New Roman"/>
          <w:color w:val="000000" w:themeColor="text1"/>
          <w:sz w:val="24"/>
          <w:szCs w:val="24"/>
        </w:rPr>
        <w:t xml:space="preserve"> </w:t>
      </w:r>
      <w:r w:rsidR="00B14D0D">
        <w:rPr>
          <w:rFonts w:ascii="Times New Roman" w:hAnsi="Times New Roman" w:cs="Times New Roman"/>
          <w:color w:val="000000" w:themeColor="text1"/>
          <w:sz w:val="24"/>
          <w:szCs w:val="24"/>
        </w:rPr>
        <w:t xml:space="preserve">the effect </w:t>
      </w:r>
      <w:r w:rsidR="005667CE">
        <w:rPr>
          <w:rFonts w:ascii="Times New Roman" w:hAnsi="Times New Roman" w:cs="Times New Roman"/>
          <w:color w:val="000000" w:themeColor="text1"/>
          <w:sz w:val="24"/>
          <w:szCs w:val="24"/>
        </w:rPr>
        <w:t>of a judge giving meaning to these words</w:t>
      </w:r>
      <w:r w:rsidR="00B14D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 marks)</w:t>
      </w:r>
    </w:p>
    <w:p w14:paraId="36565702" w14:textId="6171676F" w:rsidR="00A87EEA" w:rsidRPr="00BE7CFF" w:rsidRDefault="0043114F" w:rsidP="005667CE">
      <w:pPr>
        <w:rPr>
          <w:rFonts w:ascii="Times New Roman" w:hAnsi="Times New Roman" w:cs="Times New Roman"/>
          <w:i/>
          <w:iCs/>
          <w:sz w:val="24"/>
          <w:szCs w:val="24"/>
        </w:rPr>
      </w:pPr>
      <w:r w:rsidRPr="00BE7CFF">
        <w:rPr>
          <w:rFonts w:ascii="Times New Roman" w:hAnsi="Times New Roman" w:cs="Times New Roman"/>
          <w:i/>
          <w:iCs/>
          <w:sz w:val="24"/>
          <w:szCs w:val="24"/>
        </w:rPr>
        <w:t>The exact meaning of the words ‘Caravan Parks’ may be ambiguous. The words used in Section 562 is attempting to cover cases where a caravan park owner attempts to raise the rent whilst these emergency measures are in place.</w:t>
      </w:r>
      <w:r w:rsidR="00BE7CFF" w:rsidRPr="00BE7CFF">
        <w:rPr>
          <w:rFonts w:ascii="Times New Roman" w:hAnsi="Times New Roman" w:cs="Times New Roman"/>
          <w:i/>
          <w:iCs/>
          <w:sz w:val="24"/>
          <w:szCs w:val="24"/>
        </w:rPr>
        <w:t xml:space="preserve"> However, in some instances it may be unclear what is a ‘Caravan Park’ and what may be described as a ‘Camping Ground’ or even a ‘half-way house’, to this extent it may be necessary for the courts to decide on the meaning according to the intention of the statute. </w:t>
      </w:r>
    </w:p>
    <w:p w14:paraId="5699EF08" w14:textId="3F59DA3D" w:rsidR="00BE7CFF" w:rsidRPr="00BE7CFF" w:rsidRDefault="00BE7CFF" w:rsidP="005667CE">
      <w:pPr>
        <w:rPr>
          <w:rFonts w:ascii="Times New Roman" w:hAnsi="Times New Roman" w:cs="Times New Roman"/>
          <w:i/>
          <w:iCs/>
          <w:sz w:val="24"/>
          <w:szCs w:val="24"/>
        </w:rPr>
      </w:pPr>
      <w:r w:rsidRPr="00BE7CFF">
        <w:rPr>
          <w:rFonts w:ascii="Times New Roman" w:hAnsi="Times New Roman" w:cs="Times New Roman"/>
          <w:i/>
          <w:iCs/>
          <w:sz w:val="24"/>
          <w:szCs w:val="24"/>
        </w:rPr>
        <w:t xml:space="preserve">The effect of </w:t>
      </w:r>
      <w:r w:rsidR="00DC60B7">
        <w:rPr>
          <w:rFonts w:ascii="Times New Roman" w:hAnsi="Times New Roman" w:cs="Times New Roman"/>
          <w:i/>
          <w:iCs/>
          <w:sz w:val="24"/>
          <w:szCs w:val="24"/>
        </w:rPr>
        <w:t xml:space="preserve">the </w:t>
      </w:r>
      <w:r w:rsidRPr="00BE7CFF">
        <w:rPr>
          <w:rFonts w:ascii="Times New Roman" w:hAnsi="Times New Roman" w:cs="Times New Roman"/>
          <w:i/>
          <w:iCs/>
          <w:sz w:val="24"/>
          <w:szCs w:val="24"/>
        </w:rPr>
        <w:t xml:space="preserve">judge determining the meaning of ‘Caravan Parks’ is it sets precedent for future cases </w:t>
      </w:r>
      <w:r w:rsidR="00C133F7">
        <w:rPr>
          <w:rFonts w:ascii="Times New Roman" w:hAnsi="Times New Roman" w:cs="Times New Roman"/>
          <w:i/>
          <w:iCs/>
          <w:sz w:val="24"/>
          <w:szCs w:val="24"/>
        </w:rPr>
        <w:t>that</w:t>
      </w:r>
      <w:r w:rsidRPr="00BE7CFF">
        <w:rPr>
          <w:rFonts w:ascii="Times New Roman" w:hAnsi="Times New Roman" w:cs="Times New Roman"/>
          <w:i/>
          <w:iCs/>
          <w:sz w:val="24"/>
          <w:szCs w:val="24"/>
        </w:rPr>
        <w:t xml:space="preserve"> follow. The reasons used by the judge to form the meaning of the words ‘Caravan Park’ form the ratio decidendi to be followed by subsequent cases where the Statute is read in conjunction w</w:t>
      </w:r>
      <w:r w:rsidR="0004085F">
        <w:rPr>
          <w:rFonts w:ascii="Times New Roman" w:hAnsi="Times New Roman" w:cs="Times New Roman"/>
          <w:i/>
          <w:iCs/>
          <w:sz w:val="24"/>
          <w:szCs w:val="24"/>
        </w:rPr>
        <w:t>ith a</w:t>
      </w:r>
      <w:r w:rsidRPr="00BE7CFF">
        <w:rPr>
          <w:rFonts w:ascii="Times New Roman" w:hAnsi="Times New Roman" w:cs="Times New Roman"/>
          <w:i/>
          <w:iCs/>
          <w:sz w:val="24"/>
          <w:szCs w:val="24"/>
        </w:rPr>
        <w:t xml:space="preserve"> similar dispute before the Courts.</w:t>
      </w:r>
    </w:p>
    <w:p w14:paraId="0631D305" w14:textId="6B2D5303" w:rsidR="00334818" w:rsidRPr="00334818" w:rsidRDefault="00334818" w:rsidP="00334818">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w:t>
      </w:r>
    </w:p>
    <w:p w14:paraId="40791C04" w14:textId="6E10FE11" w:rsidR="00334818" w:rsidRDefault="00334818" w:rsidP="00334818">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lastRenderedPageBreak/>
        <w:t>2 marks</w:t>
      </w:r>
      <w:r>
        <w:rPr>
          <w:rFonts w:ascii="Times New Roman" w:hAnsi="Times New Roman" w:cs="Times New Roman"/>
          <w:color w:val="000000" w:themeColor="text1"/>
          <w:sz w:val="24"/>
          <w:szCs w:val="24"/>
        </w:rPr>
        <w:t xml:space="preserve"> for describing a valid reason why ‘</w:t>
      </w:r>
      <w:r w:rsidR="002E7A72">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aravan </w:t>
      </w:r>
      <w:r w:rsidR="002E7A72">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arks’ may need to be interpreted (ambiguity of meaning, statute written in general terms, problems drafting the legislation)</w:t>
      </w:r>
    </w:p>
    <w:p w14:paraId="3EA2B910" w14:textId="6A62962D" w:rsidR="00334818" w:rsidRDefault="00334818" w:rsidP="00334818">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t>2 marks</w:t>
      </w:r>
      <w:r>
        <w:rPr>
          <w:rFonts w:ascii="Times New Roman" w:hAnsi="Times New Roman" w:cs="Times New Roman"/>
          <w:color w:val="000000" w:themeColor="text1"/>
          <w:sz w:val="24"/>
          <w:szCs w:val="24"/>
        </w:rPr>
        <w:t xml:space="preserve"> for describing the effect of the statutory interpretation (develops precedent for future cases, narrow the application of the statute, broaden the application of the legislation)</w:t>
      </w:r>
    </w:p>
    <w:p w14:paraId="2EAB8C4B" w14:textId="77777777" w:rsidR="00334818" w:rsidRPr="00BE7CFF" w:rsidRDefault="00334818" w:rsidP="005667CE">
      <w:pPr>
        <w:rPr>
          <w:rFonts w:ascii="Times New Roman" w:hAnsi="Times New Roman" w:cs="Times New Roman"/>
          <w:color w:val="000000" w:themeColor="text1"/>
          <w:sz w:val="24"/>
          <w:szCs w:val="24"/>
        </w:rPr>
      </w:pPr>
    </w:p>
    <w:p w14:paraId="272192E8" w14:textId="12944775" w:rsidR="005667CE" w:rsidRPr="00C41306" w:rsidRDefault="005667CE" w:rsidP="00C413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themeColor="text1"/>
          <w:sz w:val="24"/>
          <w:szCs w:val="24"/>
        </w:rPr>
      </w:pPr>
      <w:r w:rsidRPr="00C41306">
        <w:rPr>
          <w:rFonts w:ascii="Arial" w:hAnsi="Arial" w:cs="Arial"/>
          <w:color w:val="000000" w:themeColor="text1"/>
          <w:sz w:val="24"/>
          <w:szCs w:val="24"/>
        </w:rPr>
        <w:t xml:space="preserve">Stuart </w:t>
      </w:r>
      <w:r w:rsidR="00A87EEA" w:rsidRPr="00C41306">
        <w:rPr>
          <w:rFonts w:ascii="Arial" w:hAnsi="Arial" w:cs="Arial"/>
          <w:color w:val="000000" w:themeColor="text1"/>
          <w:sz w:val="24"/>
          <w:szCs w:val="24"/>
        </w:rPr>
        <w:t>a Victorian Caravan Park owner said…</w:t>
      </w:r>
    </w:p>
    <w:p w14:paraId="5EA31387" w14:textId="3B226476" w:rsidR="00A87EEA" w:rsidRPr="00C41306" w:rsidRDefault="00A87EEA" w:rsidP="00C413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themeColor="text1"/>
          <w:sz w:val="24"/>
          <w:szCs w:val="24"/>
        </w:rPr>
      </w:pPr>
      <w:r w:rsidRPr="00C41306">
        <w:rPr>
          <w:rFonts w:ascii="Arial" w:hAnsi="Arial" w:cs="Arial"/>
          <w:color w:val="000000" w:themeColor="text1"/>
          <w:sz w:val="24"/>
          <w:szCs w:val="24"/>
        </w:rPr>
        <w:t>“It’s Okay for him to increase rent because Tenancies laws is an exclusive power and</w:t>
      </w:r>
      <w:r w:rsidR="0004085F">
        <w:rPr>
          <w:rFonts w:ascii="Arial" w:hAnsi="Arial" w:cs="Arial"/>
          <w:color w:val="000000" w:themeColor="text1"/>
          <w:sz w:val="24"/>
          <w:szCs w:val="24"/>
        </w:rPr>
        <w:t xml:space="preserve"> the</w:t>
      </w:r>
      <w:r w:rsidRPr="00C41306">
        <w:rPr>
          <w:rFonts w:ascii="Arial" w:hAnsi="Arial" w:cs="Arial"/>
          <w:color w:val="000000" w:themeColor="text1"/>
          <w:sz w:val="24"/>
          <w:szCs w:val="24"/>
        </w:rPr>
        <w:t xml:space="preserve"> Victorian government have no authority making laws like these…”</w:t>
      </w:r>
    </w:p>
    <w:p w14:paraId="7BB7E486" w14:textId="2EE52235" w:rsidR="00821257" w:rsidRDefault="00821257" w:rsidP="009576C4">
      <w:pPr>
        <w:ind w:left="360"/>
        <w:rPr>
          <w:rFonts w:ascii="Times New Roman" w:hAnsi="Times New Roman" w:cs="Times New Roman"/>
          <w:color w:val="000000" w:themeColor="text1"/>
          <w:sz w:val="24"/>
          <w:szCs w:val="24"/>
        </w:rPr>
      </w:pPr>
    </w:p>
    <w:p w14:paraId="33EB3079" w14:textId="1CB78B1E" w:rsidR="00821257" w:rsidRPr="00A87EEA" w:rsidRDefault="00A87EEA" w:rsidP="00A87EEA">
      <w:pPr>
        <w:pStyle w:val="ListParagraph"/>
        <w:numPr>
          <w:ilvl w:val="0"/>
          <w:numId w:val="19"/>
        </w:numPr>
        <w:rPr>
          <w:rFonts w:ascii="Times New Roman" w:hAnsi="Times New Roman" w:cs="Times New Roman"/>
          <w:color w:val="000000" w:themeColor="text1"/>
          <w:sz w:val="24"/>
          <w:szCs w:val="24"/>
        </w:rPr>
      </w:pPr>
      <w:r w:rsidRPr="00014888">
        <w:rPr>
          <w:rFonts w:ascii="Times New Roman" w:hAnsi="Times New Roman" w:cs="Times New Roman"/>
          <w:color w:val="000000" w:themeColor="text1"/>
          <w:sz w:val="24"/>
          <w:szCs w:val="24"/>
        </w:rPr>
        <w:t xml:space="preserve">Do you agree with </w:t>
      </w:r>
      <w:r>
        <w:rPr>
          <w:rFonts w:ascii="Times New Roman" w:hAnsi="Times New Roman" w:cs="Times New Roman"/>
          <w:color w:val="000000" w:themeColor="text1"/>
          <w:sz w:val="24"/>
          <w:szCs w:val="24"/>
        </w:rPr>
        <w:t>Stuart</w:t>
      </w:r>
      <w:r w:rsidRPr="00014888">
        <w:rPr>
          <w:rFonts w:ascii="Times New Roman" w:hAnsi="Times New Roman" w:cs="Times New Roman"/>
          <w:color w:val="000000" w:themeColor="text1"/>
          <w:sz w:val="24"/>
          <w:szCs w:val="24"/>
        </w:rPr>
        <w:t xml:space="preserve">? Justify your answer.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014888">
        <w:rPr>
          <w:rFonts w:ascii="Times New Roman" w:hAnsi="Times New Roman" w:cs="Times New Roman"/>
          <w:color w:val="000000" w:themeColor="text1"/>
          <w:sz w:val="24"/>
          <w:szCs w:val="24"/>
        </w:rPr>
        <w:t>(3 marks)</w:t>
      </w:r>
    </w:p>
    <w:p w14:paraId="335DE283" w14:textId="1F41A4BE" w:rsidR="00821257" w:rsidRPr="00F92268" w:rsidRDefault="00BE7CFF" w:rsidP="00BE7CFF">
      <w:pPr>
        <w:rPr>
          <w:rFonts w:ascii="Times New Roman" w:hAnsi="Times New Roman" w:cs="Times New Roman"/>
          <w:i/>
          <w:iCs/>
          <w:color w:val="000000" w:themeColor="text1"/>
          <w:sz w:val="24"/>
          <w:szCs w:val="24"/>
        </w:rPr>
      </w:pPr>
      <w:r w:rsidRPr="00F92268">
        <w:rPr>
          <w:rFonts w:ascii="Times New Roman" w:hAnsi="Times New Roman" w:cs="Times New Roman"/>
          <w:i/>
          <w:iCs/>
          <w:sz w:val="24"/>
          <w:szCs w:val="24"/>
        </w:rPr>
        <w:t xml:space="preserve">Stuart is incorrect in the assertion he has a lawful right to increase the rent. The Residential Tenancies </w:t>
      </w:r>
      <w:r w:rsidR="008E64C1" w:rsidRPr="00F92268">
        <w:rPr>
          <w:rFonts w:ascii="Times New Roman" w:hAnsi="Times New Roman" w:cs="Times New Roman"/>
          <w:i/>
          <w:iCs/>
          <w:sz w:val="24"/>
          <w:szCs w:val="24"/>
        </w:rPr>
        <w:t>Act 1974 (Vic) is legislation that applies to tenancy laws within the jurisdiction of Victoria. In this case, this area of law making which is not written into the constitution makes it an area of residual law-making, not exclusive. Hence, Stuart is wrong to say the Victorian government have no authority to make these laws and if he were to defy the law, he could be subjected to</w:t>
      </w:r>
      <w:r w:rsidR="0004085F">
        <w:rPr>
          <w:rFonts w:ascii="Times New Roman" w:hAnsi="Times New Roman" w:cs="Times New Roman"/>
          <w:i/>
          <w:iCs/>
          <w:sz w:val="24"/>
          <w:szCs w:val="24"/>
        </w:rPr>
        <w:t xml:space="preserve"> a</w:t>
      </w:r>
      <w:r w:rsidR="008E64C1" w:rsidRPr="00F92268">
        <w:rPr>
          <w:rFonts w:ascii="Times New Roman" w:hAnsi="Times New Roman" w:cs="Times New Roman"/>
          <w:i/>
          <w:iCs/>
          <w:sz w:val="24"/>
          <w:szCs w:val="24"/>
        </w:rPr>
        <w:t xml:space="preserve"> penalty such as a large fine for breaking the law.</w:t>
      </w:r>
    </w:p>
    <w:p w14:paraId="6E6D0202" w14:textId="77777777" w:rsidR="00FE6DBE" w:rsidRPr="00014888" w:rsidRDefault="00FE6DBE" w:rsidP="007D3AC9">
      <w:pPr>
        <w:rPr>
          <w:rFonts w:ascii="Times New Roman" w:hAnsi="Times New Roman" w:cs="Times New Roman"/>
          <w:color w:val="000000" w:themeColor="text1"/>
          <w:sz w:val="24"/>
          <w:szCs w:val="24"/>
        </w:rPr>
      </w:pPr>
    </w:p>
    <w:p w14:paraId="63281F53" w14:textId="0795035E" w:rsidR="00334818" w:rsidRPr="00334818" w:rsidRDefault="00334818" w:rsidP="00334818">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w:t>
      </w:r>
    </w:p>
    <w:p w14:paraId="1546B156" w14:textId="53ED2809" w:rsidR="00334818" w:rsidRDefault="00334818" w:rsidP="00334818">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t>1 mark</w:t>
      </w:r>
      <w:r>
        <w:rPr>
          <w:rFonts w:ascii="Times New Roman" w:hAnsi="Times New Roman" w:cs="Times New Roman"/>
          <w:color w:val="000000" w:themeColor="text1"/>
          <w:sz w:val="24"/>
          <w:szCs w:val="24"/>
        </w:rPr>
        <w:t xml:space="preserve"> </w:t>
      </w:r>
      <w:r w:rsidR="002E7A72">
        <w:rPr>
          <w:rFonts w:ascii="Times New Roman" w:hAnsi="Times New Roman" w:cs="Times New Roman"/>
          <w:color w:val="000000" w:themeColor="text1"/>
          <w:sz w:val="24"/>
          <w:szCs w:val="24"/>
        </w:rPr>
        <w:t>for stating Stuart’s claim is incorrect</w:t>
      </w:r>
    </w:p>
    <w:p w14:paraId="4C25CD3E" w14:textId="4D7A6A58" w:rsidR="002E7A72" w:rsidRDefault="002E7A72" w:rsidP="00334818">
      <w:pPr>
        <w:rPr>
          <w:rFonts w:ascii="Times New Roman" w:hAnsi="Times New Roman" w:cs="Times New Roman"/>
          <w:color w:val="000000" w:themeColor="text1"/>
          <w:sz w:val="24"/>
          <w:szCs w:val="24"/>
        </w:rPr>
      </w:pPr>
      <w:r w:rsidRPr="00DC60B7">
        <w:rPr>
          <w:rFonts w:ascii="Times New Roman" w:hAnsi="Times New Roman" w:cs="Times New Roman"/>
          <w:b/>
          <w:bCs/>
          <w:color w:val="000000" w:themeColor="text1"/>
          <w:sz w:val="24"/>
          <w:szCs w:val="24"/>
        </w:rPr>
        <w:t>2 marks</w:t>
      </w:r>
      <w:r>
        <w:rPr>
          <w:rFonts w:ascii="Times New Roman" w:hAnsi="Times New Roman" w:cs="Times New Roman"/>
          <w:color w:val="000000" w:themeColor="text1"/>
          <w:sz w:val="24"/>
          <w:szCs w:val="24"/>
        </w:rPr>
        <w:t xml:space="preserve"> for justifying that his claim is incorrect because the area of law making in question is a residual power</w:t>
      </w:r>
    </w:p>
    <w:p w14:paraId="352D26AA" w14:textId="77777777" w:rsidR="008E64C1" w:rsidRDefault="008E64C1" w:rsidP="007D3AC9">
      <w:pPr>
        <w:rPr>
          <w:rFonts w:ascii="Times New Roman" w:hAnsi="Times New Roman" w:cs="Times New Roman"/>
          <w:b/>
          <w:color w:val="000000" w:themeColor="text1"/>
          <w:sz w:val="24"/>
          <w:szCs w:val="24"/>
        </w:rPr>
      </w:pPr>
    </w:p>
    <w:p w14:paraId="176A01B0" w14:textId="77777777" w:rsidR="008E64C1" w:rsidRDefault="008E64C1" w:rsidP="007D3AC9">
      <w:pPr>
        <w:rPr>
          <w:rFonts w:ascii="Times New Roman" w:hAnsi="Times New Roman" w:cs="Times New Roman"/>
          <w:b/>
          <w:color w:val="000000" w:themeColor="text1"/>
          <w:sz w:val="24"/>
          <w:szCs w:val="24"/>
        </w:rPr>
      </w:pPr>
    </w:p>
    <w:p w14:paraId="2BF84313" w14:textId="77777777" w:rsidR="008E64C1" w:rsidRDefault="008E64C1" w:rsidP="007D3AC9">
      <w:pPr>
        <w:rPr>
          <w:rFonts w:ascii="Times New Roman" w:hAnsi="Times New Roman" w:cs="Times New Roman"/>
          <w:b/>
          <w:color w:val="000000" w:themeColor="text1"/>
          <w:sz w:val="24"/>
          <w:szCs w:val="24"/>
        </w:rPr>
      </w:pPr>
    </w:p>
    <w:p w14:paraId="0DBB7195" w14:textId="77777777" w:rsidR="008E64C1" w:rsidRDefault="008E64C1" w:rsidP="007D3AC9">
      <w:pPr>
        <w:rPr>
          <w:rFonts w:ascii="Times New Roman" w:hAnsi="Times New Roman" w:cs="Times New Roman"/>
          <w:b/>
          <w:color w:val="000000" w:themeColor="text1"/>
          <w:sz w:val="24"/>
          <w:szCs w:val="24"/>
        </w:rPr>
      </w:pPr>
    </w:p>
    <w:p w14:paraId="2443C730" w14:textId="77777777" w:rsidR="008E64C1" w:rsidRDefault="008E64C1" w:rsidP="007D3AC9">
      <w:pPr>
        <w:rPr>
          <w:rFonts w:ascii="Times New Roman" w:hAnsi="Times New Roman" w:cs="Times New Roman"/>
          <w:b/>
          <w:color w:val="000000" w:themeColor="text1"/>
          <w:sz w:val="24"/>
          <w:szCs w:val="24"/>
        </w:rPr>
      </w:pPr>
    </w:p>
    <w:p w14:paraId="6557C828" w14:textId="77777777" w:rsidR="008E64C1" w:rsidRDefault="008E64C1" w:rsidP="007D3AC9">
      <w:pPr>
        <w:rPr>
          <w:rFonts w:ascii="Times New Roman" w:hAnsi="Times New Roman" w:cs="Times New Roman"/>
          <w:b/>
          <w:color w:val="000000" w:themeColor="text1"/>
          <w:sz w:val="24"/>
          <w:szCs w:val="24"/>
        </w:rPr>
      </w:pPr>
    </w:p>
    <w:p w14:paraId="569A428B" w14:textId="77777777" w:rsidR="008E64C1" w:rsidRDefault="008E64C1" w:rsidP="007D3AC9">
      <w:pPr>
        <w:rPr>
          <w:rFonts w:ascii="Times New Roman" w:hAnsi="Times New Roman" w:cs="Times New Roman"/>
          <w:b/>
          <w:color w:val="000000" w:themeColor="text1"/>
          <w:sz w:val="24"/>
          <w:szCs w:val="24"/>
        </w:rPr>
      </w:pPr>
    </w:p>
    <w:p w14:paraId="46B9E919" w14:textId="3459E118" w:rsidR="00F92268" w:rsidRDefault="00F92268" w:rsidP="007D3AC9">
      <w:pPr>
        <w:rPr>
          <w:rFonts w:ascii="Times New Roman" w:hAnsi="Times New Roman" w:cs="Times New Roman"/>
          <w:b/>
          <w:color w:val="000000" w:themeColor="text1"/>
          <w:sz w:val="24"/>
          <w:szCs w:val="24"/>
        </w:rPr>
      </w:pPr>
    </w:p>
    <w:p w14:paraId="771D27E9" w14:textId="34911FD0" w:rsidR="0004085F" w:rsidRDefault="0004085F" w:rsidP="007D3AC9">
      <w:pPr>
        <w:rPr>
          <w:rFonts w:ascii="Times New Roman" w:hAnsi="Times New Roman" w:cs="Times New Roman"/>
          <w:b/>
          <w:color w:val="000000" w:themeColor="text1"/>
          <w:sz w:val="24"/>
          <w:szCs w:val="24"/>
        </w:rPr>
      </w:pPr>
    </w:p>
    <w:p w14:paraId="3E7E464E" w14:textId="0D5BECB7" w:rsidR="0004085F" w:rsidRDefault="0004085F" w:rsidP="007D3AC9">
      <w:pPr>
        <w:rPr>
          <w:rFonts w:ascii="Times New Roman" w:hAnsi="Times New Roman" w:cs="Times New Roman"/>
          <w:b/>
          <w:color w:val="000000" w:themeColor="text1"/>
          <w:sz w:val="24"/>
          <w:szCs w:val="24"/>
        </w:rPr>
      </w:pPr>
    </w:p>
    <w:p w14:paraId="1A94DBCF" w14:textId="5BC157EF" w:rsidR="0004085F" w:rsidRDefault="0004085F" w:rsidP="007D3AC9">
      <w:pPr>
        <w:rPr>
          <w:rFonts w:ascii="Times New Roman" w:hAnsi="Times New Roman" w:cs="Times New Roman"/>
          <w:b/>
          <w:color w:val="000000" w:themeColor="text1"/>
          <w:sz w:val="24"/>
          <w:szCs w:val="24"/>
        </w:rPr>
      </w:pPr>
    </w:p>
    <w:p w14:paraId="23574D75" w14:textId="67434EFA" w:rsidR="0004085F" w:rsidRDefault="0004085F" w:rsidP="007D3AC9">
      <w:pPr>
        <w:rPr>
          <w:rFonts w:ascii="Times New Roman" w:hAnsi="Times New Roman" w:cs="Times New Roman"/>
          <w:b/>
          <w:color w:val="000000" w:themeColor="text1"/>
          <w:sz w:val="24"/>
          <w:szCs w:val="24"/>
        </w:rPr>
      </w:pPr>
    </w:p>
    <w:p w14:paraId="1C39C5FB" w14:textId="77777777" w:rsidR="0004085F" w:rsidRDefault="0004085F" w:rsidP="007D3AC9">
      <w:pPr>
        <w:rPr>
          <w:rFonts w:ascii="Times New Roman" w:hAnsi="Times New Roman" w:cs="Times New Roman"/>
          <w:b/>
          <w:color w:val="000000" w:themeColor="text1"/>
          <w:sz w:val="24"/>
          <w:szCs w:val="24"/>
        </w:rPr>
      </w:pPr>
    </w:p>
    <w:p w14:paraId="66F2EC54" w14:textId="76F7B49F" w:rsidR="00954DCE" w:rsidRPr="00014888" w:rsidRDefault="007D3AC9" w:rsidP="007D3AC9">
      <w:pPr>
        <w:rPr>
          <w:rFonts w:ascii="Times New Roman" w:hAnsi="Times New Roman" w:cs="Times New Roman"/>
          <w:b/>
          <w:color w:val="000000" w:themeColor="text1"/>
          <w:sz w:val="24"/>
          <w:szCs w:val="24"/>
        </w:rPr>
      </w:pPr>
      <w:r w:rsidRPr="00014888">
        <w:rPr>
          <w:rFonts w:ascii="Times New Roman" w:hAnsi="Times New Roman" w:cs="Times New Roman"/>
          <w:b/>
          <w:color w:val="000000" w:themeColor="text1"/>
          <w:sz w:val="24"/>
          <w:szCs w:val="24"/>
        </w:rPr>
        <w:t>Question 2</w:t>
      </w:r>
      <w:r w:rsidR="00FF2A5B">
        <w:rPr>
          <w:rFonts w:ascii="Times New Roman" w:hAnsi="Times New Roman" w:cs="Times New Roman"/>
          <w:b/>
          <w:color w:val="000000" w:themeColor="text1"/>
          <w:sz w:val="24"/>
          <w:szCs w:val="24"/>
        </w:rPr>
        <w:t xml:space="preserve"> </w:t>
      </w:r>
      <w:r w:rsidR="00FF2A5B" w:rsidRPr="00FF2A5B">
        <w:rPr>
          <w:rFonts w:ascii="Times New Roman" w:hAnsi="Times New Roman" w:cs="Times New Roman"/>
          <w:color w:val="000000" w:themeColor="text1"/>
          <w:sz w:val="24"/>
          <w:szCs w:val="24"/>
        </w:rPr>
        <w:t>(</w:t>
      </w:r>
      <w:r w:rsidR="00DF283D">
        <w:rPr>
          <w:rFonts w:ascii="Times New Roman" w:hAnsi="Times New Roman" w:cs="Times New Roman"/>
          <w:color w:val="000000" w:themeColor="text1"/>
          <w:sz w:val="24"/>
          <w:szCs w:val="24"/>
        </w:rPr>
        <w:t>10</w:t>
      </w:r>
      <w:r w:rsidR="00FF2A5B" w:rsidRPr="00FF2A5B">
        <w:rPr>
          <w:rFonts w:ascii="Times New Roman" w:hAnsi="Times New Roman" w:cs="Times New Roman"/>
          <w:color w:val="000000" w:themeColor="text1"/>
          <w:sz w:val="24"/>
          <w:szCs w:val="24"/>
        </w:rPr>
        <w:t xml:space="preserve"> marks)</w:t>
      </w:r>
    </w:p>
    <w:p w14:paraId="3350FE03" w14:textId="06297AF1" w:rsidR="004F6A1D" w:rsidRDefault="004F6A1D" w:rsidP="00C4130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color w:val="000000" w:themeColor="text1"/>
          <w:sz w:val="24"/>
          <w:szCs w:val="24"/>
        </w:rPr>
      </w:pPr>
      <w:r>
        <w:rPr>
          <w:rFonts w:ascii="Arial" w:hAnsi="Arial" w:cs="Arial"/>
          <w:color w:val="000000" w:themeColor="text1"/>
          <w:sz w:val="24"/>
          <w:szCs w:val="24"/>
        </w:rPr>
        <w:t xml:space="preserve">Olivia and Ted are </w:t>
      </w:r>
      <w:r w:rsidR="006E2F14">
        <w:rPr>
          <w:rFonts w:ascii="Arial" w:hAnsi="Arial" w:cs="Arial"/>
          <w:color w:val="000000" w:themeColor="text1"/>
          <w:sz w:val="24"/>
          <w:szCs w:val="24"/>
        </w:rPr>
        <w:t>o</w:t>
      </w:r>
      <w:r>
        <w:rPr>
          <w:rFonts w:ascii="Arial" w:hAnsi="Arial" w:cs="Arial"/>
          <w:color w:val="000000" w:themeColor="text1"/>
          <w:sz w:val="24"/>
          <w:szCs w:val="24"/>
        </w:rPr>
        <w:t xml:space="preserve">live farmers from Swan Hill. During growing season, on a windy day, their neighbour John sprayed his wheat crop for weeds. The chemicals drifted onto Olivia and Ted’s farm killing one half of their </w:t>
      </w:r>
      <w:r w:rsidR="006E2F14">
        <w:rPr>
          <w:rFonts w:ascii="Arial" w:hAnsi="Arial" w:cs="Arial"/>
          <w:color w:val="000000" w:themeColor="text1"/>
          <w:sz w:val="24"/>
          <w:szCs w:val="24"/>
        </w:rPr>
        <w:t>o</w:t>
      </w:r>
      <w:r>
        <w:rPr>
          <w:rFonts w:ascii="Arial" w:hAnsi="Arial" w:cs="Arial"/>
          <w:color w:val="000000" w:themeColor="text1"/>
          <w:sz w:val="24"/>
          <w:szCs w:val="24"/>
        </w:rPr>
        <w:t xml:space="preserve">live trees. It is estimated the financial loss for the current year will be $450 000 and it will cost $500 000 to replace the dead trees. Olivia and Ted are considering taking legal action against their neighbour.   </w:t>
      </w:r>
    </w:p>
    <w:p w14:paraId="271C59AB" w14:textId="77777777" w:rsidR="008E64C1" w:rsidRDefault="008E64C1" w:rsidP="004F6A1D">
      <w:pPr>
        <w:rPr>
          <w:rFonts w:ascii="Arial" w:hAnsi="Arial" w:cs="Arial"/>
          <w:color w:val="000000" w:themeColor="text1"/>
          <w:sz w:val="24"/>
          <w:szCs w:val="24"/>
        </w:rPr>
      </w:pPr>
    </w:p>
    <w:p w14:paraId="7CAFDC8D" w14:textId="6CD9C420" w:rsidR="00EC389D" w:rsidRPr="00DE19D5" w:rsidRDefault="004F6A1D" w:rsidP="00DE19D5">
      <w:pPr>
        <w:pStyle w:val="ListParagraph"/>
        <w:numPr>
          <w:ilvl w:val="0"/>
          <w:numId w:val="20"/>
        </w:numPr>
        <w:rPr>
          <w:rFonts w:ascii="Times New Roman" w:hAnsi="Times New Roman" w:cs="Times New Roman"/>
          <w:sz w:val="24"/>
          <w:szCs w:val="24"/>
        </w:rPr>
      </w:pPr>
      <w:r w:rsidRPr="00DE19D5">
        <w:rPr>
          <w:rFonts w:ascii="Times New Roman" w:hAnsi="Times New Roman" w:cs="Times New Roman"/>
          <w:sz w:val="24"/>
          <w:szCs w:val="24"/>
        </w:rPr>
        <w:t xml:space="preserve">Explain </w:t>
      </w:r>
      <w:r w:rsidR="00DE19D5" w:rsidRPr="00DE19D5">
        <w:rPr>
          <w:rFonts w:ascii="Times New Roman" w:hAnsi="Times New Roman" w:cs="Times New Roman"/>
          <w:sz w:val="24"/>
          <w:szCs w:val="24"/>
        </w:rPr>
        <w:t xml:space="preserve">why enforcement issues </w:t>
      </w:r>
      <w:r w:rsidR="00DE19D5">
        <w:rPr>
          <w:rFonts w:ascii="Times New Roman" w:hAnsi="Times New Roman" w:cs="Times New Roman"/>
          <w:sz w:val="24"/>
          <w:szCs w:val="24"/>
        </w:rPr>
        <w:t>should be considered before Olivia and Ted take legal action. (2 marks)</w:t>
      </w:r>
      <w:r w:rsidR="00DE19D5" w:rsidRPr="00DE19D5">
        <w:rPr>
          <w:rFonts w:ascii="Times New Roman" w:hAnsi="Times New Roman" w:cs="Times New Roman"/>
          <w:sz w:val="24"/>
          <w:szCs w:val="24"/>
        </w:rPr>
        <w:t xml:space="preserve"> </w:t>
      </w:r>
    </w:p>
    <w:p w14:paraId="3EBDEB46" w14:textId="0A1A1420" w:rsidR="00EC389D" w:rsidRPr="007638CC" w:rsidRDefault="008E64C1" w:rsidP="007638CC">
      <w:pPr>
        <w:pStyle w:val="NoSpacing"/>
        <w:rPr>
          <w:rFonts w:ascii="Times New Roman" w:hAnsi="Times New Roman" w:cs="Times New Roman"/>
          <w:i/>
          <w:iCs/>
          <w:sz w:val="24"/>
          <w:szCs w:val="24"/>
        </w:rPr>
      </w:pPr>
      <w:r w:rsidRPr="007638CC">
        <w:rPr>
          <w:rFonts w:ascii="Times New Roman" w:hAnsi="Times New Roman" w:cs="Times New Roman"/>
          <w:i/>
          <w:iCs/>
          <w:sz w:val="24"/>
          <w:szCs w:val="24"/>
        </w:rPr>
        <w:t xml:space="preserve">Olivia and Ted will need to consider whether John if found liable for negligence is able to pay the amount of compensation that they are seeking in this dispute. </w:t>
      </w:r>
      <w:r w:rsidR="007638CC" w:rsidRPr="007638CC">
        <w:rPr>
          <w:rFonts w:ascii="Times New Roman" w:hAnsi="Times New Roman" w:cs="Times New Roman"/>
          <w:i/>
          <w:iCs/>
          <w:sz w:val="24"/>
          <w:szCs w:val="24"/>
        </w:rPr>
        <w:t xml:space="preserve">Before Olivia and Ted initiate civil legal action for close to $1 million it is </w:t>
      </w:r>
      <w:proofErr w:type="gramStart"/>
      <w:r w:rsidR="007638CC" w:rsidRPr="007638CC">
        <w:rPr>
          <w:rFonts w:ascii="Times New Roman" w:hAnsi="Times New Roman" w:cs="Times New Roman"/>
          <w:i/>
          <w:iCs/>
          <w:sz w:val="24"/>
          <w:szCs w:val="24"/>
        </w:rPr>
        <w:t>advisable</w:t>
      </w:r>
      <w:proofErr w:type="gramEnd"/>
      <w:r w:rsidR="007638CC" w:rsidRPr="007638CC">
        <w:rPr>
          <w:rFonts w:ascii="Times New Roman" w:hAnsi="Times New Roman" w:cs="Times New Roman"/>
          <w:i/>
          <w:iCs/>
          <w:sz w:val="24"/>
          <w:szCs w:val="24"/>
        </w:rPr>
        <w:t xml:space="preserve"> they establish to the best of their abilities, the capability of John to pay the compensation should they be successful in their claim. If prior to the case, Ted and Olivia find out John is bankrupt it would be pointless to proceed with their legal claim against John.</w:t>
      </w:r>
    </w:p>
    <w:p w14:paraId="16F7A5CA" w14:textId="1CEFB5E8" w:rsidR="00EC389D" w:rsidRDefault="00EC389D" w:rsidP="00EC389D">
      <w:pPr>
        <w:rPr>
          <w:rFonts w:ascii="Times New Roman" w:hAnsi="Times New Roman" w:cs="Times New Roman"/>
          <w:sz w:val="24"/>
          <w:szCs w:val="24"/>
        </w:rPr>
      </w:pPr>
    </w:p>
    <w:p w14:paraId="082B6C02" w14:textId="1DDB7D6A" w:rsidR="002E7A72" w:rsidRPr="00334818" w:rsidRDefault="002E7A72" w:rsidP="002E7A72">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w:t>
      </w:r>
    </w:p>
    <w:p w14:paraId="33225621" w14:textId="64189710" w:rsidR="002E7A72" w:rsidRDefault="002E7A72" w:rsidP="00EC389D">
      <w:pPr>
        <w:rPr>
          <w:rFonts w:ascii="Times New Roman" w:hAnsi="Times New Roman" w:cs="Times New Roman"/>
          <w:sz w:val="24"/>
          <w:szCs w:val="24"/>
        </w:rPr>
      </w:pPr>
      <w:r w:rsidRPr="000E297D">
        <w:rPr>
          <w:rFonts w:ascii="Times New Roman" w:hAnsi="Times New Roman" w:cs="Times New Roman"/>
          <w:b/>
          <w:bCs/>
          <w:color w:val="000000" w:themeColor="text1"/>
          <w:sz w:val="24"/>
          <w:szCs w:val="24"/>
        </w:rPr>
        <w:t>2 marks</w:t>
      </w:r>
      <w:r>
        <w:rPr>
          <w:rFonts w:ascii="Times New Roman" w:hAnsi="Times New Roman" w:cs="Times New Roman"/>
          <w:color w:val="000000" w:themeColor="text1"/>
          <w:sz w:val="24"/>
          <w:szCs w:val="24"/>
        </w:rPr>
        <w:t xml:space="preserve"> for outlining that enforcement issues relate to the ability of the defendant to pay damages </w:t>
      </w:r>
      <w:r w:rsidR="00651B56">
        <w:rPr>
          <w:rFonts w:ascii="Times New Roman" w:hAnsi="Times New Roman" w:cs="Times New Roman"/>
          <w:color w:val="000000" w:themeColor="text1"/>
          <w:sz w:val="24"/>
          <w:szCs w:val="24"/>
        </w:rPr>
        <w:t>dependent on the circumstances</w:t>
      </w:r>
    </w:p>
    <w:p w14:paraId="3E2A7C56" w14:textId="77777777" w:rsidR="002E7A72" w:rsidRPr="00EC389D" w:rsidRDefault="002E7A72" w:rsidP="00EC389D">
      <w:pPr>
        <w:rPr>
          <w:rFonts w:ascii="Times New Roman" w:hAnsi="Times New Roman" w:cs="Times New Roman"/>
          <w:sz w:val="24"/>
          <w:szCs w:val="24"/>
        </w:rPr>
      </w:pPr>
    </w:p>
    <w:p w14:paraId="359FE331" w14:textId="6AAFFA05" w:rsidR="00E44F49" w:rsidRPr="00DE19D5" w:rsidRDefault="00DE19D5" w:rsidP="00DE19D5">
      <w:pPr>
        <w:pStyle w:val="ListParagraph"/>
        <w:numPr>
          <w:ilvl w:val="0"/>
          <w:numId w:val="20"/>
        </w:numPr>
        <w:rPr>
          <w:rFonts w:ascii="Times New Roman" w:hAnsi="Times New Roman" w:cs="Times New Roman"/>
          <w:color w:val="000000" w:themeColor="text1"/>
          <w:sz w:val="24"/>
          <w:szCs w:val="24"/>
        </w:rPr>
      </w:pPr>
      <w:bookmarkStart w:id="2" w:name="_Hlk50402913"/>
      <w:r w:rsidRPr="00DE19D5">
        <w:rPr>
          <w:rFonts w:ascii="Times New Roman" w:hAnsi="Times New Roman" w:cs="Times New Roman"/>
          <w:color w:val="000000" w:themeColor="text1"/>
          <w:sz w:val="24"/>
          <w:szCs w:val="24"/>
        </w:rPr>
        <w:t>Advise Olivia and Ted on whether they should</w:t>
      </w:r>
      <w:r w:rsidR="007638CC">
        <w:rPr>
          <w:rFonts w:ascii="Times New Roman" w:hAnsi="Times New Roman" w:cs="Times New Roman"/>
          <w:color w:val="000000" w:themeColor="text1"/>
          <w:sz w:val="24"/>
          <w:szCs w:val="24"/>
        </w:rPr>
        <w:t xml:space="preserve"> mediate or take their case to court</w:t>
      </w:r>
      <w:r w:rsidRPr="00DE19D5">
        <w:rPr>
          <w:rFonts w:ascii="Times New Roman" w:hAnsi="Times New Roman" w:cs="Times New Roman"/>
          <w:color w:val="000000" w:themeColor="text1"/>
          <w:sz w:val="24"/>
          <w:szCs w:val="24"/>
        </w:rPr>
        <w:t>.</w:t>
      </w:r>
      <w:r w:rsidR="007638CC">
        <w:rPr>
          <w:rFonts w:ascii="Times New Roman" w:hAnsi="Times New Roman" w:cs="Times New Roman"/>
          <w:color w:val="000000" w:themeColor="text1"/>
          <w:sz w:val="24"/>
          <w:szCs w:val="24"/>
        </w:rPr>
        <w:t xml:space="preserve">    </w:t>
      </w:r>
      <w:r w:rsidR="001C15AE" w:rsidRPr="00DE19D5">
        <w:rPr>
          <w:rFonts w:ascii="Times New Roman" w:hAnsi="Times New Roman" w:cs="Times New Roman"/>
          <w:color w:val="000000" w:themeColor="text1"/>
          <w:sz w:val="24"/>
          <w:szCs w:val="24"/>
        </w:rPr>
        <w:t xml:space="preserve"> </w:t>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r>
      <w:r w:rsidR="007638CC">
        <w:rPr>
          <w:rFonts w:ascii="Times New Roman" w:hAnsi="Times New Roman" w:cs="Times New Roman"/>
          <w:color w:val="000000" w:themeColor="text1"/>
          <w:sz w:val="24"/>
          <w:szCs w:val="24"/>
        </w:rPr>
        <w:tab/>
        <w:t>(6 marks)</w:t>
      </w:r>
    </w:p>
    <w:bookmarkEnd w:id="2"/>
    <w:p w14:paraId="4AFD4249" w14:textId="2AF5A0C4" w:rsidR="00B54AEB" w:rsidRPr="000C5131" w:rsidRDefault="008963CF" w:rsidP="007D3AC9">
      <w:pPr>
        <w:rPr>
          <w:rFonts w:ascii="Times New Roman" w:hAnsi="Times New Roman" w:cs="Times New Roman"/>
          <w:i/>
          <w:iCs/>
          <w:color w:val="000000" w:themeColor="text1"/>
          <w:sz w:val="24"/>
          <w:szCs w:val="24"/>
        </w:rPr>
      </w:pPr>
      <w:r w:rsidRPr="000C5131">
        <w:rPr>
          <w:rFonts w:ascii="Times New Roman" w:hAnsi="Times New Roman" w:cs="Times New Roman"/>
          <w:i/>
          <w:iCs/>
          <w:color w:val="000000" w:themeColor="text1"/>
          <w:sz w:val="24"/>
          <w:szCs w:val="24"/>
        </w:rPr>
        <w:t>Prior to going to court it is advisable that Olivia and Ted attempt to resolve the dispute</w:t>
      </w:r>
      <w:r w:rsidR="001E6707" w:rsidRPr="000C5131">
        <w:rPr>
          <w:rFonts w:ascii="Times New Roman" w:hAnsi="Times New Roman" w:cs="Times New Roman"/>
          <w:i/>
          <w:iCs/>
          <w:color w:val="000000" w:themeColor="text1"/>
          <w:sz w:val="24"/>
          <w:szCs w:val="24"/>
        </w:rPr>
        <w:t xml:space="preserve"> through mediation. This could be arranged by Olivia and Ted and John through a private mediator or the parties may be referred by a judicial officer to mediation. At mediation</w:t>
      </w:r>
      <w:r w:rsidR="00A258AA" w:rsidRPr="000C5131">
        <w:rPr>
          <w:rFonts w:ascii="Times New Roman" w:hAnsi="Times New Roman" w:cs="Times New Roman"/>
          <w:i/>
          <w:iCs/>
          <w:color w:val="000000" w:themeColor="text1"/>
          <w:sz w:val="24"/>
          <w:szCs w:val="24"/>
        </w:rPr>
        <w:t>,</w:t>
      </w:r>
      <w:r w:rsidR="001E6707" w:rsidRPr="000C5131">
        <w:rPr>
          <w:rFonts w:ascii="Times New Roman" w:hAnsi="Times New Roman" w:cs="Times New Roman"/>
          <w:i/>
          <w:iCs/>
          <w:color w:val="000000" w:themeColor="text1"/>
          <w:sz w:val="24"/>
          <w:szCs w:val="24"/>
        </w:rPr>
        <w:t xml:space="preserve"> the disputing parties sit down and discuss the issue of the damage to</w:t>
      </w:r>
      <w:r w:rsidR="00EF2527">
        <w:rPr>
          <w:rFonts w:ascii="Times New Roman" w:hAnsi="Times New Roman" w:cs="Times New Roman"/>
          <w:i/>
          <w:iCs/>
          <w:color w:val="000000" w:themeColor="text1"/>
          <w:sz w:val="24"/>
          <w:szCs w:val="24"/>
        </w:rPr>
        <w:t xml:space="preserve"> the</w:t>
      </w:r>
      <w:r w:rsidR="001E6707" w:rsidRPr="000C5131">
        <w:rPr>
          <w:rFonts w:ascii="Times New Roman" w:hAnsi="Times New Roman" w:cs="Times New Roman"/>
          <w:i/>
          <w:iCs/>
          <w:color w:val="000000" w:themeColor="text1"/>
          <w:sz w:val="24"/>
          <w:szCs w:val="24"/>
        </w:rPr>
        <w:t xml:space="preserve"> Olive Trees, the belief John’s spraying caused this damage and the restitution Olivia and Ted would be seeking to resolve the dispute. At mediation, the mediator facilitates discussion but does not offer any suggestions to how the dispute could be resolved. Mediation is suitable if Olivia</w:t>
      </w:r>
      <w:r w:rsidR="00EF2527">
        <w:rPr>
          <w:rFonts w:ascii="Times New Roman" w:hAnsi="Times New Roman" w:cs="Times New Roman"/>
          <w:i/>
          <w:iCs/>
          <w:color w:val="000000" w:themeColor="text1"/>
          <w:sz w:val="24"/>
          <w:szCs w:val="24"/>
        </w:rPr>
        <w:t>,</w:t>
      </w:r>
      <w:r w:rsidR="001E6707" w:rsidRPr="000C5131">
        <w:rPr>
          <w:rFonts w:ascii="Times New Roman" w:hAnsi="Times New Roman" w:cs="Times New Roman"/>
          <w:i/>
          <w:iCs/>
          <w:color w:val="000000" w:themeColor="text1"/>
          <w:sz w:val="24"/>
          <w:szCs w:val="24"/>
        </w:rPr>
        <w:t xml:space="preserve"> </w:t>
      </w:r>
      <w:proofErr w:type="gramStart"/>
      <w:r w:rsidR="001E6707" w:rsidRPr="000C5131">
        <w:rPr>
          <w:rFonts w:ascii="Times New Roman" w:hAnsi="Times New Roman" w:cs="Times New Roman"/>
          <w:i/>
          <w:iCs/>
          <w:color w:val="000000" w:themeColor="text1"/>
          <w:sz w:val="24"/>
          <w:szCs w:val="24"/>
        </w:rPr>
        <w:t>Ted</w:t>
      </w:r>
      <w:proofErr w:type="gramEnd"/>
      <w:r w:rsidR="00A258AA" w:rsidRPr="000C5131">
        <w:rPr>
          <w:rFonts w:ascii="Times New Roman" w:hAnsi="Times New Roman" w:cs="Times New Roman"/>
          <w:i/>
          <w:iCs/>
          <w:color w:val="000000" w:themeColor="text1"/>
          <w:sz w:val="24"/>
          <w:szCs w:val="24"/>
        </w:rPr>
        <w:t xml:space="preserve"> and John are willing to meet to negotiate “in good faith” to reach an agreement. But would be inappropriate i</w:t>
      </w:r>
      <w:r w:rsidR="00E03C0A">
        <w:rPr>
          <w:rFonts w:ascii="Times New Roman" w:hAnsi="Times New Roman" w:cs="Times New Roman"/>
          <w:i/>
          <w:iCs/>
          <w:color w:val="000000" w:themeColor="text1"/>
          <w:sz w:val="24"/>
          <w:szCs w:val="24"/>
        </w:rPr>
        <w:t>f</w:t>
      </w:r>
      <w:r w:rsidR="00A258AA" w:rsidRPr="000C5131">
        <w:rPr>
          <w:rFonts w:ascii="Times New Roman" w:hAnsi="Times New Roman" w:cs="Times New Roman"/>
          <w:i/>
          <w:iCs/>
          <w:color w:val="000000" w:themeColor="text1"/>
          <w:sz w:val="24"/>
          <w:szCs w:val="24"/>
        </w:rPr>
        <w:t xml:space="preserve"> there is</w:t>
      </w:r>
      <w:r w:rsidR="00E03C0A">
        <w:rPr>
          <w:rFonts w:ascii="Times New Roman" w:hAnsi="Times New Roman" w:cs="Times New Roman"/>
          <w:i/>
          <w:iCs/>
          <w:color w:val="000000" w:themeColor="text1"/>
          <w:sz w:val="24"/>
          <w:szCs w:val="24"/>
        </w:rPr>
        <w:t xml:space="preserve"> a</w:t>
      </w:r>
      <w:r w:rsidR="00A258AA" w:rsidRPr="000C5131">
        <w:rPr>
          <w:rFonts w:ascii="Times New Roman" w:hAnsi="Times New Roman" w:cs="Times New Roman"/>
          <w:i/>
          <w:iCs/>
          <w:color w:val="000000" w:themeColor="text1"/>
          <w:sz w:val="24"/>
          <w:szCs w:val="24"/>
        </w:rPr>
        <w:t xml:space="preserve"> history of broken promises or animosity that would make the mediation unworkable.</w:t>
      </w:r>
    </w:p>
    <w:p w14:paraId="411F54B0" w14:textId="71DC45AE" w:rsidR="00A258AA" w:rsidRPr="000C5131" w:rsidRDefault="00A258AA" w:rsidP="007D3AC9">
      <w:pPr>
        <w:rPr>
          <w:rFonts w:ascii="Times New Roman" w:hAnsi="Times New Roman" w:cs="Times New Roman"/>
          <w:i/>
          <w:iCs/>
          <w:color w:val="000000" w:themeColor="text1"/>
          <w:sz w:val="24"/>
          <w:szCs w:val="24"/>
        </w:rPr>
      </w:pPr>
      <w:r w:rsidRPr="000C5131">
        <w:rPr>
          <w:rFonts w:ascii="Times New Roman" w:hAnsi="Times New Roman" w:cs="Times New Roman"/>
          <w:i/>
          <w:iCs/>
          <w:color w:val="000000" w:themeColor="text1"/>
          <w:sz w:val="24"/>
          <w:szCs w:val="24"/>
        </w:rPr>
        <w:t xml:space="preserve">If John is unwilling to mediate and </w:t>
      </w:r>
      <w:r w:rsidR="0068128D" w:rsidRPr="000C5131">
        <w:rPr>
          <w:rFonts w:ascii="Times New Roman" w:hAnsi="Times New Roman" w:cs="Times New Roman"/>
          <w:i/>
          <w:iCs/>
          <w:color w:val="000000" w:themeColor="text1"/>
          <w:sz w:val="24"/>
          <w:szCs w:val="24"/>
        </w:rPr>
        <w:t>insists,</w:t>
      </w:r>
      <w:r w:rsidRPr="000C5131">
        <w:rPr>
          <w:rFonts w:ascii="Times New Roman" w:hAnsi="Times New Roman" w:cs="Times New Roman"/>
          <w:i/>
          <w:iCs/>
          <w:color w:val="000000" w:themeColor="text1"/>
          <w:sz w:val="24"/>
          <w:szCs w:val="24"/>
        </w:rPr>
        <w:t xml:space="preserve"> h</w:t>
      </w:r>
      <w:r w:rsidR="00EF2527">
        <w:rPr>
          <w:rFonts w:ascii="Times New Roman" w:hAnsi="Times New Roman" w:cs="Times New Roman"/>
          <w:i/>
          <w:iCs/>
          <w:color w:val="000000" w:themeColor="text1"/>
          <w:sz w:val="24"/>
          <w:szCs w:val="24"/>
        </w:rPr>
        <w:t>is spraying of his crop did not cause</w:t>
      </w:r>
      <w:r w:rsidRPr="000C5131">
        <w:rPr>
          <w:rFonts w:ascii="Times New Roman" w:hAnsi="Times New Roman" w:cs="Times New Roman"/>
          <w:i/>
          <w:iCs/>
          <w:color w:val="000000" w:themeColor="text1"/>
          <w:sz w:val="24"/>
          <w:szCs w:val="24"/>
        </w:rPr>
        <w:t xml:space="preserve"> his </w:t>
      </w:r>
      <w:r w:rsidR="0068128D" w:rsidRPr="000C5131">
        <w:rPr>
          <w:rFonts w:ascii="Times New Roman" w:hAnsi="Times New Roman" w:cs="Times New Roman"/>
          <w:i/>
          <w:iCs/>
          <w:color w:val="000000" w:themeColor="text1"/>
          <w:sz w:val="24"/>
          <w:szCs w:val="24"/>
        </w:rPr>
        <w:t>neighbour’s</w:t>
      </w:r>
      <w:r w:rsidRPr="000C5131">
        <w:rPr>
          <w:rFonts w:ascii="Times New Roman" w:hAnsi="Times New Roman" w:cs="Times New Roman"/>
          <w:i/>
          <w:iCs/>
          <w:color w:val="000000" w:themeColor="text1"/>
          <w:sz w:val="24"/>
          <w:szCs w:val="24"/>
        </w:rPr>
        <w:t xml:space="preserve"> trees</w:t>
      </w:r>
      <w:r w:rsidR="00EF2527">
        <w:rPr>
          <w:rFonts w:ascii="Times New Roman" w:hAnsi="Times New Roman" w:cs="Times New Roman"/>
          <w:i/>
          <w:iCs/>
          <w:color w:val="000000" w:themeColor="text1"/>
          <w:sz w:val="24"/>
          <w:szCs w:val="24"/>
        </w:rPr>
        <w:t xml:space="preserve"> to perish</w:t>
      </w:r>
      <w:r w:rsidRPr="000C5131">
        <w:rPr>
          <w:rFonts w:ascii="Times New Roman" w:hAnsi="Times New Roman" w:cs="Times New Roman"/>
          <w:i/>
          <w:iCs/>
          <w:color w:val="000000" w:themeColor="text1"/>
          <w:sz w:val="24"/>
          <w:szCs w:val="24"/>
        </w:rPr>
        <w:t xml:space="preserve">, there may be no choice but to take the dispute to Court. </w:t>
      </w:r>
      <w:r w:rsidR="0068128D" w:rsidRPr="000C5131">
        <w:rPr>
          <w:rFonts w:ascii="Times New Roman" w:hAnsi="Times New Roman" w:cs="Times New Roman"/>
          <w:i/>
          <w:iCs/>
          <w:color w:val="000000" w:themeColor="text1"/>
          <w:sz w:val="24"/>
          <w:szCs w:val="24"/>
        </w:rPr>
        <w:t>The advantage of taking the case to court is</w:t>
      </w:r>
      <w:r w:rsidR="00E03C0A">
        <w:rPr>
          <w:rFonts w:ascii="Times New Roman" w:hAnsi="Times New Roman" w:cs="Times New Roman"/>
          <w:i/>
          <w:iCs/>
          <w:color w:val="000000" w:themeColor="text1"/>
          <w:sz w:val="24"/>
          <w:szCs w:val="24"/>
        </w:rPr>
        <w:t xml:space="preserve"> that</w:t>
      </w:r>
      <w:r w:rsidR="0068128D" w:rsidRPr="000C5131">
        <w:rPr>
          <w:rFonts w:ascii="Times New Roman" w:hAnsi="Times New Roman" w:cs="Times New Roman"/>
          <w:i/>
          <w:iCs/>
          <w:color w:val="000000" w:themeColor="text1"/>
          <w:sz w:val="24"/>
          <w:szCs w:val="24"/>
        </w:rPr>
        <w:t xml:space="preserve"> procedural fairness</w:t>
      </w:r>
      <w:r w:rsidR="00E03C0A">
        <w:rPr>
          <w:rFonts w:ascii="Times New Roman" w:hAnsi="Times New Roman" w:cs="Times New Roman"/>
          <w:i/>
          <w:iCs/>
          <w:color w:val="000000" w:themeColor="text1"/>
          <w:sz w:val="24"/>
          <w:szCs w:val="24"/>
        </w:rPr>
        <w:t xml:space="preserve"> is achieved,</w:t>
      </w:r>
      <w:r w:rsidR="0068128D" w:rsidRPr="000C5131">
        <w:rPr>
          <w:rFonts w:ascii="Times New Roman" w:hAnsi="Times New Roman" w:cs="Times New Roman"/>
          <w:i/>
          <w:iCs/>
          <w:color w:val="000000" w:themeColor="text1"/>
          <w:sz w:val="24"/>
          <w:szCs w:val="24"/>
        </w:rPr>
        <w:t xml:space="preserve"> with a judge who is an expert in law and legal processes adjudicating over proceedings. Another benefit of taking it to Court is finality, that is a legally binding decision will be made that will bring closure to the dispute. Although, in advising Olivia and Ted </w:t>
      </w:r>
      <w:r w:rsidR="000C5131" w:rsidRPr="000C5131">
        <w:rPr>
          <w:rFonts w:ascii="Times New Roman" w:hAnsi="Times New Roman" w:cs="Times New Roman"/>
          <w:i/>
          <w:iCs/>
          <w:color w:val="000000" w:themeColor="text1"/>
          <w:sz w:val="24"/>
          <w:szCs w:val="24"/>
        </w:rPr>
        <w:t xml:space="preserve">they should be cautious in </w:t>
      </w:r>
      <w:r w:rsidR="000C5131" w:rsidRPr="000C5131">
        <w:rPr>
          <w:rFonts w:ascii="Times New Roman" w:hAnsi="Times New Roman" w:cs="Times New Roman"/>
          <w:i/>
          <w:iCs/>
          <w:color w:val="000000" w:themeColor="text1"/>
          <w:sz w:val="24"/>
          <w:szCs w:val="24"/>
        </w:rPr>
        <w:lastRenderedPageBreak/>
        <w:t>proceeding to court if they consider the</w:t>
      </w:r>
      <w:r w:rsidR="002E7A72">
        <w:rPr>
          <w:rFonts w:ascii="Times New Roman" w:hAnsi="Times New Roman" w:cs="Times New Roman"/>
          <w:i/>
          <w:iCs/>
          <w:color w:val="000000" w:themeColor="text1"/>
          <w:sz w:val="24"/>
          <w:szCs w:val="24"/>
        </w:rPr>
        <w:t>ir</w:t>
      </w:r>
      <w:r w:rsidR="000C5131" w:rsidRPr="000C5131">
        <w:rPr>
          <w:rFonts w:ascii="Times New Roman" w:hAnsi="Times New Roman" w:cs="Times New Roman"/>
          <w:i/>
          <w:iCs/>
          <w:color w:val="000000" w:themeColor="text1"/>
          <w:sz w:val="24"/>
          <w:szCs w:val="24"/>
        </w:rPr>
        <w:t xml:space="preserve"> case to be relatively weak, as it is a very expensive exercise taking a civil matter before the County or Supreme court.</w:t>
      </w:r>
    </w:p>
    <w:p w14:paraId="69E2B8FA" w14:textId="77048C9F" w:rsidR="002E7A72" w:rsidRPr="00334818" w:rsidRDefault="002E7A72" w:rsidP="002E7A72">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p>
    <w:p w14:paraId="39DF3745" w14:textId="1E6822E5" w:rsidR="002E7A72" w:rsidRDefault="002E7A72"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1 mark</w:t>
      </w:r>
      <w:r>
        <w:rPr>
          <w:rFonts w:ascii="Times New Roman" w:hAnsi="Times New Roman" w:cs="Times New Roman"/>
          <w:color w:val="000000" w:themeColor="text1"/>
          <w:sz w:val="24"/>
          <w:szCs w:val="24"/>
        </w:rPr>
        <w:t xml:space="preserve"> for correctly describing the process of mediation</w:t>
      </w:r>
    </w:p>
    <w:p w14:paraId="49AA312A" w14:textId="31FD1E26" w:rsidR="002E7A72" w:rsidRDefault="002E7A72"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2.5 marks</w:t>
      </w:r>
      <w:r>
        <w:rPr>
          <w:rFonts w:ascii="Times New Roman" w:hAnsi="Times New Roman" w:cs="Times New Roman"/>
          <w:color w:val="000000" w:themeColor="text1"/>
          <w:sz w:val="24"/>
          <w:szCs w:val="24"/>
        </w:rPr>
        <w:t xml:space="preserve"> for applying how mediation could be used in this case under </w:t>
      </w:r>
      <w:r w:rsidR="00EF2527">
        <w:rPr>
          <w:rFonts w:ascii="Times New Roman" w:hAnsi="Times New Roman" w:cs="Times New Roman"/>
          <w:color w:val="000000" w:themeColor="text1"/>
          <w:sz w:val="24"/>
          <w:szCs w:val="24"/>
        </w:rPr>
        <w:t>certain</w:t>
      </w:r>
      <w:r>
        <w:rPr>
          <w:rFonts w:ascii="Times New Roman" w:hAnsi="Times New Roman" w:cs="Times New Roman"/>
          <w:color w:val="000000" w:themeColor="text1"/>
          <w:sz w:val="24"/>
          <w:szCs w:val="24"/>
        </w:rPr>
        <w:t xml:space="preserve"> circumstances</w:t>
      </w:r>
    </w:p>
    <w:p w14:paraId="78125A3C" w14:textId="5666BEA6" w:rsidR="002E7A72" w:rsidRDefault="002E7A72"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2.5 marks</w:t>
      </w:r>
      <w:r>
        <w:rPr>
          <w:rFonts w:ascii="Times New Roman" w:hAnsi="Times New Roman" w:cs="Times New Roman"/>
          <w:color w:val="000000" w:themeColor="text1"/>
          <w:sz w:val="24"/>
          <w:szCs w:val="24"/>
        </w:rPr>
        <w:t xml:space="preserve"> for applying how a court-based solution could be appropriate under different circumstances</w:t>
      </w:r>
    </w:p>
    <w:p w14:paraId="622EA28B" w14:textId="77777777" w:rsidR="002E7A72" w:rsidRDefault="002E7A72" w:rsidP="002E7A72">
      <w:pPr>
        <w:rPr>
          <w:rFonts w:ascii="Times New Roman" w:hAnsi="Times New Roman" w:cs="Times New Roman"/>
          <w:color w:val="000000" w:themeColor="text1"/>
          <w:sz w:val="24"/>
          <w:szCs w:val="24"/>
        </w:rPr>
      </w:pPr>
    </w:p>
    <w:p w14:paraId="66E08891" w14:textId="77777777" w:rsidR="00A258AA" w:rsidRPr="00014888" w:rsidRDefault="00A258AA" w:rsidP="007D3AC9">
      <w:pPr>
        <w:rPr>
          <w:rFonts w:ascii="Times New Roman" w:hAnsi="Times New Roman" w:cs="Times New Roman"/>
          <w:color w:val="000000" w:themeColor="text1"/>
          <w:sz w:val="24"/>
          <w:szCs w:val="24"/>
        </w:rPr>
      </w:pPr>
    </w:p>
    <w:p w14:paraId="70E4D883" w14:textId="0EEC7311" w:rsidR="00B54AEB" w:rsidRDefault="00DF283D" w:rsidP="00DE19D5">
      <w:pPr>
        <w:pStyle w:val="ListParagraph"/>
        <w:numPr>
          <w:ilvl w:val="0"/>
          <w:numId w:val="2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Describe the remedy Olivia and Ted would be seeking. (2 marks)</w:t>
      </w:r>
    </w:p>
    <w:p w14:paraId="0BBB537D" w14:textId="3EACD87F" w:rsidR="007638CC" w:rsidRDefault="000C5131" w:rsidP="007D3AC9">
      <w:pPr>
        <w:rPr>
          <w:rFonts w:ascii="Times New Roman" w:hAnsi="Times New Roman" w:cs="Times New Roman"/>
          <w:i/>
          <w:iCs/>
          <w:color w:val="000000" w:themeColor="text1"/>
          <w:sz w:val="24"/>
          <w:szCs w:val="24"/>
        </w:rPr>
      </w:pPr>
      <w:r w:rsidRPr="000C5131">
        <w:rPr>
          <w:rFonts w:ascii="Times New Roman" w:hAnsi="Times New Roman" w:cs="Times New Roman"/>
          <w:i/>
          <w:iCs/>
          <w:color w:val="000000" w:themeColor="text1"/>
          <w:sz w:val="24"/>
          <w:szCs w:val="24"/>
        </w:rPr>
        <w:t>Olivia and Ted are seeking compensatory damages that would provide a form of restitution for the loss they have suffered. They are seeking specific damages that have been calculated to be $450,000 in lost income for the current financial year and another $500,000 to replace the trees that have been destroyed.</w:t>
      </w:r>
    </w:p>
    <w:p w14:paraId="29522964" w14:textId="3760CE0F" w:rsidR="002E7A72" w:rsidRPr="00334818" w:rsidRDefault="002E7A72" w:rsidP="002E7A72">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w:t>
      </w:r>
    </w:p>
    <w:p w14:paraId="500AB639" w14:textId="567A7610" w:rsidR="002E7A72" w:rsidRDefault="002E7A72"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2 marks</w:t>
      </w:r>
      <w:r>
        <w:rPr>
          <w:rFonts w:ascii="Times New Roman" w:hAnsi="Times New Roman" w:cs="Times New Roman"/>
          <w:color w:val="000000" w:themeColor="text1"/>
          <w:sz w:val="24"/>
          <w:szCs w:val="24"/>
        </w:rPr>
        <w:t xml:space="preserve"> for identifying compensatory damages (and describing specific damages where the dollar amount can be calculated)</w:t>
      </w:r>
    </w:p>
    <w:p w14:paraId="07FA5316" w14:textId="77777777" w:rsidR="002E7A72" w:rsidRPr="002E7A72" w:rsidRDefault="002E7A72" w:rsidP="007D3AC9">
      <w:pPr>
        <w:rPr>
          <w:rFonts w:ascii="Times New Roman" w:hAnsi="Times New Roman" w:cs="Times New Roman"/>
          <w:color w:val="000000" w:themeColor="text1"/>
          <w:sz w:val="24"/>
          <w:szCs w:val="24"/>
        </w:rPr>
      </w:pPr>
    </w:p>
    <w:p w14:paraId="4968B48F" w14:textId="77777777" w:rsidR="008E27F9" w:rsidRDefault="008E27F9" w:rsidP="005664B0">
      <w:pPr>
        <w:rPr>
          <w:rFonts w:ascii="Times New Roman" w:hAnsi="Times New Roman" w:cs="Times New Roman"/>
          <w:b/>
          <w:color w:val="000000" w:themeColor="text1"/>
          <w:sz w:val="24"/>
          <w:szCs w:val="24"/>
        </w:rPr>
      </w:pPr>
    </w:p>
    <w:p w14:paraId="4C625E68" w14:textId="19BB81A1" w:rsidR="006B2A1E" w:rsidRDefault="006B2A1E" w:rsidP="005664B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3</w:t>
      </w:r>
      <w:r w:rsidR="00D7289F">
        <w:rPr>
          <w:rFonts w:ascii="Times New Roman" w:hAnsi="Times New Roman" w:cs="Times New Roman"/>
          <w:b/>
          <w:color w:val="000000" w:themeColor="text1"/>
          <w:sz w:val="24"/>
          <w:szCs w:val="24"/>
        </w:rPr>
        <w:t xml:space="preserve"> (1</w:t>
      </w:r>
      <w:r w:rsidR="00A55E7A">
        <w:rPr>
          <w:rFonts w:ascii="Times New Roman" w:hAnsi="Times New Roman" w:cs="Times New Roman"/>
          <w:b/>
          <w:color w:val="000000" w:themeColor="text1"/>
          <w:sz w:val="24"/>
          <w:szCs w:val="24"/>
        </w:rPr>
        <w:t>3</w:t>
      </w:r>
      <w:r w:rsidR="009542D1">
        <w:rPr>
          <w:rFonts w:ascii="Times New Roman" w:hAnsi="Times New Roman" w:cs="Times New Roman"/>
          <w:b/>
          <w:color w:val="000000" w:themeColor="text1"/>
          <w:sz w:val="24"/>
          <w:szCs w:val="24"/>
        </w:rPr>
        <w:t xml:space="preserve"> marks)</w:t>
      </w:r>
    </w:p>
    <w:p w14:paraId="74CC9505" w14:textId="0249EC58" w:rsidR="00D05969" w:rsidRDefault="000D63AC" w:rsidP="005664B0">
      <w:pPr>
        <w:rPr>
          <w:rFonts w:ascii="Times New Roman" w:hAnsi="Times New Roman" w:cs="Times New Roman"/>
          <w:b/>
          <w:color w:val="000000" w:themeColor="text1"/>
          <w:sz w:val="24"/>
          <w:szCs w:val="24"/>
        </w:rPr>
      </w:pPr>
      <w:r w:rsidRPr="00014888">
        <w:rPr>
          <w:rFonts w:ascii="Times New Roman" w:hAnsi="Times New Roman" w:cs="Times New Roman"/>
          <w:b/>
          <w:color w:val="000000" w:themeColor="text1"/>
          <w:sz w:val="24"/>
          <w:szCs w:val="24"/>
        </w:rPr>
        <w:t xml:space="preserve">SOURCE 1: </w:t>
      </w:r>
      <w:r w:rsidR="00A55E7A">
        <w:rPr>
          <w:rFonts w:ascii="Times New Roman" w:hAnsi="Times New Roman" w:cs="Times New Roman"/>
          <w:b/>
          <w:color w:val="000000" w:themeColor="text1"/>
          <w:sz w:val="24"/>
          <w:szCs w:val="24"/>
        </w:rPr>
        <w:t>Royal Commission Summary Report 2016 &amp; Recommendation 76</w:t>
      </w:r>
    </w:p>
    <w:p w14:paraId="5E738756" w14:textId="30AD7024" w:rsidR="005664B0" w:rsidRDefault="00A55E7A" w:rsidP="007D3AC9">
      <w:pPr>
        <w:rPr>
          <w:rFonts w:ascii="Times New Roman" w:hAnsi="Times New Roman" w:cs="Times New Roman"/>
          <w:color w:val="000000" w:themeColor="text1"/>
          <w:sz w:val="24"/>
          <w:szCs w:val="24"/>
        </w:rPr>
      </w:pPr>
      <w:r w:rsidRPr="00A55E7A">
        <w:rPr>
          <w:rFonts w:ascii="Times New Roman" w:hAnsi="Times New Roman" w:cs="Times New Roman"/>
          <w:noProof/>
          <w:color w:val="000000" w:themeColor="text1"/>
          <w:sz w:val="24"/>
          <w:szCs w:val="24"/>
        </w:rPr>
        <w:drawing>
          <wp:inline distT="0" distB="0" distL="0" distR="0" wp14:anchorId="238A67B2" wp14:editId="6971EA33">
            <wp:extent cx="5731510" cy="2660650"/>
            <wp:effectExtent l="19050" t="19050" r="2159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0650"/>
                    </a:xfrm>
                    <a:prstGeom prst="rect">
                      <a:avLst/>
                    </a:prstGeom>
                    <a:ln w="15875">
                      <a:solidFill>
                        <a:schemeClr val="tx1"/>
                      </a:solidFill>
                    </a:ln>
                  </pic:spPr>
                </pic:pic>
              </a:graphicData>
            </a:graphic>
          </wp:inline>
        </w:drawing>
      </w:r>
    </w:p>
    <w:p w14:paraId="08B3D718" w14:textId="087CF523" w:rsidR="00A55E7A" w:rsidRPr="00014888" w:rsidRDefault="00A55E7A" w:rsidP="007D3AC9">
      <w:pPr>
        <w:rPr>
          <w:rFonts w:ascii="Times New Roman" w:hAnsi="Times New Roman" w:cs="Times New Roman"/>
          <w:color w:val="000000" w:themeColor="text1"/>
          <w:sz w:val="24"/>
          <w:szCs w:val="24"/>
        </w:rPr>
      </w:pPr>
      <w:r w:rsidRPr="00A55E7A">
        <w:rPr>
          <w:rFonts w:ascii="Times New Roman" w:hAnsi="Times New Roman" w:cs="Times New Roman"/>
          <w:noProof/>
          <w:color w:val="000000" w:themeColor="text1"/>
          <w:sz w:val="24"/>
          <w:szCs w:val="24"/>
        </w:rPr>
        <w:lastRenderedPageBreak/>
        <w:drawing>
          <wp:inline distT="0" distB="0" distL="0" distR="0" wp14:anchorId="3CD4FD02" wp14:editId="72F5C60A">
            <wp:extent cx="5731510" cy="1372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72870"/>
                    </a:xfrm>
                    <a:prstGeom prst="rect">
                      <a:avLst/>
                    </a:prstGeom>
                  </pic:spPr>
                </pic:pic>
              </a:graphicData>
            </a:graphic>
          </wp:inline>
        </w:drawing>
      </w:r>
    </w:p>
    <w:p w14:paraId="111BC65C" w14:textId="77777777" w:rsidR="005664B0" w:rsidRPr="00014888" w:rsidRDefault="005664B0" w:rsidP="007D3AC9">
      <w:pPr>
        <w:rPr>
          <w:rFonts w:ascii="Times New Roman" w:hAnsi="Times New Roman" w:cs="Times New Roman"/>
          <w:color w:val="000000" w:themeColor="text1"/>
          <w:sz w:val="24"/>
          <w:szCs w:val="24"/>
        </w:rPr>
      </w:pPr>
    </w:p>
    <w:p w14:paraId="32358119" w14:textId="77777777" w:rsidR="005664B0" w:rsidRPr="00014888" w:rsidRDefault="005664B0" w:rsidP="007D3AC9">
      <w:pPr>
        <w:rPr>
          <w:rFonts w:ascii="Times New Roman" w:hAnsi="Times New Roman" w:cs="Times New Roman"/>
          <w:color w:val="000000" w:themeColor="text1"/>
          <w:sz w:val="24"/>
          <w:szCs w:val="24"/>
        </w:rPr>
      </w:pPr>
    </w:p>
    <w:p w14:paraId="49A66D87" w14:textId="7C0FDE04" w:rsidR="005664B0" w:rsidRDefault="005664B0" w:rsidP="007D3AC9">
      <w:pPr>
        <w:rPr>
          <w:rFonts w:ascii="Times New Roman" w:hAnsi="Times New Roman" w:cs="Times New Roman"/>
          <w:color w:val="000000" w:themeColor="text1"/>
          <w:sz w:val="24"/>
          <w:szCs w:val="24"/>
        </w:rPr>
      </w:pPr>
    </w:p>
    <w:p w14:paraId="07C52848" w14:textId="31A70A21" w:rsidR="00251D6D" w:rsidRDefault="00251D6D" w:rsidP="007D3AC9">
      <w:pPr>
        <w:rPr>
          <w:rFonts w:ascii="Times New Roman" w:hAnsi="Times New Roman" w:cs="Times New Roman"/>
          <w:color w:val="000000" w:themeColor="text1"/>
          <w:sz w:val="24"/>
          <w:szCs w:val="24"/>
        </w:rPr>
      </w:pPr>
    </w:p>
    <w:p w14:paraId="703C61C3" w14:textId="577F6482" w:rsidR="00251D6D" w:rsidRDefault="00251D6D" w:rsidP="007D3AC9">
      <w:pPr>
        <w:rPr>
          <w:rFonts w:ascii="Times New Roman" w:hAnsi="Times New Roman" w:cs="Times New Roman"/>
          <w:color w:val="000000" w:themeColor="text1"/>
          <w:sz w:val="24"/>
          <w:szCs w:val="24"/>
        </w:rPr>
      </w:pPr>
    </w:p>
    <w:p w14:paraId="4D3FB401" w14:textId="50E3BF32" w:rsidR="00251D6D" w:rsidRDefault="00251D6D" w:rsidP="007D3AC9">
      <w:pPr>
        <w:rPr>
          <w:rFonts w:ascii="Times New Roman" w:hAnsi="Times New Roman" w:cs="Times New Roman"/>
          <w:color w:val="000000" w:themeColor="text1"/>
          <w:sz w:val="24"/>
          <w:szCs w:val="24"/>
        </w:rPr>
      </w:pPr>
    </w:p>
    <w:p w14:paraId="4C2AB48F" w14:textId="77777777" w:rsidR="008E27F9" w:rsidRPr="00014888" w:rsidRDefault="008E27F9" w:rsidP="007D3AC9">
      <w:pPr>
        <w:rPr>
          <w:rFonts w:ascii="Times New Roman" w:hAnsi="Times New Roman" w:cs="Times New Roman"/>
          <w:color w:val="000000" w:themeColor="text1"/>
          <w:sz w:val="24"/>
          <w:szCs w:val="24"/>
        </w:rPr>
      </w:pPr>
    </w:p>
    <w:p w14:paraId="27CE4F0B" w14:textId="1D5DB229" w:rsidR="0082223D" w:rsidRPr="00251D6D" w:rsidRDefault="005664B0" w:rsidP="007D3AC9">
      <w:pPr>
        <w:rPr>
          <w:rFonts w:ascii="Times New Roman" w:hAnsi="Times New Roman" w:cs="Times New Roman"/>
          <w:b/>
          <w:color w:val="000000" w:themeColor="text1"/>
          <w:sz w:val="24"/>
          <w:szCs w:val="24"/>
        </w:rPr>
      </w:pPr>
      <w:bookmarkStart w:id="3" w:name="_Hlk50403217"/>
      <w:r w:rsidRPr="00014888">
        <w:rPr>
          <w:rFonts w:ascii="Times New Roman" w:hAnsi="Times New Roman" w:cs="Times New Roman"/>
          <w:b/>
          <w:color w:val="000000" w:themeColor="text1"/>
          <w:sz w:val="24"/>
          <w:szCs w:val="24"/>
        </w:rPr>
        <w:t>Source 2</w:t>
      </w:r>
      <w:r w:rsidR="0082223D" w:rsidRPr="00014888">
        <w:rPr>
          <w:rFonts w:ascii="Times New Roman" w:hAnsi="Times New Roman" w:cs="Times New Roman"/>
          <w:b/>
          <w:color w:val="000000" w:themeColor="text1"/>
          <w:sz w:val="24"/>
          <w:szCs w:val="24"/>
        </w:rPr>
        <w:t>:</w:t>
      </w:r>
      <w:r w:rsidR="00155C9E">
        <w:rPr>
          <w:rFonts w:ascii="Times New Roman" w:hAnsi="Times New Roman" w:cs="Times New Roman"/>
          <w:b/>
          <w:color w:val="000000" w:themeColor="text1"/>
          <w:sz w:val="24"/>
          <w:szCs w:val="24"/>
        </w:rPr>
        <w:t xml:space="preserve"> Parliamentary Committee </w:t>
      </w:r>
      <w:r w:rsidR="006F35C6">
        <w:rPr>
          <w:rFonts w:ascii="Times New Roman" w:hAnsi="Times New Roman" w:cs="Times New Roman"/>
          <w:b/>
          <w:color w:val="000000" w:themeColor="text1"/>
          <w:sz w:val="24"/>
          <w:szCs w:val="24"/>
        </w:rPr>
        <w:t xml:space="preserve">Final Report </w:t>
      </w:r>
      <w:r w:rsidR="00155C9E">
        <w:rPr>
          <w:rFonts w:ascii="Times New Roman" w:hAnsi="Times New Roman" w:cs="Times New Roman"/>
          <w:b/>
          <w:color w:val="000000" w:themeColor="text1"/>
          <w:sz w:val="24"/>
          <w:szCs w:val="24"/>
        </w:rPr>
        <w:t xml:space="preserve">– Inquiry into </w:t>
      </w:r>
      <w:r w:rsidR="00251D6D">
        <w:rPr>
          <w:rFonts w:ascii="Times New Roman" w:hAnsi="Times New Roman" w:cs="Times New Roman"/>
          <w:b/>
          <w:color w:val="000000" w:themeColor="text1"/>
          <w:sz w:val="24"/>
          <w:szCs w:val="24"/>
        </w:rPr>
        <w:t>end of life choices.</w:t>
      </w:r>
    </w:p>
    <w:p w14:paraId="4A8B036E" w14:textId="1FE96FF8" w:rsidR="00155C9E" w:rsidRPr="00014888" w:rsidRDefault="006F35C6" w:rsidP="00593ED0">
      <w:pPr>
        <w:jc w:val="center"/>
        <w:rPr>
          <w:rFonts w:ascii="Times New Roman" w:hAnsi="Times New Roman" w:cs="Times New Roman"/>
          <w:color w:val="000000" w:themeColor="text1"/>
          <w:sz w:val="24"/>
          <w:szCs w:val="24"/>
        </w:rPr>
      </w:pPr>
      <w:r w:rsidRPr="006F35C6">
        <w:rPr>
          <w:rFonts w:ascii="Times New Roman" w:hAnsi="Times New Roman" w:cs="Times New Roman"/>
          <w:noProof/>
          <w:color w:val="000000" w:themeColor="text1"/>
          <w:sz w:val="24"/>
          <w:szCs w:val="24"/>
        </w:rPr>
        <w:drawing>
          <wp:inline distT="0" distB="0" distL="0" distR="0" wp14:anchorId="5FF25F56" wp14:editId="4E98B0C1">
            <wp:extent cx="3733800" cy="4926965"/>
            <wp:effectExtent l="19050" t="19050" r="1905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0371" cy="4962027"/>
                    </a:xfrm>
                    <a:prstGeom prst="rect">
                      <a:avLst/>
                    </a:prstGeom>
                    <a:ln>
                      <a:solidFill>
                        <a:schemeClr val="tx1"/>
                      </a:solidFill>
                    </a:ln>
                  </pic:spPr>
                </pic:pic>
              </a:graphicData>
            </a:graphic>
          </wp:inline>
        </w:drawing>
      </w:r>
    </w:p>
    <w:p w14:paraId="3B7FD8D4" w14:textId="44B5D17D" w:rsidR="00651B56" w:rsidRPr="00651B56" w:rsidRDefault="00155C9E" w:rsidP="0017373B">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Explain</w:t>
      </w:r>
      <w:r w:rsidRPr="00155C9E">
        <w:rPr>
          <w:rFonts w:ascii="Times New Roman" w:hAnsi="Times New Roman" w:cs="Times New Roman"/>
          <w:color w:val="000000" w:themeColor="text1"/>
          <w:sz w:val="24"/>
          <w:szCs w:val="24"/>
        </w:rPr>
        <w:t xml:space="preserve"> the role of one parliamentary committee or one Royal Commission. (3 marks)</w:t>
      </w:r>
      <w:r w:rsidR="00CC71E4" w:rsidRPr="00155C9E">
        <w:rPr>
          <w:rFonts w:ascii="Times New Roman" w:hAnsi="Times New Roman" w:cs="Times New Roman"/>
          <w:color w:val="000000" w:themeColor="text1"/>
          <w:sz w:val="24"/>
          <w:szCs w:val="24"/>
        </w:rPr>
        <w:t xml:space="preserve"> </w:t>
      </w:r>
      <w:bookmarkEnd w:id="3"/>
    </w:p>
    <w:p w14:paraId="36AFF2D1" w14:textId="0D5725D5" w:rsidR="00A9533D" w:rsidRPr="00251D6D" w:rsidRDefault="0017373B" w:rsidP="0017373B">
      <w:pPr>
        <w:rPr>
          <w:rFonts w:ascii="Times New Roman" w:hAnsi="Times New Roman" w:cs="Times New Roman"/>
          <w:i/>
          <w:iCs/>
          <w:color w:val="000000" w:themeColor="text1"/>
          <w:sz w:val="24"/>
          <w:szCs w:val="24"/>
        </w:rPr>
      </w:pPr>
      <w:r w:rsidRPr="00593ED0">
        <w:rPr>
          <w:rFonts w:ascii="Times New Roman" w:hAnsi="Times New Roman" w:cs="Times New Roman"/>
          <w:i/>
          <w:iCs/>
          <w:color w:val="000000" w:themeColor="text1"/>
          <w:sz w:val="24"/>
          <w:szCs w:val="24"/>
        </w:rPr>
        <w:t xml:space="preserve">A parliamentary committee is a group of government and non-government members of parliament who undertake work </w:t>
      </w:r>
      <w:r w:rsidR="00A9533D" w:rsidRPr="00593ED0">
        <w:rPr>
          <w:rFonts w:ascii="Times New Roman" w:hAnsi="Times New Roman" w:cs="Times New Roman"/>
          <w:i/>
          <w:iCs/>
          <w:color w:val="000000" w:themeColor="text1"/>
          <w:sz w:val="24"/>
          <w:szCs w:val="24"/>
        </w:rPr>
        <w:t xml:space="preserve">to investigate policy reform and the administration of government. Parliamentary committee’s review a </w:t>
      </w:r>
      <w:r w:rsidR="00651B56">
        <w:rPr>
          <w:rFonts w:ascii="Times New Roman" w:hAnsi="Times New Roman" w:cs="Times New Roman"/>
          <w:i/>
          <w:iCs/>
          <w:color w:val="000000" w:themeColor="text1"/>
          <w:sz w:val="24"/>
          <w:szCs w:val="24"/>
        </w:rPr>
        <w:t>specific</w:t>
      </w:r>
      <w:r w:rsidR="00A9533D" w:rsidRPr="00593ED0">
        <w:rPr>
          <w:rFonts w:ascii="Times New Roman" w:hAnsi="Times New Roman" w:cs="Times New Roman"/>
          <w:i/>
          <w:iCs/>
          <w:color w:val="000000" w:themeColor="text1"/>
          <w:sz w:val="24"/>
          <w:szCs w:val="24"/>
        </w:rPr>
        <w:t xml:space="preserve"> area of law and make suggestions to amendments to the law as is required. A standing committee or select committee can give voice to the community through public consultations and reviewing submission</w:t>
      </w:r>
      <w:r w:rsidR="00EF2527">
        <w:rPr>
          <w:rFonts w:ascii="Times New Roman" w:hAnsi="Times New Roman" w:cs="Times New Roman"/>
          <w:i/>
          <w:iCs/>
          <w:color w:val="000000" w:themeColor="text1"/>
          <w:sz w:val="24"/>
          <w:szCs w:val="24"/>
        </w:rPr>
        <w:t>s</w:t>
      </w:r>
      <w:r w:rsidR="00A9533D" w:rsidRPr="00593ED0">
        <w:rPr>
          <w:rFonts w:ascii="Times New Roman" w:hAnsi="Times New Roman" w:cs="Times New Roman"/>
          <w:i/>
          <w:iCs/>
          <w:color w:val="000000" w:themeColor="text1"/>
          <w:sz w:val="24"/>
          <w:szCs w:val="24"/>
        </w:rPr>
        <w:t xml:space="preserve"> from the public. </w:t>
      </w:r>
      <w:r w:rsidR="009C262A" w:rsidRPr="00593ED0">
        <w:rPr>
          <w:rFonts w:ascii="Times New Roman" w:hAnsi="Times New Roman" w:cs="Times New Roman"/>
          <w:i/>
          <w:iCs/>
          <w:color w:val="000000" w:themeColor="text1"/>
          <w:sz w:val="24"/>
          <w:szCs w:val="24"/>
        </w:rPr>
        <w:tab/>
      </w:r>
      <w:r w:rsidR="009C262A" w:rsidRPr="00593ED0">
        <w:rPr>
          <w:rFonts w:ascii="Times New Roman" w:hAnsi="Times New Roman" w:cs="Times New Roman"/>
          <w:i/>
          <w:iCs/>
          <w:color w:val="000000" w:themeColor="text1"/>
          <w:sz w:val="24"/>
          <w:szCs w:val="24"/>
        </w:rPr>
        <w:tab/>
      </w:r>
    </w:p>
    <w:p w14:paraId="20F82EBD" w14:textId="4578EA9C" w:rsidR="00593ED0" w:rsidRDefault="00A9533D" w:rsidP="001737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Alternatively </w:t>
      </w:r>
    </w:p>
    <w:p w14:paraId="75F73512" w14:textId="60510DFA" w:rsidR="00A9533D" w:rsidRPr="00593ED0" w:rsidRDefault="00A9533D" w:rsidP="0017373B">
      <w:pPr>
        <w:rPr>
          <w:rFonts w:ascii="Times New Roman" w:hAnsi="Times New Roman" w:cs="Times New Roman"/>
          <w:i/>
          <w:iCs/>
          <w:color w:val="000000" w:themeColor="text1"/>
          <w:sz w:val="24"/>
          <w:szCs w:val="24"/>
        </w:rPr>
      </w:pPr>
      <w:r w:rsidRPr="00593ED0">
        <w:rPr>
          <w:rFonts w:ascii="Times New Roman" w:hAnsi="Times New Roman" w:cs="Times New Roman"/>
          <w:i/>
          <w:iCs/>
          <w:color w:val="000000" w:themeColor="text1"/>
          <w:sz w:val="24"/>
          <w:szCs w:val="24"/>
        </w:rPr>
        <w:t xml:space="preserve">A Royal Commission is an independent inquiry established by the Governor General or state Governor to inquire into a </w:t>
      </w:r>
      <w:r w:rsidR="00651B56">
        <w:rPr>
          <w:rFonts w:ascii="Times New Roman" w:hAnsi="Times New Roman" w:cs="Times New Roman"/>
          <w:i/>
          <w:iCs/>
          <w:color w:val="000000" w:themeColor="text1"/>
          <w:sz w:val="24"/>
          <w:szCs w:val="24"/>
        </w:rPr>
        <w:t>specific</w:t>
      </w:r>
      <w:r w:rsidRPr="00593ED0">
        <w:rPr>
          <w:rFonts w:ascii="Times New Roman" w:hAnsi="Times New Roman" w:cs="Times New Roman"/>
          <w:i/>
          <w:iCs/>
          <w:color w:val="000000" w:themeColor="text1"/>
          <w:sz w:val="24"/>
          <w:szCs w:val="24"/>
        </w:rPr>
        <w:t xml:space="preserve"> issue through consultation with experts and the community by seeking submissions and holding</w:t>
      </w:r>
      <w:r w:rsidR="004E4D61">
        <w:rPr>
          <w:rFonts w:ascii="Times New Roman" w:hAnsi="Times New Roman" w:cs="Times New Roman"/>
          <w:i/>
          <w:iCs/>
          <w:color w:val="000000" w:themeColor="text1"/>
          <w:sz w:val="24"/>
          <w:szCs w:val="24"/>
        </w:rPr>
        <w:t xml:space="preserve"> public</w:t>
      </w:r>
      <w:r w:rsidRPr="00593ED0">
        <w:rPr>
          <w:rFonts w:ascii="Times New Roman" w:hAnsi="Times New Roman" w:cs="Times New Roman"/>
          <w:i/>
          <w:iCs/>
          <w:color w:val="000000" w:themeColor="text1"/>
          <w:sz w:val="24"/>
          <w:szCs w:val="24"/>
        </w:rPr>
        <w:t xml:space="preserve"> hearings. At the conclusion of the Royal Commission a final report is published making recommendations </w:t>
      </w:r>
      <w:r w:rsidR="00593ED0" w:rsidRPr="00593ED0">
        <w:rPr>
          <w:rFonts w:ascii="Times New Roman" w:hAnsi="Times New Roman" w:cs="Times New Roman"/>
          <w:i/>
          <w:iCs/>
          <w:color w:val="000000" w:themeColor="text1"/>
          <w:sz w:val="24"/>
          <w:szCs w:val="24"/>
        </w:rPr>
        <w:t>on law reform that will be tabled before parliament.</w:t>
      </w:r>
    </w:p>
    <w:p w14:paraId="712B0430" w14:textId="183DB904" w:rsidR="002E7A72" w:rsidRPr="00334818" w:rsidRDefault="002E7A72" w:rsidP="002E7A72">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w:t>
      </w:r>
    </w:p>
    <w:p w14:paraId="6CCB6488" w14:textId="77777777" w:rsidR="00651B56" w:rsidRDefault="00651B56" w:rsidP="00651B56">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1 mark</w:t>
      </w:r>
      <w:r>
        <w:rPr>
          <w:rFonts w:ascii="Times New Roman" w:hAnsi="Times New Roman" w:cs="Times New Roman"/>
          <w:color w:val="000000" w:themeColor="text1"/>
          <w:sz w:val="24"/>
          <w:szCs w:val="24"/>
        </w:rPr>
        <w:t xml:space="preserve"> for describing who is involved and the context</w:t>
      </w:r>
    </w:p>
    <w:p w14:paraId="51DCA041" w14:textId="472A4567" w:rsidR="00651B56" w:rsidRDefault="00651B56" w:rsidP="00651B56">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2 marks</w:t>
      </w:r>
      <w:r>
        <w:rPr>
          <w:rFonts w:ascii="Times New Roman" w:hAnsi="Times New Roman" w:cs="Times New Roman"/>
          <w:color w:val="000000" w:themeColor="text1"/>
          <w:sz w:val="24"/>
          <w:szCs w:val="24"/>
        </w:rPr>
        <w:t xml:space="preserve"> for providing detail regarding the role of a parliamentary committee or Royal Commission</w:t>
      </w:r>
    </w:p>
    <w:p w14:paraId="24FCFC4E" w14:textId="77777777" w:rsidR="007831B8" w:rsidRPr="007831B8" w:rsidRDefault="007831B8" w:rsidP="007831B8">
      <w:pPr>
        <w:rPr>
          <w:rFonts w:ascii="Times New Roman" w:hAnsi="Times New Roman" w:cs="Times New Roman"/>
          <w:color w:val="000000" w:themeColor="text1"/>
          <w:sz w:val="24"/>
          <w:szCs w:val="24"/>
        </w:rPr>
      </w:pPr>
    </w:p>
    <w:p w14:paraId="6A2AC4E8" w14:textId="4D13592A" w:rsidR="007831B8" w:rsidRDefault="00155C9E" w:rsidP="00155C9E">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Discuss the ability of either one parliamentary committee or one Royal Commission to influence law reform.</w:t>
      </w:r>
      <w:r w:rsidR="00F92CF9" w:rsidRPr="00014888">
        <w:rPr>
          <w:rFonts w:ascii="Times New Roman" w:hAnsi="Times New Roman" w:cs="Times New Roman"/>
          <w:color w:val="000000" w:themeColor="text1"/>
          <w:sz w:val="24"/>
          <w:szCs w:val="24"/>
        </w:rPr>
        <w:t xml:space="preserve"> </w:t>
      </w:r>
      <w:r w:rsidR="009C262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92CF9" w:rsidRPr="000148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00F92CF9" w:rsidRPr="00014888">
        <w:rPr>
          <w:rFonts w:ascii="Times New Roman" w:hAnsi="Times New Roman" w:cs="Times New Roman"/>
          <w:color w:val="000000" w:themeColor="text1"/>
          <w:sz w:val="24"/>
          <w:szCs w:val="24"/>
        </w:rPr>
        <w:t xml:space="preserve"> marks)</w:t>
      </w:r>
    </w:p>
    <w:p w14:paraId="05D0F890" w14:textId="77777777" w:rsidR="007831B8" w:rsidRDefault="007831B8" w:rsidP="007831B8">
      <w:pPr>
        <w:rPr>
          <w:rFonts w:ascii="Times New Roman" w:hAnsi="Times New Roman" w:cs="Times New Roman"/>
          <w:color w:val="000000" w:themeColor="text1"/>
          <w:sz w:val="24"/>
          <w:szCs w:val="24"/>
        </w:rPr>
      </w:pPr>
    </w:p>
    <w:p w14:paraId="6E265F92" w14:textId="77777777" w:rsidR="005468E7" w:rsidRPr="00251D6D" w:rsidRDefault="005468E7" w:rsidP="00251D6D">
      <w:pPr>
        <w:pStyle w:val="NoSpacing"/>
        <w:rPr>
          <w:rFonts w:ascii="Times New Roman" w:hAnsi="Times New Roman" w:cs="Times New Roman"/>
          <w:i/>
          <w:iCs/>
          <w:sz w:val="24"/>
          <w:szCs w:val="24"/>
        </w:rPr>
      </w:pPr>
      <w:r w:rsidRPr="00251D6D">
        <w:rPr>
          <w:rFonts w:ascii="Times New Roman" w:hAnsi="Times New Roman" w:cs="Times New Roman"/>
          <w:i/>
          <w:iCs/>
          <w:sz w:val="24"/>
          <w:szCs w:val="24"/>
        </w:rPr>
        <w:t xml:space="preserve">Parliamentary Committees can be more efficient in the investigation of law reform as the process will not require the entire parliament to be involved, thus ensuring that the law reform process does not impede the parliament from performing its key role of making laws. However, the Parliamentary Committees can be very costly and experience long delays in delivering their recommendations before parliament. In 2014, the Legal and Social Issues Standing Committee began its investigation in to the ‘end of life choices’, but it was not until 2018 that these findings were put before the parliament. </w:t>
      </w:r>
    </w:p>
    <w:p w14:paraId="62ACB38A" w14:textId="78E2D7FD" w:rsidR="007831B8" w:rsidRPr="00251D6D" w:rsidRDefault="005468E7" w:rsidP="00251D6D">
      <w:pPr>
        <w:pStyle w:val="NoSpacing"/>
        <w:rPr>
          <w:rFonts w:ascii="Times New Roman" w:hAnsi="Times New Roman" w:cs="Times New Roman"/>
          <w:i/>
          <w:iCs/>
          <w:sz w:val="24"/>
          <w:szCs w:val="24"/>
        </w:rPr>
      </w:pPr>
      <w:r w:rsidRPr="00251D6D">
        <w:rPr>
          <w:rFonts w:ascii="Times New Roman" w:hAnsi="Times New Roman" w:cs="Times New Roman"/>
          <w:i/>
          <w:iCs/>
          <w:sz w:val="24"/>
          <w:szCs w:val="24"/>
        </w:rPr>
        <w:t xml:space="preserve">Parliamentary Committees </w:t>
      </w:r>
      <w:r w:rsidR="000E297D">
        <w:rPr>
          <w:rFonts w:ascii="Times New Roman" w:hAnsi="Times New Roman" w:cs="Times New Roman"/>
          <w:i/>
          <w:iCs/>
          <w:sz w:val="24"/>
          <w:szCs w:val="24"/>
        </w:rPr>
        <w:t>seek community input</w:t>
      </w:r>
      <w:r w:rsidRPr="00251D6D">
        <w:rPr>
          <w:rFonts w:ascii="Times New Roman" w:hAnsi="Times New Roman" w:cs="Times New Roman"/>
          <w:i/>
          <w:iCs/>
          <w:sz w:val="24"/>
          <w:szCs w:val="24"/>
        </w:rPr>
        <w:t xml:space="preserve"> community</w:t>
      </w:r>
      <w:r w:rsidR="000E297D">
        <w:rPr>
          <w:rFonts w:ascii="Times New Roman" w:hAnsi="Times New Roman" w:cs="Times New Roman"/>
          <w:i/>
          <w:iCs/>
          <w:sz w:val="24"/>
          <w:szCs w:val="24"/>
        </w:rPr>
        <w:t xml:space="preserve"> at community hearings where experiences and opinions are considered or through seeking</w:t>
      </w:r>
      <w:r w:rsidRPr="00251D6D">
        <w:rPr>
          <w:rFonts w:ascii="Times New Roman" w:hAnsi="Times New Roman" w:cs="Times New Roman"/>
          <w:i/>
          <w:iCs/>
          <w:sz w:val="24"/>
          <w:szCs w:val="24"/>
        </w:rPr>
        <w:t xml:space="preserve"> written submissions</w:t>
      </w:r>
      <w:r w:rsidR="000E297D">
        <w:rPr>
          <w:rFonts w:ascii="Times New Roman" w:hAnsi="Times New Roman" w:cs="Times New Roman"/>
          <w:i/>
          <w:iCs/>
          <w:sz w:val="24"/>
          <w:szCs w:val="24"/>
        </w:rPr>
        <w:t xml:space="preserve"> f</w:t>
      </w:r>
      <w:r w:rsidR="009160EC">
        <w:rPr>
          <w:rFonts w:ascii="Times New Roman" w:hAnsi="Times New Roman" w:cs="Times New Roman"/>
          <w:i/>
          <w:iCs/>
          <w:sz w:val="24"/>
          <w:szCs w:val="24"/>
        </w:rPr>
        <w:t>ro</w:t>
      </w:r>
      <w:r w:rsidR="000E297D">
        <w:rPr>
          <w:rFonts w:ascii="Times New Roman" w:hAnsi="Times New Roman" w:cs="Times New Roman"/>
          <w:i/>
          <w:iCs/>
          <w:sz w:val="24"/>
          <w:szCs w:val="24"/>
        </w:rPr>
        <w:t>m the public. A</w:t>
      </w:r>
      <w:r w:rsidR="00EF2527">
        <w:rPr>
          <w:rFonts w:ascii="Times New Roman" w:hAnsi="Times New Roman" w:cs="Times New Roman"/>
          <w:i/>
          <w:iCs/>
          <w:sz w:val="24"/>
          <w:szCs w:val="24"/>
        </w:rPr>
        <w:t>lthough</w:t>
      </w:r>
      <w:r w:rsidRPr="00251D6D">
        <w:rPr>
          <w:rFonts w:ascii="Times New Roman" w:hAnsi="Times New Roman" w:cs="Times New Roman"/>
          <w:i/>
          <w:iCs/>
          <w:sz w:val="24"/>
          <w:szCs w:val="24"/>
        </w:rPr>
        <w:t xml:space="preserve"> Parliamentary Committees composition can be dominated by the governing party of the day and therefore controversial issues such as the Voluntary Assisted Dying Bill may be ignored for the fear of it jeopardising the party’s re-election. </w:t>
      </w:r>
    </w:p>
    <w:p w14:paraId="539CA52A" w14:textId="7CFFDC3E" w:rsidR="005468E7" w:rsidRPr="00251D6D" w:rsidRDefault="005468E7" w:rsidP="00251D6D">
      <w:pPr>
        <w:pStyle w:val="NoSpacing"/>
        <w:rPr>
          <w:rFonts w:ascii="Times New Roman" w:hAnsi="Times New Roman" w:cs="Times New Roman"/>
          <w:i/>
          <w:iCs/>
          <w:sz w:val="24"/>
          <w:szCs w:val="24"/>
        </w:rPr>
      </w:pPr>
      <w:r w:rsidRPr="00251D6D">
        <w:rPr>
          <w:rFonts w:ascii="Times New Roman" w:hAnsi="Times New Roman" w:cs="Times New Roman"/>
          <w:i/>
          <w:iCs/>
          <w:sz w:val="24"/>
          <w:szCs w:val="24"/>
        </w:rPr>
        <w:t>Parliamentary committees when investigating law reform in areas like the ‘end of life choices’, have access to expert opinions</w:t>
      </w:r>
      <w:r w:rsidR="00E03C0A">
        <w:rPr>
          <w:rFonts w:ascii="Times New Roman" w:hAnsi="Times New Roman" w:cs="Times New Roman"/>
          <w:i/>
          <w:iCs/>
          <w:sz w:val="24"/>
          <w:szCs w:val="24"/>
        </w:rPr>
        <w:t xml:space="preserve"> and</w:t>
      </w:r>
      <w:r w:rsidRPr="00251D6D">
        <w:rPr>
          <w:rFonts w:ascii="Times New Roman" w:hAnsi="Times New Roman" w:cs="Times New Roman"/>
          <w:i/>
          <w:iCs/>
          <w:sz w:val="24"/>
          <w:szCs w:val="24"/>
        </w:rPr>
        <w:t xml:space="preserve"> it is more likely that the recommendations made by the committee will be adopted by parliament</w:t>
      </w:r>
      <w:r w:rsidR="00E03C0A">
        <w:rPr>
          <w:rFonts w:ascii="Times New Roman" w:hAnsi="Times New Roman" w:cs="Times New Roman"/>
          <w:i/>
          <w:iCs/>
          <w:sz w:val="24"/>
          <w:szCs w:val="24"/>
        </w:rPr>
        <w:t>,</w:t>
      </w:r>
      <w:r w:rsidRPr="00251D6D">
        <w:rPr>
          <w:rFonts w:ascii="Times New Roman" w:hAnsi="Times New Roman" w:cs="Times New Roman"/>
          <w:i/>
          <w:iCs/>
          <w:sz w:val="24"/>
          <w:szCs w:val="24"/>
        </w:rPr>
        <w:t xml:space="preserve"> which was the case when responding by passing the Voluntary Assisted Dying Act of 2018.</w:t>
      </w:r>
      <w:r w:rsidR="00EF2527">
        <w:rPr>
          <w:rFonts w:ascii="Times New Roman" w:hAnsi="Times New Roman" w:cs="Times New Roman"/>
          <w:i/>
          <w:iCs/>
          <w:sz w:val="24"/>
          <w:szCs w:val="24"/>
        </w:rPr>
        <w:t xml:space="preserve"> In addition, the Terms of Reference to investigate areas needing reform being set by the Attorney General </w:t>
      </w:r>
      <w:r w:rsidR="00476F23">
        <w:rPr>
          <w:rFonts w:ascii="Times New Roman" w:hAnsi="Times New Roman" w:cs="Times New Roman"/>
          <w:i/>
          <w:iCs/>
          <w:sz w:val="24"/>
          <w:szCs w:val="24"/>
        </w:rPr>
        <w:t>means the VLRC is very successful in achieving law reform, with 70% of recommendations being taken up by parliament.</w:t>
      </w:r>
    </w:p>
    <w:p w14:paraId="1670A9E0" w14:textId="29E3B815" w:rsidR="007831B8" w:rsidRDefault="007831B8" w:rsidP="007831B8">
      <w:pPr>
        <w:rPr>
          <w:rFonts w:ascii="Times New Roman" w:hAnsi="Times New Roman" w:cs="Times New Roman"/>
          <w:color w:val="000000" w:themeColor="text1"/>
          <w:sz w:val="24"/>
          <w:szCs w:val="24"/>
        </w:rPr>
      </w:pPr>
    </w:p>
    <w:p w14:paraId="46217E98" w14:textId="0E328300" w:rsidR="002E7A72" w:rsidRDefault="002E7A72" w:rsidP="002E7A72">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w:t>
      </w:r>
    </w:p>
    <w:p w14:paraId="42D861A1" w14:textId="6E83D47C" w:rsidR="00651B56" w:rsidRDefault="00651B56"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lastRenderedPageBreak/>
        <w:t>2 marks</w:t>
      </w:r>
      <w:r>
        <w:rPr>
          <w:rFonts w:ascii="Times New Roman" w:hAnsi="Times New Roman" w:cs="Times New Roman"/>
          <w:color w:val="000000" w:themeColor="text1"/>
          <w:sz w:val="24"/>
          <w:szCs w:val="24"/>
        </w:rPr>
        <w:t xml:space="preserve"> for discussing strengths of the parliamentary committee or Royal Commission</w:t>
      </w:r>
    </w:p>
    <w:p w14:paraId="32D91093" w14:textId="67B94057" w:rsidR="00651B56" w:rsidRPr="00651B56" w:rsidRDefault="00651B56"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2 marks</w:t>
      </w:r>
      <w:r>
        <w:rPr>
          <w:rFonts w:ascii="Times New Roman" w:hAnsi="Times New Roman" w:cs="Times New Roman"/>
          <w:color w:val="000000" w:themeColor="text1"/>
          <w:sz w:val="24"/>
          <w:szCs w:val="24"/>
        </w:rPr>
        <w:t xml:space="preserve"> for discussing weaknesses of the parliamentary committee or Royal Commission</w:t>
      </w:r>
    </w:p>
    <w:p w14:paraId="0E02730D" w14:textId="76E8345D" w:rsidR="002E7A72" w:rsidRDefault="00651B56"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2 marks</w:t>
      </w:r>
      <w:r>
        <w:rPr>
          <w:rFonts w:ascii="Times New Roman" w:hAnsi="Times New Roman" w:cs="Times New Roman"/>
          <w:color w:val="000000" w:themeColor="text1"/>
          <w:sz w:val="24"/>
          <w:szCs w:val="24"/>
        </w:rPr>
        <w:t xml:space="preserve"> for providing </w:t>
      </w:r>
      <w:r w:rsidR="003B22FB">
        <w:rPr>
          <w:rFonts w:ascii="Times New Roman" w:hAnsi="Times New Roman" w:cs="Times New Roman"/>
          <w:color w:val="000000" w:themeColor="text1"/>
          <w:sz w:val="24"/>
          <w:szCs w:val="24"/>
        </w:rPr>
        <w:t>details</w:t>
      </w:r>
      <w:r>
        <w:rPr>
          <w:rFonts w:ascii="Times New Roman" w:hAnsi="Times New Roman" w:cs="Times New Roman"/>
          <w:color w:val="000000" w:themeColor="text1"/>
          <w:sz w:val="24"/>
          <w:szCs w:val="24"/>
        </w:rPr>
        <w:t xml:space="preserve"> and application of one recent </w:t>
      </w:r>
      <w:r w:rsidR="003B22FB">
        <w:rPr>
          <w:rFonts w:ascii="Times New Roman" w:hAnsi="Times New Roman" w:cs="Times New Roman"/>
          <w:color w:val="000000" w:themeColor="text1"/>
          <w:sz w:val="24"/>
          <w:szCs w:val="24"/>
        </w:rPr>
        <w:t>inquiry by the parliamentary committee or Royal Commission</w:t>
      </w:r>
    </w:p>
    <w:p w14:paraId="2019BCDF" w14:textId="166F762E" w:rsidR="00155C9E" w:rsidRDefault="00155C9E" w:rsidP="007831B8">
      <w:pPr>
        <w:rPr>
          <w:rFonts w:ascii="Times New Roman" w:hAnsi="Times New Roman" w:cs="Times New Roman"/>
          <w:color w:val="000000" w:themeColor="text1"/>
          <w:sz w:val="24"/>
          <w:szCs w:val="24"/>
        </w:rPr>
      </w:pPr>
    </w:p>
    <w:p w14:paraId="4D157AE8" w14:textId="77777777" w:rsidR="00155C9E" w:rsidRPr="007831B8" w:rsidRDefault="00155C9E" w:rsidP="007831B8">
      <w:pPr>
        <w:rPr>
          <w:rFonts w:ascii="Times New Roman" w:hAnsi="Times New Roman" w:cs="Times New Roman"/>
          <w:color w:val="000000" w:themeColor="text1"/>
          <w:sz w:val="24"/>
          <w:szCs w:val="24"/>
        </w:rPr>
      </w:pPr>
    </w:p>
    <w:p w14:paraId="7B31A9B3" w14:textId="34560974" w:rsidR="004F55AD" w:rsidRPr="005468E7" w:rsidRDefault="00155C9E" w:rsidP="005468E7">
      <w:pPr>
        <w:pStyle w:val="ListParagraph"/>
        <w:numPr>
          <w:ilvl w:val="0"/>
          <w:numId w:val="9"/>
        </w:numPr>
        <w:rPr>
          <w:rFonts w:ascii="Times New Roman" w:hAnsi="Times New Roman" w:cs="Times New Roman"/>
          <w:color w:val="000000" w:themeColor="text1"/>
          <w:sz w:val="24"/>
          <w:szCs w:val="24"/>
        </w:rPr>
      </w:pPr>
      <w:r w:rsidRPr="005468E7">
        <w:rPr>
          <w:rFonts w:ascii="Times New Roman" w:hAnsi="Times New Roman" w:cs="Times New Roman"/>
          <w:color w:val="000000" w:themeColor="text1"/>
          <w:sz w:val="24"/>
          <w:szCs w:val="24"/>
        </w:rPr>
        <w:t xml:space="preserve">Analyse whether parliament or the courts are best placed to respond to a recommendation made by a parliamentary committee or Royal Commission                </w:t>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r>
      <w:r w:rsidR="00547F8A" w:rsidRPr="005468E7">
        <w:rPr>
          <w:rFonts w:ascii="Times New Roman" w:hAnsi="Times New Roman" w:cs="Times New Roman"/>
          <w:color w:val="000000"/>
          <w:spacing w:val="2"/>
          <w:sz w:val="24"/>
          <w:szCs w:val="24"/>
          <w:shd w:val="clear" w:color="auto" w:fill="FFFFFF"/>
        </w:rPr>
        <w:tab/>
        <w:t>(</w:t>
      </w:r>
      <w:r w:rsidRPr="005468E7">
        <w:rPr>
          <w:rFonts w:ascii="Times New Roman" w:hAnsi="Times New Roman" w:cs="Times New Roman"/>
          <w:color w:val="000000"/>
          <w:spacing w:val="2"/>
          <w:sz w:val="24"/>
          <w:szCs w:val="24"/>
          <w:shd w:val="clear" w:color="auto" w:fill="FFFFFF"/>
        </w:rPr>
        <w:t>4</w:t>
      </w:r>
      <w:r w:rsidR="00547F8A" w:rsidRPr="005468E7">
        <w:rPr>
          <w:rFonts w:ascii="Times New Roman" w:hAnsi="Times New Roman" w:cs="Times New Roman"/>
          <w:color w:val="000000"/>
          <w:spacing w:val="2"/>
          <w:sz w:val="24"/>
          <w:szCs w:val="24"/>
          <w:shd w:val="clear" w:color="auto" w:fill="FFFFFF"/>
        </w:rPr>
        <w:t xml:space="preserve"> marks)</w:t>
      </w:r>
    </w:p>
    <w:p w14:paraId="47D7D326" w14:textId="660EDE99" w:rsidR="00E30D40" w:rsidRPr="008D44F8" w:rsidRDefault="005468E7" w:rsidP="00DF6FCC">
      <w:pPr>
        <w:pStyle w:val="NoSpacing"/>
        <w:rPr>
          <w:rFonts w:ascii="Times New Roman" w:hAnsi="Times New Roman" w:cs="Times New Roman"/>
          <w:bCs/>
          <w:i/>
          <w:iCs/>
          <w:sz w:val="24"/>
          <w:szCs w:val="24"/>
        </w:rPr>
      </w:pPr>
      <w:r w:rsidRPr="008D44F8">
        <w:rPr>
          <w:rFonts w:ascii="Times New Roman" w:hAnsi="Times New Roman" w:cs="Times New Roman"/>
          <w:i/>
          <w:iCs/>
          <w:sz w:val="24"/>
          <w:szCs w:val="24"/>
        </w:rPr>
        <w:t>In reference to Parliamentary Committee reports provided to parliament or a final report from a Royal Commission tabled before parliament</w:t>
      </w:r>
      <w:r w:rsidR="00342CCB" w:rsidRPr="008D44F8">
        <w:rPr>
          <w:rFonts w:ascii="Times New Roman" w:hAnsi="Times New Roman" w:cs="Times New Roman"/>
          <w:i/>
          <w:iCs/>
          <w:sz w:val="24"/>
          <w:szCs w:val="24"/>
        </w:rPr>
        <w:t>, the parliament is best placed</w:t>
      </w:r>
      <w:r w:rsidR="000E297D">
        <w:rPr>
          <w:rFonts w:ascii="Times New Roman" w:hAnsi="Times New Roman" w:cs="Times New Roman"/>
          <w:i/>
          <w:iCs/>
          <w:sz w:val="24"/>
          <w:szCs w:val="24"/>
        </w:rPr>
        <w:t xml:space="preserve"> (not the courts)</w:t>
      </w:r>
      <w:r w:rsidR="00342CCB" w:rsidRPr="008D44F8">
        <w:rPr>
          <w:rFonts w:ascii="Times New Roman" w:hAnsi="Times New Roman" w:cs="Times New Roman"/>
          <w:i/>
          <w:iCs/>
          <w:sz w:val="24"/>
          <w:szCs w:val="24"/>
        </w:rPr>
        <w:t xml:space="preserve"> to respond to</w:t>
      </w:r>
      <w:r w:rsidR="000E297D">
        <w:rPr>
          <w:rFonts w:ascii="Times New Roman" w:hAnsi="Times New Roman" w:cs="Times New Roman"/>
          <w:i/>
          <w:iCs/>
          <w:sz w:val="24"/>
          <w:szCs w:val="24"/>
        </w:rPr>
        <w:t xml:space="preserve"> </w:t>
      </w:r>
      <w:r w:rsidR="00342CCB" w:rsidRPr="008D44F8">
        <w:rPr>
          <w:rFonts w:ascii="Times New Roman" w:hAnsi="Times New Roman" w:cs="Times New Roman"/>
          <w:i/>
          <w:iCs/>
          <w:sz w:val="24"/>
          <w:szCs w:val="24"/>
        </w:rPr>
        <w:t>any recommendations that are made</w:t>
      </w:r>
      <w:r w:rsidR="000E297D">
        <w:rPr>
          <w:rFonts w:ascii="Times New Roman" w:hAnsi="Times New Roman" w:cs="Times New Roman"/>
          <w:i/>
          <w:iCs/>
          <w:sz w:val="24"/>
          <w:szCs w:val="24"/>
        </w:rPr>
        <w:t xml:space="preserve"> to reform the area of law</w:t>
      </w:r>
      <w:r w:rsidR="00342CCB" w:rsidRPr="008D44F8">
        <w:rPr>
          <w:rFonts w:ascii="Times New Roman" w:hAnsi="Times New Roman" w:cs="Times New Roman"/>
          <w:i/>
          <w:iCs/>
          <w:sz w:val="24"/>
          <w:szCs w:val="24"/>
        </w:rPr>
        <w:t>.</w:t>
      </w:r>
      <w:r w:rsidR="000E297D">
        <w:rPr>
          <w:rFonts w:ascii="Times New Roman" w:hAnsi="Times New Roman" w:cs="Times New Roman"/>
          <w:i/>
          <w:iCs/>
          <w:sz w:val="24"/>
          <w:szCs w:val="24"/>
        </w:rPr>
        <w:t xml:space="preserve"> For example, the parliament were best placed to introduce laws legalising euthanasia in Victoria.</w:t>
      </w:r>
      <w:r w:rsidR="00342CCB" w:rsidRPr="008D44F8">
        <w:rPr>
          <w:rFonts w:ascii="Times New Roman" w:hAnsi="Times New Roman" w:cs="Times New Roman"/>
          <w:i/>
          <w:iCs/>
          <w:sz w:val="24"/>
          <w:szCs w:val="24"/>
        </w:rPr>
        <w:t xml:space="preserve"> </w:t>
      </w:r>
      <w:r w:rsidR="00DF6FCC" w:rsidRPr="008D44F8">
        <w:rPr>
          <w:rFonts w:ascii="Times New Roman" w:hAnsi="Times New Roman" w:cs="Times New Roman"/>
          <w:i/>
          <w:iCs/>
          <w:sz w:val="24"/>
          <w:szCs w:val="24"/>
        </w:rPr>
        <w:t xml:space="preserve">Parliament is the supreme law-making </w:t>
      </w:r>
      <w:r w:rsidR="00DF6FCC" w:rsidRPr="008D44F8">
        <w:rPr>
          <w:rFonts w:ascii="Times New Roman" w:hAnsi="Times New Roman" w:cs="Times New Roman"/>
          <w:bCs/>
          <w:i/>
          <w:iCs/>
          <w:sz w:val="24"/>
          <w:szCs w:val="24"/>
        </w:rPr>
        <w:t>body with the ability to make and change any law within its constitutional power. The responsiveness of parliament is enhanced when the reform before parliament has bi-partisan support and both parties agree on the urgency of passing the reform. In contrast, Courts are limited in their ability to respond</w:t>
      </w:r>
      <w:r w:rsidR="00E30D40" w:rsidRPr="008D44F8">
        <w:rPr>
          <w:rFonts w:ascii="Times New Roman" w:hAnsi="Times New Roman" w:cs="Times New Roman"/>
          <w:bCs/>
          <w:i/>
          <w:iCs/>
          <w:sz w:val="24"/>
          <w:szCs w:val="24"/>
        </w:rPr>
        <w:t xml:space="preserve"> because they must</w:t>
      </w:r>
      <w:r w:rsidR="00DF6FCC" w:rsidRPr="008D44F8">
        <w:rPr>
          <w:rFonts w:ascii="Times New Roman" w:hAnsi="Times New Roman" w:cs="Times New Roman"/>
          <w:bCs/>
          <w:i/>
          <w:iCs/>
          <w:sz w:val="24"/>
          <w:szCs w:val="24"/>
        </w:rPr>
        <w:t xml:space="preserve"> </w:t>
      </w:r>
      <w:r w:rsidR="00E30D40" w:rsidRPr="008D44F8">
        <w:rPr>
          <w:rFonts w:ascii="Times New Roman" w:hAnsi="Times New Roman" w:cs="Times New Roman"/>
          <w:bCs/>
          <w:i/>
          <w:iCs/>
          <w:sz w:val="24"/>
          <w:szCs w:val="24"/>
        </w:rPr>
        <w:t>wait for a</w:t>
      </w:r>
      <w:r w:rsidR="00DF6FCC" w:rsidRPr="008D44F8">
        <w:rPr>
          <w:rFonts w:ascii="Times New Roman" w:hAnsi="Times New Roman" w:cs="Times New Roman"/>
          <w:bCs/>
          <w:i/>
          <w:iCs/>
          <w:sz w:val="24"/>
          <w:szCs w:val="24"/>
        </w:rPr>
        <w:t xml:space="preserve"> specific</w:t>
      </w:r>
      <w:r w:rsidR="00E30D40" w:rsidRPr="008D44F8">
        <w:rPr>
          <w:rFonts w:ascii="Times New Roman" w:hAnsi="Times New Roman" w:cs="Times New Roman"/>
          <w:bCs/>
          <w:i/>
          <w:iCs/>
          <w:sz w:val="24"/>
          <w:szCs w:val="24"/>
        </w:rPr>
        <w:t xml:space="preserve"> case testing the area to be reformed, which is too arbitrary to be a reliable method of approaching law reform.</w:t>
      </w:r>
      <w:r w:rsidR="000D3143">
        <w:rPr>
          <w:rFonts w:ascii="Times New Roman" w:hAnsi="Times New Roman" w:cs="Times New Roman"/>
          <w:bCs/>
          <w:i/>
          <w:iCs/>
          <w:sz w:val="24"/>
          <w:szCs w:val="24"/>
        </w:rPr>
        <w:t xml:space="preserve"> One strength of courts is the ability </w:t>
      </w:r>
      <w:r w:rsidR="00C718C9">
        <w:rPr>
          <w:rFonts w:ascii="Times New Roman" w:hAnsi="Times New Roman" w:cs="Times New Roman"/>
          <w:bCs/>
          <w:i/>
          <w:iCs/>
          <w:sz w:val="24"/>
          <w:szCs w:val="24"/>
        </w:rPr>
        <w:t>of common law to</w:t>
      </w:r>
      <w:r w:rsidR="000D3143">
        <w:rPr>
          <w:rFonts w:ascii="Times New Roman" w:hAnsi="Times New Roman" w:cs="Times New Roman"/>
          <w:bCs/>
          <w:i/>
          <w:iCs/>
          <w:sz w:val="24"/>
          <w:szCs w:val="24"/>
        </w:rPr>
        <w:t xml:space="preserve"> ‘fill the gaps’ in law making in areas not already covered by legislation. However, the</w:t>
      </w:r>
      <w:r w:rsidR="00E30D40" w:rsidRPr="008D44F8">
        <w:rPr>
          <w:rFonts w:ascii="Times New Roman" w:hAnsi="Times New Roman" w:cs="Times New Roman"/>
          <w:bCs/>
          <w:i/>
          <w:iCs/>
          <w:sz w:val="24"/>
          <w:szCs w:val="24"/>
        </w:rPr>
        <w:t xml:space="preserve"> Parliament</w:t>
      </w:r>
      <w:r w:rsidR="000D3143">
        <w:rPr>
          <w:rFonts w:ascii="Times New Roman" w:hAnsi="Times New Roman" w:cs="Times New Roman"/>
          <w:bCs/>
          <w:i/>
          <w:iCs/>
          <w:sz w:val="24"/>
          <w:szCs w:val="24"/>
        </w:rPr>
        <w:t xml:space="preserve"> as the supreme law</w:t>
      </w:r>
      <w:r w:rsidR="000E297D">
        <w:rPr>
          <w:rFonts w:ascii="Times New Roman" w:hAnsi="Times New Roman" w:cs="Times New Roman"/>
          <w:bCs/>
          <w:i/>
          <w:iCs/>
          <w:sz w:val="24"/>
          <w:szCs w:val="24"/>
        </w:rPr>
        <w:t xml:space="preserve"> </w:t>
      </w:r>
      <w:r w:rsidR="000D3143">
        <w:rPr>
          <w:rFonts w:ascii="Times New Roman" w:hAnsi="Times New Roman" w:cs="Times New Roman"/>
          <w:bCs/>
          <w:i/>
          <w:iCs/>
          <w:sz w:val="24"/>
          <w:szCs w:val="24"/>
        </w:rPr>
        <w:t>maker</w:t>
      </w:r>
      <w:r w:rsidR="00E30D40" w:rsidRPr="008D44F8">
        <w:rPr>
          <w:rFonts w:ascii="Times New Roman" w:hAnsi="Times New Roman" w:cs="Times New Roman"/>
          <w:bCs/>
          <w:i/>
          <w:iCs/>
          <w:sz w:val="24"/>
          <w:szCs w:val="24"/>
        </w:rPr>
        <w:t xml:space="preserve"> is best placed to respond to any official recommendation</w:t>
      </w:r>
      <w:r w:rsidR="008D44F8" w:rsidRPr="008D44F8">
        <w:rPr>
          <w:rFonts w:ascii="Times New Roman" w:hAnsi="Times New Roman" w:cs="Times New Roman"/>
          <w:bCs/>
          <w:i/>
          <w:iCs/>
          <w:sz w:val="24"/>
          <w:szCs w:val="24"/>
        </w:rPr>
        <w:t xml:space="preserve"> for reform from a parliamentary committee or Royal Commission.</w:t>
      </w:r>
    </w:p>
    <w:p w14:paraId="5D863833" w14:textId="77777777" w:rsidR="00E30D40" w:rsidRDefault="00E30D40" w:rsidP="00DF6FCC">
      <w:pPr>
        <w:pStyle w:val="NoSpacing"/>
        <w:rPr>
          <w:rFonts w:ascii="Times New Roman" w:hAnsi="Times New Roman" w:cs="Times New Roman"/>
          <w:bCs/>
          <w:sz w:val="24"/>
          <w:szCs w:val="24"/>
        </w:rPr>
      </w:pPr>
    </w:p>
    <w:p w14:paraId="4AC3DCC4" w14:textId="77777777" w:rsidR="00E30D40" w:rsidRDefault="00E30D40" w:rsidP="00DF6FCC">
      <w:pPr>
        <w:pStyle w:val="NoSpacing"/>
        <w:rPr>
          <w:rFonts w:ascii="Times New Roman" w:hAnsi="Times New Roman" w:cs="Times New Roman"/>
          <w:bCs/>
          <w:sz w:val="24"/>
          <w:szCs w:val="24"/>
        </w:rPr>
      </w:pPr>
    </w:p>
    <w:p w14:paraId="346032EC" w14:textId="5AB41CB6" w:rsidR="002E7A72" w:rsidRPr="00334818" w:rsidRDefault="002E7A72" w:rsidP="002E7A72">
      <w:pPr>
        <w:rPr>
          <w:rFonts w:ascii="Times New Roman" w:hAnsi="Times New Roman" w:cs="Times New Roman"/>
          <w:b/>
          <w:bCs/>
          <w:color w:val="000000" w:themeColor="text1"/>
          <w:sz w:val="24"/>
          <w:szCs w:val="24"/>
        </w:rPr>
      </w:pPr>
      <w:r w:rsidRPr="00334818">
        <w:rPr>
          <w:rFonts w:ascii="Times New Roman" w:hAnsi="Times New Roman" w:cs="Times New Roman"/>
          <w:b/>
          <w:bCs/>
          <w:color w:val="000000" w:themeColor="text1"/>
          <w:sz w:val="24"/>
          <w:szCs w:val="24"/>
        </w:rPr>
        <w:t>Marking Guide</w:t>
      </w:r>
      <w:r>
        <w:rPr>
          <w:rFonts w:ascii="Times New Roman" w:hAnsi="Times New Roman" w:cs="Times New Roman"/>
          <w:b/>
          <w:bCs/>
          <w:color w:val="000000" w:themeColor="text1"/>
          <w:sz w:val="24"/>
          <w:szCs w:val="24"/>
        </w:rPr>
        <w:t xml:space="preserve"> </w:t>
      </w:r>
    </w:p>
    <w:p w14:paraId="698E6192" w14:textId="3B4A454B" w:rsidR="002E7A72" w:rsidRDefault="003B22FB" w:rsidP="002E7A72">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3 marks</w:t>
      </w:r>
      <w:r>
        <w:rPr>
          <w:rFonts w:ascii="Times New Roman" w:hAnsi="Times New Roman" w:cs="Times New Roman"/>
          <w:color w:val="000000" w:themeColor="text1"/>
          <w:sz w:val="24"/>
          <w:szCs w:val="24"/>
        </w:rPr>
        <w:t xml:space="preserve"> for discussing the relative strengths and weaknesses of parliament and courts </w:t>
      </w:r>
    </w:p>
    <w:p w14:paraId="48023A03" w14:textId="279CA23C" w:rsidR="00220855" w:rsidRPr="003B22FB" w:rsidRDefault="003B22FB" w:rsidP="003B22FB">
      <w:pPr>
        <w:rPr>
          <w:rFonts w:ascii="Times New Roman" w:hAnsi="Times New Roman" w:cs="Times New Roman"/>
          <w:color w:val="000000" w:themeColor="text1"/>
          <w:sz w:val="24"/>
          <w:szCs w:val="24"/>
        </w:rPr>
      </w:pPr>
      <w:r w:rsidRPr="000E297D">
        <w:rPr>
          <w:rFonts w:ascii="Times New Roman" w:hAnsi="Times New Roman" w:cs="Times New Roman"/>
          <w:b/>
          <w:bCs/>
          <w:color w:val="000000" w:themeColor="text1"/>
          <w:sz w:val="24"/>
          <w:szCs w:val="24"/>
        </w:rPr>
        <w:t>1 mark</w:t>
      </w:r>
      <w:r>
        <w:rPr>
          <w:rFonts w:ascii="Times New Roman" w:hAnsi="Times New Roman" w:cs="Times New Roman"/>
          <w:color w:val="000000" w:themeColor="text1"/>
          <w:sz w:val="24"/>
          <w:szCs w:val="24"/>
        </w:rPr>
        <w:t xml:space="preserve"> for making a decisive judgement about which is best placed to respond to the recommendations (based on the discussio</w:t>
      </w:r>
      <w:r w:rsidR="00220855" w:rsidRPr="0098049F">
        <w:rPr>
          <w:rStyle w:val="Heading2Char"/>
          <w:rFonts w:ascii="Times New Roman" w:hAnsi="Times New Roman" w:cs="Times New Roman"/>
          <w:b/>
          <w:noProof/>
        </w:rPr>
        <mc:AlternateContent>
          <mc:Choice Requires="wps">
            <w:drawing>
              <wp:anchor distT="45720" distB="45720" distL="114300" distR="114300" simplePos="0" relativeHeight="251676672" behindDoc="0" locked="0" layoutInCell="1" allowOverlap="1" wp14:anchorId="0408DD18" wp14:editId="63168B3A">
                <wp:simplePos x="0" y="0"/>
                <wp:positionH relativeFrom="margin">
                  <wp:posOffset>-106680</wp:posOffset>
                </wp:positionH>
                <wp:positionV relativeFrom="paragraph">
                  <wp:posOffset>1534160</wp:posOffset>
                </wp:positionV>
                <wp:extent cx="5730240" cy="1478280"/>
                <wp:effectExtent l="0" t="0" r="228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78280"/>
                        </a:xfrm>
                        <a:prstGeom prst="rect">
                          <a:avLst/>
                        </a:prstGeom>
                        <a:solidFill>
                          <a:srgbClr val="FFFFFF"/>
                        </a:solidFill>
                        <a:ln w="9525">
                          <a:solidFill>
                            <a:srgbClr val="000000"/>
                          </a:solidFill>
                          <a:miter lim="800000"/>
                          <a:headEnd/>
                          <a:tailEnd/>
                        </a:ln>
                      </wps:spPr>
                      <wps:txbx>
                        <w:txbxContent>
                          <w:p w14:paraId="574143C4" w14:textId="77777777" w:rsidR="00BE7CFF" w:rsidRPr="00071638" w:rsidRDefault="00BE7CFF" w:rsidP="00220855">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Legal Studies</w:t>
                            </w:r>
                            <w:r w:rsidRPr="00071638">
                              <w:rPr>
                                <w:sz w:val="18"/>
                                <w:szCs w:val="18"/>
                              </w:rPr>
                              <w:t xml:space="preserve">. This does not imply that it has been endorsed by the Victorian Curriculum and Assessment Authority (VCAA). The current </w:t>
                            </w:r>
                            <w:hyperlink r:id="rId15" w:history="1">
                              <w:r>
                                <w:rPr>
                                  <w:rStyle w:val="Hyperlink"/>
                                  <w:sz w:val="18"/>
                                  <w:szCs w:val="18"/>
                                </w:rPr>
                                <w:t>VCE Legal Studies</w:t>
                              </w:r>
                              <w:r w:rsidRPr="00416893">
                                <w:rPr>
                                  <w:rStyle w:val="Hyperlink"/>
                                  <w:sz w:val="18"/>
                                  <w:szCs w:val="18"/>
                                </w:rPr>
                                <w:t xml:space="preserve"> Study Design</w:t>
                              </w:r>
                            </w:hyperlink>
                            <w:r w:rsidRPr="00071638">
                              <w:rPr>
                                <w:sz w:val="18"/>
                                <w:szCs w:val="18"/>
                              </w:rPr>
                              <w:t xml:space="preserve"> </w:t>
                            </w:r>
                            <w:r>
                              <w:rPr>
                                <w:sz w:val="18"/>
                                <w:szCs w:val="18"/>
                                <w:lang w:val="en-US"/>
                              </w:rPr>
                              <w:t>(2018–2022</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7DD19762" w14:textId="77777777" w:rsidR="00BE7CFF" w:rsidRDefault="00BE7CFF" w:rsidP="002208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8DD18" id="_x0000_s1027" type="#_x0000_t202" style="position:absolute;margin-left:-8.4pt;margin-top:120.8pt;width:451.2pt;height:116.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PfJg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">
                <v:textbox>
                  <w:txbxContent>
                    <w:p w14:paraId="574143C4" w14:textId="77777777" w:rsidR="00BE7CFF" w:rsidRPr="00071638" w:rsidRDefault="00BE7CFF" w:rsidP="00220855">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Pr>
                          <w:sz w:val="18"/>
                          <w:szCs w:val="18"/>
                        </w:rPr>
                        <w:t>has been written by the author</w:t>
                      </w:r>
                      <w:r w:rsidRPr="00071638">
                        <w:rPr>
                          <w:sz w:val="18"/>
                          <w:szCs w:val="18"/>
                        </w:rPr>
                        <w:t xml:space="preserve"> for use with students of VCE </w:t>
                      </w:r>
                      <w:r>
                        <w:rPr>
                          <w:sz w:val="18"/>
                          <w:szCs w:val="18"/>
                        </w:rPr>
                        <w:t>Legal Studies</w:t>
                      </w:r>
                      <w:r w:rsidRPr="00071638">
                        <w:rPr>
                          <w:sz w:val="18"/>
                          <w:szCs w:val="18"/>
                        </w:rPr>
                        <w:t xml:space="preserve">. This does not imply that it has been endorsed by the Victorian Curriculum and Assessment Authority (VCAA). The current </w:t>
                      </w:r>
                      <w:hyperlink r:id="rId16" w:history="1">
                        <w:r>
                          <w:rPr>
                            <w:rStyle w:val="Hyperlink"/>
                            <w:sz w:val="18"/>
                            <w:szCs w:val="18"/>
                          </w:rPr>
                          <w:t>VCE Legal Studies</w:t>
                        </w:r>
                        <w:r w:rsidRPr="00416893">
                          <w:rPr>
                            <w:rStyle w:val="Hyperlink"/>
                            <w:sz w:val="18"/>
                            <w:szCs w:val="18"/>
                          </w:rPr>
                          <w:t xml:space="preserve"> Study Design</w:t>
                        </w:r>
                      </w:hyperlink>
                      <w:r w:rsidRPr="00071638">
                        <w:rPr>
                          <w:sz w:val="18"/>
                          <w:szCs w:val="18"/>
                        </w:rPr>
                        <w:t xml:space="preserve"> </w:t>
                      </w:r>
                      <w:r>
                        <w:rPr>
                          <w:sz w:val="18"/>
                          <w:szCs w:val="18"/>
                          <w:lang w:val="en-US"/>
                        </w:rPr>
                        <w:t>(2018–2022</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7DD19762" w14:textId="77777777" w:rsidR="00BE7CFF" w:rsidRDefault="00BE7CFF" w:rsidP="00220855"/>
                  </w:txbxContent>
                </v:textbox>
                <w10:wrap type="square" anchorx="margin"/>
              </v:shape>
            </w:pict>
          </mc:Fallback>
        </mc:AlternateContent>
      </w:r>
      <w:r>
        <w:rPr>
          <w:rFonts w:ascii="Times New Roman" w:hAnsi="Times New Roman" w:cs="Times New Roman"/>
          <w:color w:val="000000" w:themeColor="text1"/>
          <w:sz w:val="24"/>
          <w:szCs w:val="24"/>
        </w:rPr>
        <w:t>n)</w:t>
      </w:r>
    </w:p>
    <w:sectPr w:rsidR="00220855" w:rsidRPr="003B22F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6124C" w14:textId="77777777" w:rsidR="003929C6" w:rsidRDefault="003929C6" w:rsidP="00BD65CF">
      <w:pPr>
        <w:spacing w:after="0" w:line="240" w:lineRule="auto"/>
      </w:pPr>
      <w:r>
        <w:separator/>
      </w:r>
    </w:p>
  </w:endnote>
  <w:endnote w:type="continuationSeparator" w:id="0">
    <w:p w14:paraId="143CB39C" w14:textId="77777777" w:rsidR="003929C6" w:rsidRDefault="003929C6" w:rsidP="00BD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786286"/>
      <w:docPartObj>
        <w:docPartGallery w:val="Page Numbers (Bottom of Page)"/>
        <w:docPartUnique/>
      </w:docPartObj>
    </w:sdtPr>
    <w:sdtEndPr>
      <w:rPr>
        <w:noProof/>
      </w:rPr>
    </w:sdtEndPr>
    <w:sdtContent>
      <w:p w14:paraId="5204B0C4" w14:textId="77777777" w:rsidR="00BE7CFF" w:rsidRDefault="00BE7CFF">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18FE2825" w14:textId="2A54AE17" w:rsidR="00BE7CFF" w:rsidRDefault="00BE7CFF">
    <w:pPr>
      <w:pStyle w:val="Footer"/>
    </w:pPr>
    <w:r>
      <w:tab/>
    </w:r>
    <w:r>
      <w:tab/>
    </w:r>
    <w:r>
      <w:rPr>
        <w:i/>
        <w:sz w:val="16"/>
        <w:szCs w:val="16"/>
      </w:rPr>
      <w:t>LS20</w:t>
    </w:r>
    <w:r w:rsidR="00B37227">
      <w:rPr>
        <w:i/>
        <w:sz w:val="16"/>
        <w:szCs w:val="16"/>
      </w:rPr>
      <w:t>20</w:t>
    </w:r>
    <w:r>
      <w:rPr>
        <w:i/>
        <w:sz w:val="16"/>
        <w:szCs w:val="16"/>
      </w:rPr>
      <w:t xml:space="preserve"> Exam</w:t>
    </w:r>
    <w:r w:rsidRPr="00946B97">
      <w:rPr>
        <w:i/>
        <w:sz w:val="16"/>
        <w:szCs w:val="16"/>
      </w:rPr>
      <w:t xml:space="preserve"> A</w:t>
    </w:r>
    <w:r>
      <w:rPr>
        <w: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7AE29" w14:textId="77777777" w:rsidR="003929C6" w:rsidRDefault="003929C6" w:rsidP="00BD65CF">
      <w:pPr>
        <w:spacing w:after="0" w:line="240" w:lineRule="auto"/>
      </w:pPr>
      <w:r>
        <w:separator/>
      </w:r>
    </w:p>
  </w:footnote>
  <w:footnote w:type="continuationSeparator" w:id="0">
    <w:p w14:paraId="4B28AE2E" w14:textId="77777777" w:rsidR="003929C6" w:rsidRDefault="003929C6" w:rsidP="00BD6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57A61" w14:textId="46E3E47B" w:rsidR="00BE7CFF" w:rsidRPr="004B2362" w:rsidRDefault="00BE7CFF" w:rsidP="00BD65CF">
    <w:pPr>
      <w:widowControl w:val="0"/>
      <w:rPr>
        <w:sz w:val="18"/>
        <w:szCs w:val="18"/>
      </w:rPr>
    </w:pPr>
    <w:r>
      <w:rPr>
        <w:rFonts w:ascii="Times New Roman" w:hAnsi="Times New Roman" w:cs="Times New Roman"/>
        <w:noProof/>
      </w:rPr>
      <w:drawing>
        <wp:anchor distT="36576" distB="36576" distL="36576" distR="36576" simplePos="0" relativeHeight="251659264" behindDoc="0" locked="0" layoutInCell="1" allowOverlap="1" wp14:anchorId="1937D54F" wp14:editId="0DFEF6B8">
          <wp:simplePos x="0" y="0"/>
          <wp:positionH relativeFrom="column">
            <wp:posOffset>2324100</wp:posOffset>
          </wp:positionH>
          <wp:positionV relativeFrom="paragraph">
            <wp:posOffset>5715</wp:posOffset>
          </wp:positionV>
          <wp:extent cx="1162685"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2020 PRIME.EDU</w:t>
    </w:r>
  </w:p>
  <w:p w14:paraId="5BD4C52F" w14:textId="77777777" w:rsidR="00BE7CFF" w:rsidRDefault="00BE7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4E2C"/>
    <w:multiLevelType w:val="hybridMultilevel"/>
    <w:tmpl w:val="A3FCAC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160AAA"/>
    <w:multiLevelType w:val="hybridMultilevel"/>
    <w:tmpl w:val="BFF4A22A"/>
    <w:lvl w:ilvl="0" w:tplc="0C090001">
      <w:start w:val="1"/>
      <w:numFmt w:val="bullet"/>
      <w:lvlText w:val=""/>
      <w:lvlJc w:val="left"/>
      <w:pPr>
        <w:ind w:left="585" w:hanging="360"/>
      </w:pPr>
      <w:rPr>
        <w:rFonts w:ascii="Symbol" w:hAnsi="Symbol" w:hint="default"/>
      </w:rPr>
    </w:lvl>
    <w:lvl w:ilvl="1" w:tplc="0C090003" w:tentative="1">
      <w:start w:val="1"/>
      <w:numFmt w:val="bullet"/>
      <w:lvlText w:val="o"/>
      <w:lvlJc w:val="left"/>
      <w:pPr>
        <w:ind w:left="1305" w:hanging="360"/>
      </w:pPr>
      <w:rPr>
        <w:rFonts w:ascii="Courier New" w:hAnsi="Courier New" w:cs="Courier New" w:hint="default"/>
      </w:rPr>
    </w:lvl>
    <w:lvl w:ilvl="2" w:tplc="0C090005" w:tentative="1">
      <w:start w:val="1"/>
      <w:numFmt w:val="bullet"/>
      <w:lvlText w:val=""/>
      <w:lvlJc w:val="left"/>
      <w:pPr>
        <w:ind w:left="2025" w:hanging="360"/>
      </w:pPr>
      <w:rPr>
        <w:rFonts w:ascii="Wingdings" w:hAnsi="Wingdings" w:hint="default"/>
      </w:rPr>
    </w:lvl>
    <w:lvl w:ilvl="3" w:tplc="0C090001" w:tentative="1">
      <w:start w:val="1"/>
      <w:numFmt w:val="bullet"/>
      <w:lvlText w:val=""/>
      <w:lvlJc w:val="left"/>
      <w:pPr>
        <w:ind w:left="2745" w:hanging="360"/>
      </w:pPr>
      <w:rPr>
        <w:rFonts w:ascii="Symbol" w:hAnsi="Symbol" w:hint="default"/>
      </w:rPr>
    </w:lvl>
    <w:lvl w:ilvl="4" w:tplc="0C090003" w:tentative="1">
      <w:start w:val="1"/>
      <w:numFmt w:val="bullet"/>
      <w:lvlText w:val="o"/>
      <w:lvlJc w:val="left"/>
      <w:pPr>
        <w:ind w:left="3465" w:hanging="360"/>
      </w:pPr>
      <w:rPr>
        <w:rFonts w:ascii="Courier New" w:hAnsi="Courier New" w:cs="Courier New" w:hint="default"/>
      </w:rPr>
    </w:lvl>
    <w:lvl w:ilvl="5" w:tplc="0C090005" w:tentative="1">
      <w:start w:val="1"/>
      <w:numFmt w:val="bullet"/>
      <w:lvlText w:val=""/>
      <w:lvlJc w:val="left"/>
      <w:pPr>
        <w:ind w:left="4185" w:hanging="360"/>
      </w:pPr>
      <w:rPr>
        <w:rFonts w:ascii="Wingdings" w:hAnsi="Wingdings" w:hint="default"/>
      </w:rPr>
    </w:lvl>
    <w:lvl w:ilvl="6" w:tplc="0C090001" w:tentative="1">
      <w:start w:val="1"/>
      <w:numFmt w:val="bullet"/>
      <w:lvlText w:val=""/>
      <w:lvlJc w:val="left"/>
      <w:pPr>
        <w:ind w:left="4905" w:hanging="360"/>
      </w:pPr>
      <w:rPr>
        <w:rFonts w:ascii="Symbol" w:hAnsi="Symbol" w:hint="default"/>
      </w:rPr>
    </w:lvl>
    <w:lvl w:ilvl="7" w:tplc="0C090003" w:tentative="1">
      <w:start w:val="1"/>
      <w:numFmt w:val="bullet"/>
      <w:lvlText w:val="o"/>
      <w:lvlJc w:val="left"/>
      <w:pPr>
        <w:ind w:left="5625" w:hanging="360"/>
      </w:pPr>
      <w:rPr>
        <w:rFonts w:ascii="Courier New" w:hAnsi="Courier New" w:cs="Courier New" w:hint="default"/>
      </w:rPr>
    </w:lvl>
    <w:lvl w:ilvl="8" w:tplc="0C090005" w:tentative="1">
      <w:start w:val="1"/>
      <w:numFmt w:val="bullet"/>
      <w:lvlText w:val=""/>
      <w:lvlJc w:val="left"/>
      <w:pPr>
        <w:ind w:left="6345" w:hanging="360"/>
      </w:pPr>
      <w:rPr>
        <w:rFonts w:ascii="Wingdings" w:hAnsi="Wingdings" w:hint="default"/>
      </w:rPr>
    </w:lvl>
  </w:abstractNum>
  <w:abstractNum w:abstractNumId="2" w15:restartNumberingAfterBreak="0">
    <w:nsid w:val="09413241"/>
    <w:multiLevelType w:val="hybridMultilevel"/>
    <w:tmpl w:val="FEA21400"/>
    <w:lvl w:ilvl="0" w:tplc="68E247C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54059"/>
    <w:multiLevelType w:val="hybridMultilevel"/>
    <w:tmpl w:val="98069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F42EA"/>
    <w:multiLevelType w:val="multilevel"/>
    <w:tmpl w:val="9D0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01955"/>
    <w:multiLevelType w:val="hybridMultilevel"/>
    <w:tmpl w:val="689EE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56781"/>
    <w:multiLevelType w:val="hybridMultilevel"/>
    <w:tmpl w:val="AFFA7C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577ED2"/>
    <w:multiLevelType w:val="hybridMultilevel"/>
    <w:tmpl w:val="9416AE5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954B9A"/>
    <w:multiLevelType w:val="multilevel"/>
    <w:tmpl w:val="15D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4F4739"/>
    <w:multiLevelType w:val="hybridMultilevel"/>
    <w:tmpl w:val="51405448"/>
    <w:lvl w:ilvl="0" w:tplc="0C090019">
      <w:start w:val="1"/>
      <w:numFmt w:val="lowerLetter"/>
      <w:lvlText w:val="%1."/>
      <w:lvlJc w:val="left"/>
      <w:pPr>
        <w:ind w:left="2992" w:hanging="360"/>
      </w:pPr>
      <w:rPr>
        <w:rFonts w:hint="default"/>
      </w:rPr>
    </w:lvl>
    <w:lvl w:ilvl="1" w:tplc="0C090019" w:tentative="1">
      <w:start w:val="1"/>
      <w:numFmt w:val="lowerLetter"/>
      <w:lvlText w:val="%2."/>
      <w:lvlJc w:val="left"/>
      <w:pPr>
        <w:ind w:left="3712" w:hanging="360"/>
      </w:pPr>
    </w:lvl>
    <w:lvl w:ilvl="2" w:tplc="0C09001B" w:tentative="1">
      <w:start w:val="1"/>
      <w:numFmt w:val="lowerRoman"/>
      <w:lvlText w:val="%3."/>
      <w:lvlJc w:val="right"/>
      <w:pPr>
        <w:ind w:left="4432" w:hanging="180"/>
      </w:pPr>
    </w:lvl>
    <w:lvl w:ilvl="3" w:tplc="0C09000F" w:tentative="1">
      <w:start w:val="1"/>
      <w:numFmt w:val="decimal"/>
      <w:lvlText w:val="%4."/>
      <w:lvlJc w:val="left"/>
      <w:pPr>
        <w:ind w:left="5152" w:hanging="360"/>
      </w:pPr>
    </w:lvl>
    <w:lvl w:ilvl="4" w:tplc="0C090019" w:tentative="1">
      <w:start w:val="1"/>
      <w:numFmt w:val="lowerLetter"/>
      <w:lvlText w:val="%5."/>
      <w:lvlJc w:val="left"/>
      <w:pPr>
        <w:ind w:left="5872" w:hanging="360"/>
      </w:pPr>
    </w:lvl>
    <w:lvl w:ilvl="5" w:tplc="0C09001B" w:tentative="1">
      <w:start w:val="1"/>
      <w:numFmt w:val="lowerRoman"/>
      <w:lvlText w:val="%6."/>
      <w:lvlJc w:val="right"/>
      <w:pPr>
        <w:ind w:left="6592" w:hanging="180"/>
      </w:pPr>
    </w:lvl>
    <w:lvl w:ilvl="6" w:tplc="0C09000F" w:tentative="1">
      <w:start w:val="1"/>
      <w:numFmt w:val="decimal"/>
      <w:lvlText w:val="%7."/>
      <w:lvlJc w:val="left"/>
      <w:pPr>
        <w:ind w:left="7312" w:hanging="360"/>
      </w:pPr>
    </w:lvl>
    <w:lvl w:ilvl="7" w:tplc="0C090019" w:tentative="1">
      <w:start w:val="1"/>
      <w:numFmt w:val="lowerLetter"/>
      <w:lvlText w:val="%8."/>
      <w:lvlJc w:val="left"/>
      <w:pPr>
        <w:ind w:left="8032" w:hanging="360"/>
      </w:pPr>
    </w:lvl>
    <w:lvl w:ilvl="8" w:tplc="0C09001B" w:tentative="1">
      <w:start w:val="1"/>
      <w:numFmt w:val="lowerRoman"/>
      <w:lvlText w:val="%9."/>
      <w:lvlJc w:val="right"/>
      <w:pPr>
        <w:ind w:left="8752" w:hanging="180"/>
      </w:pPr>
    </w:lvl>
  </w:abstractNum>
  <w:abstractNum w:abstractNumId="11" w15:restartNumberingAfterBreak="0">
    <w:nsid w:val="462123E7"/>
    <w:multiLevelType w:val="hybridMultilevel"/>
    <w:tmpl w:val="18221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953401"/>
    <w:multiLevelType w:val="hybridMultilevel"/>
    <w:tmpl w:val="35D0EC3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07F53D2"/>
    <w:multiLevelType w:val="hybridMultilevel"/>
    <w:tmpl w:val="F432DD0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27E6AD3"/>
    <w:multiLevelType w:val="multilevel"/>
    <w:tmpl w:val="BEA0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63D22"/>
    <w:multiLevelType w:val="hybridMultilevel"/>
    <w:tmpl w:val="F6908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9A40B7"/>
    <w:multiLevelType w:val="hybridMultilevel"/>
    <w:tmpl w:val="35D0EC3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331658"/>
    <w:multiLevelType w:val="hybridMultilevel"/>
    <w:tmpl w:val="16924A8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4D201E"/>
    <w:multiLevelType w:val="hybridMultilevel"/>
    <w:tmpl w:val="BDAAA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D6CE3"/>
    <w:multiLevelType w:val="hybridMultilevel"/>
    <w:tmpl w:val="6AE0A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7F830B3"/>
    <w:multiLevelType w:val="hybridMultilevel"/>
    <w:tmpl w:val="AFFA7CE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3"/>
  </w:num>
  <w:num w:numId="3">
    <w:abstractNumId w:val="0"/>
  </w:num>
  <w:num w:numId="4">
    <w:abstractNumId w:val="4"/>
  </w:num>
  <w:num w:numId="5">
    <w:abstractNumId w:val="12"/>
  </w:num>
  <w:num w:numId="6">
    <w:abstractNumId w:val="7"/>
  </w:num>
  <w:num w:numId="7">
    <w:abstractNumId w:val="8"/>
  </w:num>
  <w:num w:numId="8">
    <w:abstractNumId w:val="14"/>
  </w:num>
  <w:num w:numId="9">
    <w:abstractNumId w:val="21"/>
  </w:num>
  <w:num w:numId="10">
    <w:abstractNumId w:val="15"/>
  </w:num>
  <w:num w:numId="11">
    <w:abstractNumId w:val="20"/>
  </w:num>
  <w:num w:numId="12">
    <w:abstractNumId w:val="9"/>
  </w:num>
  <w:num w:numId="13">
    <w:abstractNumId w:val="11"/>
  </w:num>
  <w:num w:numId="14">
    <w:abstractNumId w:val="1"/>
  </w:num>
  <w:num w:numId="15">
    <w:abstractNumId w:val="6"/>
  </w:num>
  <w:num w:numId="16">
    <w:abstractNumId w:val="5"/>
  </w:num>
  <w:num w:numId="17">
    <w:abstractNumId w:val="18"/>
  </w:num>
  <w:num w:numId="18">
    <w:abstractNumId w:val="3"/>
  </w:num>
  <w:num w:numId="19">
    <w:abstractNumId w:val="16"/>
  </w:num>
  <w:num w:numId="20">
    <w:abstractNumId w:val="17"/>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E2A"/>
    <w:rsid w:val="00000F13"/>
    <w:rsid w:val="00010079"/>
    <w:rsid w:val="00012086"/>
    <w:rsid w:val="00014888"/>
    <w:rsid w:val="000167FC"/>
    <w:rsid w:val="00016870"/>
    <w:rsid w:val="00033A82"/>
    <w:rsid w:val="0003573F"/>
    <w:rsid w:val="0004085F"/>
    <w:rsid w:val="000522B2"/>
    <w:rsid w:val="0006215F"/>
    <w:rsid w:val="00075204"/>
    <w:rsid w:val="000857DC"/>
    <w:rsid w:val="000B45C7"/>
    <w:rsid w:val="000B51B1"/>
    <w:rsid w:val="000C0E4D"/>
    <w:rsid w:val="000C5131"/>
    <w:rsid w:val="000D3143"/>
    <w:rsid w:val="000D63AC"/>
    <w:rsid w:val="000E297D"/>
    <w:rsid w:val="000F45F6"/>
    <w:rsid w:val="0011337B"/>
    <w:rsid w:val="0012220B"/>
    <w:rsid w:val="00136BA2"/>
    <w:rsid w:val="00145C2D"/>
    <w:rsid w:val="0015338C"/>
    <w:rsid w:val="00155C9E"/>
    <w:rsid w:val="00162971"/>
    <w:rsid w:val="00171B27"/>
    <w:rsid w:val="0017373B"/>
    <w:rsid w:val="00174113"/>
    <w:rsid w:val="00190507"/>
    <w:rsid w:val="00193047"/>
    <w:rsid w:val="00194438"/>
    <w:rsid w:val="001A6081"/>
    <w:rsid w:val="001A65FD"/>
    <w:rsid w:val="001B0EB5"/>
    <w:rsid w:val="001C15AE"/>
    <w:rsid w:val="001E56EC"/>
    <w:rsid w:val="001E6707"/>
    <w:rsid w:val="001F411F"/>
    <w:rsid w:val="001F6BF6"/>
    <w:rsid w:val="00203025"/>
    <w:rsid w:val="00213864"/>
    <w:rsid w:val="00216AAA"/>
    <w:rsid w:val="00217F54"/>
    <w:rsid w:val="00220855"/>
    <w:rsid w:val="002262DC"/>
    <w:rsid w:val="00242FA8"/>
    <w:rsid w:val="00244170"/>
    <w:rsid w:val="00251D6D"/>
    <w:rsid w:val="00283ADD"/>
    <w:rsid w:val="00284988"/>
    <w:rsid w:val="00284AC4"/>
    <w:rsid w:val="002908A5"/>
    <w:rsid w:val="002B032F"/>
    <w:rsid w:val="002B7BF5"/>
    <w:rsid w:val="002C21C1"/>
    <w:rsid w:val="002C22A1"/>
    <w:rsid w:val="002C3180"/>
    <w:rsid w:val="002D26CB"/>
    <w:rsid w:val="002D74E5"/>
    <w:rsid w:val="002E7A72"/>
    <w:rsid w:val="002F3280"/>
    <w:rsid w:val="00303AE6"/>
    <w:rsid w:val="00334818"/>
    <w:rsid w:val="00336852"/>
    <w:rsid w:val="00337230"/>
    <w:rsid w:val="00342CCB"/>
    <w:rsid w:val="003434D3"/>
    <w:rsid w:val="00343E5D"/>
    <w:rsid w:val="00356E96"/>
    <w:rsid w:val="003578A0"/>
    <w:rsid w:val="003828E3"/>
    <w:rsid w:val="003929C6"/>
    <w:rsid w:val="003B0C8A"/>
    <w:rsid w:val="003B22FB"/>
    <w:rsid w:val="003B76CC"/>
    <w:rsid w:val="003C185C"/>
    <w:rsid w:val="003C3D28"/>
    <w:rsid w:val="003D359B"/>
    <w:rsid w:val="003E4A7C"/>
    <w:rsid w:val="003E749E"/>
    <w:rsid w:val="00400158"/>
    <w:rsid w:val="00402193"/>
    <w:rsid w:val="00412AD3"/>
    <w:rsid w:val="00421028"/>
    <w:rsid w:val="00423F7E"/>
    <w:rsid w:val="0043114F"/>
    <w:rsid w:val="00440E2A"/>
    <w:rsid w:val="004525ED"/>
    <w:rsid w:val="00460B46"/>
    <w:rsid w:val="004751FD"/>
    <w:rsid w:val="00476F23"/>
    <w:rsid w:val="004917D8"/>
    <w:rsid w:val="00491B32"/>
    <w:rsid w:val="00492655"/>
    <w:rsid w:val="0049703D"/>
    <w:rsid w:val="004D2BFD"/>
    <w:rsid w:val="004E4D61"/>
    <w:rsid w:val="004E56E9"/>
    <w:rsid w:val="004F55AD"/>
    <w:rsid w:val="004F6A1D"/>
    <w:rsid w:val="005007E4"/>
    <w:rsid w:val="0053575F"/>
    <w:rsid w:val="00536AD4"/>
    <w:rsid w:val="005433E6"/>
    <w:rsid w:val="00543A25"/>
    <w:rsid w:val="00545116"/>
    <w:rsid w:val="005468E7"/>
    <w:rsid w:val="00547F8A"/>
    <w:rsid w:val="00553D76"/>
    <w:rsid w:val="005664B0"/>
    <w:rsid w:val="005667CE"/>
    <w:rsid w:val="005737A3"/>
    <w:rsid w:val="00581630"/>
    <w:rsid w:val="00593ED0"/>
    <w:rsid w:val="005A0E80"/>
    <w:rsid w:val="005B1F3A"/>
    <w:rsid w:val="005D64A7"/>
    <w:rsid w:val="005E0378"/>
    <w:rsid w:val="005E552E"/>
    <w:rsid w:val="005F0A8B"/>
    <w:rsid w:val="005F3366"/>
    <w:rsid w:val="006405CA"/>
    <w:rsid w:val="00651B56"/>
    <w:rsid w:val="00655155"/>
    <w:rsid w:val="006632B0"/>
    <w:rsid w:val="0067090F"/>
    <w:rsid w:val="0068128D"/>
    <w:rsid w:val="006A0F4D"/>
    <w:rsid w:val="006B2A1E"/>
    <w:rsid w:val="006B6F42"/>
    <w:rsid w:val="006C3BF1"/>
    <w:rsid w:val="006D1168"/>
    <w:rsid w:val="006E2F14"/>
    <w:rsid w:val="006F35C6"/>
    <w:rsid w:val="006F41D2"/>
    <w:rsid w:val="00702423"/>
    <w:rsid w:val="007145BE"/>
    <w:rsid w:val="00734269"/>
    <w:rsid w:val="007344B8"/>
    <w:rsid w:val="007638CC"/>
    <w:rsid w:val="007671D2"/>
    <w:rsid w:val="007757B6"/>
    <w:rsid w:val="00783171"/>
    <w:rsid w:val="007831B8"/>
    <w:rsid w:val="00796BC0"/>
    <w:rsid w:val="00797673"/>
    <w:rsid w:val="007A0A00"/>
    <w:rsid w:val="007A12D4"/>
    <w:rsid w:val="007A5E35"/>
    <w:rsid w:val="007A6370"/>
    <w:rsid w:val="007B2E07"/>
    <w:rsid w:val="007B5D65"/>
    <w:rsid w:val="007D3AC9"/>
    <w:rsid w:val="007D3AED"/>
    <w:rsid w:val="007E5B74"/>
    <w:rsid w:val="007E6A93"/>
    <w:rsid w:val="007E6EFF"/>
    <w:rsid w:val="0081718A"/>
    <w:rsid w:val="00821257"/>
    <w:rsid w:val="0082223D"/>
    <w:rsid w:val="00825A51"/>
    <w:rsid w:val="00856265"/>
    <w:rsid w:val="00860F2A"/>
    <w:rsid w:val="00861B08"/>
    <w:rsid w:val="0087539D"/>
    <w:rsid w:val="0088211E"/>
    <w:rsid w:val="008961AD"/>
    <w:rsid w:val="008962E4"/>
    <w:rsid w:val="008963CF"/>
    <w:rsid w:val="008B4BF3"/>
    <w:rsid w:val="008B5A14"/>
    <w:rsid w:val="008D44F8"/>
    <w:rsid w:val="008E27F9"/>
    <w:rsid w:val="008E64C1"/>
    <w:rsid w:val="009160EC"/>
    <w:rsid w:val="009213DE"/>
    <w:rsid w:val="00922D9F"/>
    <w:rsid w:val="0092692A"/>
    <w:rsid w:val="00926C8D"/>
    <w:rsid w:val="00936049"/>
    <w:rsid w:val="00940A6C"/>
    <w:rsid w:val="00942DE5"/>
    <w:rsid w:val="009447A0"/>
    <w:rsid w:val="009542D1"/>
    <w:rsid w:val="00954DCE"/>
    <w:rsid w:val="009576C4"/>
    <w:rsid w:val="00976012"/>
    <w:rsid w:val="00993636"/>
    <w:rsid w:val="009C262A"/>
    <w:rsid w:val="009C5991"/>
    <w:rsid w:val="009E3B86"/>
    <w:rsid w:val="009E6356"/>
    <w:rsid w:val="009F649F"/>
    <w:rsid w:val="00A10821"/>
    <w:rsid w:val="00A21EBA"/>
    <w:rsid w:val="00A258AA"/>
    <w:rsid w:val="00A27C30"/>
    <w:rsid w:val="00A4230C"/>
    <w:rsid w:val="00A523D0"/>
    <w:rsid w:val="00A55E7A"/>
    <w:rsid w:val="00A57EDD"/>
    <w:rsid w:val="00A70EC6"/>
    <w:rsid w:val="00A76DA8"/>
    <w:rsid w:val="00A86D0F"/>
    <w:rsid w:val="00A87EEA"/>
    <w:rsid w:val="00A9533D"/>
    <w:rsid w:val="00AA24A9"/>
    <w:rsid w:val="00AB2B46"/>
    <w:rsid w:val="00AB6A63"/>
    <w:rsid w:val="00AB778F"/>
    <w:rsid w:val="00AE0881"/>
    <w:rsid w:val="00AE6C04"/>
    <w:rsid w:val="00AF0928"/>
    <w:rsid w:val="00B102CD"/>
    <w:rsid w:val="00B14D0D"/>
    <w:rsid w:val="00B34431"/>
    <w:rsid w:val="00B37227"/>
    <w:rsid w:val="00B46005"/>
    <w:rsid w:val="00B51748"/>
    <w:rsid w:val="00B54AEB"/>
    <w:rsid w:val="00B55C7E"/>
    <w:rsid w:val="00B835AF"/>
    <w:rsid w:val="00B9444E"/>
    <w:rsid w:val="00BC1299"/>
    <w:rsid w:val="00BC6E41"/>
    <w:rsid w:val="00BD65CF"/>
    <w:rsid w:val="00BD6BA4"/>
    <w:rsid w:val="00BE3D8B"/>
    <w:rsid w:val="00BE7CFF"/>
    <w:rsid w:val="00C01340"/>
    <w:rsid w:val="00C02A48"/>
    <w:rsid w:val="00C0543B"/>
    <w:rsid w:val="00C133F7"/>
    <w:rsid w:val="00C31297"/>
    <w:rsid w:val="00C312E6"/>
    <w:rsid w:val="00C326BA"/>
    <w:rsid w:val="00C34678"/>
    <w:rsid w:val="00C41306"/>
    <w:rsid w:val="00C62301"/>
    <w:rsid w:val="00C718C9"/>
    <w:rsid w:val="00C865F1"/>
    <w:rsid w:val="00C9171F"/>
    <w:rsid w:val="00C973E7"/>
    <w:rsid w:val="00CA2DAB"/>
    <w:rsid w:val="00CB1D35"/>
    <w:rsid w:val="00CB68F5"/>
    <w:rsid w:val="00CB6F55"/>
    <w:rsid w:val="00CC6F11"/>
    <w:rsid w:val="00CC71E4"/>
    <w:rsid w:val="00CD2CEB"/>
    <w:rsid w:val="00D01F27"/>
    <w:rsid w:val="00D05969"/>
    <w:rsid w:val="00D21C99"/>
    <w:rsid w:val="00D23292"/>
    <w:rsid w:val="00D7289F"/>
    <w:rsid w:val="00D93AB2"/>
    <w:rsid w:val="00D94F1D"/>
    <w:rsid w:val="00D95E1F"/>
    <w:rsid w:val="00D9642B"/>
    <w:rsid w:val="00DA35A9"/>
    <w:rsid w:val="00DA51F4"/>
    <w:rsid w:val="00DA68B1"/>
    <w:rsid w:val="00DC0694"/>
    <w:rsid w:val="00DC60B7"/>
    <w:rsid w:val="00DD4C7D"/>
    <w:rsid w:val="00DE19D5"/>
    <w:rsid w:val="00DE35BA"/>
    <w:rsid w:val="00DE78D6"/>
    <w:rsid w:val="00DF283D"/>
    <w:rsid w:val="00DF6FCC"/>
    <w:rsid w:val="00E033A7"/>
    <w:rsid w:val="00E038C8"/>
    <w:rsid w:val="00E03C0A"/>
    <w:rsid w:val="00E04564"/>
    <w:rsid w:val="00E22B72"/>
    <w:rsid w:val="00E30D40"/>
    <w:rsid w:val="00E43AE2"/>
    <w:rsid w:val="00E44F49"/>
    <w:rsid w:val="00E5642B"/>
    <w:rsid w:val="00E7212E"/>
    <w:rsid w:val="00E83EC3"/>
    <w:rsid w:val="00EA0AA6"/>
    <w:rsid w:val="00EA1B92"/>
    <w:rsid w:val="00EB5F99"/>
    <w:rsid w:val="00EC01D7"/>
    <w:rsid w:val="00EC389D"/>
    <w:rsid w:val="00ED0B81"/>
    <w:rsid w:val="00EE26D5"/>
    <w:rsid w:val="00EF1C38"/>
    <w:rsid w:val="00EF2527"/>
    <w:rsid w:val="00EF2B44"/>
    <w:rsid w:val="00F01D92"/>
    <w:rsid w:val="00F40DCA"/>
    <w:rsid w:val="00F52F24"/>
    <w:rsid w:val="00F9171C"/>
    <w:rsid w:val="00F92268"/>
    <w:rsid w:val="00F92CF9"/>
    <w:rsid w:val="00FB0D10"/>
    <w:rsid w:val="00FB0DB0"/>
    <w:rsid w:val="00FB1B41"/>
    <w:rsid w:val="00FD43B6"/>
    <w:rsid w:val="00FE55CA"/>
    <w:rsid w:val="00FE6DBE"/>
    <w:rsid w:val="00FF2A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4A6B6"/>
  <w15:chartTrackingRefBased/>
  <w15:docId w15:val="{4674E86B-A9A4-4943-963A-31DC993F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4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C973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B0"/>
    <w:pPr>
      <w:ind w:left="720"/>
      <w:contextualSpacing/>
    </w:pPr>
  </w:style>
  <w:style w:type="paragraph" w:customStyle="1" w:styleId="p2">
    <w:name w:val="p2"/>
    <w:basedOn w:val="Normal"/>
    <w:rsid w:val="00767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671D2"/>
  </w:style>
  <w:style w:type="character" w:styleId="Hyperlink">
    <w:name w:val="Hyperlink"/>
    <w:basedOn w:val="DefaultParagraphFont"/>
    <w:uiPriority w:val="99"/>
    <w:unhideWhenUsed/>
    <w:rsid w:val="00BC1299"/>
    <w:rPr>
      <w:color w:val="0563C1" w:themeColor="hyperlink"/>
      <w:u w:val="single"/>
    </w:rPr>
  </w:style>
  <w:style w:type="character" w:customStyle="1" w:styleId="Heading1Char">
    <w:name w:val="Heading 1 Char"/>
    <w:basedOn w:val="DefaultParagraphFont"/>
    <w:link w:val="Heading1"/>
    <w:uiPriority w:val="9"/>
    <w:rsid w:val="00C973E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C973E7"/>
    <w:rPr>
      <w:rFonts w:asciiTheme="majorHAnsi" w:eastAsiaTheme="majorEastAsia" w:hAnsiTheme="majorHAnsi" w:cstheme="majorBidi"/>
      <w:color w:val="2E74B5" w:themeColor="accent1" w:themeShade="BF"/>
    </w:rPr>
  </w:style>
  <w:style w:type="character" w:customStyle="1" w:styleId="1wvn6">
    <w:name w:val="_1wvn6"/>
    <w:basedOn w:val="DefaultParagraphFont"/>
    <w:rsid w:val="00C973E7"/>
  </w:style>
  <w:style w:type="paragraph" w:styleId="NormalWeb">
    <w:name w:val="Normal (Web)"/>
    <w:basedOn w:val="Normal"/>
    <w:uiPriority w:val="99"/>
    <w:unhideWhenUsed/>
    <w:rsid w:val="00CB1D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5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C2D"/>
    <w:rPr>
      <w:rFonts w:ascii="Segoe UI" w:hAnsi="Segoe UI" w:cs="Segoe UI"/>
      <w:sz w:val="18"/>
      <w:szCs w:val="18"/>
    </w:rPr>
  </w:style>
  <w:style w:type="character" w:customStyle="1" w:styleId="Heading2Char">
    <w:name w:val="Heading 2 Char"/>
    <w:basedOn w:val="DefaultParagraphFont"/>
    <w:link w:val="Heading2"/>
    <w:uiPriority w:val="9"/>
    <w:rsid w:val="00B54AE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F3366"/>
    <w:rPr>
      <w:i/>
      <w:iCs/>
    </w:rPr>
  </w:style>
  <w:style w:type="table" w:styleId="TableGrid">
    <w:name w:val="Table Grid"/>
    <w:basedOn w:val="TableNormal"/>
    <w:uiPriority w:val="39"/>
    <w:rsid w:val="003E4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33E6"/>
    <w:pPr>
      <w:spacing w:after="0" w:line="240" w:lineRule="auto"/>
    </w:pPr>
  </w:style>
  <w:style w:type="paragraph" w:styleId="Header">
    <w:name w:val="header"/>
    <w:basedOn w:val="Normal"/>
    <w:link w:val="HeaderChar"/>
    <w:uiPriority w:val="99"/>
    <w:unhideWhenUsed/>
    <w:rsid w:val="00BD6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5CF"/>
  </w:style>
  <w:style w:type="paragraph" w:styleId="Footer">
    <w:name w:val="footer"/>
    <w:basedOn w:val="Normal"/>
    <w:link w:val="FooterChar"/>
    <w:uiPriority w:val="99"/>
    <w:unhideWhenUsed/>
    <w:rsid w:val="00BD6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5CF"/>
  </w:style>
  <w:style w:type="character" w:styleId="Strong">
    <w:name w:val="Strong"/>
    <w:basedOn w:val="DefaultParagraphFont"/>
    <w:uiPriority w:val="22"/>
    <w:qFormat/>
    <w:rsid w:val="00D01F27"/>
    <w:rPr>
      <w:b/>
      <w:bCs/>
    </w:rPr>
  </w:style>
  <w:style w:type="paragraph" w:customStyle="1" w:styleId="ATEXT1">
    <w:name w:val="A TEXT 1"/>
    <w:basedOn w:val="Normal"/>
    <w:link w:val="ATEXT1Char"/>
    <w:qFormat/>
    <w:rsid w:val="00220855"/>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lang w:val="en-GB" w:eastAsia="en-US"/>
    </w:rPr>
  </w:style>
  <w:style w:type="character" w:customStyle="1" w:styleId="ATEXT1Char">
    <w:name w:val="A TEXT 1 Char"/>
    <w:link w:val="ATEXT1"/>
    <w:locked/>
    <w:rsid w:val="00220855"/>
    <w:rPr>
      <w:rFonts w:ascii="Arial" w:eastAsia="Times New Roman" w:hAnsi="Arial" w:cs="Sabon-Roman"/>
      <w:color w:val="000000"/>
      <w:sz w:val="20"/>
      <w:szCs w:val="19"/>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340">
      <w:bodyDiv w:val="1"/>
      <w:marLeft w:val="0"/>
      <w:marRight w:val="0"/>
      <w:marTop w:val="0"/>
      <w:marBottom w:val="0"/>
      <w:divBdr>
        <w:top w:val="none" w:sz="0" w:space="0" w:color="auto"/>
        <w:left w:val="none" w:sz="0" w:space="0" w:color="auto"/>
        <w:bottom w:val="none" w:sz="0" w:space="0" w:color="auto"/>
        <w:right w:val="none" w:sz="0" w:space="0" w:color="auto"/>
      </w:divBdr>
    </w:div>
    <w:div w:id="371468679">
      <w:bodyDiv w:val="1"/>
      <w:marLeft w:val="0"/>
      <w:marRight w:val="0"/>
      <w:marTop w:val="0"/>
      <w:marBottom w:val="0"/>
      <w:divBdr>
        <w:top w:val="none" w:sz="0" w:space="0" w:color="auto"/>
        <w:left w:val="none" w:sz="0" w:space="0" w:color="auto"/>
        <w:bottom w:val="none" w:sz="0" w:space="0" w:color="auto"/>
        <w:right w:val="none" w:sz="0" w:space="0" w:color="auto"/>
      </w:divBdr>
    </w:div>
    <w:div w:id="831992379">
      <w:bodyDiv w:val="1"/>
      <w:marLeft w:val="0"/>
      <w:marRight w:val="0"/>
      <w:marTop w:val="0"/>
      <w:marBottom w:val="0"/>
      <w:divBdr>
        <w:top w:val="none" w:sz="0" w:space="0" w:color="auto"/>
        <w:left w:val="none" w:sz="0" w:space="0" w:color="auto"/>
        <w:bottom w:val="none" w:sz="0" w:space="0" w:color="auto"/>
        <w:right w:val="none" w:sz="0" w:space="0" w:color="auto"/>
      </w:divBdr>
    </w:div>
    <w:div w:id="1115750862">
      <w:bodyDiv w:val="1"/>
      <w:marLeft w:val="0"/>
      <w:marRight w:val="0"/>
      <w:marTop w:val="0"/>
      <w:marBottom w:val="0"/>
      <w:divBdr>
        <w:top w:val="none" w:sz="0" w:space="0" w:color="auto"/>
        <w:left w:val="none" w:sz="0" w:space="0" w:color="auto"/>
        <w:bottom w:val="none" w:sz="0" w:space="0" w:color="auto"/>
        <w:right w:val="none" w:sz="0" w:space="0" w:color="auto"/>
      </w:divBdr>
    </w:div>
    <w:div w:id="1130706487">
      <w:bodyDiv w:val="1"/>
      <w:marLeft w:val="0"/>
      <w:marRight w:val="0"/>
      <w:marTop w:val="0"/>
      <w:marBottom w:val="0"/>
      <w:divBdr>
        <w:top w:val="none" w:sz="0" w:space="0" w:color="auto"/>
        <w:left w:val="none" w:sz="0" w:space="0" w:color="auto"/>
        <w:bottom w:val="none" w:sz="0" w:space="0" w:color="auto"/>
        <w:right w:val="none" w:sz="0" w:space="0" w:color="auto"/>
      </w:divBdr>
    </w:div>
    <w:div w:id="1187334503">
      <w:bodyDiv w:val="1"/>
      <w:marLeft w:val="0"/>
      <w:marRight w:val="0"/>
      <w:marTop w:val="0"/>
      <w:marBottom w:val="0"/>
      <w:divBdr>
        <w:top w:val="none" w:sz="0" w:space="0" w:color="auto"/>
        <w:left w:val="none" w:sz="0" w:space="0" w:color="auto"/>
        <w:bottom w:val="none" w:sz="0" w:space="0" w:color="auto"/>
        <w:right w:val="none" w:sz="0" w:space="0" w:color="auto"/>
      </w:divBdr>
    </w:div>
    <w:div w:id="165637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vcaa.vic.edu.au/Pages/vce/studies/legalstudies/legalindex.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vcaa.vic.edu.au/Pages/vce/studies/legalstudies/legalindex.asp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0CBF-C368-4905-9FF7-E2C90B67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16</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Knox School</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Ritchie</dc:creator>
  <cp:keywords/>
  <dc:description/>
  <cp:lastModifiedBy>Ben Ritchie</cp:lastModifiedBy>
  <cp:revision>24</cp:revision>
  <cp:lastPrinted>2020-09-13T22:33:00Z</cp:lastPrinted>
  <dcterms:created xsi:type="dcterms:W3CDTF">2020-09-01T10:29:00Z</dcterms:created>
  <dcterms:modified xsi:type="dcterms:W3CDTF">2020-09-13T22:59:00Z</dcterms:modified>
</cp:coreProperties>
</file>