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27387" w14:textId="77777777" w:rsidR="000A429F" w:rsidRDefault="000A429F" w:rsidP="000A429F"/>
    <w:p w14:paraId="7B26EC5D" w14:textId="77777777" w:rsidR="000A429F" w:rsidRDefault="000A429F" w:rsidP="000A429F">
      <w:r>
        <w:rPr>
          <w:rFonts w:ascii="Times New Roman" w:hAnsi="Times New Roman" w:cs="Times New Roman"/>
          <w:noProof/>
        </w:rPr>
        <w:drawing>
          <wp:anchor distT="36576" distB="36576" distL="36576" distR="36576" simplePos="0" relativeHeight="251674624" behindDoc="0" locked="0" layoutInCell="1" allowOverlap="1" wp14:anchorId="1B6B2BA9" wp14:editId="7976C171">
            <wp:simplePos x="0" y="0"/>
            <wp:positionH relativeFrom="margin">
              <wp:posOffset>1280160</wp:posOffset>
            </wp:positionH>
            <wp:positionV relativeFrom="paragraph">
              <wp:posOffset>28575</wp:posOffset>
            </wp:positionV>
            <wp:extent cx="3131820" cy="738911"/>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5967" cy="7752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F46A253" w14:textId="77777777" w:rsidR="000A429F" w:rsidRDefault="000A429F" w:rsidP="000A429F"/>
    <w:p w14:paraId="73CE0B69" w14:textId="77777777" w:rsidR="000A429F" w:rsidRDefault="000A429F" w:rsidP="000A429F"/>
    <w:p w14:paraId="4298C35D" w14:textId="77777777" w:rsidR="000A429F" w:rsidRDefault="000A429F" w:rsidP="000A429F"/>
    <w:p w14:paraId="798BA950" w14:textId="77777777" w:rsidR="000A429F" w:rsidRDefault="000A429F" w:rsidP="000A429F">
      <w:pPr>
        <w:jc w:val="center"/>
        <w:rPr>
          <w:rFonts w:ascii="Times New Roman" w:hAnsi="Times New Roman" w:cs="Times New Roman"/>
          <w:b/>
          <w:sz w:val="40"/>
          <w:szCs w:val="40"/>
        </w:rPr>
      </w:pPr>
      <w:r>
        <w:rPr>
          <w:rFonts w:ascii="Times New Roman" w:hAnsi="Times New Roman" w:cs="Times New Roman"/>
          <w:b/>
          <w:sz w:val="40"/>
          <w:szCs w:val="40"/>
        </w:rPr>
        <w:t>LEGAL STUDIES</w:t>
      </w:r>
    </w:p>
    <w:p w14:paraId="7DEB5CCB" w14:textId="77777777" w:rsidR="000A429F" w:rsidRPr="003B7FE5" w:rsidRDefault="000A429F" w:rsidP="000A429F">
      <w:pPr>
        <w:jc w:val="center"/>
        <w:rPr>
          <w:rFonts w:ascii="Times New Roman" w:hAnsi="Times New Roman" w:cs="Times New Roman"/>
          <w:b/>
          <w:sz w:val="40"/>
          <w:szCs w:val="40"/>
        </w:rPr>
      </w:pPr>
      <w:r w:rsidRPr="003B7FE5">
        <w:rPr>
          <w:rFonts w:ascii="Times New Roman" w:hAnsi="Times New Roman" w:cs="Times New Roman"/>
          <w:b/>
          <w:sz w:val="40"/>
          <w:szCs w:val="40"/>
        </w:rPr>
        <w:t xml:space="preserve">UNITS 3 &amp; 4 </w:t>
      </w:r>
    </w:p>
    <w:p w14:paraId="4953C5F7" w14:textId="579E4267" w:rsidR="000A429F" w:rsidRDefault="000A429F" w:rsidP="000A429F">
      <w:pPr>
        <w:jc w:val="center"/>
        <w:rPr>
          <w:rFonts w:ascii="Times New Roman" w:hAnsi="Times New Roman" w:cs="Times New Roman"/>
          <w:sz w:val="40"/>
          <w:szCs w:val="40"/>
        </w:rPr>
      </w:pPr>
      <w:r>
        <w:rPr>
          <w:rFonts w:ascii="Times New Roman" w:hAnsi="Times New Roman" w:cs="Times New Roman"/>
          <w:sz w:val="40"/>
          <w:szCs w:val="40"/>
        </w:rPr>
        <w:t>2020</w:t>
      </w:r>
    </w:p>
    <w:p w14:paraId="2DDE7610" w14:textId="77777777" w:rsidR="000A429F" w:rsidRPr="00DB61AF" w:rsidRDefault="000A429F" w:rsidP="000A429F">
      <w:pPr>
        <w:jc w:val="center"/>
        <w:rPr>
          <w:rFonts w:ascii="Times New Roman" w:hAnsi="Times New Roman" w:cs="Times New Roman"/>
          <w:sz w:val="40"/>
          <w:szCs w:val="40"/>
        </w:rPr>
      </w:pPr>
    </w:p>
    <w:p w14:paraId="4A641BC7" w14:textId="77777777" w:rsidR="000A429F" w:rsidRPr="00EE4A97" w:rsidRDefault="000A429F" w:rsidP="000A429F">
      <w:pPr>
        <w:jc w:val="center"/>
        <w:rPr>
          <w:rFonts w:ascii="Times New Roman" w:hAnsi="Times New Roman" w:cs="Times New Roman"/>
          <w:b/>
          <w:sz w:val="32"/>
          <w:szCs w:val="32"/>
        </w:rPr>
      </w:pPr>
      <w:r>
        <w:rPr>
          <w:rFonts w:ascii="Times New Roman" w:hAnsi="Times New Roman" w:cs="Times New Roman"/>
          <w:b/>
          <w:sz w:val="32"/>
          <w:szCs w:val="32"/>
        </w:rPr>
        <w:t>TRIAL EXAM B</w:t>
      </w:r>
    </w:p>
    <w:p w14:paraId="7D8A8492" w14:textId="77777777" w:rsidR="000A429F" w:rsidRDefault="000A429F" w:rsidP="000A429F">
      <w:pPr>
        <w:jc w:val="center"/>
        <w:rPr>
          <w:rFonts w:ascii="Times New Roman" w:hAnsi="Times New Roman" w:cs="Times New Roman"/>
          <w:sz w:val="40"/>
          <w:szCs w:val="40"/>
        </w:rPr>
      </w:pPr>
    </w:p>
    <w:p w14:paraId="460CC8BA" w14:textId="77777777" w:rsidR="000A429F" w:rsidRDefault="000A429F" w:rsidP="000A429F">
      <w:pPr>
        <w:jc w:val="center"/>
        <w:rPr>
          <w:rFonts w:ascii="Times New Roman" w:hAnsi="Times New Roman" w:cs="Times New Roman"/>
          <w:b/>
          <w:sz w:val="32"/>
          <w:szCs w:val="32"/>
        </w:rPr>
      </w:pPr>
      <w:r>
        <w:rPr>
          <w:rFonts w:ascii="Times New Roman" w:hAnsi="Times New Roman" w:cs="Times New Roman"/>
          <w:b/>
          <w:sz w:val="32"/>
          <w:szCs w:val="32"/>
        </w:rPr>
        <w:t>SUGGESTED SOLUTIONS/RESPONSES</w:t>
      </w:r>
    </w:p>
    <w:p w14:paraId="737D72CA" w14:textId="77777777" w:rsidR="000A429F" w:rsidRDefault="000A429F" w:rsidP="000A429F">
      <w:pPr>
        <w:rPr>
          <w:rStyle w:val="Strong"/>
        </w:rPr>
      </w:pPr>
    </w:p>
    <w:p w14:paraId="2EA9ACD0" w14:textId="77777777" w:rsidR="000A429F" w:rsidRDefault="000A429F" w:rsidP="000A429F">
      <w:pPr>
        <w:rPr>
          <w:rStyle w:val="Strong"/>
        </w:rPr>
      </w:pPr>
    </w:p>
    <w:p w14:paraId="3E578419" w14:textId="77777777" w:rsidR="000A429F" w:rsidRDefault="000A429F" w:rsidP="000A429F">
      <w:pPr>
        <w:rPr>
          <w:rStyle w:val="Strong"/>
        </w:rPr>
      </w:pPr>
    </w:p>
    <w:p w14:paraId="3E73996F" w14:textId="77777777" w:rsidR="000A429F" w:rsidRDefault="000A429F" w:rsidP="000A429F">
      <w:pPr>
        <w:rPr>
          <w:rStyle w:val="Strong"/>
        </w:rPr>
      </w:pPr>
    </w:p>
    <w:p w14:paraId="73D215CE" w14:textId="77777777" w:rsidR="000A429F" w:rsidRDefault="000A429F" w:rsidP="000A429F">
      <w:pPr>
        <w:rPr>
          <w:rStyle w:val="Strong"/>
        </w:rPr>
      </w:pPr>
    </w:p>
    <w:p w14:paraId="5D9B81E9" w14:textId="77777777" w:rsidR="000A429F" w:rsidRDefault="000A429F" w:rsidP="000A429F">
      <w:pPr>
        <w:rPr>
          <w:rStyle w:val="Strong"/>
        </w:rPr>
      </w:pPr>
    </w:p>
    <w:p w14:paraId="31D3AE13" w14:textId="77777777" w:rsidR="000A429F" w:rsidRDefault="000A429F" w:rsidP="000A429F">
      <w:pPr>
        <w:rPr>
          <w:rStyle w:val="Strong"/>
        </w:rPr>
      </w:pPr>
    </w:p>
    <w:p w14:paraId="20C9CDFF" w14:textId="77777777" w:rsidR="000A429F" w:rsidRDefault="000A429F" w:rsidP="000A429F">
      <w:pPr>
        <w:rPr>
          <w:rStyle w:val="Strong"/>
        </w:rPr>
      </w:pPr>
    </w:p>
    <w:p w14:paraId="78F060DD" w14:textId="77777777" w:rsidR="000A429F" w:rsidRDefault="000A429F" w:rsidP="000A429F">
      <w:pPr>
        <w:rPr>
          <w:rStyle w:val="Strong"/>
        </w:rPr>
      </w:pPr>
    </w:p>
    <w:p w14:paraId="38C0E516" w14:textId="77777777" w:rsidR="000A429F" w:rsidRDefault="000A429F" w:rsidP="000A429F">
      <w:pPr>
        <w:rPr>
          <w:rStyle w:val="Strong"/>
        </w:rPr>
      </w:pPr>
    </w:p>
    <w:p w14:paraId="5B215EEC" w14:textId="77777777" w:rsidR="000A429F" w:rsidRDefault="000A429F" w:rsidP="000A429F">
      <w:pPr>
        <w:rPr>
          <w:rStyle w:val="Strong"/>
        </w:rPr>
      </w:pPr>
    </w:p>
    <w:p w14:paraId="2A436D16" w14:textId="77777777" w:rsidR="000A429F" w:rsidRDefault="000A429F" w:rsidP="000A429F">
      <w:pPr>
        <w:rPr>
          <w:rStyle w:val="Strong"/>
        </w:rPr>
      </w:pPr>
    </w:p>
    <w:p w14:paraId="77BCA74D" w14:textId="77777777" w:rsidR="000A429F" w:rsidRDefault="000A429F" w:rsidP="000A429F">
      <w:pPr>
        <w:rPr>
          <w:rStyle w:val="Strong"/>
        </w:rPr>
      </w:pPr>
    </w:p>
    <w:p w14:paraId="00579BF8" w14:textId="77777777" w:rsidR="00307CC8" w:rsidRDefault="00307CC8" w:rsidP="00307CC8">
      <w:pPr>
        <w:rPr>
          <w:rFonts w:ascii="Times New Roman" w:hAnsi="Times New Roman" w:cs="Times New Roman"/>
          <w:b/>
          <w:sz w:val="36"/>
          <w:szCs w:val="36"/>
        </w:rPr>
      </w:pPr>
    </w:p>
    <w:p w14:paraId="3C072AD9" w14:textId="77777777" w:rsidR="00307CC8" w:rsidRPr="003C3D28" w:rsidRDefault="00307CC8" w:rsidP="00307CC8">
      <w:pPr>
        <w:rPr>
          <w:rFonts w:ascii="Times New Roman" w:hAnsi="Times New Roman" w:cs="Times New Roman"/>
          <w:b/>
          <w:sz w:val="36"/>
          <w:szCs w:val="36"/>
        </w:rPr>
      </w:pPr>
      <w:r w:rsidRPr="00A70EC6">
        <w:rPr>
          <w:rFonts w:ascii="Times New Roman" w:hAnsi="Times New Roman" w:cs="Times New Roman"/>
          <w:b/>
          <w:noProof/>
          <w:sz w:val="36"/>
          <w:szCs w:val="36"/>
        </w:rPr>
        <w:lastRenderedPageBreak/>
        <mc:AlternateContent>
          <mc:Choice Requires="wps">
            <w:drawing>
              <wp:anchor distT="45720" distB="45720" distL="114300" distR="114300" simplePos="0" relativeHeight="251667456" behindDoc="0" locked="0" layoutInCell="1" allowOverlap="1" wp14:anchorId="4AF55723" wp14:editId="411CBBB9">
                <wp:simplePos x="0" y="0"/>
                <wp:positionH relativeFrom="margin">
                  <wp:align>right</wp:align>
                </wp:positionH>
                <wp:positionV relativeFrom="paragraph">
                  <wp:posOffset>379730</wp:posOffset>
                </wp:positionV>
                <wp:extent cx="5707380" cy="678180"/>
                <wp:effectExtent l="0" t="0" r="26670" b="2667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78180"/>
                        </a:xfrm>
                        <a:prstGeom prst="rect">
                          <a:avLst/>
                        </a:prstGeom>
                        <a:solidFill>
                          <a:srgbClr val="FFFFFF"/>
                        </a:solidFill>
                        <a:ln w="9525">
                          <a:solidFill>
                            <a:srgbClr val="000000"/>
                          </a:solidFill>
                          <a:miter lim="800000"/>
                          <a:headEnd/>
                          <a:tailEnd/>
                        </a:ln>
                      </wps:spPr>
                      <wps:txbx>
                        <w:txbxContent>
                          <w:p w14:paraId="0DBFCA66" w14:textId="77777777" w:rsidR="00CA0F1D" w:rsidRPr="007A12D4" w:rsidRDefault="00CA0F1D" w:rsidP="00307CC8">
                            <w:pPr>
                              <w:jc w:val="center"/>
                              <w:rPr>
                                <w:rFonts w:ascii="Times New Roman" w:hAnsi="Times New Roman" w:cs="Times New Roman"/>
                                <w:b/>
                                <w:sz w:val="28"/>
                                <w:szCs w:val="28"/>
                              </w:rPr>
                            </w:pPr>
                            <w:r>
                              <w:rPr>
                                <w:rFonts w:ascii="Times New Roman" w:hAnsi="Times New Roman" w:cs="Times New Roman"/>
                                <w:b/>
                                <w:sz w:val="28"/>
                                <w:szCs w:val="28"/>
                              </w:rPr>
                              <w:t>Instructions for Section A</w:t>
                            </w:r>
                          </w:p>
                          <w:p w14:paraId="11C473E3" w14:textId="77777777" w:rsidR="00CA0F1D" w:rsidRPr="00014888" w:rsidRDefault="00CA0F1D" w:rsidP="00307CC8">
                            <w:pPr>
                              <w:rPr>
                                <w:rFonts w:ascii="Times New Roman" w:hAnsi="Times New Roman" w:cs="Times New Roman"/>
                                <w:sz w:val="24"/>
                                <w:szCs w:val="24"/>
                              </w:rPr>
                            </w:pPr>
                            <w:r w:rsidRPr="00014888">
                              <w:rPr>
                                <w:rFonts w:ascii="Times New Roman" w:hAnsi="Times New Roman" w:cs="Times New Roman"/>
                                <w:sz w:val="24"/>
                                <w:szCs w:val="24"/>
                              </w:rPr>
                              <w:t xml:space="preserve">Answer </w:t>
                            </w:r>
                            <w:r w:rsidRPr="00014888">
                              <w:rPr>
                                <w:rFonts w:ascii="Times New Roman" w:hAnsi="Times New Roman" w:cs="Times New Roman"/>
                                <w:b/>
                                <w:sz w:val="24"/>
                                <w:szCs w:val="24"/>
                              </w:rPr>
                              <w:t>all</w:t>
                            </w:r>
                            <w:r w:rsidRPr="00014888">
                              <w:rPr>
                                <w:rFonts w:ascii="Times New Roman" w:hAnsi="Times New Roman" w:cs="Times New Roman"/>
                                <w:sz w:val="24"/>
                                <w:szCs w:val="24"/>
                              </w:rPr>
                              <w:t xml:space="preserve"> questions in the spaces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F55723" id="_x0000_t202" coordsize="21600,21600" o:spt="202" path="m,l,21600r21600,l21600,xe">
                <v:stroke joinstyle="miter"/>
                <v:path gradientshapeok="t" o:connecttype="rect"/>
              </v:shapetype>
              <v:shape id="Text Box 5" o:spid="_x0000_s1026" type="#_x0000_t202" style="position:absolute;margin-left:398.2pt;margin-top:29.9pt;width:449.4pt;height:53.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">
                <v:textbox>
                  <w:txbxContent>
                    <w:p w14:paraId="0DBFCA66" w14:textId="77777777" w:rsidR="00CA0F1D" w:rsidRPr="007A12D4" w:rsidRDefault="00CA0F1D" w:rsidP="00307CC8">
                      <w:pPr>
                        <w:jc w:val="center"/>
                        <w:rPr>
                          <w:rFonts w:ascii="Times New Roman" w:hAnsi="Times New Roman" w:cs="Times New Roman"/>
                          <w:b/>
                          <w:sz w:val="28"/>
                          <w:szCs w:val="28"/>
                        </w:rPr>
                      </w:pPr>
                      <w:r>
                        <w:rPr>
                          <w:rFonts w:ascii="Times New Roman" w:hAnsi="Times New Roman" w:cs="Times New Roman"/>
                          <w:b/>
                          <w:sz w:val="28"/>
                          <w:szCs w:val="28"/>
                        </w:rPr>
                        <w:t>Instructions for Section A</w:t>
                      </w:r>
                    </w:p>
                    <w:p w14:paraId="11C473E3" w14:textId="77777777" w:rsidR="00CA0F1D" w:rsidRPr="00014888" w:rsidRDefault="00CA0F1D" w:rsidP="00307CC8">
                      <w:pPr>
                        <w:rPr>
                          <w:rFonts w:ascii="Times New Roman" w:hAnsi="Times New Roman" w:cs="Times New Roman"/>
                          <w:sz w:val="24"/>
                          <w:szCs w:val="24"/>
                        </w:rPr>
                      </w:pPr>
                      <w:r w:rsidRPr="00014888">
                        <w:rPr>
                          <w:rFonts w:ascii="Times New Roman" w:hAnsi="Times New Roman" w:cs="Times New Roman"/>
                          <w:sz w:val="24"/>
                          <w:szCs w:val="24"/>
                        </w:rPr>
                        <w:t xml:space="preserve">Answer </w:t>
                      </w:r>
                      <w:r w:rsidRPr="00014888">
                        <w:rPr>
                          <w:rFonts w:ascii="Times New Roman" w:hAnsi="Times New Roman" w:cs="Times New Roman"/>
                          <w:b/>
                          <w:sz w:val="24"/>
                          <w:szCs w:val="24"/>
                        </w:rPr>
                        <w:t>all</w:t>
                      </w:r>
                      <w:r w:rsidRPr="00014888">
                        <w:rPr>
                          <w:rFonts w:ascii="Times New Roman" w:hAnsi="Times New Roman" w:cs="Times New Roman"/>
                          <w:sz w:val="24"/>
                          <w:szCs w:val="24"/>
                        </w:rPr>
                        <w:t xml:space="preserve"> questions in the spaces provided</w:t>
                      </w:r>
                    </w:p>
                  </w:txbxContent>
                </v:textbox>
                <w10:wrap type="square" anchorx="margin"/>
              </v:shape>
            </w:pict>
          </mc:Fallback>
        </mc:AlternateContent>
      </w:r>
      <w:r w:rsidRPr="00A70EC6">
        <w:rPr>
          <w:rFonts w:ascii="Times New Roman" w:hAnsi="Times New Roman" w:cs="Times New Roman"/>
          <w:b/>
          <w:sz w:val="36"/>
          <w:szCs w:val="36"/>
        </w:rPr>
        <w:t>SECTION A</w:t>
      </w:r>
    </w:p>
    <w:p w14:paraId="7A0391AF" w14:textId="3EAF39DF" w:rsidR="00307CC8" w:rsidRDefault="00307CC8">
      <w:pPr>
        <w:rPr>
          <w:rFonts w:ascii="Times New Roman" w:hAnsi="Times New Roman" w:cs="Times New Roman"/>
          <w:sz w:val="24"/>
          <w:szCs w:val="24"/>
        </w:rPr>
      </w:pPr>
      <w:r w:rsidRPr="00681144">
        <w:rPr>
          <w:rFonts w:ascii="Times New Roman" w:hAnsi="Times New Roman" w:cs="Times New Roman"/>
          <w:b/>
          <w:sz w:val="24"/>
          <w:szCs w:val="24"/>
        </w:rPr>
        <w:t>Question 1</w:t>
      </w:r>
      <w:r w:rsidR="0006724E" w:rsidRPr="00681144">
        <w:rPr>
          <w:rFonts w:ascii="Times New Roman" w:hAnsi="Times New Roman" w:cs="Times New Roman"/>
          <w:sz w:val="24"/>
          <w:szCs w:val="24"/>
        </w:rPr>
        <w:t xml:space="preserve"> (6</w:t>
      </w:r>
      <w:r w:rsidRPr="00681144">
        <w:rPr>
          <w:rFonts w:ascii="Times New Roman" w:hAnsi="Times New Roman" w:cs="Times New Roman"/>
          <w:sz w:val="24"/>
          <w:szCs w:val="24"/>
        </w:rPr>
        <w:t xml:space="preserve"> marks)</w:t>
      </w:r>
    </w:p>
    <w:p w14:paraId="4ABA78E6" w14:textId="5E388A7D" w:rsidR="00757B89" w:rsidRPr="004037A5" w:rsidRDefault="00757B89" w:rsidP="00757B89">
      <w:pPr>
        <w:pStyle w:val="ListParagraph"/>
        <w:numPr>
          <w:ilvl w:val="0"/>
          <w:numId w:val="16"/>
        </w:numPr>
        <w:rPr>
          <w:rFonts w:ascii="Times New Roman" w:hAnsi="Times New Roman" w:cs="Times New Roman"/>
          <w:sz w:val="24"/>
          <w:szCs w:val="24"/>
        </w:rPr>
      </w:pPr>
      <w:r w:rsidRPr="00757B89">
        <w:rPr>
          <w:rFonts w:ascii="Times New Roman" w:hAnsi="Times New Roman" w:cs="Times New Roman"/>
          <w:sz w:val="24"/>
          <w:szCs w:val="24"/>
        </w:rPr>
        <w:t>Explain the meaning of</w:t>
      </w:r>
      <w:r w:rsidR="00B414DE">
        <w:rPr>
          <w:rFonts w:ascii="Times New Roman" w:hAnsi="Times New Roman" w:cs="Times New Roman"/>
          <w:sz w:val="24"/>
          <w:szCs w:val="24"/>
        </w:rPr>
        <w:t xml:space="preserve"> </w:t>
      </w:r>
      <w:r>
        <w:rPr>
          <w:rFonts w:ascii="Times New Roman" w:hAnsi="Times New Roman" w:cs="Times New Roman"/>
          <w:sz w:val="24"/>
          <w:szCs w:val="24"/>
        </w:rPr>
        <w:t>bicameral parliament.</w:t>
      </w:r>
      <w:r w:rsidRPr="00757B89">
        <w:rPr>
          <w:rFonts w:ascii="Times New Roman" w:hAnsi="Times New Roman" w:cs="Times New Roman"/>
          <w:sz w:val="24"/>
          <w:szCs w:val="24"/>
        </w:rPr>
        <w:t xml:space="preserve"> </w:t>
      </w:r>
      <w:r w:rsidR="003C28CC">
        <w:rPr>
          <w:rFonts w:ascii="Times New Roman" w:hAnsi="Times New Roman" w:cs="Times New Roman"/>
          <w:sz w:val="24"/>
          <w:szCs w:val="24"/>
        </w:rPr>
        <w:tab/>
      </w:r>
      <w:r w:rsidR="003C28CC">
        <w:rPr>
          <w:rFonts w:ascii="Times New Roman" w:hAnsi="Times New Roman" w:cs="Times New Roman"/>
          <w:sz w:val="24"/>
          <w:szCs w:val="24"/>
        </w:rPr>
        <w:tab/>
      </w:r>
      <w:r w:rsidR="003C28CC">
        <w:rPr>
          <w:rFonts w:ascii="Times New Roman" w:hAnsi="Times New Roman" w:cs="Times New Roman"/>
          <w:sz w:val="24"/>
          <w:szCs w:val="24"/>
        </w:rPr>
        <w:tab/>
      </w:r>
      <w:r w:rsidRPr="00757B89">
        <w:rPr>
          <w:rFonts w:ascii="Times New Roman" w:hAnsi="Times New Roman" w:cs="Times New Roman"/>
          <w:sz w:val="24"/>
          <w:szCs w:val="24"/>
        </w:rPr>
        <w:t>(2 marks)</w:t>
      </w:r>
    </w:p>
    <w:p w14:paraId="1B46D26D" w14:textId="59CFC561" w:rsidR="004037A5" w:rsidRPr="007B58AE" w:rsidRDefault="007B58AE" w:rsidP="00757B89">
      <w:pPr>
        <w:rPr>
          <w:rFonts w:ascii="Times New Roman" w:hAnsi="Times New Roman" w:cs="Times New Roman"/>
          <w:b/>
          <w:bCs/>
        </w:rPr>
      </w:pPr>
      <w:r w:rsidRPr="007B58AE">
        <w:rPr>
          <w:rFonts w:ascii="Times New Roman" w:hAnsi="Times New Roman" w:cs="Times New Roman"/>
          <w:b/>
          <w:bCs/>
        </w:rPr>
        <w:t>Suggested Solution</w:t>
      </w:r>
    </w:p>
    <w:p w14:paraId="3E0D2255" w14:textId="6955A86A" w:rsidR="00B63155" w:rsidRPr="00B414DE" w:rsidRDefault="00B63155" w:rsidP="00757B89">
      <w:pPr>
        <w:rPr>
          <w:rFonts w:ascii="Times New Roman" w:hAnsi="Times New Roman" w:cs="Times New Roman"/>
          <w:i/>
          <w:iCs/>
          <w:sz w:val="24"/>
          <w:szCs w:val="24"/>
        </w:rPr>
      </w:pPr>
      <w:r w:rsidRPr="007B58AE">
        <w:rPr>
          <w:rFonts w:ascii="Times New Roman" w:hAnsi="Times New Roman" w:cs="Times New Roman"/>
          <w:i/>
          <w:iCs/>
          <w:sz w:val="24"/>
          <w:szCs w:val="24"/>
        </w:rPr>
        <w:t>Bicameral parliament</w:t>
      </w:r>
      <w:r w:rsidR="00EC42D2" w:rsidRPr="007B58AE">
        <w:rPr>
          <w:rFonts w:ascii="Times New Roman" w:hAnsi="Times New Roman" w:cs="Times New Roman"/>
          <w:i/>
          <w:iCs/>
          <w:sz w:val="24"/>
          <w:szCs w:val="24"/>
        </w:rPr>
        <w:t xml:space="preserve"> is a parliament made up of two houses, in the Commonwealth system the two houses include the House of Representatives (lower house) and the Senate (upper house). In Victoria bicameral parliament is comprised of the legislative assembly (lower house) and legislative council (upper house).</w:t>
      </w:r>
    </w:p>
    <w:p w14:paraId="510055D2" w14:textId="39465A62" w:rsidR="007D067D" w:rsidRPr="007D067D" w:rsidRDefault="007D067D" w:rsidP="00757B89">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71034DBE" w14:textId="028457E8" w:rsidR="007D067D" w:rsidRDefault="00B414DE" w:rsidP="00757B89">
      <w:pPr>
        <w:rPr>
          <w:rFonts w:ascii="Times New Roman" w:hAnsi="Times New Roman" w:cs="Times New Roman"/>
          <w:sz w:val="24"/>
          <w:szCs w:val="24"/>
        </w:rPr>
      </w:pPr>
      <w:r w:rsidRPr="00A17906">
        <w:rPr>
          <w:rFonts w:ascii="Times New Roman" w:hAnsi="Times New Roman" w:cs="Times New Roman"/>
          <w:b/>
          <w:bCs/>
          <w:sz w:val="24"/>
          <w:szCs w:val="24"/>
        </w:rPr>
        <w:t>1 mark</w:t>
      </w:r>
      <w:r>
        <w:rPr>
          <w:rFonts w:ascii="Times New Roman" w:hAnsi="Times New Roman" w:cs="Times New Roman"/>
          <w:sz w:val="24"/>
          <w:szCs w:val="24"/>
        </w:rPr>
        <w:t xml:space="preserve"> for stating it is comprised of two houses of parliament</w:t>
      </w:r>
    </w:p>
    <w:p w14:paraId="2A2D0353" w14:textId="1E33C45A" w:rsidR="00B414DE" w:rsidRDefault="00B414DE" w:rsidP="00757B89">
      <w:pPr>
        <w:rPr>
          <w:rFonts w:ascii="Times New Roman" w:hAnsi="Times New Roman" w:cs="Times New Roman"/>
          <w:sz w:val="24"/>
          <w:szCs w:val="24"/>
        </w:rPr>
      </w:pPr>
      <w:r w:rsidRPr="00A17906">
        <w:rPr>
          <w:rFonts w:ascii="Times New Roman" w:hAnsi="Times New Roman" w:cs="Times New Roman"/>
          <w:b/>
          <w:bCs/>
          <w:sz w:val="24"/>
          <w:szCs w:val="24"/>
        </w:rPr>
        <w:t>1 mark</w:t>
      </w:r>
      <w:r>
        <w:rPr>
          <w:rFonts w:ascii="Times New Roman" w:hAnsi="Times New Roman" w:cs="Times New Roman"/>
          <w:sz w:val="24"/>
          <w:szCs w:val="24"/>
        </w:rPr>
        <w:t xml:space="preserve"> for providing detail about the Commonwealth</w:t>
      </w:r>
      <w:r w:rsidR="009E7ABD">
        <w:rPr>
          <w:rFonts w:ascii="Times New Roman" w:hAnsi="Times New Roman" w:cs="Times New Roman"/>
          <w:sz w:val="24"/>
          <w:szCs w:val="24"/>
        </w:rPr>
        <w:t xml:space="preserve"> or </w:t>
      </w:r>
      <w:r>
        <w:rPr>
          <w:rFonts w:ascii="Times New Roman" w:hAnsi="Times New Roman" w:cs="Times New Roman"/>
          <w:sz w:val="24"/>
          <w:szCs w:val="24"/>
        </w:rPr>
        <w:t>State houses</w:t>
      </w:r>
      <w:r w:rsidR="009E7ABD">
        <w:rPr>
          <w:rFonts w:ascii="Times New Roman" w:hAnsi="Times New Roman" w:cs="Times New Roman"/>
          <w:sz w:val="24"/>
          <w:szCs w:val="24"/>
        </w:rPr>
        <w:t xml:space="preserve"> of parliament</w:t>
      </w:r>
    </w:p>
    <w:p w14:paraId="3C4B5252" w14:textId="77777777" w:rsidR="007D067D" w:rsidRDefault="007D067D" w:rsidP="00757B89">
      <w:pPr>
        <w:rPr>
          <w:rFonts w:ascii="Times New Roman" w:hAnsi="Times New Roman" w:cs="Times New Roman"/>
          <w:sz w:val="24"/>
          <w:szCs w:val="24"/>
        </w:rPr>
      </w:pPr>
    </w:p>
    <w:p w14:paraId="30CAB827" w14:textId="40EE9CC6" w:rsidR="004037A5" w:rsidRPr="004037A5" w:rsidRDefault="00757B89" w:rsidP="004037A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Examine to what extent the double majority acts</w:t>
      </w:r>
      <w:r w:rsidR="001E18BD">
        <w:rPr>
          <w:rFonts w:ascii="Times New Roman" w:hAnsi="Times New Roman" w:cs="Times New Roman"/>
          <w:sz w:val="24"/>
          <w:szCs w:val="24"/>
        </w:rPr>
        <w:t xml:space="preserve"> as</w:t>
      </w:r>
      <w:r>
        <w:rPr>
          <w:rFonts w:ascii="Times New Roman" w:hAnsi="Times New Roman" w:cs="Times New Roman"/>
          <w:sz w:val="24"/>
          <w:szCs w:val="24"/>
        </w:rPr>
        <w:t xml:space="preserve"> a check on parliament in law-making</w:t>
      </w:r>
      <w:r w:rsidR="003C28CC">
        <w:rPr>
          <w:rFonts w:ascii="Times New Roman" w:hAnsi="Times New Roman" w:cs="Times New Roman"/>
          <w:sz w:val="24"/>
          <w:szCs w:val="24"/>
        </w:rPr>
        <w:t>.</w:t>
      </w:r>
      <w:r w:rsidR="003C28CC">
        <w:rPr>
          <w:rFonts w:ascii="Times New Roman" w:hAnsi="Times New Roman" w:cs="Times New Roman"/>
          <w:sz w:val="24"/>
          <w:szCs w:val="24"/>
        </w:rPr>
        <w:tab/>
      </w:r>
      <w:r w:rsidR="003C28CC">
        <w:rPr>
          <w:rFonts w:ascii="Times New Roman" w:hAnsi="Times New Roman" w:cs="Times New Roman"/>
          <w:sz w:val="24"/>
          <w:szCs w:val="24"/>
        </w:rPr>
        <w:tab/>
      </w:r>
      <w:r w:rsidR="003C28CC">
        <w:rPr>
          <w:rFonts w:ascii="Times New Roman" w:hAnsi="Times New Roman" w:cs="Times New Roman"/>
          <w:sz w:val="24"/>
          <w:szCs w:val="24"/>
        </w:rPr>
        <w:tab/>
      </w:r>
      <w:r w:rsidR="003C28CC">
        <w:rPr>
          <w:rFonts w:ascii="Times New Roman" w:hAnsi="Times New Roman" w:cs="Times New Roman"/>
          <w:sz w:val="24"/>
          <w:szCs w:val="24"/>
        </w:rPr>
        <w:tab/>
      </w:r>
      <w:r w:rsidR="003C28CC">
        <w:rPr>
          <w:rFonts w:ascii="Times New Roman" w:hAnsi="Times New Roman" w:cs="Times New Roman"/>
          <w:sz w:val="24"/>
          <w:szCs w:val="24"/>
        </w:rPr>
        <w:tab/>
      </w:r>
      <w:r w:rsidR="003C28CC">
        <w:rPr>
          <w:rFonts w:ascii="Times New Roman" w:hAnsi="Times New Roman" w:cs="Times New Roman"/>
          <w:sz w:val="24"/>
          <w:szCs w:val="24"/>
        </w:rPr>
        <w:tab/>
      </w:r>
      <w:r w:rsidR="003C28CC">
        <w:rPr>
          <w:rFonts w:ascii="Times New Roman" w:hAnsi="Times New Roman" w:cs="Times New Roman"/>
          <w:sz w:val="24"/>
          <w:szCs w:val="24"/>
        </w:rPr>
        <w:tab/>
      </w:r>
      <w:r w:rsidR="003C28CC">
        <w:rPr>
          <w:rFonts w:ascii="Times New Roman" w:hAnsi="Times New Roman" w:cs="Times New Roman"/>
          <w:sz w:val="24"/>
          <w:szCs w:val="24"/>
        </w:rPr>
        <w:tab/>
      </w:r>
      <w:r>
        <w:rPr>
          <w:rFonts w:ascii="Times New Roman" w:hAnsi="Times New Roman" w:cs="Times New Roman"/>
          <w:sz w:val="24"/>
          <w:szCs w:val="24"/>
        </w:rPr>
        <w:t xml:space="preserve"> (4 marks)</w:t>
      </w:r>
    </w:p>
    <w:p w14:paraId="0EAC8580" w14:textId="280C9BDE" w:rsidR="004037A5" w:rsidRPr="007B58AE" w:rsidRDefault="007B58AE" w:rsidP="004037A5">
      <w:pPr>
        <w:rPr>
          <w:rFonts w:ascii="Times New Roman" w:hAnsi="Times New Roman" w:cs="Times New Roman"/>
          <w:b/>
          <w:bCs/>
        </w:rPr>
      </w:pPr>
      <w:r w:rsidRPr="007B58AE">
        <w:rPr>
          <w:rFonts w:ascii="Times New Roman" w:hAnsi="Times New Roman" w:cs="Times New Roman"/>
          <w:b/>
          <w:bCs/>
        </w:rPr>
        <w:t>Suggested Solution</w:t>
      </w:r>
    </w:p>
    <w:p w14:paraId="716005E0" w14:textId="3E9EDBFF" w:rsidR="00CB6615" w:rsidRPr="00B414DE" w:rsidRDefault="001D2D7E" w:rsidP="004037A5">
      <w:pPr>
        <w:rPr>
          <w:rFonts w:ascii="Times New Roman" w:hAnsi="Times New Roman" w:cs="Times New Roman"/>
          <w:i/>
          <w:iCs/>
          <w:sz w:val="24"/>
          <w:szCs w:val="24"/>
        </w:rPr>
      </w:pPr>
      <w:r w:rsidRPr="00CB6615">
        <w:rPr>
          <w:rFonts w:ascii="Times New Roman" w:hAnsi="Times New Roman" w:cs="Times New Roman"/>
          <w:i/>
          <w:iCs/>
          <w:sz w:val="24"/>
          <w:szCs w:val="24"/>
        </w:rPr>
        <w:t xml:space="preserve">To a moderate extent a double majority checks the ability of parliament to make law. </w:t>
      </w:r>
      <w:r w:rsidR="00DF1F12" w:rsidRPr="00CB6615">
        <w:rPr>
          <w:rFonts w:ascii="Times New Roman" w:hAnsi="Times New Roman" w:cs="Times New Roman"/>
          <w:i/>
          <w:iCs/>
          <w:sz w:val="24"/>
          <w:szCs w:val="24"/>
        </w:rPr>
        <w:t>The double majority is a voting system</w:t>
      </w:r>
      <w:r w:rsidR="00EF7113">
        <w:rPr>
          <w:rFonts w:ascii="Times New Roman" w:hAnsi="Times New Roman" w:cs="Times New Roman"/>
          <w:i/>
          <w:iCs/>
          <w:sz w:val="24"/>
          <w:szCs w:val="24"/>
        </w:rPr>
        <w:t>,</w:t>
      </w:r>
      <w:r w:rsidR="00DF1F12" w:rsidRPr="00CB6615">
        <w:rPr>
          <w:rFonts w:ascii="Times New Roman" w:hAnsi="Times New Roman" w:cs="Times New Roman"/>
          <w:i/>
          <w:iCs/>
          <w:sz w:val="24"/>
          <w:szCs w:val="24"/>
        </w:rPr>
        <w:t xml:space="preserve"> </w:t>
      </w:r>
      <w:r w:rsidRPr="00CB6615">
        <w:rPr>
          <w:rFonts w:ascii="Times New Roman" w:hAnsi="Times New Roman" w:cs="Times New Roman"/>
          <w:i/>
          <w:iCs/>
          <w:sz w:val="24"/>
          <w:szCs w:val="24"/>
        </w:rPr>
        <w:t xml:space="preserve">requires a national majority of all voters in Australia and a majority of electors in the majority of states (4 out of 6) </w:t>
      </w:r>
      <w:r w:rsidR="00EF7113">
        <w:rPr>
          <w:rFonts w:ascii="Times New Roman" w:hAnsi="Times New Roman" w:cs="Times New Roman"/>
          <w:i/>
          <w:iCs/>
          <w:sz w:val="24"/>
          <w:szCs w:val="24"/>
        </w:rPr>
        <w:t>to be</w:t>
      </w:r>
      <w:r w:rsidRPr="00CB6615">
        <w:rPr>
          <w:rFonts w:ascii="Times New Roman" w:hAnsi="Times New Roman" w:cs="Times New Roman"/>
          <w:i/>
          <w:iCs/>
          <w:sz w:val="24"/>
          <w:szCs w:val="24"/>
        </w:rPr>
        <w:t xml:space="preserve"> achieved. A double majority is required</w:t>
      </w:r>
      <w:r w:rsidR="009E7ABD">
        <w:rPr>
          <w:rFonts w:ascii="Times New Roman" w:hAnsi="Times New Roman" w:cs="Times New Roman"/>
          <w:i/>
          <w:iCs/>
          <w:sz w:val="24"/>
          <w:szCs w:val="24"/>
        </w:rPr>
        <w:t xml:space="preserve"> for</w:t>
      </w:r>
      <w:r w:rsidRPr="00CB6615">
        <w:rPr>
          <w:rFonts w:ascii="Times New Roman" w:hAnsi="Times New Roman" w:cs="Times New Roman"/>
          <w:i/>
          <w:iCs/>
          <w:sz w:val="24"/>
          <w:szCs w:val="24"/>
        </w:rPr>
        <w:t xml:space="preserve"> a change to be made to the Constitution at a referendum. As a check on the powers of parliament it has proven to be</w:t>
      </w:r>
      <w:r w:rsidR="00EF7113">
        <w:rPr>
          <w:rFonts w:ascii="Times New Roman" w:hAnsi="Times New Roman" w:cs="Times New Roman"/>
          <w:i/>
          <w:iCs/>
          <w:sz w:val="24"/>
          <w:szCs w:val="24"/>
        </w:rPr>
        <w:t xml:space="preserve"> a</w:t>
      </w:r>
      <w:r w:rsidRPr="00CB6615">
        <w:rPr>
          <w:rFonts w:ascii="Times New Roman" w:hAnsi="Times New Roman" w:cs="Times New Roman"/>
          <w:i/>
          <w:iCs/>
          <w:sz w:val="24"/>
          <w:szCs w:val="24"/>
        </w:rPr>
        <w:t xml:space="preserve"> significant barrier to</w:t>
      </w:r>
      <w:r w:rsidR="009E7ABD">
        <w:rPr>
          <w:rFonts w:ascii="Times New Roman" w:hAnsi="Times New Roman" w:cs="Times New Roman"/>
          <w:i/>
          <w:iCs/>
          <w:sz w:val="24"/>
          <w:szCs w:val="24"/>
        </w:rPr>
        <w:t xml:space="preserve"> parliament increasing their law-making power,</w:t>
      </w:r>
      <w:r w:rsidRPr="00CB6615">
        <w:rPr>
          <w:rFonts w:ascii="Times New Roman" w:hAnsi="Times New Roman" w:cs="Times New Roman"/>
          <w:i/>
          <w:iCs/>
          <w:sz w:val="24"/>
          <w:szCs w:val="24"/>
        </w:rPr>
        <w:t xml:space="preserve"> with only 8 out of the 44 referendums put to the Australian voters being successful. However, it has had a limited effect over time checking parliaments law making powers, because it applies only to constitutional change</w:t>
      </w:r>
      <w:r w:rsidR="009E7ABD">
        <w:rPr>
          <w:rFonts w:ascii="Times New Roman" w:hAnsi="Times New Roman" w:cs="Times New Roman"/>
          <w:i/>
          <w:iCs/>
          <w:sz w:val="24"/>
          <w:szCs w:val="24"/>
        </w:rPr>
        <w:t>. Predomina</w:t>
      </w:r>
      <w:r w:rsidR="000878F3">
        <w:rPr>
          <w:rFonts w:ascii="Times New Roman" w:hAnsi="Times New Roman" w:cs="Times New Roman"/>
          <w:i/>
          <w:iCs/>
          <w:sz w:val="24"/>
          <w:szCs w:val="24"/>
        </w:rPr>
        <w:t xml:space="preserve">ntly </w:t>
      </w:r>
      <w:r w:rsidR="00CB6615" w:rsidRPr="00CB6615">
        <w:rPr>
          <w:rFonts w:ascii="Times New Roman" w:hAnsi="Times New Roman" w:cs="Times New Roman"/>
          <w:i/>
          <w:iCs/>
          <w:sz w:val="24"/>
          <w:szCs w:val="24"/>
        </w:rPr>
        <w:t>the Commonwealth</w:t>
      </w:r>
      <w:r w:rsidR="00C9631E">
        <w:rPr>
          <w:rFonts w:ascii="Times New Roman" w:hAnsi="Times New Roman" w:cs="Times New Roman"/>
          <w:i/>
          <w:iCs/>
          <w:sz w:val="24"/>
          <w:szCs w:val="24"/>
        </w:rPr>
        <w:t xml:space="preserve"> is</w:t>
      </w:r>
      <w:r w:rsidR="00CB6615" w:rsidRPr="00CB6615">
        <w:rPr>
          <w:rFonts w:ascii="Times New Roman" w:hAnsi="Times New Roman" w:cs="Times New Roman"/>
          <w:i/>
          <w:iCs/>
          <w:sz w:val="24"/>
          <w:szCs w:val="24"/>
        </w:rPr>
        <w:t xml:space="preserve"> free to legislate on all other matters within its jurisdictional authority</w:t>
      </w:r>
      <w:r w:rsidR="000878F3">
        <w:rPr>
          <w:rFonts w:ascii="Times New Roman" w:hAnsi="Times New Roman" w:cs="Times New Roman"/>
          <w:i/>
          <w:iCs/>
          <w:sz w:val="24"/>
          <w:szCs w:val="24"/>
        </w:rPr>
        <w:t>, as provided by the Australian constitution</w:t>
      </w:r>
      <w:r w:rsidR="00CB6615" w:rsidRPr="00CB6615">
        <w:rPr>
          <w:rFonts w:ascii="Times New Roman" w:hAnsi="Times New Roman" w:cs="Times New Roman"/>
          <w:i/>
          <w:iCs/>
          <w:sz w:val="24"/>
          <w:szCs w:val="24"/>
        </w:rPr>
        <w:t>.</w:t>
      </w:r>
      <w:r w:rsidR="00C9631E">
        <w:rPr>
          <w:rFonts w:ascii="Times New Roman" w:hAnsi="Times New Roman" w:cs="Times New Roman"/>
          <w:i/>
          <w:iCs/>
          <w:sz w:val="24"/>
          <w:szCs w:val="24"/>
        </w:rPr>
        <w:t xml:space="preserve"> This means the Commonwealth Parliament is free to legislate in all matters</w:t>
      </w:r>
      <w:r w:rsidR="004C0E0D">
        <w:rPr>
          <w:rFonts w:ascii="Times New Roman" w:hAnsi="Times New Roman" w:cs="Times New Roman"/>
          <w:i/>
          <w:iCs/>
          <w:sz w:val="24"/>
          <w:szCs w:val="24"/>
        </w:rPr>
        <w:t xml:space="preserve"> (under its jurisdiction) without putting a proposal to the people to gain the double majority.</w:t>
      </w:r>
    </w:p>
    <w:p w14:paraId="70BFBF71" w14:textId="77777777" w:rsidR="007D067D" w:rsidRP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067DA6F7" w14:textId="28D0A2AE" w:rsidR="00CB6615" w:rsidRDefault="00B414DE" w:rsidP="004037A5">
      <w:pPr>
        <w:rPr>
          <w:rFonts w:ascii="Times New Roman" w:hAnsi="Times New Roman" w:cs="Times New Roman"/>
        </w:rPr>
      </w:pPr>
      <w:r w:rsidRPr="00A17906">
        <w:rPr>
          <w:rFonts w:ascii="Times New Roman" w:hAnsi="Times New Roman" w:cs="Times New Roman"/>
          <w:b/>
          <w:bCs/>
        </w:rPr>
        <w:t>1 mark</w:t>
      </w:r>
      <w:r>
        <w:rPr>
          <w:rFonts w:ascii="Times New Roman" w:hAnsi="Times New Roman" w:cs="Times New Roman"/>
        </w:rPr>
        <w:t xml:space="preserve"> for articulating the nature of the double majority (majority of all voters and majority of states)</w:t>
      </w:r>
    </w:p>
    <w:p w14:paraId="66FDA8A1" w14:textId="1950525E" w:rsidR="00B414DE" w:rsidRDefault="00B414DE" w:rsidP="00A17906">
      <w:pPr>
        <w:spacing w:line="360" w:lineRule="auto"/>
        <w:rPr>
          <w:rFonts w:ascii="Times New Roman" w:hAnsi="Times New Roman" w:cs="Times New Roman"/>
        </w:rPr>
      </w:pPr>
      <w:r w:rsidRPr="00A17906">
        <w:rPr>
          <w:rFonts w:ascii="Times New Roman" w:hAnsi="Times New Roman" w:cs="Times New Roman"/>
          <w:b/>
          <w:bCs/>
        </w:rPr>
        <w:t>1.5 marks</w:t>
      </w:r>
      <w:r>
        <w:rPr>
          <w:rFonts w:ascii="Times New Roman" w:hAnsi="Times New Roman" w:cs="Times New Roman"/>
        </w:rPr>
        <w:t xml:space="preserve"> discussing a strength of the double majority</w:t>
      </w:r>
    </w:p>
    <w:p w14:paraId="3974A6CE" w14:textId="58E6CD50" w:rsidR="00B414DE" w:rsidRDefault="00B414DE" w:rsidP="004037A5">
      <w:pPr>
        <w:rPr>
          <w:rFonts w:ascii="Times New Roman" w:hAnsi="Times New Roman" w:cs="Times New Roman"/>
        </w:rPr>
      </w:pPr>
      <w:r w:rsidRPr="00A17906">
        <w:rPr>
          <w:rFonts w:ascii="Times New Roman" w:hAnsi="Times New Roman" w:cs="Times New Roman"/>
          <w:b/>
          <w:bCs/>
        </w:rPr>
        <w:t>1.5 marks</w:t>
      </w:r>
      <w:r>
        <w:rPr>
          <w:rFonts w:ascii="Times New Roman" w:hAnsi="Times New Roman" w:cs="Times New Roman"/>
        </w:rPr>
        <w:t xml:space="preserve"> discussing a weakness of the double majority</w:t>
      </w:r>
    </w:p>
    <w:p w14:paraId="454E8C48" w14:textId="14C9F587" w:rsidR="00DF1F12" w:rsidRDefault="00DF1F12" w:rsidP="004037A5">
      <w:pPr>
        <w:rPr>
          <w:rFonts w:ascii="Times New Roman" w:hAnsi="Times New Roman" w:cs="Times New Roman"/>
        </w:rPr>
      </w:pPr>
    </w:p>
    <w:p w14:paraId="22DD0B3F" w14:textId="15052324" w:rsidR="00CB6615" w:rsidRDefault="00CB6615" w:rsidP="004037A5">
      <w:pPr>
        <w:rPr>
          <w:rFonts w:ascii="Times New Roman" w:hAnsi="Times New Roman" w:cs="Times New Roman"/>
        </w:rPr>
      </w:pPr>
    </w:p>
    <w:p w14:paraId="0121D8D9" w14:textId="0A88BC3A" w:rsidR="00CB6615" w:rsidRDefault="00CB6615" w:rsidP="004037A5">
      <w:pPr>
        <w:rPr>
          <w:rFonts w:ascii="Times New Roman" w:hAnsi="Times New Roman" w:cs="Times New Roman"/>
        </w:rPr>
      </w:pPr>
    </w:p>
    <w:p w14:paraId="7DBAC7AC" w14:textId="77777777" w:rsidR="007C17E7" w:rsidRPr="004037A5" w:rsidRDefault="007C17E7" w:rsidP="004037A5">
      <w:pPr>
        <w:rPr>
          <w:rFonts w:ascii="Times New Roman" w:hAnsi="Times New Roman" w:cs="Times New Roman"/>
          <w:sz w:val="24"/>
          <w:szCs w:val="24"/>
        </w:rPr>
      </w:pPr>
    </w:p>
    <w:p w14:paraId="445E135E" w14:textId="22C8236E" w:rsidR="00757B89" w:rsidRPr="00604937" w:rsidRDefault="00757B89" w:rsidP="00757B89">
      <w:pPr>
        <w:rPr>
          <w:rFonts w:ascii="Times New Roman" w:hAnsi="Times New Roman" w:cs="Times New Roman"/>
          <w:b/>
          <w:bCs/>
          <w:sz w:val="24"/>
          <w:szCs w:val="24"/>
        </w:rPr>
      </w:pPr>
      <w:r w:rsidRPr="00604937">
        <w:rPr>
          <w:rFonts w:ascii="Times New Roman" w:hAnsi="Times New Roman" w:cs="Times New Roman"/>
          <w:b/>
          <w:bCs/>
          <w:sz w:val="24"/>
          <w:szCs w:val="24"/>
        </w:rPr>
        <w:t>Question 2</w:t>
      </w:r>
      <w:r w:rsidR="00BD2022" w:rsidRPr="00604937">
        <w:rPr>
          <w:rFonts w:ascii="Times New Roman" w:hAnsi="Times New Roman" w:cs="Times New Roman"/>
          <w:b/>
          <w:bCs/>
          <w:sz w:val="24"/>
          <w:szCs w:val="24"/>
        </w:rPr>
        <w:t xml:space="preserve"> (6 marks)</w:t>
      </w:r>
    </w:p>
    <w:p w14:paraId="302AE6CD" w14:textId="77B02009" w:rsidR="00BD2022" w:rsidRPr="004037A5" w:rsidRDefault="00BD2022" w:rsidP="00757B89">
      <w:pPr>
        <w:rPr>
          <w:rFonts w:ascii="Times New Roman" w:hAnsi="Times New Roman" w:cs="Times New Roman"/>
          <w:b/>
          <w:sz w:val="24"/>
          <w:szCs w:val="24"/>
        </w:rPr>
      </w:pPr>
      <w:r w:rsidRPr="00681144">
        <w:rPr>
          <w:rFonts w:ascii="Times New Roman" w:hAnsi="Times New Roman" w:cs="Times New Roman"/>
          <w:b/>
          <w:sz w:val="24"/>
          <w:szCs w:val="24"/>
        </w:rPr>
        <w:t>The following excerpt contains errors:</w:t>
      </w:r>
    </w:p>
    <w:p w14:paraId="46B59524" w14:textId="4B69CB6E" w:rsidR="00757B89" w:rsidRPr="00BD2022" w:rsidRDefault="00757B89" w:rsidP="00B41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rPr>
      </w:pPr>
      <w:r w:rsidRPr="00BD2022">
        <w:rPr>
          <w:rFonts w:ascii="Arial" w:hAnsi="Arial" w:cs="Arial"/>
          <w:sz w:val="24"/>
          <w:szCs w:val="24"/>
        </w:rPr>
        <w:t>A Supreme Court judge presiding over</w:t>
      </w:r>
      <w:r w:rsidR="00CB6615">
        <w:rPr>
          <w:rFonts w:ascii="Arial" w:hAnsi="Arial" w:cs="Arial"/>
          <w:sz w:val="24"/>
          <w:szCs w:val="24"/>
        </w:rPr>
        <w:t xml:space="preserve"> a</w:t>
      </w:r>
      <w:r w:rsidRPr="00BD2022">
        <w:rPr>
          <w:rFonts w:ascii="Arial" w:hAnsi="Arial" w:cs="Arial"/>
          <w:sz w:val="24"/>
          <w:szCs w:val="24"/>
        </w:rPr>
        <w:t xml:space="preserve"> negligence case determined that the </w:t>
      </w:r>
      <w:r w:rsidR="00BD2022" w:rsidRPr="00BD2022">
        <w:rPr>
          <w:rFonts w:ascii="Arial" w:hAnsi="Arial" w:cs="Arial"/>
          <w:sz w:val="24"/>
          <w:szCs w:val="24"/>
        </w:rPr>
        <w:t>defendant</w:t>
      </w:r>
      <w:r w:rsidRPr="00BD2022">
        <w:rPr>
          <w:rFonts w:ascii="Arial" w:hAnsi="Arial" w:cs="Arial"/>
          <w:sz w:val="24"/>
          <w:szCs w:val="24"/>
        </w:rPr>
        <w:t xml:space="preserve"> was guilty. The Judge saying</w:t>
      </w:r>
      <w:r w:rsidR="00BD2022" w:rsidRPr="00BD2022">
        <w:rPr>
          <w:rFonts w:ascii="Arial" w:hAnsi="Arial" w:cs="Arial"/>
          <w:sz w:val="24"/>
          <w:szCs w:val="24"/>
        </w:rPr>
        <w:t>,</w:t>
      </w:r>
      <w:r w:rsidRPr="00BD2022">
        <w:rPr>
          <w:rFonts w:ascii="Arial" w:hAnsi="Arial" w:cs="Arial"/>
          <w:sz w:val="24"/>
          <w:szCs w:val="24"/>
        </w:rPr>
        <w:t xml:space="preserve"> they had no choice because the previous ruling by a Supreme Court judge </w:t>
      </w:r>
      <w:r w:rsidR="00BD2022" w:rsidRPr="00BD2022">
        <w:rPr>
          <w:rFonts w:ascii="Arial" w:hAnsi="Arial" w:cs="Arial"/>
          <w:sz w:val="24"/>
          <w:szCs w:val="24"/>
        </w:rPr>
        <w:t>in a similar case formed binding precedent. The defendant unsatisfied with the ruling disagreed</w:t>
      </w:r>
      <w:r w:rsidR="00EF7113">
        <w:rPr>
          <w:rFonts w:ascii="Arial" w:hAnsi="Arial" w:cs="Arial"/>
          <w:sz w:val="24"/>
          <w:szCs w:val="24"/>
        </w:rPr>
        <w:t>,</w:t>
      </w:r>
      <w:r w:rsidR="00BD2022" w:rsidRPr="00BD2022">
        <w:rPr>
          <w:rFonts w:ascii="Arial" w:hAnsi="Arial" w:cs="Arial"/>
          <w:sz w:val="24"/>
          <w:szCs w:val="24"/>
        </w:rPr>
        <w:t xml:space="preserve"> his legal representation</w:t>
      </w:r>
      <w:r w:rsidR="0049571A">
        <w:rPr>
          <w:rFonts w:ascii="Arial" w:hAnsi="Arial" w:cs="Arial"/>
          <w:sz w:val="24"/>
          <w:szCs w:val="24"/>
        </w:rPr>
        <w:t xml:space="preserve"> </w:t>
      </w:r>
      <w:r w:rsidR="00EF7113">
        <w:rPr>
          <w:rFonts w:ascii="Arial" w:hAnsi="Arial" w:cs="Arial"/>
          <w:sz w:val="24"/>
          <w:szCs w:val="24"/>
        </w:rPr>
        <w:t>saying</w:t>
      </w:r>
      <w:r w:rsidR="00BD2022" w:rsidRPr="00BD2022">
        <w:rPr>
          <w:rFonts w:ascii="Arial" w:hAnsi="Arial" w:cs="Arial"/>
          <w:sz w:val="24"/>
          <w:szCs w:val="24"/>
        </w:rPr>
        <w:t xml:space="preserve"> the judge should</w:t>
      </w:r>
      <w:r w:rsidR="0049571A">
        <w:rPr>
          <w:rFonts w:ascii="Arial" w:hAnsi="Arial" w:cs="Arial"/>
          <w:sz w:val="24"/>
          <w:szCs w:val="24"/>
        </w:rPr>
        <w:t xml:space="preserve"> have</w:t>
      </w:r>
      <w:r w:rsidR="00BD2022" w:rsidRPr="00BD2022">
        <w:rPr>
          <w:rFonts w:ascii="Arial" w:hAnsi="Arial" w:cs="Arial"/>
          <w:sz w:val="24"/>
          <w:szCs w:val="24"/>
        </w:rPr>
        <w:t xml:space="preserve"> overruled the original precedent and formed new precedent through the obiter dictum.</w:t>
      </w:r>
    </w:p>
    <w:p w14:paraId="669347E7" w14:textId="68E8757F" w:rsidR="00D24CD0" w:rsidRDefault="005270F1">
      <w:pPr>
        <w:rPr>
          <w:rFonts w:ascii="Times New Roman" w:hAnsi="Times New Roman" w:cs="Times New Roman"/>
          <w:sz w:val="24"/>
          <w:szCs w:val="24"/>
        </w:rPr>
      </w:pPr>
      <w:r w:rsidRPr="00681144">
        <w:rPr>
          <w:rFonts w:ascii="Times New Roman" w:hAnsi="Times New Roman" w:cs="Times New Roman"/>
          <w:sz w:val="24"/>
          <w:szCs w:val="24"/>
        </w:rPr>
        <w:t xml:space="preserve">Identify the </w:t>
      </w:r>
      <w:r w:rsidRPr="0007506B">
        <w:rPr>
          <w:rFonts w:ascii="Times New Roman" w:hAnsi="Times New Roman" w:cs="Times New Roman"/>
          <w:b/>
          <w:sz w:val="24"/>
          <w:szCs w:val="24"/>
        </w:rPr>
        <w:t>three</w:t>
      </w:r>
      <w:r w:rsidRPr="00681144">
        <w:rPr>
          <w:rFonts w:ascii="Times New Roman" w:hAnsi="Times New Roman" w:cs="Times New Roman"/>
          <w:sz w:val="24"/>
          <w:szCs w:val="24"/>
        </w:rPr>
        <w:t xml:space="preserve"> errors in the scenario a</w:t>
      </w:r>
      <w:r w:rsidR="0007506B">
        <w:rPr>
          <w:rFonts w:ascii="Times New Roman" w:hAnsi="Times New Roman" w:cs="Times New Roman"/>
          <w:sz w:val="24"/>
          <w:szCs w:val="24"/>
        </w:rPr>
        <w:t>bove and provide the correct</w:t>
      </w:r>
      <w:r w:rsidRPr="00681144">
        <w:rPr>
          <w:rFonts w:ascii="Times New Roman" w:hAnsi="Times New Roman" w:cs="Times New Roman"/>
          <w:sz w:val="24"/>
          <w:szCs w:val="24"/>
        </w:rPr>
        <w:t xml:space="preserve"> </w:t>
      </w:r>
      <w:r w:rsidR="00BD2022">
        <w:rPr>
          <w:rFonts w:ascii="Times New Roman" w:hAnsi="Times New Roman" w:cs="Times New Roman"/>
          <w:sz w:val="24"/>
          <w:szCs w:val="24"/>
        </w:rPr>
        <w:t xml:space="preserve">legal concepts and processes that should be used. </w:t>
      </w:r>
    </w:p>
    <w:p w14:paraId="38F06F6A" w14:textId="11E62299" w:rsidR="00604937" w:rsidRDefault="00604937">
      <w:pPr>
        <w:rPr>
          <w:rFonts w:ascii="Times New Roman" w:hAnsi="Times New Roman" w:cs="Times New Roman"/>
          <w:sz w:val="24"/>
          <w:szCs w:val="24"/>
        </w:rPr>
      </w:pPr>
    </w:p>
    <w:p w14:paraId="44C9F9E5" w14:textId="1384B221" w:rsidR="00CB6615" w:rsidRDefault="00CB6615">
      <w:pPr>
        <w:rPr>
          <w:rFonts w:ascii="Times New Roman" w:hAnsi="Times New Roman" w:cs="Times New Roman"/>
          <w:sz w:val="24"/>
          <w:szCs w:val="24"/>
        </w:rPr>
      </w:pPr>
    </w:p>
    <w:p w14:paraId="6EC2203C" w14:textId="187EF8FC" w:rsidR="00CB6615" w:rsidRPr="00C01340" w:rsidRDefault="00CB6615" w:rsidP="00CB6615">
      <w:pPr>
        <w:rPr>
          <w:rFonts w:ascii="Times New Roman" w:hAnsi="Times New Roman" w:cs="Times New Roman"/>
          <w:i/>
          <w:iCs/>
          <w:sz w:val="24"/>
          <w:szCs w:val="24"/>
        </w:rPr>
      </w:pPr>
      <w:r w:rsidRPr="00C01340">
        <w:rPr>
          <w:rFonts w:ascii="Times New Roman" w:hAnsi="Times New Roman" w:cs="Times New Roman"/>
          <w:b/>
          <w:bCs/>
          <w:i/>
          <w:iCs/>
          <w:sz w:val="24"/>
          <w:szCs w:val="24"/>
        </w:rPr>
        <w:t>The first error</w:t>
      </w:r>
      <w:r w:rsidRPr="00C01340">
        <w:rPr>
          <w:rFonts w:ascii="Times New Roman" w:hAnsi="Times New Roman" w:cs="Times New Roman"/>
          <w:i/>
          <w:iCs/>
          <w:sz w:val="24"/>
          <w:szCs w:val="24"/>
        </w:rPr>
        <w:t xml:space="preserve"> </w:t>
      </w:r>
      <w:r>
        <w:rPr>
          <w:rFonts w:ascii="Times New Roman" w:hAnsi="Times New Roman" w:cs="Times New Roman"/>
          <w:i/>
          <w:iCs/>
          <w:sz w:val="24"/>
          <w:szCs w:val="24"/>
        </w:rPr>
        <w:t>in a negligence case a judge does not determine the defendant guilty. The defendant in a civil case is found either liable or not liable.</w:t>
      </w:r>
    </w:p>
    <w:p w14:paraId="285B90D0" w14:textId="324AD67C" w:rsidR="00CB6615" w:rsidRPr="00C01340" w:rsidRDefault="00CB6615" w:rsidP="00CB6615">
      <w:pPr>
        <w:rPr>
          <w:rFonts w:ascii="Times New Roman" w:hAnsi="Times New Roman" w:cs="Times New Roman"/>
          <w:i/>
          <w:iCs/>
          <w:sz w:val="24"/>
          <w:szCs w:val="24"/>
        </w:rPr>
      </w:pPr>
      <w:r w:rsidRPr="00C01340">
        <w:rPr>
          <w:rFonts w:ascii="Times New Roman" w:hAnsi="Times New Roman" w:cs="Times New Roman"/>
          <w:b/>
          <w:bCs/>
          <w:i/>
          <w:iCs/>
          <w:sz w:val="24"/>
          <w:szCs w:val="24"/>
        </w:rPr>
        <w:t>The second error</w:t>
      </w:r>
      <w:r w:rsidRPr="00C01340">
        <w:rPr>
          <w:rFonts w:ascii="Times New Roman" w:hAnsi="Times New Roman" w:cs="Times New Roman"/>
          <w:i/>
          <w:iCs/>
          <w:sz w:val="24"/>
          <w:szCs w:val="24"/>
        </w:rPr>
        <w:t xml:space="preserve"> is </w:t>
      </w:r>
      <w:r w:rsidR="0049571A">
        <w:rPr>
          <w:rFonts w:ascii="Times New Roman" w:hAnsi="Times New Roman" w:cs="Times New Roman"/>
          <w:i/>
          <w:iCs/>
          <w:sz w:val="24"/>
          <w:szCs w:val="24"/>
        </w:rPr>
        <w:t>the ruling made by a supreme court judge is not binding precedent. When a case examining a similar precedent is heard at the same level in the Court Hierarchy it is persuasive precedent.</w:t>
      </w:r>
    </w:p>
    <w:p w14:paraId="5BCF4E82" w14:textId="717F8D5B" w:rsidR="00CB6615" w:rsidRPr="00C01340" w:rsidRDefault="00CB6615" w:rsidP="00CB6615">
      <w:pPr>
        <w:rPr>
          <w:rFonts w:ascii="Times New Roman" w:hAnsi="Times New Roman" w:cs="Times New Roman"/>
          <w:i/>
          <w:iCs/>
          <w:sz w:val="24"/>
          <w:szCs w:val="24"/>
        </w:rPr>
      </w:pPr>
      <w:r w:rsidRPr="00C01340">
        <w:rPr>
          <w:rFonts w:ascii="Times New Roman" w:hAnsi="Times New Roman" w:cs="Times New Roman"/>
          <w:b/>
          <w:bCs/>
          <w:i/>
          <w:iCs/>
          <w:sz w:val="24"/>
          <w:szCs w:val="24"/>
        </w:rPr>
        <w:t>The final error</w:t>
      </w:r>
      <w:r w:rsidRPr="00C01340">
        <w:rPr>
          <w:rFonts w:ascii="Times New Roman" w:hAnsi="Times New Roman" w:cs="Times New Roman"/>
          <w:i/>
          <w:iCs/>
          <w:sz w:val="24"/>
          <w:szCs w:val="24"/>
        </w:rPr>
        <w:t xml:space="preserve"> </w:t>
      </w:r>
      <w:r w:rsidR="0049571A">
        <w:rPr>
          <w:rFonts w:ascii="Times New Roman" w:hAnsi="Times New Roman" w:cs="Times New Roman"/>
          <w:i/>
          <w:iCs/>
          <w:sz w:val="24"/>
          <w:szCs w:val="24"/>
        </w:rPr>
        <w:t xml:space="preserve">obiter dictum does not form new precedent. Obiter dictum is ‘comments said by the way’ towards forming the binding precedent.  It is the Ratio Decidendi that forms binding precedent not obiter dictum. </w:t>
      </w:r>
    </w:p>
    <w:p w14:paraId="173697CF" w14:textId="77777777" w:rsidR="00CB6615" w:rsidRPr="00E37F8D" w:rsidRDefault="00CB6615" w:rsidP="00CB6615">
      <w:pPr>
        <w:rPr>
          <w:rFonts w:ascii="Times New Roman" w:hAnsi="Times New Roman" w:cs="Times New Roman"/>
          <w:sz w:val="24"/>
          <w:szCs w:val="24"/>
        </w:rPr>
      </w:pPr>
    </w:p>
    <w:p w14:paraId="246A8BF6" w14:textId="77777777" w:rsidR="00CB6615" w:rsidRPr="00E37F8D" w:rsidRDefault="00CB6615" w:rsidP="00CB6615">
      <w:pPr>
        <w:rPr>
          <w:rFonts w:ascii="Times New Roman" w:hAnsi="Times New Roman" w:cs="Times New Roman"/>
          <w:b/>
          <w:sz w:val="24"/>
          <w:szCs w:val="24"/>
        </w:rPr>
      </w:pPr>
      <w:r w:rsidRPr="00E37F8D">
        <w:rPr>
          <w:rFonts w:ascii="Times New Roman" w:hAnsi="Times New Roman" w:cs="Times New Roman"/>
          <w:b/>
          <w:sz w:val="24"/>
          <w:szCs w:val="24"/>
        </w:rPr>
        <w:t>Marking Guide</w:t>
      </w:r>
    </w:p>
    <w:p w14:paraId="268812D8" w14:textId="77777777" w:rsidR="00CB6615" w:rsidRPr="00E37F8D" w:rsidRDefault="00CB6615" w:rsidP="00CB6615">
      <w:pPr>
        <w:rPr>
          <w:rFonts w:ascii="Times New Roman" w:hAnsi="Times New Roman" w:cs="Times New Roman"/>
          <w:sz w:val="24"/>
          <w:szCs w:val="24"/>
        </w:rPr>
      </w:pPr>
      <w:r w:rsidRPr="00A17906">
        <w:rPr>
          <w:rFonts w:ascii="Times New Roman" w:hAnsi="Times New Roman" w:cs="Times New Roman"/>
          <w:b/>
          <w:bCs/>
          <w:sz w:val="24"/>
          <w:szCs w:val="24"/>
        </w:rPr>
        <w:t>1 mark</w:t>
      </w:r>
      <w:r w:rsidRPr="00E37F8D">
        <w:rPr>
          <w:rFonts w:ascii="Times New Roman" w:hAnsi="Times New Roman" w:cs="Times New Roman"/>
          <w:sz w:val="24"/>
          <w:szCs w:val="24"/>
        </w:rPr>
        <w:t xml:space="preserve"> for each error identified</w:t>
      </w:r>
    </w:p>
    <w:p w14:paraId="4D479DF8" w14:textId="77777777" w:rsidR="00CB6615" w:rsidRPr="00E37F8D" w:rsidRDefault="00CB6615" w:rsidP="00CB6615">
      <w:pPr>
        <w:rPr>
          <w:rFonts w:ascii="Times New Roman" w:hAnsi="Times New Roman" w:cs="Times New Roman"/>
          <w:sz w:val="24"/>
          <w:szCs w:val="24"/>
        </w:rPr>
      </w:pPr>
      <w:r w:rsidRPr="00A17906">
        <w:rPr>
          <w:rFonts w:ascii="Times New Roman" w:hAnsi="Times New Roman" w:cs="Times New Roman"/>
          <w:b/>
          <w:bCs/>
          <w:sz w:val="24"/>
          <w:szCs w:val="24"/>
        </w:rPr>
        <w:t>1 mark</w:t>
      </w:r>
      <w:r w:rsidRPr="00E37F8D">
        <w:rPr>
          <w:rFonts w:ascii="Times New Roman" w:hAnsi="Times New Roman" w:cs="Times New Roman"/>
          <w:sz w:val="24"/>
          <w:szCs w:val="24"/>
        </w:rPr>
        <w:t xml:space="preserve"> for an explanation of what is the correct process, </w:t>
      </w:r>
      <w:proofErr w:type="gramStart"/>
      <w:r w:rsidRPr="00E37F8D">
        <w:rPr>
          <w:rFonts w:ascii="Times New Roman" w:hAnsi="Times New Roman" w:cs="Times New Roman"/>
          <w:sz w:val="24"/>
          <w:szCs w:val="24"/>
        </w:rPr>
        <w:t>procedure</w:t>
      </w:r>
      <w:proofErr w:type="gramEnd"/>
      <w:r w:rsidRPr="00E37F8D">
        <w:rPr>
          <w:rFonts w:ascii="Times New Roman" w:hAnsi="Times New Roman" w:cs="Times New Roman"/>
          <w:sz w:val="24"/>
          <w:szCs w:val="24"/>
        </w:rPr>
        <w:t xml:space="preserve"> or </w:t>
      </w:r>
      <w:r>
        <w:rPr>
          <w:rFonts w:ascii="Times New Roman" w:hAnsi="Times New Roman" w:cs="Times New Roman"/>
          <w:sz w:val="24"/>
          <w:szCs w:val="24"/>
        </w:rPr>
        <w:t>outcome</w:t>
      </w:r>
    </w:p>
    <w:p w14:paraId="64B25562" w14:textId="77777777" w:rsidR="00CB6615" w:rsidRPr="00681144" w:rsidRDefault="00CB6615">
      <w:pPr>
        <w:rPr>
          <w:rFonts w:ascii="Times New Roman" w:hAnsi="Times New Roman" w:cs="Times New Roman"/>
          <w:sz w:val="24"/>
          <w:szCs w:val="24"/>
        </w:rPr>
      </w:pPr>
    </w:p>
    <w:p w14:paraId="2541D080" w14:textId="77777777" w:rsidR="00604937" w:rsidRDefault="00604937">
      <w:pPr>
        <w:rPr>
          <w:rFonts w:ascii="Times New Roman" w:hAnsi="Times New Roman" w:cs="Times New Roman"/>
        </w:rPr>
      </w:pPr>
    </w:p>
    <w:p w14:paraId="124D699F" w14:textId="77777777" w:rsidR="00C9631E" w:rsidRDefault="00C9631E">
      <w:pPr>
        <w:rPr>
          <w:rFonts w:ascii="Times New Roman" w:hAnsi="Times New Roman" w:cs="Times New Roman"/>
          <w:sz w:val="24"/>
          <w:szCs w:val="24"/>
        </w:rPr>
      </w:pPr>
    </w:p>
    <w:p w14:paraId="600A0C76" w14:textId="73790803" w:rsidR="0007506B" w:rsidRDefault="0007506B" w:rsidP="0007506B">
      <w:pPr>
        <w:spacing w:line="360" w:lineRule="auto"/>
        <w:ind w:left="-567" w:right="-471"/>
        <w:rPr>
          <w:rFonts w:ascii="Times New Roman" w:hAnsi="Times New Roman" w:cs="Times New Roman"/>
        </w:rPr>
      </w:pPr>
    </w:p>
    <w:p w14:paraId="05355E98" w14:textId="77777777" w:rsidR="00B414DE" w:rsidRDefault="00B414DE" w:rsidP="0007506B">
      <w:pPr>
        <w:spacing w:line="360" w:lineRule="auto"/>
        <w:ind w:left="-567" w:right="-471"/>
        <w:rPr>
          <w:rFonts w:ascii="Times New Roman" w:hAnsi="Times New Roman" w:cs="Times New Roman"/>
        </w:rPr>
      </w:pPr>
    </w:p>
    <w:p w14:paraId="6CF639EC" w14:textId="77777777" w:rsidR="00604937" w:rsidRDefault="00604937">
      <w:pPr>
        <w:rPr>
          <w:rFonts w:ascii="Times New Roman" w:hAnsi="Times New Roman" w:cs="Times New Roman"/>
          <w:b/>
          <w:sz w:val="24"/>
          <w:szCs w:val="24"/>
        </w:rPr>
      </w:pPr>
    </w:p>
    <w:p w14:paraId="025ABC95" w14:textId="6B7A984D" w:rsidR="00604937" w:rsidRDefault="00604937">
      <w:pPr>
        <w:rPr>
          <w:rFonts w:ascii="Times New Roman" w:hAnsi="Times New Roman" w:cs="Times New Roman"/>
          <w:b/>
          <w:sz w:val="24"/>
          <w:szCs w:val="24"/>
        </w:rPr>
      </w:pPr>
    </w:p>
    <w:p w14:paraId="5931ACD2" w14:textId="61BFCF07" w:rsidR="00B414DE" w:rsidRDefault="00B414DE">
      <w:pPr>
        <w:rPr>
          <w:rFonts w:ascii="Times New Roman" w:hAnsi="Times New Roman" w:cs="Times New Roman"/>
          <w:b/>
          <w:sz w:val="24"/>
          <w:szCs w:val="24"/>
        </w:rPr>
      </w:pPr>
    </w:p>
    <w:p w14:paraId="1676181C" w14:textId="77777777" w:rsidR="00B414DE" w:rsidRDefault="00B414DE">
      <w:pPr>
        <w:rPr>
          <w:rFonts w:ascii="Times New Roman" w:hAnsi="Times New Roman" w:cs="Times New Roman"/>
          <w:b/>
          <w:sz w:val="24"/>
          <w:szCs w:val="24"/>
        </w:rPr>
      </w:pPr>
    </w:p>
    <w:p w14:paraId="12E92343" w14:textId="3D18FACF" w:rsidR="00801FA7" w:rsidRDefault="00275D34">
      <w:pPr>
        <w:rPr>
          <w:rFonts w:ascii="Times New Roman" w:hAnsi="Times New Roman" w:cs="Times New Roman"/>
          <w:sz w:val="24"/>
          <w:szCs w:val="24"/>
        </w:rPr>
      </w:pPr>
      <w:r w:rsidRPr="00681144">
        <w:rPr>
          <w:rFonts w:ascii="Times New Roman" w:hAnsi="Times New Roman" w:cs="Times New Roman"/>
          <w:b/>
          <w:sz w:val="24"/>
          <w:szCs w:val="24"/>
        </w:rPr>
        <w:t>Question 3</w:t>
      </w:r>
      <w:r w:rsidR="00CB075F" w:rsidRPr="00681144">
        <w:rPr>
          <w:rFonts w:ascii="Times New Roman" w:hAnsi="Times New Roman" w:cs="Times New Roman"/>
          <w:sz w:val="24"/>
          <w:szCs w:val="24"/>
        </w:rPr>
        <w:t xml:space="preserve"> </w:t>
      </w:r>
      <w:r w:rsidR="00CB075F" w:rsidRPr="00B414DE">
        <w:rPr>
          <w:rFonts w:ascii="Times New Roman" w:hAnsi="Times New Roman" w:cs="Times New Roman"/>
          <w:b/>
          <w:bCs/>
          <w:sz w:val="24"/>
          <w:szCs w:val="24"/>
        </w:rPr>
        <w:t>(</w:t>
      </w:r>
      <w:r w:rsidR="00801FA7" w:rsidRPr="00B414DE">
        <w:rPr>
          <w:rFonts w:ascii="Times New Roman" w:hAnsi="Times New Roman" w:cs="Times New Roman"/>
          <w:b/>
          <w:bCs/>
          <w:sz w:val="24"/>
          <w:szCs w:val="24"/>
        </w:rPr>
        <w:t>15</w:t>
      </w:r>
      <w:r w:rsidR="00CB075F" w:rsidRPr="00B414DE">
        <w:rPr>
          <w:rFonts w:ascii="Times New Roman" w:hAnsi="Times New Roman" w:cs="Times New Roman"/>
          <w:b/>
          <w:bCs/>
          <w:sz w:val="24"/>
          <w:szCs w:val="24"/>
        </w:rPr>
        <w:t xml:space="preserve"> marks)</w:t>
      </w:r>
    </w:p>
    <w:p w14:paraId="55C9F4D6" w14:textId="3FC29F2B" w:rsidR="00801FA7" w:rsidRDefault="00801FA7">
      <w:pPr>
        <w:rPr>
          <w:rFonts w:ascii="Times New Roman" w:hAnsi="Times New Roman" w:cs="Times New Roman"/>
          <w:sz w:val="24"/>
          <w:szCs w:val="24"/>
        </w:rPr>
      </w:pPr>
    </w:p>
    <w:p w14:paraId="2860FDE7" w14:textId="3FEEA2B9" w:rsidR="00801FA7" w:rsidRPr="004037A5" w:rsidRDefault="00801FA7" w:rsidP="004C0E0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rPr>
      </w:pPr>
      <w:bookmarkStart w:id="0" w:name="_Hlk50048659"/>
      <w:r w:rsidRPr="004037A5">
        <w:rPr>
          <w:rFonts w:ascii="Arial" w:hAnsi="Arial" w:cs="Arial"/>
          <w:sz w:val="24"/>
          <w:szCs w:val="24"/>
        </w:rPr>
        <w:t xml:space="preserve">Frank has been charged with </w:t>
      </w:r>
      <w:r w:rsidR="00C714B1" w:rsidRPr="004037A5">
        <w:rPr>
          <w:rFonts w:ascii="Arial" w:hAnsi="Arial" w:cs="Arial"/>
          <w:sz w:val="24"/>
          <w:szCs w:val="24"/>
        </w:rPr>
        <w:t xml:space="preserve">a serious </w:t>
      </w:r>
      <w:r w:rsidRPr="004037A5">
        <w:rPr>
          <w:rFonts w:ascii="Arial" w:hAnsi="Arial" w:cs="Arial"/>
          <w:sz w:val="24"/>
          <w:szCs w:val="24"/>
        </w:rPr>
        <w:t>sexual assault</w:t>
      </w:r>
      <w:r w:rsidR="00C714B1" w:rsidRPr="004037A5">
        <w:rPr>
          <w:rFonts w:ascii="Arial" w:hAnsi="Arial" w:cs="Arial"/>
          <w:sz w:val="24"/>
          <w:szCs w:val="24"/>
        </w:rPr>
        <w:t xml:space="preserve"> offence</w:t>
      </w:r>
      <w:r w:rsidRPr="004037A5">
        <w:rPr>
          <w:rFonts w:ascii="Arial" w:hAnsi="Arial" w:cs="Arial"/>
          <w:sz w:val="24"/>
          <w:szCs w:val="24"/>
        </w:rPr>
        <w:t>. Jenny his alleged victim, was attacked as she walked home from work</w:t>
      </w:r>
      <w:r w:rsidR="000878F3">
        <w:rPr>
          <w:rFonts w:ascii="Arial" w:hAnsi="Arial" w:cs="Arial"/>
          <w:sz w:val="24"/>
          <w:szCs w:val="24"/>
        </w:rPr>
        <w:t>, at</w:t>
      </w:r>
      <w:r w:rsidRPr="004037A5">
        <w:rPr>
          <w:rFonts w:ascii="Arial" w:hAnsi="Arial" w:cs="Arial"/>
          <w:sz w:val="24"/>
          <w:szCs w:val="24"/>
        </w:rPr>
        <w:t xml:space="preserve"> around 8pm. Frank is denying the charge saying he was home watching television on the night in question. Frank who has Asperger’s syndrome </w:t>
      </w:r>
      <w:r w:rsidR="004C0E0D">
        <w:rPr>
          <w:rFonts w:ascii="Arial" w:hAnsi="Arial" w:cs="Arial"/>
          <w:sz w:val="24"/>
          <w:szCs w:val="24"/>
        </w:rPr>
        <w:t xml:space="preserve">(a </w:t>
      </w:r>
      <w:r w:rsidRPr="004037A5">
        <w:rPr>
          <w:rFonts w:ascii="Arial" w:hAnsi="Arial" w:cs="Arial"/>
          <w:sz w:val="24"/>
          <w:szCs w:val="24"/>
        </w:rPr>
        <w:t>condition also known as Autism) cannot afford legal representation and has contacted Victorian legal aid for support.</w:t>
      </w:r>
    </w:p>
    <w:p w14:paraId="20C4F17E" w14:textId="6F0DBD5F" w:rsidR="00801FA7" w:rsidRPr="004037A5" w:rsidRDefault="00801FA7" w:rsidP="004C0E0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rPr>
      </w:pPr>
      <w:r w:rsidRPr="004037A5">
        <w:rPr>
          <w:rFonts w:ascii="Arial" w:hAnsi="Arial" w:cs="Arial"/>
          <w:sz w:val="24"/>
          <w:szCs w:val="24"/>
        </w:rPr>
        <w:t>Since the alleged attack, Jenny has not been able to leave her house and has not worked for several weeks. Doctor reports reveal Jenny is suffering from</w:t>
      </w:r>
      <w:r w:rsidR="004C0E0D">
        <w:rPr>
          <w:rFonts w:ascii="Arial" w:hAnsi="Arial" w:cs="Arial"/>
          <w:sz w:val="24"/>
          <w:szCs w:val="24"/>
        </w:rPr>
        <w:t xml:space="preserve"> a</w:t>
      </w:r>
      <w:r w:rsidRPr="004037A5">
        <w:rPr>
          <w:rFonts w:ascii="Arial" w:hAnsi="Arial" w:cs="Arial"/>
          <w:sz w:val="24"/>
          <w:szCs w:val="24"/>
        </w:rPr>
        <w:t xml:space="preserve"> </w:t>
      </w:r>
      <w:r w:rsidR="00C714B1" w:rsidRPr="004037A5">
        <w:rPr>
          <w:rFonts w:ascii="Arial" w:hAnsi="Arial" w:cs="Arial"/>
          <w:sz w:val="24"/>
          <w:szCs w:val="24"/>
        </w:rPr>
        <w:t>severe anxiety condition and that</w:t>
      </w:r>
      <w:r w:rsidR="004C0E0D">
        <w:rPr>
          <w:rFonts w:ascii="Arial" w:hAnsi="Arial" w:cs="Arial"/>
          <w:sz w:val="24"/>
          <w:szCs w:val="24"/>
        </w:rPr>
        <w:t xml:space="preserve"> Jenny no</w:t>
      </w:r>
      <w:r w:rsidR="00C714B1" w:rsidRPr="004037A5">
        <w:rPr>
          <w:rFonts w:ascii="Arial" w:hAnsi="Arial" w:cs="Arial"/>
          <w:sz w:val="24"/>
          <w:szCs w:val="24"/>
        </w:rPr>
        <w:t xml:space="preserve"> longer feels safe outside of her house. Committal proceedings commence in 2 weeks’ time in the Magistrates Court. </w:t>
      </w:r>
      <w:r w:rsidRPr="004037A5">
        <w:rPr>
          <w:rFonts w:ascii="Arial" w:hAnsi="Arial" w:cs="Arial"/>
          <w:sz w:val="24"/>
          <w:szCs w:val="24"/>
        </w:rPr>
        <w:t xml:space="preserve"> </w:t>
      </w:r>
    </w:p>
    <w:bookmarkEnd w:id="0"/>
    <w:p w14:paraId="1D436823" w14:textId="22C3E19C" w:rsidR="00275D34" w:rsidRPr="00C714B1" w:rsidRDefault="00275D34" w:rsidP="00C714B1">
      <w:pPr>
        <w:pStyle w:val="ListParagraph"/>
        <w:numPr>
          <w:ilvl w:val="0"/>
          <w:numId w:val="17"/>
        </w:numPr>
        <w:rPr>
          <w:rFonts w:ascii="Times New Roman" w:hAnsi="Times New Roman" w:cs="Times New Roman"/>
          <w:sz w:val="24"/>
          <w:szCs w:val="24"/>
        </w:rPr>
      </w:pPr>
      <w:r w:rsidRPr="00C714B1">
        <w:rPr>
          <w:rFonts w:ascii="Times New Roman" w:hAnsi="Times New Roman" w:cs="Times New Roman"/>
          <w:sz w:val="24"/>
          <w:szCs w:val="24"/>
        </w:rPr>
        <w:t xml:space="preserve">Explain </w:t>
      </w:r>
      <w:r w:rsidR="00C714B1">
        <w:rPr>
          <w:rFonts w:ascii="Times New Roman" w:hAnsi="Times New Roman" w:cs="Times New Roman"/>
          <w:b/>
          <w:sz w:val="24"/>
          <w:szCs w:val="24"/>
        </w:rPr>
        <w:t xml:space="preserve">one </w:t>
      </w:r>
      <w:r w:rsidR="00C714B1">
        <w:rPr>
          <w:rFonts w:ascii="Times New Roman" w:hAnsi="Times New Roman" w:cs="Times New Roman"/>
          <w:bCs/>
          <w:sz w:val="24"/>
          <w:szCs w:val="24"/>
        </w:rPr>
        <w:t xml:space="preserve">right </w:t>
      </w:r>
      <w:r w:rsidR="00A04B3E">
        <w:rPr>
          <w:rFonts w:ascii="Times New Roman" w:hAnsi="Times New Roman" w:cs="Times New Roman"/>
          <w:bCs/>
          <w:sz w:val="24"/>
          <w:szCs w:val="24"/>
        </w:rPr>
        <w:t xml:space="preserve">Jenny is entitled to as the </w:t>
      </w:r>
      <w:r w:rsidR="00C714B1">
        <w:rPr>
          <w:rFonts w:ascii="Times New Roman" w:hAnsi="Times New Roman" w:cs="Times New Roman"/>
          <w:bCs/>
          <w:sz w:val="24"/>
          <w:szCs w:val="24"/>
        </w:rPr>
        <w:t>victim in this case. (2 marks)</w:t>
      </w:r>
      <w:r w:rsidR="00CB075F" w:rsidRPr="00C714B1">
        <w:rPr>
          <w:rFonts w:ascii="Times New Roman" w:hAnsi="Times New Roman" w:cs="Times New Roman"/>
          <w:sz w:val="24"/>
          <w:szCs w:val="24"/>
        </w:rPr>
        <w:t xml:space="preserve"> </w:t>
      </w:r>
    </w:p>
    <w:p w14:paraId="3DFEC308" w14:textId="2F7E4474" w:rsidR="00DE43AC" w:rsidRPr="00F037C2" w:rsidRDefault="004C0E0D">
      <w:pPr>
        <w:rPr>
          <w:rFonts w:ascii="Times New Roman" w:hAnsi="Times New Roman" w:cs="Times New Roman"/>
          <w:i/>
          <w:iCs/>
          <w:sz w:val="24"/>
          <w:szCs w:val="24"/>
        </w:rPr>
      </w:pPr>
      <w:r w:rsidRPr="00F037C2">
        <w:rPr>
          <w:rFonts w:ascii="Times New Roman" w:hAnsi="Times New Roman" w:cs="Times New Roman"/>
          <w:i/>
          <w:iCs/>
          <w:sz w:val="24"/>
          <w:szCs w:val="24"/>
        </w:rPr>
        <w:t>Jenny as the victim is entitled to be informed about the proceedings ensuring she is informed about the charges the accused is facing, whether bail has been approved and provided information about the outcome of a trial; specifically stating the verdict and any sanction imposed.</w:t>
      </w:r>
    </w:p>
    <w:p w14:paraId="7F0A1223" w14:textId="77777777" w:rsidR="007D067D" w:rsidRP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41C0D67F" w14:textId="2EBF7975" w:rsidR="007D067D" w:rsidRDefault="00956D41" w:rsidP="00956D41">
      <w:pPr>
        <w:pStyle w:val="NoSpacing"/>
        <w:rPr>
          <w:rFonts w:ascii="Times New Roman" w:hAnsi="Times New Roman" w:cs="Times New Roman"/>
          <w:sz w:val="24"/>
          <w:szCs w:val="24"/>
        </w:rPr>
      </w:pPr>
      <w:r w:rsidRPr="00A8168D">
        <w:rPr>
          <w:rFonts w:ascii="Times New Roman" w:hAnsi="Times New Roman" w:cs="Times New Roman"/>
          <w:b/>
          <w:bCs/>
          <w:sz w:val="24"/>
          <w:szCs w:val="24"/>
        </w:rPr>
        <w:t>1 mark</w:t>
      </w:r>
      <w:r w:rsidRPr="00956D41">
        <w:rPr>
          <w:rFonts w:ascii="Times New Roman" w:hAnsi="Times New Roman" w:cs="Times New Roman"/>
          <w:sz w:val="24"/>
          <w:szCs w:val="24"/>
        </w:rPr>
        <w:t xml:space="preserve"> for correctly identifying a right of the victim (right to give evidence as a vulnerable witness, right to be informed about proceedings, right to</w:t>
      </w:r>
      <w:r w:rsidR="00A17906">
        <w:rPr>
          <w:rFonts w:ascii="Times New Roman" w:hAnsi="Times New Roman" w:cs="Times New Roman"/>
          <w:sz w:val="24"/>
          <w:szCs w:val="24"/>
        </w:rPr>
        <w:t xml:space="preserve"> be</w:t>
      </w:r>
      <w:r w:rsidRPr="00956D41">
        <w:rPr>
          <w:rFonts w:ascii="Times New Roman" w:hAnsi="Times New Roman" w:cs="Times New Roman"/>
          <w:sz w:val="24"/>
          <w:szCs w:val="24"/>
        </w:rPr>
        <w:t xml:space="preserve"> informed about the</w:t>
      </w:r>
      <w:r>
        <w:rPr>
          <w:rFonts w:ascii="Times New Roman" w:hAnsi="Times New Roman" w:cs="Times New Roman"/>
          <w:sz w:val="24"/>
          <w:szCs w:val="24"/>
        </w:rPr>
        <w:t xml:space="preserve"> likely release date of the offender)</w:t>
      </w:r>
    </w:p>
    <w:p w14:paraId="60B8544A" w14:textId="77777777" w:rsidR="00956D41" w:rsidRPr="00956D41" w:rsidRDefault="00956D41" w:rsidP="00956D41">
      <w:pPr>
        <w:pStyle w:val="NoSpacing"/>
        <w:rPr>
          <w:rFonts w:ascii="Times New Roman" w:hAnsi="Times New Roman" w:cs="Times New Roman"/>
          <w:sz w:val="24"/>
          <w:szCs w:val="24"/>
        </w:rPr>
      </w:pPr>
    </w:p>
    <w:p w14:paraId="53E9A9D1" w14:textId="3A733893" w:rsidR="00956D41" w:rsidRPr="00956D41" w:rsidRDefault="00956D41" w:rsidP="00956D41">
      <w:pPr>
        <w:pStyle w:val="NoSpacing"/>
        <w:rPr>
          <w:rFonts w:ascii="Times New Roman" w:hAnsi="Times New Roman" w:cs="Times New Roman"/>
          <w:sz w:val="24"/>
          <w:szCs w:val="24"/>
        </w:rPr>
      </w:pPr>
      <w:r w:rsidRPr="00A8168D">
        <w:rPr>
          <w:rFonts w:ascii="Times New Roman" w:hAnsi="Times New Roman" w:cs="Times New Roman"/>
          <w:b/>
          <w:bCs/>
          <w:sz w:val="24"/>
          <w:szCs w:val="24"/>
        </w:rPr>
        <w:t>1 mark</w:t>
      </w:r>
      <w:r w:rsidRPr="00956D41">
        <w:rPr>
          <w:rFonts w:ascii="Times New Roman" w:hAnsi="Times New Roman" w:cs="Times New Roman"/>
          <w:sz w:val="24"/>
          <w:szCs w:val="24"/>
        </w:rPr>
        <w:t xml:space="preserve"> for detailing what th</w:t>
      </w:r>
      <w:r w:rsidR="00A8168D">
        <w:rPr>
          <w:rFonts w:ascii="Times New Roman" w:hAnsi="Times New Roman" w:cs="Times New Roman"/>
          <w:sz w:val="24"/>
          <w:szCs w:val="24"/>
        </w:rPr>
        <w:t>e</w:t>
      </w:r>
      <w:r w:rsidRPr="00956D41">
        <w:rPr>
          <w:rFonts w:ascii="Times New Roman" w:hAnsi="Times New Roman" w:cs="Times New Roman"/>
          <w:sz w:val="24"/>
          <w:szCs w:val="24"/>
        </w:rPr>
        <w:t xml:space="preserve"> entitlement to this right means</w:t>
      </w:r>
    </w:p>
    <w:p w14:paraId="3BD95456" w14:textId="515A3FE4" w:rsidR="00C714B1" w:rsidRDefault="00C714B1" w:rsidP="007D067D">
      <w:pPr>
        <w:tabs>
          <w:tab w:val="left" w:pos="810"/>
        </w:tabs>
        <w:spacing w:line="360" w:lineRule="auto"/>
        <w:ind w:right="-471"/>
        <w:rPr>
          <w:rFonts w:ascii="Times New Roman" w:hAnsi="Times New Roman" w:cs="Times New Roman"/>
        </w:rPr>
      </w:pPr>
    </w:p>
    <w:p w14:paraId="1F142A30" w14:textId="40725339" w:rsidR="00604937" w:rsidRDefault="00C714B1" w:rsidP="00F037C2">
      <w:pPr>
        <w:pStyle w:val="NoSpacing"/>
        <w:numPr>
          <w:ilvl w:val="0"/>
          <w:numId w:val="17"/>
        </w:numPr>
        <w:rPr>
          <w:rFonts w:ascii="Times New Roman" w:hAnsi="Times New Roman" w:cs="Times New Roman"/>
          <w:sz w:val="24"/>
          <w:szCs w:val="24"/>
        </w:rPr>
      </w:pPr>
      <w:r w:rsidRPr="00F037C2">
        <w:rPr>
          <w:rFonts w:ascii="Times New Roman" w:hAnsi="Times New Roman" w:cs="Times New Roman"/>
          <w:sz w:val="24"/>
          <w:szCs w:val="24"/>
        </w:rPr>
        <w:t>Advise how the burden of proof and the standard of proof are applied for Frank to be found guilty of the charge of sexual assault. (4 marks)</w:t>
      </w:r>
    </w:p>
    <w:p w14:paraId="7CEF8A32" w14:textId="0C958DDD" w:rsidR="00F037C2" w:rsidRDefault="00F037C2" w:rsidP="00F037C2">
      <w:pPr>
        <w:pStyle w:val="NoSpacing"/>
        <w:rPr>
          <w:rFonts w:ascii="Times New Roman" w:hAnsi="Times New Roman" w:cs="Times New Roman"/>
          <w:sz w:val="24"/>
          <w:szCs w:val="24"/>
        </w:rPr>
      </w:pPr>
    </w:p>
    <w:p w14:paraId="607007C3" w14:textId="4D16D325" w:rsidR="00F037C2" w:rsidRDefault="00F037C2" w:rsidP="00F037C2">
      <w:pPr>
        <w:pStyle w:val="NoSpacing"/>
        <w:rPr>
          <w:rFonts w:ascii="Times New Roman" w:hAnsi="Times New Roman" w:cs="Times New Roman"/>
          <w:i/>
          <w:iCs/>
          <w:sz w:val="24"/>
          <w:szCs w:val="24"/>
        </w:rPr>
      </w:pPr>
      <w:r w:rsidRPr="00147E33">
        <w:rPr>
          <w:rFonts w:ascii="Times New Roman" w:hAnsi="Times New Roman" w:cs="Times New Roman"/>
          <w:i/>
          <w:iCs/>
          <w:sz w:val="24"/>
          <w:szCs w:val="24"/>
        </w:rPr>
        <w:t>The burden of proof in this criminal case of sexual assault lies with the prosecution</w:t>
      </w:r>
      <w:r w:rsidR="00147E33" w:rsidRPr="00147E33">
        <w:rPr>
          <w:rFonts w:ascii="Times New Roman" w:hAnsi="Times New Roman" w:cs="Times New Roman"/>
          <w:i/>
          <w:iCs/>
          <w:sz w:val="24"/>
          <w:szCs w:val="24"/>
        </w:rPr>
        <w:t xml:space="preserve">. The prosecution must prepare for the case, present the </w:t>
      </w:r>
      <w:proofErr w:type="gramStart"/>
      <w:r w:rsidR="00147E33" w:rsidRPr="00147E33">
        <w:rPr>
          <w:rFonts w:ascii="Times New Roman" w:hAnsi="Times New Roman" w:cs="Times New Roman"/>
          <w:i/>
          <w:iCs/>
          <w:sz w:val="24"/>
          <w:szCs w:val="24"/>
        </w:rPr>
        <w:t>case</w:t>
      </w:r>
      <w:proofErr w:type="gramEnd"/>
      <w:r w:rsidR="00147E33" w:rsidRPr="00147E33">
        <w:rPr>
          <w:rFonts w:ascii="Times New Roman" w:hAnsi="Times New Roman" w:cs="Times New Roman"/>
          <w:i/>
          <w:iCs/>
          <w:sz w:val="24"/>
          <w:szCs w:val="24"/>
        </w:rPr>
        <w:t xml:space="preserve"> and prove the accused Frank </w:t>
      </w:r>
      <w:r w:rsidR="00A17906">
        <w:rPr>
          <w:rFonts w:ascii="Times New Roman" w:hAnsi="Times New Roman" w:cs="Times New Roman"/>
          <w:i/>
          <w:iCs/>
          <w:sz w:val="24"/>
          <w:szCs w:val="24"/>
        </w:rPr>
        <w:t>guilty</w:t>
      </w:r>
      <w:r w:rsidR="00147E33" w:rsidRPr="00147E33">
        <w:rPr>
          <w:rFonts w:ascii="Times New Roman" w:hAnsi="Times New Roman" w:cs="Times New Roman"/>
          <w:i/>
          <w:iCs/>
          <w:sz w:val="24"/>
          <w:szCs w:val="24"/>
        </w:rPr>
        <w:t xml:space="preserve"> to secure a conviction. The standard of proof is ‘beyond reasonable doubt’, that is the case presented before the Court must prove Frank guilty beyond reasonable doubt</w:t>
      </w:r>
      <w:r w:rsidR="00EF7113">
        <w:rPr>
          <w:rFonts w:ascii="Times New Roman" w:hAnsi="Times New Roman" w:cs="Times New Roman"/>
          <w:i/>
          <w:iCs/>
          <w:sz w:val="24"/>
          <w:szCs w:val="24"/>
        </w:rPr>
        <w:t>. L</w:t>
      </w:r>
      <w:r w:rsidR="00147E33" w:rsidRPr="00147E33">
        <w:rPr>
          <w:rFonts w:ascii="Times New Roman" w:hAnsi="Times New Roman" w:cs="Times New Roman"/>
          <w:i/>
          <w:iCs/>
          <w:sz w:val="24"/>
          <w:szCs w:val="24"/>
        </w:rPr>
        <w:t xml:space="preserve">eaving the jury with no reasonable doubt or </w:t>
      </w:r>
      <w:r w:rsidR="000878F3">
        <w:rPr>
          <w:rFonts w:ascii="Times New Roman" w:hAnsi="Times New Roman" w:cs="Times New Roman"/>
          <w:i/>
          <w:iCs/>
          <w:sz w:val="24"/>
          <w:szCs w:val="24"/>
        </w:rPr>
        <w:t xml:space="preserve">with no </w:t>
      </w:r>
      <w:r w:rsidR="00147E33" w:rsidRPr="00147E33">
        <w:rPr>
          <w:rFonts w:ascii="Times New Roman" w:hAnsi="Times New Roman" w:cs="Times New Roman"/>
          <w:i/>
          <w:iCs/>
          <w:sz w:val="24"/>
          <w:szCs w:val="24"/>
        </w:rPr>
        <w:t>other reasonable conclusion</w:t>
      </w:r>
      <w:r w:rsidR="00EF7113">
        <w:rPr>
          <w:rFonts w:ascii="Times New Roman" w:hAnsi="Times New Roman" w:cs="Times New Roman"/>
          <w:i/>
          <w:iCs/>
          <w:sz w:val="24"/>
          <w:szCs w:val="24"/>
        </w:rPr>
        <w:t xml:space="preserve"> that</w:t>
      </w:r>
      <w:r w:rsidR="00147E33" w:rsidRPr="00147E33">
        <w:rPr>
          <w:rFonts w:ascii="Times New Roman" w:hAnsi="Times New Roman" w:cs="Times New Roman"/>
          <w:i/>
          <w:iCs/>
          <w:sz w:val="24"/>
          <w:szCs w:val="24"/>
        </w:rPr>
        <w:t xml:space="preserve"> could be reached</w:t>
      </w:r>
      <w:r w:rsidR="000878F3">
        <w:rPr>
          <w:rFonts w:ascii="Times New Roman" w:hAnsi="Times New Roman" w:cs="Times New Roman"/>
          <w:i/>
          <w:iCs/>
          <w:sz w:val="24"/>
          <w:szCs w:val="24"/>
        </w:rPr>
        <w:t xml:space="preserve"> or entertained.</w:t>
      </w:r>
    </w:p>
    <w:p w14:paraId="408CE066" w14:textId="77898B82" w:rsidR="00147E33" w:rsidRDefault="00147E33" w:rsidP="00F037C2">
      <w:pPr>
        <w:pStyle w:val="NoSpacing"/>
        <w:rPr>
          <w:rFonts w:ascii="Times New Roman" w:hAnsi="Times New Roman" w:cs="Times New Roman"/>
          <w:i/>
          <w:iCs/>
          <w:sz w:val="24"/>
          <w:szCs w:val="24"/>
        </w:rPr>
      </w:pPr>
    </w:p>
    <w:p w14:paraId="20CB05D5" w14:textId="77777777" w:rsidR="007D067D" w:rsidRP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72B9EDFD" w14:textId="46BBED8E" w:rsidR="00147E33" w:rsidRDefault="00956D41" w:rsidP="00F037C2">
      <w:pPr>
        <w:pStyle w:val="NoSpacing"/>
        <w:rPr>
          <w:rFonts w:ascii="Times New Roman" w:hAnsi="Times New Roman" w:cs="Times New Roman"/>
          <w:sz w:val="24"/>
          <w:szCs w:val="24"/>
        </w:rPr>
      </w:pPr>
      <w:r w:rsidRPr="00A8168D">
        <w:rPr>
          <w:rFonts w:ascii="Times New Roman" w:hAnsi="Times New Roman" w:cs="Times New Roman"/>
          <w:b/>
          <w:bCs/>
          <w:sz w:val="24"/>
          <w:szCs w:val="24"/>
        </w:rPr>
        <w:t>2 marks</w:t>
      </w:r>
      <w:r>
        <w:rPr>
          <w:rFonts w:ascii="Times New Roman" w:hAnsi="Times New Roman" w:cs="Times New Roman"/>
          <w:sz w:val="24"/>
          <w:szCs w:val="24"/>
        </w:rPr>
        <w:t xml:space="preserve"> for correctly detailing the burden of proof in a criminal case</w:t>
      </w:r>
    </w:p>
    <w:p w14:paraId="2C048655" w14:textId="32952958" w:rsidR="00956D41" w:rsidRPr="007D067D" w:rsidRDefault="00956D41" w:rsidP="00F037C2">
      <w:pPr>
        <w:pStyle w:val="NoSpacing"/>
        <w:rPr>
          <w:rFonts w:ascii="Times New Roman" w:hAnsi="Times New Roman" w:cs="Times New Roman"/>
          <w:sz w:val="24"/>
          <w:szCs w:val="24"/>
        </w:rPr>
      </w:pPr>
      <w:r w:rsidRPr="00A8168D">
        <w:rPr>
          <w:rFonts w:ascii="Times New Roman" w:hAnsi="Times New Roman" w:cs="Times New Roman"/>
          <w:b/>
          <w:bCs/>
          <w:sz w:val="24"/>
          <w:szCs w:val="24"/>
        </w:rPr>
        <w:t>2 marks</w:t>
      </w:r>
      <w:r>
        <w:rPr>
          <w:rFonts w:ascii="Times New Roman" w:hAnsi="Times New Roman" w:cs="Times New Roman"/>
          <w:sz w:val="24"/>
          <w:szCs w:val="24"/>
        </w:rPr>
        <w:t xml:space="preserve"> for correctly detailing the standard of proof in a criminal case</w:t>
      </w:r>
    </w:p>
    <w:p w14:paraId="34299956" w14:textId="77777777" w:rsidR="00147E33" w:rsidRPr="00147E33" w:rsidRDefault="00147E33" w:rsidP="00F037C2">
      <w:pPr>
        <w:pStyle w:val="NoSpacing"/>
        <w:rPr>
          <w:rFonts w:ascii="Times New Roman" w:hAnsi="Times New Roman" w:cs="Times New Roman"/>
          <w:i/>
          <w:iCs/>
          <w:sz w:val="24"/>
          <w:szCs w:val="24"/>
        </w:rPr>
      </w:pPr>
    </w:p>
    <w:p w14:paraId="29BD43C7" w14:textId="77777777" w:rsidR="00604937" w:rsidRPr="00147E33" w:rsidRDefault="00604937" w:rsidP="00F037C2">
      <w:pPr>
        <w:pStyle w:val="NoSpacing"/>
        <w:rPr>
          <w:rFonts w:ascii="Times New Roman" w:hAnsi="Times New Roman" w:cs="Times New Roman"/>
          <w:i/>
          <w:iCs/>
          <w:sz w:val="24"/>
          <w:szCs w:val="24"/>
        </w:rPr>
      </w:pPr>
    </w:p>
    <w:p w14:paraId="585D3647" w14:textId="38BD8057" w:rsidR="00C714B1" w:rsidRDefault="009649F7" w:rsidP="00147E3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sz w:val="24"/>
          <w:szCs w:val="24"/>
          <w:lang w:val="en-US"/>
        </w:rPr>
      </w:pPr>
      <w:r w:rsidRPr="00F037C2">
        <w:rPr>
          <w:rFonts w:ascii="Times New Roman" w:hAnsi="Times New Roman" w:cs="Times New Roman"/>
          <w:sz w:val="24"/>
          <w:szCs w:val="24"/>
          <w:lang w:val="en-US"/>
        </w:rPr>
        <w:t>Tim, Frank’s friend, told Frank that if the case goes to trial he will not be entitled to a trial by jury because of his psychological condition.</w:t>
      </w:r>
    </w:p>
    <w:p w14:paraId="58F169BD" w14:textId="77777777" w:rsidR="00F037C2" w:rsidRPr="00F037C2" w:rsidRDefault="00F037C2" w:rsidP="00F037C2">
      <w:pPr>
        <w:pStyle w:val="NoSpacing"/>
        <w:rPr>
          <w:rFonts w:ascii="Times New Roman" w:hAnsi="Times New Roman" w:cs="Times New Roman"/>
          <w:sz w:val="24"/>
          <w:szCs w:val="24"/>
          <w:lang w:val="en-US"/>
        </w:rPr>
      </w:pPr>
    </w:p>
    <w:p w14:paraId="21A50C1B" w14:textId="098CD9A4" w:rsidR="009649F7" w:rsidRPr="00F037C2" w:rsidRDefault="009649F7" w:rsidP="009649F7">
      <w:pPr>
        <w:pStyle w:val="ListParagraph"/>
        <w:numPr>
          <w:ilvl w:val="0"/>
          <w:numId w:val="17"/>
        </w:numPr>
        <w:spacing w:line="360" w:lineRule="auto"/>
        <w:ind w:right="-471"/>
        <w:rPr>
          <w:rFonts w:ascii="Times New Roman" w:hAnsi="Times New Roman" w:cs="Times New Roman"/>
          <w:sz w:val="24"/>
          <w:szCs w:val="24"/>
          <w:lang w:val="en-US"/>
        </w:rPr>
      </w:pPr>
      <w:r w:rsidRPr="00F037C2">
        <w:rPr>
          <w:rFonts w:ascii="Times New Roman" w:hAnsi="Times New Roman" w:cs="Times New Roman"/>
          <w:sz w:val="24"/>
          <w:szCs w:val="24"/>
          <w:lang w:val="en-US"/>
        </w:rPr>
        <w:lastRenderedPageBreak/>
        <w:t>Do you agree with Tim? Why or Why no</w:t>
      </w:r>
      <w:r w:rsidR="00A04B3E" w:rsidRPr="00F037C2">
        <w:rPr>
          <w:rFonts w:ascii="Times New Roman" w:hAnsi="Times New Roman" w:cs="Times New Roman"/>
          <w:sz w:val="24"/>
          <w:szCs w:val="24"/>
          <w:lang w:val="en-US"/>
        </w:rPr>
        <w:t>t</w:t>
      </w:r>
      <w:r w:rsidRPr="00F037C2">
        <w:rPr>
          <w:rFonts w:ascii="Times New Roman" w:hAnsi="Times New Roman" w:cs="Times New Roman"/>
          <w:sz w:val="24"/>
          <w:szCs w:val="24"/>
          <w:lang w:val="en-US"/>
        </w:rPr>
        <w:t>? (3 marks)</w:t>
      </w:r>
    </w:p>
    <w:p w14:paraId="65021CE1" w14:textId="37DC034D" w:rsidR="00604937" w:rsidRPr="0083086B" w:rsidRDefault="00147E33" w:rsidP="0083086B">
      <w:pPr>
        <w:pStyle w:val="NoSpacing"/>
        <w:rPr>
          <w:rFonts w:ascii="Times New Roman" w:hAnsi="Times New Roman" w:cs="Times New Roman"/>
          <w:i/>
          <w:iCs/>
          <w:sz w:val="24"/>
          <w:szCs w:val="24"/>
          <w:lang w:val="en-US"/>
        </w:rPr>
      </w:pPr>
      <w:r w:rsidRPr="0083086B">
        <w:rPr>
          <w:rFonts w:ascii="Times New Roman" w:hAnsi="Times New Roman" w:cs="Times New Roman"/>
          <w:i/>
          <w:iCs/>
          <w:sz w:val="24"/>
          <w:szCs w:val="24"/>
          <w:lang w:val="en-US"/>
        </w:rPr>
        <w:t>I disagree with Tim because he is incorrect to say Frank is not entitled to a tr</w:t>
      </w:r>
      <w:r w:rsidR="00956D41">
        <w:rPr>
          <w:rFonts w:ascii="Times New Roman" w:hAnsi="Times New Roman" w:cs="Times New Roman"/>
          <w:i/>
          <w:iCs/>
          <w:sz w:val="24"/>
          <w:szCs w:val="24"/>
          <w:lang w:val="en-US"/>
        </w:rPr>
        <w:t>ia</w:t>
      </w:r>
      <w:r w:rsidRPr="0083086B">
        <w:rPr>
          <w:rFonts w:ascii="Times New Roman" w:hAnsi="Times New Roman" w:cs="Times New Roman"/>
          <w:i/>
          <w:iCs/>
          <w:sz w:val="24"/>
          <w:szCs w:val="24"/>
          <w:lang w:val="en-US"/>
        </w:rPr>
        <w:t xml:space="preserve">l by jury. </w:t>
      </w:r>
      <w:r w:rsidR="00526E19" w:rsidRPr="0083086B">
        <w:rPr>
          <w:rFonts w:ascii="Times New Roman" w:hAnsi="Times New Roman" w:cs="Times New Roman"/>
          <w:i/>
          <w:iCs/>
          <w:sz w:val="24"/>
          <w:szCs w:val="24"/>
          <w:lang w:val="en-US"/>
        </w:rPr>
        <w:t>Under the Criminal Procedure Act in Victoria a</w:t>
      </w:r>
      <w:r w:rsidR="0083086B" w:rsidRPr="0083086B">
        <w:rPr>
          <w:rFonts w:ascii="Times New Roman" w:hAnsi="Times New Roman" w:cs="Times New Roman"/>
          <w:i/>
          <w:iCs/>
          <w:sz w:val="24"/>
          <w:szCs w:val="24"/>
          <w:lang w:val="en-US"/>
        </w:rPr>
        <w:t>ny</w:t>
      </w:r>
      <w:r w:rsidR="00526E19" w:rsidRPr="0083086B">
        <w:rPr>
          <w:rFonts w:ascii="Times New Roman" w:hAnsi="Times New Roman" w:cs="Times New Roman"/>
          <w:i/>
          <w:iCs/>
          <w:sz w:val="24"/>
          <w:szCs w:val="24"/>
          <w:lang w:val="en-US"/>
        </w:rPr>
        <w:t xml:space="preserve"> person charged</w:t>
      </w:r>
      <w:r w:rsidR="0083086B" w:rsidRPr="0083086B">
        <w:rPr>
          <w:rFonts w:ascii="Times New Roman" w:hAnsi="Times New Roman" w:cs="Times New Roman"/>
          <w:i/>
          <w:iCs/>
          <w:sz w:val="24"/>
          <w:szCs w:val="24"/>
          <w:lang w:val="en-US"/>
        </w:rPr>
        <w:t xml:space="preserve"> with an indictable offence and pleads not guilty,</w:t>
      </w:r>
      <w:r w:rsidR="00526E19" w:rsidRPr="0083086B">
        <w:rPr>
          <w:rFonts w:ascii="Times New Roman" w:hAnsi="Times New Roman" w:cs="Times New Roman"/>
          <w:i/>
          <w:iCs/>
          <w:sz w:val="24"/>
          <w:szCs w:val="24"/>
          <w:lang w:val="en-US"/>
        </w:rPr>
        <w:t xml:space="preserve"> requires a jury to be </w:t>
      </w:r>
      <w:proofErr w:type="spellStart"/>
      <w:r w:rsidR="00526E19" w:rsidRPr="0083086B">
        <w:rPr>
          <w:rFonts w:ascii="Times New Roman" w:hAnsi="Times New Roman" w:cs="Times New Roman"/>
          <w:i/>
          <w:iCs/>
          <w:sz w:val="24"/>
          <w:szCs w:val="24"/>
          <w:lang w:val="en-US"/>
        </w:rPr>
        <w:t>empanelled</w:t>
      </w:r>
      <w:proofErr w:type="spellEnd"/>
      <w:r w:rsidR="0083086B" w:rsidRPr="0083086B">
        <w:rPr>
          <w:rFonts w:ascii="Times New Roman" w:hAnsi="Times New Roman" w:cs="Times New Roman"/>
          <w:i/>
          <w:iCs/>
          <w:sz w:val="24"/>
          <w:szCs w:val="24"/>
          <w:lang w:val="en-US"/>
        </w:rPr>
        <w:t xml:space="preserve">. The rule of law applies, and no person will be treated with fear or </w:t>
      </w:r>
      <w:proofErr w:type="spellStart"/>
      <w:r w:rsidR="0083086B" w:rsidRPr="0083086B">
        <w:rPr>
          <w:rFonts w:ascii="Times New Roman" w:hAnsi="Times New Roman" w:cs="Times New Roman"/>
          <w:i/>
          <w:iCs/>
          <w:sz w:val="24"/>
          <w:szCs w:val="24"/>
          <w:lang w:val="en-US"/>
        </w:rPr>
        <w:t>favour</w:t>
      </w:r>
      <w:proofErr w:type="spellEnd"/>
      <w:r w:rsidR="0083086B" w:rsidRPr="0083086B">
        <w:rPr>
          <w:rFonts w:ascii="Times New Roman" w:hAnsi="Times New Roman" w:cs="Times New Roman"/>
          <w:i/>
          <w:iCs/>
          <w:sz w:val="24"/>
          <w:szCs w:val="24"/>
          <w:lang w:val="en-US"/>
        </w:rPr>
        <w:t xml:space="preserve"> before the Courts and is entitled to due process at trial.</w:t>
      </w:r>
    </w:p>
    <w:p w14:paraId="23C650DF" w14:textId="27AB8224" w:rsidR="0083086B" w:rsidRDefault="0083086B" w:rsidP="0083086B">
      <w:pPr>
        <w:pStyle w:val="NoSpacing"/>
        <w:rPr>
          <w:rFonts w:ascii="Times New Roman" w:hAnsi="Times New Roman" w:cs="Times New Roman"/>
          <w:sz w:val="24"/>
          <w:szCs w:val="24"/>
          <w:lang w:val="en-US"/>
        </w:rPr>
      </w:pPr>
    </w:p>
    <w:p w14:paraId="6385FC25" w14:textId="1F5FD6C2" w:rsid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3ABE9663" w14:textId="61F52FE2" w:rsidR="00956D41" w:rsidRDefault="00956D41" w:rsidP="007D067D">
      <w:pPr>
        <w:rPr>
          <w:rFonts w:ascii="Times New Roman" w:hAnsi="Times New Roman" w:cs="Times New Roman"/>
          <w:sz w:val="24"/>
          <w:szCs w:val="24"/>
        </w:rPr>
      </w:pPr>
      <w:r w:rsidRPr="00A8168D">
        <w:rPr>
          <w:rFonts w:ascii="Times New Roman" w:hAnsi="Times New Roman" w:cs="Times New Roman"/>
          <w:b/>
          <w:bCs/>
          <w:sz w:val="24"/>
          <w:szCs w:val="24"/>
        </w:rPr>
        <w:t>1 mark</w:t>
      </w:r>
      <w:r>
        <w:rPr>
          <w:rFonts w:ascii="Times New Roman" w:hAnsi="Times New Roman" w:cs="Times New Roman"/>
          <w:sz w:val="24"/>
          <w:szCs w:val="24"/>
        </w:rPr>
        <w:t xml:space="preserve"> for stating Tim is incorrect</w:t>
      </w:r>
    </w:p>
    <w:p w14:paraId="163ADBBA" w14:textId="4A9F3C31" w:rsidR="00956D41" w:rsidRPr="00956D41" w:rsidRDefault="00956D41" w:rsidP="007D067D">
      <w:pPr>
        <w:rPr>
          <w:rFonts w:ascii="Times New Roman" w:hAnsi="Times New Roman" w:cs="Times New Roman"/>
          <w:sz w:val="24"/>
          <w:szCs w:val="24"/>
        </w:rPr>
      </w:pPr>
      <w:r w:rsidRPr="00A8168D">
        <w:rPr>
          <w:rFonts w:ascii="Times New Roman" w:hAnsi="Times New Roman" w:cs="Times New Roman"/>
          <w:b/>
          <w:bCs/>
          <w:sz w:val="24"/>
          <w:szCs w:val="24"/>
        </w:rPr>
        <w:t>2 marks</w:t>
      </w:r>
      <w:r>
        <w:rPr>
          <w:rFonts w:ascii="Times New Roman" w:hAnsi="Times New Roman" w:cs="Times New Roman"/>
          <w:sz w:val="24"/>
          <w:szCs w:val="24"/>
        </w:rPr>
        <w:t xml:space="preserve"> for explaining that each person accused of</w:t>
      </w:r>
      <w:r w:rsidR="00C12BCE">
        <w:rPr>
          <w:rFonts w:ascii="Times New Roman" w:hAnsi="Times New Roman" w:cs="Times New Roman"/>
          <w:sz w:val="24"/>
          <w:szCs w:val="24"/>
        </w:rPr>
        <w:t xml:space="preserve"> an</w:t>
      </w:r>
      <w:r>
        <w:rPr>
          <w:rFonts w:ascii="Times New Roman" w:hAnsi="Times New Roman" w:cs="Times New Roman"/>
          <w:sz w:val="24"/>
          <w:szCs w:val="24"/>
        </w:rPr>
        <w:t xml:space="preserve"> indictable offence is entitled to a trial by jury</w:t>
      </w:r>
      <w:r>
        <w:rPr>
          <w:rFonts w:ascii="Times New Roman" w:hAnsi="Times New Roman" w:cs="Times New Roman"/>
          <w:sz w:val="24"/>
          <w:szCs w:val="24"/>
        </w:rPr>
        <w:tab/>
        <w:t xml:space="preserve"> (Criminal procedure Act protects this right in Victoria)</w:t>
      </w:r>
    </w:p>
    <w:p w14:paraId="79AC56AC" w14:textId="7D26E1BD" w:rsidR="007D067D" w:rsidRDefault="007D067D" w:rsidP="0083086B">
      <w:pPr>
        <w:pStyle w:val="NoSpacing"/>
        <w:rPr>
          <w:rFonts w:ascii="Times New Roman" w:hAnsi="Times New Roman" w:cs="Times New Roman"/>
          <w:sz w:val="24"/>
          <w:szCs w:val="24"/>
          <w:lang w:val="en-US"/>
        </w:rPr>
      </w:pPr>
    </w:p>
    <w:p w14:paraId="57AF1628" w14:textId="77777777" w:rsidR="003C28CC" w:rsidRPr="0083086B" w:rsidRDefault="003C28CC" w:rsidP="0083086B">
      <w:pPr>
        <w:pStyle w:val="NoSpacing"/>
        <w:rPr>
          <w:rFonts w:ascii="Times New Roman" w:hAnsi="Times New Roman" w:cs="Times New Roman"/>
          <w:sz w:val="24"/>
          <w:szCs w:val="24"/>
          <w:lang w:val="en-US"/>
        </w:rPr>
      </w:pPr>
    </w:p>
    <w:p w14:paraId="71F7F0EE" w14:textId="2E1AECA9" w:rsidR="009649F7" w:rsidRPr="00F037C2" w:rsidRDefault="00C12BCE" w:rsidP="00B63155">
      <w:pPr>
        <w:pStyle w:val="NoSpacing"/>
        <w:numPr>
          <w:ilvl w:val="0"/>
          <w:numId w:val="17"/>
        </w:numPr>
        <w:rPr>
          <w:rFonts w:ascii="Times New Roman" w:hAnsi="Times New Roman" w:cs="Times New Roman"/>
          <w:sz w:val="24"/>
          <w:szCs w:val="24"/>
          <w:lang w:val="en-US"/>
        </w:rPr>
      </w:pPr>
      <w:r w:rsidRPr="00C0640D">
        <w:rPr>
          <w:rFonts w:ascii="Times New Roman" w:hAnsi="Times New Roman" w:cs="Times New Roman"/>
          <w:sz w:val="24"/>
          <w:szCs w:val="24"/>
          <w:lang w:val="en-US"/>
        </w:rPr>
        <w:t>Discuss to what extent the role</w:t>
      </w:r>
      <w:r>
        <w:rPr>
          <w:rFonts w:ascii="Times New Roman" w:hAnsi="Times New Roman" w:cs="Times New Roman"/>
          <w:sz w:val="24"/>
          <w:szCs w:val="24"/>
          <w:lang w:val="en-US"/>
        </w:rPr>
        <w:t xml:space="preserve"> of</w:t>
      </w:r>
      <w:r w:rsidRPr="00C0640D">
        <w:rPr>
          <w:rFonts w:ascii="Times New Roman" w:hAnsi="Times New Roman" w:cs="Times New Roman"/>
          <w:sz w:val="24"/>
          <w:szCs w:val="24"/>
          <w:lang w:val="en-US"/>
        </w:rPr>
        <w:t xml:space="preserve"> Victoria Legal Aid might affect the level of fairness and access achieved by Frank should the case go to trial. </w:t>
      </w:r>
      <w:r w:rsidR="009649F7" w:rsidRPr="00F037C2">
        <w:rPr>
          <w:rFonts w:ascii="Times New Roman" w:hAnsi="Times New Roman" w:cs="Times New Roman"/>
          <w:sz w:val="24"/>
          <w:szCs w:val="24"/>
          <w:lang w:val="en-US"/>
        </w:rPr>
        <w:t>(6 marks)</w:t>
      </w:r>
    </w:p>
    <w:p w14:paraId="6F6D4C16" w14:textId="611D97B6" w:rsidR="009649F7" w:rsidRDefault="009649F7" w:rsidP="009649F7">
      <w:pPr>
        <w:pStyle w:val="ListParagraph"/>
        <w:rPr>
          <w:rFonts w:ascii="Times New Roman" w:hAnsi="Times New Roman" w:cs="Times New Roman"/>
          <w:lang w:val="en-US"/>
        </w:rPr>
      </w:pPr>
    </w:p>
    <w:p w14:paraId="4751FDA7" w14:textId="28F82C2D" w:rsidR="00604937" w:rsidRPr="00606759" w:rsidRDefault="0083086B" w:rsidP="00604937">
      <w:pPr>
        <w:rPr>
          <w:rFonts w:ascii="Times New Roman" w:hAnsi="Times New Roman" w:cs="Times New Roman"/>
          <w:i/>
          <w:iCs/>
          <w:sz w:val="24"/>
          <w:szCs w:val="24"/>
          <w:lang w:val="en-US"/>
        </w:rPr>
      </w:pPr>
      <w:r w:rsidRPr="00606759">
        <w:rPr>
          <w:rFonts w:ascii="Times New Roman" w:hAnsi="Times New Roman" w:cs="Times New Roman"/>
          <w:i/>
          <w:iCs/>
          <w:sz w:val="24"/>
          <w:szCs w:val="24"/>
          <w:lang w:val="en-US"/>
        </w:rPr>
        <w:t>Victorian Legal Aid (VLA)</w:t>
      </w:r>
      <w:r w:rsidR="00DD61F1" w:rsidRPr="00606759">
        <w:rPr>
          <w:rFonts w:ascii="Times New Roman" w:hAnsi="Times New Roman" w:cs="Times New Roman"/>
          <w:i/>
          <w:iCs/>
          <w:sz w:val="24"/>
          <w:szCs w:val="24"/>
          <w:lang w:val="en-US"/>
        </w:rPr>
        <w:t xml:space="preserve"> provide legal aid</w:t>
      </w:r>
      <w:r w:rsidR="00C12BCE">
        <w:rPr>
          <w:rFonts w:ascii="Times New Roman" w:hAnsi="Times New Roman" w:cs="Times New Roman"/>
          <w:i/>
          <w:iCs/>
          <w:sz w:val="24"/>
          <w:szCs w:val="24"/>
          <w:lang w:val="en-US"/>
        </w:rPr>
        <w:t>,</w:t>
      </w:r>
      <w:r w:rsidR="00DD61F1" w:rsidRPr="00606759">
        <w:rPr>
          <w:rFonts w:ascii="Times New Roman" w:hAnsi="Times New Roman" w:cs="Times New Roman"/>
          <w:i/>
          <w:iCs/>
          <w:sz w:val="24"/>
          <w:szCs w:val="24"/>
          <w:lang w:val="en-US"/>
        </w:rPr>
        <w:t xml:space="preserve"> provide free legal advice and low-cost or no-cost legal representation. Frank who cannot afford legal representation </w:t>
      </w:r>
      <w:r w:rsidR="003E2017" w:rsidRPr="00606759">
        <w:rPr>
          <w:rFonts w:ascii="Times New Roman" w:hAnsi="Times New Roman" w:cs="Times New Roman"/>
          <w:i/>
          <w:iCs/>
          <w:sz w:val="24"/>
          <w:szCs w:val="24"/>
          <w:lang w:val="en-US"/>
        </w:rPr>
        <w:t>is seeking assistance from legal aid and assuming he meets the strict eligibility test for VLA, will be assigned a lawyer who will prepare Franks case and represent him in court.</w:t>
      </w:r>
    </w:p>
    <w:p w14:paraId="32DE658F" w14:textId="53C372B1" w:rsidR="00606759" w:rsidRPr="00606759" w:rsidRDefault="004C7B28" w:rsidP="00604937">
      <w:pPr>
        <w:rPr>
          <w:rFonts w:ascii="Times New Roman" w:hAnsi="Times New Roman" w:cs="Times New Roman"/>
          <w:i/>
          <w:iCs/>
          <w:sz w:val="24"/>
          <w:szCs w:val="24"/>
          <w:lang w:val="en-US"/>
        </w:rPr>
      </w:pPr>
      <w:r w:rsidRPr="00606759">
        <w:rPr>
          <w:rFonts w:ascii="Times New Roman" w:hAnsi="Times New Roman" w:cs="Times New Roman"/>
          <w:i/>
          <w:iCs/>
          <w:sz w:val="24"/>
          <w:szCs w:val="24"/>
          <w:lang w:val="en-US"/>
        </w:rPr>
        <w:t xml:space="preserve">Should Frank secure the services of legal aid it will enable him to prepare and present his best case possible enabling Frank to participate with a degree of fairness when it comes to the examination and cross-examination of witnesses. But should Frank’s lawyer be not as qualified or as skilled </w:t>
      </w:r>
      <w:r w:rsidR="000878F3">
        <w:rPr>
          <w:rFonts w:ascii="Times New Roman" w:hAnsi="Times New Roman" w:cs="Times New Roman"/>
          <w:i/>
          <w:iCs/>
          <w:sz w:val="24"/>
          <w:szCs w:val="24"/>
          <w:lang w:val="en-US"/>
        </w:rPr>
        <w:t>as</w:t>
      </w:r>
      <w:r w:rsidRPr="00606759">
        <w:rPr>
          <w:rFonts w:ascii="Times New Roman" w:hAnsi="Times New Roman" w:cs="Times New Roman"/>
          <w:i/>
          <w:iCs/>
          <w:sz w:val="24"/>
          <w:szCs w:val="24"/>
          <w:lang w:val="en-US"/>
        </w:rPr>
        <w:t xml:space="preserve"> the senior prosecutions barrister</w:t>
      </w:r>
      <w:r w:rsidR="000878F3">
        <w:rPr>
          <w:rFonts w:ascii="Times New Roman" w:hAnsi="Times New Roman" w:cs="Times New Roman"/>
          <w:i/>
          <w:iCs/>
          <w:sz w:val="24"/>
          <w:szCs w:val="24"/>
          <w:lang w:val="en-US"/>
        </w:rPr>
        <w:t>,</w:t>
      </w:r>
      <w:r w:rsidRPr="00606759">
        <w:rPr>
          <w:rFonts w:ascii="Times New Roman" w:hAnsi="Times New Roman" w:cs="Times New Roman"/>
          <w:i/>
          <w:iCs/>
          <w:sz w:val="24"/>
          <w:szCs w:val="24"/>
          <w:lang w:val="en-US"/>
        </w:rPr>
        <w:t xml:space="preserve"> it may result in a poor defence of Frank and </w:t>
      </w:r>
      <w:r w:rsidR="000878F3">
        <w:rPr>
          <w:rFonts w:ascii="Times New Roman" w:hAnsi="Times New Roman" w:cs="Times New Roman"/>
          <w:i/>
          <w:iCs/>
          <w:sz w:val="24"/>
          <w:szCs w:val="24"/>
          <w:lang w:val="en-US"/>
        </w:rPr>
        <w:t>increase the possibly of an innocent person being incarcerated.</w:t>
      </w:r>
    </w:p>
    <w:p w14:paraId="54F4CAC7" w14:textId="2442E875" w:rsidR="00DD61F1" w:rsidRPr="00606759" w:rsidRDefault="00DD61F1" w:rsidP="00604937">
      <w:pPr>
        <w:rPr>
          <w:rFonts w:ascii="Times New Roman" w:hAnsi="Times New Roman" w:cs="Times New Roman"/>
          <w:i/>
          <w:iCs/>
          <w:sz w:val="24"/>
          <w:szCs w:val="24"/>
          <w:lang w:val="en-US"/>
        </w:rPr>
      </w:pPr>
      <w:r w:rsidRPr="00606759">
        <w:rPr>
          <w:rFonts w:ascii="Times New Roman" w:hAnsi="Times New Roman" w:cs="Times New Roman"/>
          <w:i/>
          <w:iCs/>
          <w:sz w:val="24"/>
          <w:szCs w:val="24"/>
          <w:lang w:val="en-US"/>
        </w:rPr>
        <w:t>Access</w:t>
      </w:r>
      <w:r w:rsidR="00606759" w:rsidRPr="00606759">
        <w:rPr>
          <w:rFonts w:ascii="Times New Roman" w:hAnsi="Times New Roman" w:cs="Times New Roman"/>
          <w:i/>
          <w:iCs/>
          <w:sz w:val="24"/>
          <w:szCs w:val="24"/>
          <w:lang w:val="en-US"/>
        </w:rPr>
        <w:t xml:space="preserve"> is upheld through VLA helping Frank understand his rights before the law and being able</w:t>
      </w:r>
      <w:r w:rsidR="00A17906">
        <w:rPr>
          <w:rFonts w:ascii="Times New Roman" w:hAnsi="Times New Roman" w:cs="Times New Roman"/>
          <w:i/>
          <w:iCs/>
          <w:sz w:val="24"/>
          <w:szCs w:val="24"/>
          <w:lang w:val="en-US"/>
        </w:rPr>
        <w:t xml:space="preserve"> to</w:t>
      </w:r>
      <w:r w:rsidR="00606759" w:rsidRPr="00606759">
        <w:rPr>
          <w:rFonts w:ascii="Times New Roman" w:hAnsi="Times New Roman" w:cs="Times New Roman"/>
          <w:i/>
          <w:iCs/>
          <w:sz w:val="24"/>
          <w:szCs w:val="24"/>
          <w:lang w:val="en-US"/>
        </w:rPr>
        <w:t xml:space="preserve"> attain free legal advice helps Frank make an informed decision about how he will proceed with the case. Acquiring legal assistance will assist Frank gain access to representation that will be necessary to resolve the dispute before the court </w:t>
      </w:r>
      <w:r w:rsidR="00C12BCE">
        <w:rPr>
          <w:rFonts w:ascii="Times New Roman" w:hAnsi="Times New Roman" w:cs="Times New Roman"/>
          <w:i/>
          <w:iCs/>
          <w:sz w:val="24"/>
          <w:szCs w:val="24"/>
          <w:lang w:val="en-US"/>
        </w:rPr>
        <w:t>and help</w:t>
      </w:r>
      <w:r w:rsidR="00606759" w:rsidRPr="00606759">
        <w:rPr>
          <w:rFonts w:ascii="Times New Roman" w:hAnsi="Times New Roman" w:cs="Times New Roman"/>
          <w:i/>
          <w:iCs/>
          <w:sz w:val="24"/>
          <w:szCs w:val="24"/>
          <w:lang w:val="en-US"/>
        </w:rPr>
        <w:t xml:space="preserve"> Frank </w:t>
      </w:r>
      <w:r w:rsidR="00C12BCE">
        <w:rPr>
          <w:rFonts w:ascii="Times New Roman" w:hAnsi="Times New Roman" w:cs="Times New Roman"/>
          <w:i/>
          <w:iCs/>
          <w:sz w:val="24"/>
          <w:szCs w:val="24"/>
          <w:lang w:val="en-US"/>
        </w:rPr>
        <w:t>to</w:t>
      </w:r>
      <w:r w:rsidR="00606759" w:rsidRPr="00606759">
        <w:rPr>
          <w:rFonts w:ascii="Times New Roman" w:hAnsi="Times New Roman" w:cs="Times New Roman"/>
          <w:i/>
          <w:iCs/>
          <w:sz w:val="24"/>
          <w:szCs w:val="24"/>
          <w:lang w:val="en-US"/>
        </w:rPr>
        <w:t xml:space="preserve"> understand the processes and procedures that he will subjected to at trial. Alternatively, without VLA support Frank will have little chance of understanding the complexities of the strict rules of evidence and procedure used in a criminal trial.</w:t>
      </w:r>
    </w:p>
    <w:p w14:paraId="3C8D1A2D" w14:textId="24048460" w:rsidR="004A4D48" w:rsidRDefault="004A4D48" w:rsidP="007D067D">
      <w:pPr>
        <w:rPr>
          <w:rFonts w:ascii="Times New Roman" w:hAnsi="Times New Roman" w:cs="Times New Roman"/>
          <w:lang w:val="en-US"/>
        </w:rPr>
      </w:pPr>
    </w:p>
    <w:p w14:paraId="5B3C7110" w14:textId="5C5716CA" w:rsidR="00746EE3"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159EC964" w14:textId="77777777" w:rsidR="004A4D48" w:rsidRPr="00A8168D" w:rsidRDefault="004A4D48" w:rsidP="003C28CC">
      <w:pPr>
        <w:pStyle w:val="NoSpacing"/>
        <w:rPr>
          <w:rFonts w:ascii="Times New Roman" w:hAnsi="Times New Roman" w:cs="Times New Roman"/>
          <w:sz w:val="24"/>
          <w:szCs w:val="24"/>
          <w:lang w:val="en-US"/>
        </w:rPr>
      </w:pPr>
      <w:r w:rsidRPr="00A8168D">
        <w:rPr>
          <w:rFonts w:ascii="Times New Roman" w:hAnsi="Times New Roman" w:cs="Times New Roman"/>
          <w:b/>
          <w:bCs/>
          <w:sz w:val="24"/>
          <w:szCs w:val="24"/>
          <w:lang w:val="en-US"/>
        </w:rPr>
        <w:t>2 marks</w:t>
      </w:r>
      <w:r w:rsidRPr="00A8168D">
        <w:rPr>
          <w:rFonts w:ascii="Times New Roman" w:hAnsi="Times New Roman" w:cs="Times New Roman"/>
          <w:sz w:val="24"/>
          <w:szCs w:val="24"/>
          <w:lang w:val="en-US"/>
        </w:rPr>
        <w:t xml:space="preserve"> for outlining the role of VLA within the criminal justice system</w:t>
      </w:r>
    </w:p>
    <w:p w14:paraId="07A0C105" w14:textId="77777777" w:rsidR="004A4D48" w:rsidRPr="00A8168D" w:rsidRDefault="004A4D48" w:rsidP="003C28CC">
      <w:pPr>
        <w:pStyle w:val="NoSpacing"/>
        <w:rPr>
          <w:rFonts w:ascii="Times New Roman" w:hAnsi="Times New Roman" w:cs="Times New Roman"/>
          <w:sz w:val="24"/>
          <w:szCs w:val="24"/>
          <w:lang w:val="en-US"/>
        </w:rPr>
      </w:pPr>
      <w:r w:rsidRPr="00A8168D">
        <w:rPr>
          <w:rFonts w:ascii="Times New Roman" w:hAnsi="Times New Roman" w:cs="Times New Roman"/>
          <w:b/>
          <w:bCs/>
          <w:sz w:val="24"/>
          <w:szCs w:val="24"/>
          <w:lang w:val="en-US"/>
        </w:rPr>
        <w:t>2 marks</w:t>
      </w:r>
      <w:r w:rsidRPr="00A8168D">
        <w:rPr>
          <w:rFonts w:ascii="Times New Roman" w:hAnsi="Times New Roman" w:cs="Times New Roman"/>
          <w:sz w:val="24"/>
          <w:szCs w:val="24"/>
          <w:lang w:val="en-US"/>
        </w:rPr>
        <w:t xml:space="preserve"> for discussing how this may impact fairness</w:t>
      </w:r>
    </w:p>
    <w:p w14:paraId="14121AE7" w14:textId="3D199F6E" w:rsidR="004A4D48" w:rsidRPr="00A8168D" w:rsidRDefault="004A4D48" w:rsidP="003C28CC">
      <w:pPr>
        <w:pStyle w:val="NoSpacing"/>
        <w:rPr>
          <w:rFonts w:ascii="Times New Roman" w:hAnsi="Times New Roman" w:cs="Times New Roman"/>
          <w:b/>
          <w:bCs/>
          <w:sz w:val="24"/>
          <w:szCs w:val="24"/>
        </w:rPr>
      </w:pPr>
      <w:r w:rsidRPr="00A8168D">
        <w:rPr>
          <w:rFonts w:ascii="Times New Roman" w:hAnsi="Times New Roman" w:cs="Times New Roman"/>
          <w:b/>
          <w:bCs/>
          <w:sz w:val="24"/>
          <w:szCs w:val="24"/>
          <w:lang w:val="en-US"/>
        </w:rPr>
        <w:t>2 marks</w:t>
      </w:r>
      <w:r w:rsidRPr="00A8168D">
        <w:rPr>
          <w:rFonts w:ascii="Times New Roman" w:hAnsi="Times New Roman" w:cs="Times New Roman"/>
          <w:sz w:val="24"/>
          <w:szCs w:val="24"/>
          <w:lang w:val="en-US"/>
        </w:rPr>
        <w:t xml:space="preserve"> for discussing how this may impact access</w:t>
      </w:r>
    </w:p>
    <w:p w14:paraId="50F2C4AC" w14:textId="77777777" w:rsidR="004A4D48" w:rsidRDefault="004A4D48">
      <w:pPr>
        <w:rPr>
          <w:rFonts w:ascii="Times New Roman" w:hAnsi="Times New Roman" w:cs="Times New Roman"/>
          <w:b/>
          <w:sz w:val="24"/>
          <w:szCs w:val="24"/>
          <w:lang w:val="en-US"/>
        </w:rPr>
      </w:pPr>
    </w:p>
    <w:p w14:paraId="3D0B3977" w14:textId="77777777" w:rsidR="004A4D48" w:rsidRDefault="004A4D48">
      <w:pPr>
        <w:rPr>
          <w:rFonts w:ascii="Times New Roman" w:hAnsi="Times New Roman" w:cs="Times New Roman"/>
          <w:b/>
          <w:sz w:val="24"/>
          <w:szCs w:val="24"/>
          <w:lang w:val="en-US"/>
        </w:rPr>
      </w:pPr>
    </w:p>
    <w:p w14:paraId="6B6F360A" w14:textId="77777777" w:rsidR="004A4D48" w:rsidRDefault="004A4D48">
      <w:pPr>
        <w:rPr>
          <w:rFonts w:ascii="Times New Roman" w:hAnsi="Times New Roman" w:cs="Times New Roman"/>
          <w:b/>
          <w:sz w:val="24"/>
          <w:szCs w:val="24"/>
          <w:lang w:val="en-US"/>
        </w:rPr>
      </w:pPr>
    </w:p>
    <w:p w14:paraId="0E893934" w14:textId="72A86989" w:rsidR="00275D34" w:rsidRDefault="00275D34">
      <w:pPr>
        <w:rPr>
          <w:rFonts w:ascii="Times New Roman" w:hAnsi="Times New Roman" w:cs="Times New Roman"/>
          <w:sz w:val="24"/>
          <w:szCs w:val="24"/>
          <w:lang w:val="en-US"/>
        </w:rPr>
      </w:pPr>
      <w:r w:rsidRPr="009649F7">
        <w:rPr>
          <w:rFonts w:ascii="Times New Roman" w:hAnsi="Times New Roman" w:cs="Times New Roman"/>
          <w:b/>
          <w:sz w:val="24"/>
          <w:szCs w:val="24"/>
          <w:lang w:val="en-US"/>
        </w:rPr>
        <w:lastRenderedPageBreak/>
        <w:t>Question 4</w:t>
      </w:r>
      <w:r w:rsidR="00745F34" w:rsidRPr="009649F7">
        <w:rPr>
          <w:rFonts w:ascii="Times New Roman" w:hAnsi="Times New Roman" w:cs="Times New Roman"/>
          <w:sz w:val="24"/>
          <w:szCs w:val="24"/>
          <w:lang w:val="en-US"/>
        </w:rPr>
        <w:t xml:space="preserve"> (</w:t>
      </w:r>
      <w:r w:rsidR="009649F7">
        <w:rPr>
          <w:rFonts w:ascii="Times New Roman" w:hAnsi="Times New Roman" w:cs="Times New Roman"/>
          <w:sz w:val="24"/>
          <w:szCs w:val="24"/>
          <w:lang w:val="en-US"/>
        </w:rPr>
        <w:t>3</w:t>
      </w:r>
      <w:r w:rsidR="00CB075F" w:rsidRPr="009649F7">
        <w:rPr>
          <w:rFonts w:ascii="Times New Roman" w:hAnsi="Times New Roman" w:cs="Times New Roman"/>
          <w:sz w:val="24"/>
          <w:szCs w:val="24"/>
          <w:lang w:val="en-US"/>
        </w:rPr>
        <w:t xml:space="preserve"> marks)</w:t>
      </w:r>
    </w:p>
    <w:p w14:paraId="695963DF" w14:textId="36CC9DC4" w:rsidR="00604937" w:rsidRDefault="009649F7">
      <w:pPr>
        <w:rPr>
          <w:rFonts w:ascii="Times New Roman" w:hAnsi="Times New Roman" w:cs="Times New Roman"/>
          <w:sz w:val="24"/>
          <w:szCs w:val="24"/>
          <w:lang w:val="en-US"/>
        </w:rPr>
      </w:pPr>
      <w:r>
        <w:rPr>
          <w:rFonts w:ascii="Times New Roman" w:hAnsi="Times New Roman" w:cs="Times New Roman"/>
          <w:sz w:val="24"/>
          <w:szCs w:val="24"/>
          <w:lang w:val="en-US"/>
        </w:rPr>
        <w:t xml:space="preserve">Identify and explain </w:t>
      </w:r>
      <w:r w:rsidRPr="00604937">
        <w:rPr>
          <w:rFonts w:ascii="Times New Roman" w:hAnsi="Times New Roman" w:cs="Times New Roman"/>
          <w:b/>
          <w:bCs/>
          <w:sz w:val="24"/>
          <w:szCs w:val="24"/>
          <w:lang w:val="en-US"/>
        </w:rPr>
        <w:t>one</w:t>
      </w:r>
      <w:r>
        <w:rPr>
          <w:rFonts w:ascii="Times New Roman" w:hAnsi="Times New Roman" w:cs="Times New Roman"/>
          <w:sz w:val="24"/>
          <w:szCs w:val="24"/>
          <w:lang w:val="en-US"/>
        </w:rPr>
        <w:t xml:space="preserve"> of the relationships between parliament and the courts in law-making.</w:t>
      </w:r>
    </w:p>
    <w:p w14:paraId="62CD2BC9" w14:textId="40A1511B" w:rsidR="003E2017" w:rsidRDefault="007B58AE">
      <w:pPr>
        <w:rPr>
          <w:rFonts w:ascii="Times New Roman" w:hAnsi="Times New Roman" w:cs="Times New Roman"/>
          <w:i/>
          <w:iCs/>
          <w:sz w:val="24"/>
          <w:szCs w:val="24"/>
          <w:lang w:val="en-US"/>
        </w:rPr>
      </w:pPr>
      <w:r w:rsidRPr="007B58AE">
        <w:rPr>
          <w:rFonts w:ascii="Times New Roman" w:hAnsi="Times New Roman" w:cs="Times New Roman"/>
          <w:i/>
          <w:iCs/>
          <w:sz w:val="24"/>
          <w:szCs w:val="24"/>
          <w:lang w:val="en-US"/>
        </w:rPr>
        <w:t>The act of codifying common law where parliament can confirm a precedent set by the courts. Parliament as the supreme law-making body can reinforce principles established by a court ruling and enshrine these principles in statute law. One example of codification is</w:t>
      </w:r>
      <w:r w:rsidR="000878F3">
        <w:rPr>
          <w:rFonts w:ascii="Times New Roman" w:hAnsi="Times New Roman" w:cs="Times New Roman"/>
          <w:i/>
          <w:iCs/>
          <w:sz w:val="24"/>
          <w:szCs w:val="24"/>
          <w:lang w:val="en-US"/>
        </w:rPr>
        <w:t xml:space="preserve"> the</w:t>
      </w:r>
      <w:r w:rsidRPr="007B58AE">
        <w:rPr>
          <w:rFonts w:ascii="Times New Roman" w:hAnsi="Times New Roman" w:cs="Times New Roman"/>
          <w:i/>
          <w:iCs/>
          <w:sz w:val="24"/>
          <w:szCs w:val="24"/>
          <w:lang w:val="en-US"/>
        </w:rPr>
        <w:t xml:space="preserve"> High Court</w:t>
      </w:r>
      <w:r w:rsidR="000878F3">
        <w:rPr>
          <w:rFonts w:ascii="Times New Roman" w:hAnsi="Times New Roman" w:cs="Times New Roman"/>
          <w:i/>
          <w:iCs/>
          <w:sz w:val="24"/>
          <w:szCs w:val="24"/>
          <w:lang w:val="en-US"/>
        </w:rPr>
        <w:t xml:space="preserve"> Mabo</w:t>
      </w:r>
      <w:r w:rsidRPr="007B58AE">
        <w:rPr>
          <w:rFonts w:ascii="Times New Roman" w:hAnsi="Times New Roman" w:cs="Times New Roman"/>
          <w:i/>
          <w:iCs/>
          <w:sz w:val="24"/>
          <w:szCs w:val="24"/>
          <w:lang w:val="en-US"/>
        </w:rPr>
        <w:t xml:space="preserve"> 1992 decision that was codified in law </w:t>
      </w:r>
      <w:r w:rsidR="000878F3">
        <w:rPr>
          <w:rFonts w:ascii="Times New Roman" w:hAnsi="Times New Roman" w:cs="Times New Roman"/>
          <w:i/>
          <w:iCs/>
          <w:sz w:val="24"/>
          <w:szCs w:val="24"/>
          <w:lang w:val="en-US"/>
        </w:rPr>
        <w:t>with</w:t>
      </w:r>
      <w:r w:rsidRPr="007B58AE">
        <w:rPr>
          <w:rFonts w:ascii="Times New Roman" w:hAnsi="Times New Roman" w:cs="Times New Roman"/>
          <w:i/>
          <w:iCs/>
          <w:sz w:val="24"/>
          <w:szCs w:val="24"/>
          <w:lang w:val="en-US"/>
        </w:rPr>
        <w:t xml:space="preserve"> the Native Title Act 1993.</w:t>
      </w:r>
    </w:p>
    <w:p w14:paraId="609E9423" w14:textId="4E0D2D53" w:rsidR="007B58AE" w:rsidRDefault="007B58AE">
      <w:pPr>
        <w:rPr>
          <w:rFonts w:ascii="Times New Roman" w:hAnsi="Times New Roman" w:cs="Times New Roman"/>
          <w:sz w:val="24"/>
          <w:szCs w:val="24"/>
          <w:lang w:val="en-US"/>
        </w:rPr>
      </w:pPr>
      <w:r>
        <w:rPr>
          <w:rFonts w:ascii="Times New Roman" w:hAnsi="Times New Roman" w:cs="Times New Roman"/>
          <w:sz w:val="24"/>
          <w:szCs w:val="24"/>
          <w:lang w:val="en-US"/>
        </w:rPr>
        <w:t>Alternative Responses</w:t>
      </w:r>
      <w:r w:rsidR="004A4D48">
        <w:rPr>
          <w:rFonts w:ascii="Times New Roman" w:hAnsi="Times New Roman" w:cs="Times New Roman"/>
          <w:sz w:val="24"/>
          <w:szCs w:val="24"/>
          <w:lang w:val="en-US"/>
        </w:rPr>
        <w:t xml:space="preserve"> of possible relationships between parliament and courts</w:t>
      </w:r>
    </w:p>
    <w:p w14:paraId="505EA075" w14:textId="58B506E6" w:rsidR="007B58AE" w:rsidRDefault="00592D9B" w:rsidP="007B58AE">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Supremacy of parliament</w:t>
      </w:r>
    </w:p>
    <w:p w14:paraId="33D680E5" w14:textId="4D9ED86F" w:rsidR="00592D9B" w:rsidRDefault="00592D9B" w:rsidP="007B58AE">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Ability of courts to influence parliament</w:t>
      </w:r>
    </w:p>
    <w:p w14:paraId="61E20B04" w14:textId="7EB47902" w:rsidR="00592D9B" w:rsidRDefault="00592D9B" w:rsidP="007B58AE">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Interpretation of statutes by courts</w:t>
      </w:r>
    </w:p>
    <w:p w14:paraId="0043ACFD" w14:textId="504A236A" w:rsidR="003E2017" w:rsidRPr="007D067D" w:rsidRDefault="00592D9B" w:rsidP="007D067D">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Abrogation of common law</w:t>
      </w:r>
    </w:p>
    <w:p w14:paraId="6A766BC6" w14:textId="77777777" w:rsidR="007D067D" w:rsidRP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4994BF29" w14:textId="752EC9E3" w:rsidR="007D067D" w:rsidRPr="003C28CC" w:rsidRDefault="004A4D48" w:rsidP="003C28CC">
      <w:pPr>
        <w:pStyle w:val="NoSpacing"/>
        <w:rPr>
          <w:rFonts w:ascii="Times New Roman" w:hAnsi="Times New Roman" w:cs="Times New Roman"/>
          <w:sz w:val="24"/>
          <w:szCs w:val="24"/>
          <w:lang w:val="en-US"/>
        </w:rPr>
      </w:pPr>
      <w:r w:rsidRPr="00A8168D">
        <w:rPr>
          <w:rFonts w:ascii="Times New Roman" w:hAnsi="Times New Roman" w:cs="Times New Roman"/>
          <w:b/>
          <w:bCs/>
          <w:sz w:val="24"/>
          <w:szCs w:val="24"/>
          <w:lang w:val="en-US"/>
        </w:rPr>
        <w:t>1 mark</w:t>
      </w:r>
      <w:r w:rsidRPr="003C28CC">
        <w:rPr>
          <w:rFonts w:ascii="Times New Roman" w:hAnsi="Times New Roman" w:cs="Times New Roman"/>
          <w:sz w:val="24"/>
          <w:szCs w:val="24"/>
          <w:lang w:val="en-US"/>
        </w:rPr>
        <w:t xml:space="preserve"> for identifying one of the relationships identified</w:t>
      </w:r>
    </w:p>
    <w:p w14:paraId="1F03FCC8" w14:textId="11158798" w:rsidR="004A4D48" w:rsidRPr="003C28CC" w:rsidRDefault="004A4D48" w:rsidP="003C28CC">
      <w:pPr>
        <w:pStyle w:val="NoSpacing"/>
        <w:rPr>
          <w:rFonts w:ascii="Times New Roman" w:hAnsi="Times New Roman" w:cs="Times New Roman"/>
          <w:sz w:val="24"/>
          <w:szCs w:val="24"/>
          <w:lang w:val="en-US"/>
        </w:rPr>
      </w:pPr>
      <w:r w:rsidRPr="00A8168D">
        <w:rPr>
          <w:rFonts w:ascii="Times New Roman" w:hAnsi="Times New Roman" w:cs="Times New Roman"/>
          <w:b/>
          <w:bCs/>
          <w:sz w:val="24"/>
          <w:szCs w:val="24"/>
          <w:lang w:val="en-US"/>
        </w:rPr>
        <w:t>2 marks</w:t>
      </w:r>
      <w:r w:rsidRPr="003C28CC">
        <w:rPr>
          <w:rFonts w:ascii="Times New Roman" w:hAnsi="Times New Roman" w:cs="Times New Roman"/>
          <w:sz w:val="24"/>
          <w:szCs w:val="24"/>
          <w:lang w:val="en-US"/>
        </w:rPr>
        <w:t xml:space="preserve"> for explaining how the relationship demonstrates the way parliament and the courts interact with</w:t>
      </w:r>
      <w:r w:rsidR="000878F3">
        <w:rPr>
          <w:rFonts w:ascii="Times New Roman" w:hAnsi="Times New Roman" w:cs="Times New Roman"/>
          <w:sz w:val="24"/>
          <w:szCs w:val="24"/>
          <w:lang w:val="en-US"/>
        </w:rPr>
        <w:t xml:space="preserve"> each other</w:t>
      </w:r>
      <w:r w:rsidRPr="003C28CC">
        <w:rPr>
          <w:rFonts w:ascii="Times New Roman" w:hAnsi="Times New Roman" w:cs="Times New Roman"/>
          <w:sz w:val="24"/>
          <w:szCs w:val="24"/>
          <w:lang w:val="en-US"/>
        </w:rPr>
        <w:t xml:space="preserve"> </w:t>
      </w:r>
    </w:p>
    <w:p w14:paraId="1BB58C8D" w14:textId="77777777" w:rsidR="007D067D" w:rsidRDefault="007D067D">
      <w:pPr>
        <w:rPr>
          <w:rFonts w:ascii="Times New Roman" w:hAnsi="Times New Roman" w:cs="Times New Roman"/>
          <w:sz w:val="24"/>
          <w:szCs w:val="24"/>
          <w:lang w:val="en-US"/>
        </w:rPr>
      </w:pPr>
    </w:p>
    <w:p w14:paraId="6365BBDB" w14:textId="41EE4904" w:rsidR="009649F7" w:rsidRPr="004037A5" w:rsidRDefault="009649F7">
      <w:pPr>
        <w:rPr>
          <w:rFonts w:ascii="Times New Roman" w:hAnsi="Times New Roman" w:cs="Times New Roman"/>
          <w:b/>
          <w:bCs/>
          <w:sz w:val="24"/>
          <w:szCs w:val="24"/>
          <w:lang w:val="en-US"/>
        </w:rPr>
      </w:pPr>
      <w:r w:rsidRPr="004037A5">
        <w:rPr>
          <w:rFonts w:ascii="Times New Roman" w:hAnsi="Times New Roman" w:cs="Times New Roman"/>
          <w:b/>
          <w:bCs/>
          <w:sz w:val="24"/>
          <w:szCs w:val="24"/>
          <w:lang w:val="en-US"/>
        </w:rPr>
        <w:t>Question 5 (</w:t>
      </w:r>
      <w:r w:rsidR="00F41C9E">
        <w:rPr>
          <w:rFonts w:ascii="Times New Roman" w:hAnsi="Times New Roman" w:cs="Times New Roman"/>
          <w:b/>
          <w:bCs/>
          <w:sz w:val="24"/>
          <w:szCs w:val="24"/>
          <w:lang w:val="en-US"/>
        </w:rPr>
        <w:t>10</w:t>
      </w:r>
      <w:r w:rsidRPr="004037A5">
        <w:rPr>
          <w:rFonts w:ascii="Times New Roman" w:hAnsi="Times New Roman" w:cs="Times New Roman"/>
          <w:b/>
          <w:bCs/>
          <w:sz w:val="24"/>
          <w:szCs w:val="24"/>
          <w:lang w:val="en-US"/>
        </w:rPr>
        <w:t xml:space="preserve"> marks)</w:t>
      </w:r>
    </w:p>
    <w:p w14:paraId="3DE1EC04" w14:textId="43D42423" w:rsidR="009649F7" w:rsidRPr="00604937" w:rsidRDefault="009649F7" w:rsidP="000878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lang w:val="en-US"/>
        </w:rPr>
      </w:pPr>
      <w:r w:rsidRPr="00604937">
        <w:rPr>
          <w:rFonts w:ascii="Arial" w:hAnsi="Arial" w:cs="Arial"/>
          <w:sz w:val="24"/>
          <w:szCs w:val="24"/>
          <w:lang w:val="en-US"/>
        </w:rPr>
        <w:t xml:space="preserve">A Victorian Supreme Court Judge recently </w:t>
      </w:r>
      <w:r w:rsidR="004037A5" w:rsidRPr="00604937">
        <w:rPr>
          <w:rFonts w:ascii="Arial" w:hAnsi="Arial" w:cs="Arial"/>
          <w:sz w:val="24"/>
          <w:szCs w:val="24"/>
          <w:lang w:val="en-US"/>
        </w:rPr>
        <w:t>commented</w:t>
      </w:r>
      <w:r w:rsidR="00604937" w:rsidRPr="00604937">
        <w:rPr>
          <w:rFonts w:ascii="Arial" w:hAnsi="Arial" w:cs="Arial"/>
          <w:sz w:val="24"/>
          <w:szCs w:val="24"/>
          <w:lang w:val="en-US"/>
        </w:rPr>
        <w:t>…</w:t>
      </w:r>
    </w:p>
    <w:p w14:paraId="0413F6F9" w14:textId="401CC1EF" w:rsidR="004037A5" w:rsidRPr="00604937" w:rsidRDefault="004037A5" w:rsidP="000878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lang w:val="en-US"/>
        </w:rPr>
      </w:pPr>
      <w:r w:rsidRPr="00604937">
        <w:rPr>
          <w:rFonts w:ascii="Arial" w:hAnsi="Arial" w:cs="Arial"/>
          <w:sz w:val="24"/>
          <w:szCs w:val="24"/>
          <w:lang w:val="en-US"/>
        </w:rPr>
        <w:t>“Delays and</w:t>
      </w:r>
      <w:r w:rsidR="00592D9B">
        <w:rPr>
          <w:rFonts w:ascii="Arial" w:hAnsi="Arial" w:cs="Arial"/>
          <w:sz w:val="24"/>
          <w:szCs w:val="24"/>
          <w:lang w:val="en-US"/>
        </w:rPr>
        <w:t xml:space="preserve"> a</w:t>
      </w:r>
      <w:r w:rsidRPr="00604937">
        <w:rPr>
          <w:rFonts w:ascii="Arial" w:hAnsi="Arial" w:cs="Arial"/>
          <w:sz w:val="24"/>
          <w:szCs w:val="24"/>
          <w:lang w:val="en-US"/>
        </w:rPr>
        <w:t xml:space="preserve"> lack of access are the two main barriers </w:t>
      </w:r>
      <w:r w:rsidR="00604937">
        <w:rPr>
          <w:rFonts w:ascii="Arial" w:hAnsi="Arial" w:cs="Arial"/>
          <w:sz w:val="24"/>
          <w:szCs w:val="24"/>
          <w:lang w:val="en-US"/>
        </w:rPr>
        <w:t>facing</w:t>
      </w:r>
      <w:r w:rsidRPr="00604937">
        <w:rPr>
          <w:rFonts w:ascii="Arial" w:hAnsi="Arial" w:cs="Arial"/>
          <w:sz w:val="24"/>
          <w:szCs w:val="24"/>
          <w:lang w:val="en-US"/>
        </w:rPr>
        <w:t xml:space="preserve"> </w:t>
      </w:r>
      <w:r w:rsidR="00592D9B">
        <w:rPr>
          <w:rFonts w:ascii="Arial" w:hAnsi="Arial" w:cs="Arial"/>
          <w:sz w:val="24"/>
          <w:szCs w:val="24"/>
          <w:lang w:val="en-US"/>
        </w:rPr>
        <w:t>the Victorian civil justice system</w:t>
      </w:r>
      <w:r w:rsidRPr="00604937">
        <w:rPr>
          <w:rFonts w:ascii="Arial" w:hAnsi="Arial" w:cs="Arial"/>
          <w:sz w:val="24"/>
          <w:szCs w:val="24"/>
          <w:lang w:val="en-US"/>
        </w:rPr>
        <w:t>”</w:t>
      </w:r>
    </w:p>
    <w:p w14:paraId="006D2C5C" w14:textId="6E7A5F66" w:rsidR="004037A5" w:rsidRDefault="004037A5">
      <w:pPr>
        <w:rPr>
          <w:rFonts w:ascii="Times New Roman" w:hAnsi="Times New Roman" w:cs="Times New Roman"/>
          <w:sz w:val="24"/>
          <w:szCs w:val="24"/>
          <w:lang w:val="en-US"/>
        </w:rPr>
      </w:pPr>
      <w:r>
        <w:rPr>
          <w:rFonts w:ascii="Times New Roman" w:hAnsi="Times New Roman" w:cs="Times New Roman"/>
          <w:sz w:val="24"/>
          <w:szCs w:val="24"/>
          <w:lang w:val="en-US"/>
        </w:rPr>
        <w:t xml:space="preserve">Evaluate whether you agree with the comment. Suggesting features of the Victorian </w:t>
      </w:r>
      <w:r w:rsidR="00592D9B">
        <w:rPr>
          <w:rFonts w:ascii="Times New Roman" w:hAnsi="Times New Roman" w:cs="Times New Roman"/>
          <w:sz w:val="24"/>
          <w:szCs w:val="24"/>
          <w:lang w:val="en-US"/>
        </w:rPr>
        <w:t>c</w:t>
      </w:r>
      <w:r>
        <w:rPr>
          <w:rFonts w:ascii="Times New Roman" w:hAnsi="Times New Roman" w:cs="Times New Roman"/>
          <w:sz w:val="24"/>
          <w:szCs w:val="24"/>
          <w:lang w:val="en-US"/>
        </w:rPr>
        <w:t xml:space="preserve">ivil </w:t>
      </w:r>
      <w:r w:rsidR="00592D9B">
        <w:rPr>
          <w:rFonts w:ascii="Times New Roman" w:hAnsi="Times New Roman" w:cs="Times New Roman"/>
          <w:sz w:val="24"/>
          <w:szCs w:val="24"/>
          <w:lang w:val="en-US"/>
        </w:rPr>
        <w:t>j</w:t>
      </w:r>
      <w:r>
        <w:rPr>
          <w:rFonts w:ascii="Times New Roman" w:hAnsi="Times New Roman" w:cs="Times New Roman"/>
          <w:sz w:val="24"/>
          <w:szCs w:val="24"/>
          <w:lang w:val="en-US"/>
        </w:rPr>
        <w:t xml:space="preserve">ustice </w:t>
      </w:r>
      <w:r w:rsidR="00592D9B">
        <w:rPr>
          <w:rFonts w:ascii="Times New Roman" w:hAnsi="Times New Roman" w:cs="Times New Roman"/>
          <w:sz w:val="24"/>
          <w:szCs w:val="24"/>
          <w:lang w:val="en-US"/>
        </w:rPr>
        <w:t>s</w:t>
      </w:r>
      <w:r>
        <w:rPr>
          <w:rFonts w:ascii="Times New Roman" w:hAnsi="Times New Roman" w:cs="Times New Roman"/>
          <w:sz w:val="24"/>
          <w:szCs w:val="24"/>
          <w:lang w:val="en-US"/>
        </w:rPr>
        <w:t>ystem that might reduce delays and improve access.</w:t>
      </w:r>
    </w:p>
    <w:p w14:paraId="642980F4" w14:textId="77777777" w:rsidR="00025F88" w:rsidRDefault="00025F88">
      <w:pPr>
        <w:rPr>
          <w:rFonts w:ascii="Times New Roman" w:hAnsi="Times New Roman" w:cs="Times New Roman"/>
          <w:sz w:val="24"/>
          <w:szCs w:val="24"/>
          <w:lang w:val="en-US"/>
        </w:rPr>
      </w:pPr>
    </w:p>
    <w:p w14:paraId="059E1946" w14:textId="5912A929" w:rsidR="00592D9B" w:rsidRPr="00025F88" w:rsidRDefault="00592D9B">
      <w:pPr>
        <w:rPr>
          <w:rFonts w:ascii="Times New Roman" w:hAnsi="Times New Roman" w:cs="Times New Roman"/>
          <w:i/>
          <w:iCs/>
          <w:sz w:val="24"/>
          <w:szCs w:val="24"/>
          <w:lang w:val="en-US"/>
        </w:rPr>
      </w:pPr>
      <w:r w:rsidRPr="00025F88">
        <w:rPr>
          <w:rFonts w:ascii="Times New Roman" w:hAnsi="Times New Roman" w:cs="Times New Roman"/>
          <w:i/>
          <w:iCs/>
          <w:sz w:val="24"/>
          <w:szCs w:val="24"/>
          <w:lang w:val="en-US"/>
        </w:rPr>
        <w:t>Delays and access are significant barriers to achieving justice before the Victorian civil justice system. In pursuing a civil claim an aggrieved party is faced with</w:t>
      </w:r>
      <w:r w:rsidR="00C12BCE">
        <w:rPr>
          <w:rFonts w:ascii="Times New Roman" w:hAnsi="Times New Roman" w:cs="Times New Roman"/>
          <w:i/>
          <w:iCs/>
          <w:sz w:val="24"/>
          <w:szCs w:val="24"/>
          <w:lang w:val="en-US"/>
        </w:rPr>
        <w:t xml:space="preserve"> an</w:t>
      </w:r>
      <w:r w:rsidRPr="00025F88">
        <w:rPr>
          <w:rFonts w:ascii="Times New Roman" w:hAnsi="Times New Roman" w:cs="Times New Roman"/>
          <w:i/>
          <w:iCs/>
          <w:sz w:val="24"/>
          <w:szCs w:val="24"/>
          <w:lang w:val="en-US"/>
        </w:rPr>
        <w:t xml:space="preserve"> extensive level of pre-trial procedures that cause significant delays </w:t>
      </w:r>
      <w:r w:rsidR="00C12BCE">
        <w:rPr>
          <w:rFonts w:ascii="Times New Roman" w:hAnsi="Times New Roman" w:cs="Times New Roman"/>
          <w:i/>
          <w:iCs/>
          <w:sz w:val="24"/>
          <w:szCs w:val="24"/>
          <w:lang w:val="en-US"/>
        </w:rPr>
        <w:t>to</w:t>
      </w:r>
      <w:r w:rsidRPr="00025F88">
        <w:rPr>
          <w:rFonts w:ascii="Times New Roman" w:hAnsi="Times New Roman" w:cs="Times New Roman"/>
          <w:i/>
          <w:iCs/>
          <w:sz w:val="24"/>
          <w:szCs w:val="24"/>
          <w:lang w:val="en-US"/>
        </w:rPr>
        <w:t xml:space="preserve"> reaching court to have the case resolved. Pleading</w:t>
      </w:r>
      <w:r w:rsidR="00D33F7C" w:rsidRPr="00025F88">
        <w:rPr>
          <w:rFonts w:ascii="Times New Roman" w:hAnsi="Times New Roman" w:cs="Times New Roman"/>
          <w:i/>
          <w:iCs/>
          <w:sz w:val="24"/>
          <w:szCs w:val="24"/>
          <w:lang w:val="en-US"/>
        </w:rPr>
        <w:t>s</w:t>
      </w:r>
      <w:r w:rsidRPr="00025F88">
        <w:rPr>
          <w:rFonts w:ascii="Times New Roman" w:hAnsi="Times New Roman" w:cs="Times New Roman"/>
          <w:i/>
          <w:iCs/>
          <w:sz w:val="24"/>
          <w:szCs w:val="24"/>
          <w:lang w:val="en-US"/>
        </w:rPr>
        <w:t xml:space="preserve">, </w:t>
      </w:r>
      <w:proofErr w:type="gramStart"/>
      <w:r w:rsidRPr="00025F88">
        <w:rPr>
          <w:rFonts w:ascii="Times New Roman" w:hAnsi="Times New Roman" w:cs="Times New Roman"/>
          <w:i/>
          <w:iCs/>
          <w:sz w:val="24"/>
          <w:szCs w:val="24"/>
          <w:lang w:val="en-US"/>
        </w:rPr>
        <w:t>discovery</w:t>
      </w:r>
      <w:proofErr w:type="gramEnd"/>
      <w:r w:rsidRPr="00025F88">
        <w:rPr>
          <w:rFonts w:ascii="Times New Roman" w:hAnsi="Times New Roman" w:cs="Times New Roman"/>
          <w:i/>
          <w:iCs/>
          <w:sz w:val="24"/>
          <w:szCs w:val="24"/>
          <w:lang w:val="en-US"/>
        </w:rPr>
        <w:t xml:space="preserve"> and exchange of evidence all pre-trial procedures can cause several months of delays in reaching court. Although, the increase in the use of and availability of alternative dispute resolution methods </w:t>
      </w:r>
      <w:r w:rsidR="00D33F7C" w:rsidRPr="00025F88">
        <w:rPr>
          <w:rFonts w:ascii="Times New Roman" w:hAnsi="Times New Roman" w:cs="Times New Roman"/>
          <w:i/>
          <w:iCs/>
          <w:sz w:val="24"/>
          <w:szCs w:val="24"/>
          <w:lang w:val="en-US"/>
        </w:rPr>
        <w:t>has worked to alleviate some of these delays.</w:t>
      </w:r>
    </w:p>
    <w:p w14:paraId="149890C9" w14:textId="3BF064C8" w:rsidR="00D33F7C" w:rsidRPr="00025F88" w:rsidRDefault="00D33F7C">
      <w:pPr>
        <w:rPr>
          <w:rFonts w:ascii="Times New Roman" w:hAnsi="Times New Roman" w:cs="Times New Roman"/>
          <w:i/>
          <w:iCs/>
          <w:sz w:val="24"/>
          <w:szCs w:val="24"/>
          <w:lang w:val="en-US"/>
        </w:rPr>
      </w:pPr>
      <w:r w:rsidRPr="00025F88">
        <w:rPr>
          <w:rFonts w:ascii="Times New Roman" w:hAnsi="Times New Roman" w:cs="Times New Roman"/>
          <w:i/>
          <w:iCs/>
          <w:sz w:val="24"/>
          <w:szCs w:val="24"/>
          <w:lang w:val="en-US"/>
        </w:rPr>
        <w:t>Mediation and conciliation offer parties to a civil dispute a low cost and efficient way of resolving a dispute prior to it reaching court. An independent third party can be engaged to facilitate discussion and to find a mutually agreeable solution to the dispute.  Professional mediation or conciliation services can be arranged or through a judge referring a dispute to mediation parties can attain a</w:t>
      </w:r>
      <w:r w:rsidR="00C12BCE">
        <w:rPr>
          <w:rFonts w:ascii="Times New Roman" w:hAnsi="Times New Roman" w:cs="Times New Roman"/>
          <w:i/>
          <w:iCs/>
          <w:sz w:val="24"/>
          <w:szCs w:val="24"/>
          <w:lang w:val="en-US"/>
        </w:rPr>
        <w:t xml:space="preserve"> </w:t>
      </w:r>
      <w:r w:rsidRPr="00025F88">
        <w:rPr>
          <w:rFonts w:ascii="Times New Roman" w:hAnsi="Times New Roman" w:cs="Times New Roman"/>
          <w:i/>
          <w:iCs/>
          <w:sz w:val="24"/>
          <w:szCs w:val="24"/>
          <w:lang w:val="en-US"/>
        </w:rPr>
        <w:t>more timely and efficient resolution to their dispute.</w:t>
      </w:r>
    </w:p>
    <w:p w14:paraId="16C487D7" w14:textId="0FB0F28E" w:rsidR="00D33F7C" w:rsidRPr="00025F88" w:rsidRDefault="00D33F7C">
      <w:pPr>
        <w:rPr>
          <w:rFonts w:ascii="Times New Roman" w:hAnsi="Times New Roman" w:cs="Times New Roman"/>
          <w:i/>
          <w:iCs/>
          <w:sz w:val="24"/>
          <w:szCs w:val="24"/>
          <w:lang w:val="en-US"/>
        </w:rPr>
      </w:pPr>
      <w:r w:rsidRPr="00025F88">
        <w:rPr>
          <w:rFonts w:ascii="Times New Roman" w:hAnsi="Times New Roman" w:cs="Times New Roman"/>
          <w:i/>
          <w:iCs/>
          <w:sz w:val="24"/>
          <w:szCs w:val="24"/>
          <w:lang w:val="en-US"/>
        </w:rPr>
        <w:t>To</w:t>
      </w:r>
      <w:r w:rsidR="00C12BCE">
        <w:rPr>
          <w:rFonts w:ascii="Times New Roman" w:hAnsi="Times New Roman" w:cs="Times New Roman"/>
          <w:i/>
          <w:iCs/>
          <w:sz w:val="24"/>
          <w:szCs w:val="24"/>
          <w:lang w:val="en-US"/>
        </w:rPr>
        <w:t xml:space="preserve"> a</w:t>
      </w:r>
      <w:r w:rsidRPr="00025F88">
        <w:rPr>
          <w:rFonts w:ascii="Times New Roman" w:hAnsi="Times New Roman" w:cs="Times New Roman"/>
          <w:i/>
          <w:iCs/>
          <w:sz w:val="24"/>
          <w:szCs w:val="24"/>
          <w:lang w:val="en-US"/>
        </w:rPr>
        <w:t xml:space="preserve"> large extent many citizens are denied access to effectively exercising their civil rights before the law. Language barriers experienced by newly arrived migrants or non-English speaking citizens results in many citizens being unaware of their rights before the law. </w:t>
      </w:r>
      <w:r w:rsidR="00BE23EA" w:rsidRPr="00025F88">
        <w:rPr>
          <w:rFonts w:ascii="Times New Roman" w:hAnsi="Times New Roman" w:cs="Times New Roman"/>
          <w:i/>
          <w:iCs/>
          <w:sz w:val="24"/>
          <w:szCs w:val="24"/>
          <w:lang w:val="en-US"/>
        </w:rPr>
        <w:t>In reference to tenancy laws, workplace laws and commercial cont</w:t>
      </w:r>
      <w:r w:rsidR="00C12BCE">
        <w:rPr>
          <w:rFonts w:ascii="Times New Roman" w:hAnsi="Times New Roman" w:cs="Times New Roman"/>
          <w:i/>
          <w:iCs/>
          <w:sz w:val="24"/>
          <w:szCs w:val="24"/>
          <w:lang w:val="en-US"/>
        </w:rPr>
        <w:t>r</w:t>
      </w:r>
      <w:r w:rsidR="00BE23EA" w:rsidRPr="00025F88">
        <w:rPr>
          <w:rFonts w:ascii="Times New Roman" w:hAnsi="Times New Roman" w:cs="Times New Roman"/>
          <w:i/>
          <w:iCs/>
          <w:sz w:val="24"/>
          <w:szCs w:val="24"/>
          <w:lang w:val="en-US"/>
        </w:rPr>
        <w:t xml:space="preserve">act laws the complexity and </w:t>
      </w:r>
      <w:r w:rsidR="00BE23EA" w:rsidRPr="00025F88">
        <w:rPr>
          <w:rFonts w:ascii="Times New Roman" w:hAnsi="Times New Roman" w:cs="Times New Roman"/>
          <w:i/>
          <w:iCs/>
          <w:sz w:val="24"/>
          <w:szCs w:val="24"/>
          <w:lang w:val="en-US"/>
        </w:rPr>
        <w:lastRenderedPageBreak/>
        <w:t>uncertainty of people</w:t>
      </w:r>
      <w:r w:rsidR="00C12BCE">
        <w:rPr>
          <w:rFonts w:ascii="Times New Roman" w:hAnsi="Times New Roman" w:cs="Times New Roman"/>
          <w:i/>
          <w:iCs/>
          <w:sz w:val="24"/>
          <w:szCs w:val="24"/>
          <w:lang w:val="en-US"/>
        </w:rPr>
        <w:t>’</w:t>
      </w:r>
      <w:r w:rsidR="00BE23EA" w:rsidRPr="00025F88">
        <w:rPr>
          <w:rFonts w:ascii="Times New Roman" w:hAnsi="Times New Roman" w:cs="Times New Roman"/>
          <w:i/>
          <w:iCs/>
          <w:sz w:val="24"/>
          <w:szCs w:val="24"/>
          <w:lang w:val="en-US"/>
        </w:rPr>
        <w:t>s rights further compound the difficulty of migrants and non-English speaking citizens understanding their rights before the law.</w:t>
      </w:r>
    </w:p>
    <w:p w14:paraId="41E87FAD" w14:textId="35DC9D4E" w:rsidR="00BE23EA" w:rsidRPr="00025F88" w:rsidRDefault="00BE23EA">
      <w:pPr>
        <w:rPr>
          <w:rFonts w:ascii="Times New Roman" w:hAnsi="Times New Roman" w:cs="Times New Roman"/>
          <w:i/>
          <w:iCs/>
          <w:sz w:val="24"/>
          <w:szCs w:val="24"/>
          <w:lang w:val="en-US"/>
        </w:rPr>
      </w:pPr>
      <w:r w:rsidRPr="00025F88">
        <w:rPr>
          <w:rFonts w:ascii="Times New Roman" w:hAnsi="Times New Roman" w:cs="Times New Roman"/>
          <w:i/>
          <w:iCs/>
          <w:sz w:val="24"/>
          <w:szCs w:val="24"/>
          <w:lang w:val="en-US"/>
        </w:rPr>
        <w:t xml:space="preserve">Community legal </w:t>
      </w:r>
      <w:proofErr w:type="spellStart"/>
      <w:r w:rsidRPr="00025F88">
        <w:rPr>
          <w:rFonts w:ascii="Times New Roman" w:hAnsi="Times New Roman" w:cs="Times New Roman"/>
          <w:i/>
          <w:iCs/>
          <w:sz w:val="24"/>
          <w:szCs w:val="24"/>
          <w:lang w:val="en-US"/>
        </w:rPr>
        <w:t>centres</w:t>
      </w:r>
      <w:proofErr w:type="spellEnd"/>
      <w:r w:rsidRPr="00025F88">
        <w:rPr>
          <w:rFonts w:ascii="Times New Roman" w:hAnsi="Times New Roman" w:cs="Times New Roman"/>
          <w:i/>
          <w:iCs/>
          <w:sz w:val="24"/>
          <w:szCs w:val="24"/>
          <w:lang w:val="en-US"/>
        </w:rPr>
        <w:t xml:space="preserve"> and Victorian legal aid have acted on reform recommendations by providing a range of support services for non-English speaking citizens. Victorian legal aid </w:t>
      </w:r>
      <w:r w:rsidR="005C6C5D" w:rsidRPr="00025F88">
        <w:rPr>
          <w:rFonts w:ascii="Times New Roman" w:hAnsi="Times New Roman" w:cs="Times New Roman"/>
          <w:i/>
          <w:iCs/>
          <w:sz w:val="24"/>
          <w:szCs w:val="24"/>
          <w:lang w:val="en-US"/>
        </w:rPr>
        <w:t>offers</w:t>
      </w:r>
      <w:r w:rsidRPr="00025F88">
        <w:rPr>
          <w:rFonts w:ascii="Times New Roman" w:hAnsi="Times New Roman" w:cs="Times New Roman"/>
          <w:i/>
          <w:iCs/>
          <w:sz w:val="24"/>
          <w:szCs w:val="24"/>
          <w:lang w:val="en-US"/>
        </w:rPr>
        <w:t xml:space="preserve"> interpreter services in over 25 different languages</w:t>
      </w:r>
      <w:r w:rsidR="005C6C5D">
        <w:rPr>
          <w:rFonts w:ascii="Times New Roman" w:hAnsi="Times New Roman" w:cs="Times New Roman"/>
          <w:i/>
          <w:iCs/>
          <w:sz w:val="24"/>
          <w:szCs w:val="24"/>
          <w:lang w:val="en-US"/>
        </w:rPr>
        <w:t xml:space="preserve"> and provide a range of legal services.</w:t>
      </w:r>
      <w:r w:rsidRPr="00025F88">
        <w:rPr>
          <w:rFonts w:ascii="Times New Roman" w:hAnsi="Times New Roman" w:cs="Times New Roman"/>
          <w:i/>
          <w:iCs/>
          <w:sz w:val="24"/>
          <w:szCs w:val="24"/>
          <w:lang w:val="en-US"/>
        </w:rPr>
        <w:t xml:space="preserve"> </w:t>
      </w:r>
      <w:r w:rsidR="005C6C5D">
        <w:rPr>
          <w:rFonts w:ascii="Times New Roman" w:hAnsi="Times New Roman" w:cs="Times New Roman"/>
          <w:i/>
          <w:iCs/>
          <w:sz w:val="24"/>
          <w:szCs w:val="24"/>
          <w:lang w:val="en-US"/>
        </w:rPr>
        <w:t>Victorian legal aid providing advice</w:t>
      </w:r>
      <w:r w:rsidR="00025F88" w:rsidRPr="00025F88">
        <w:rPr>
          <w:rFonts w:ascii="Times New Roman" w:hAnsi="Times New Roman" w:cs="Times New Roman"/>
          <w:i/>
          <w:iCs/>
          <w:sz w:val="24"/>
          <w:szCs w:val="24"/>
          <w:lang w:val="en-US"/>
        </w:rPr>
        <w:t xml:space="preserve"> in matters where a person m</w:t>
      </w:r>
      <w:r w:rsidR="00A17906">
        <w:rPr>
          <w:rFonts w:ascii="Times New Roman" w:hAnsi="Times New Roman" w:cs="Times New Roman"/>
          <w:i/>
          <w:iCs/>
          <w:sz w:val="24"/>
          <w:szCs w:val="24"/>
          <w:lang w:val="en-US"/>
        </w:rPr>
        <w:t>a</w:t>
      </w:r>
      <w:r w:rsidR="00025F88" w:rsidRPr="00025F88">
        <w:rPr>
          <w:rFonts w:ascii="Times New Roman" w:hAnsi="Times New Roman" w:cs="Times New Roman"/>
          <w:i/>
          <w:iCs/>
          <w:sz w:val="24"/>
          <w:szCs w:val="24"/>
          <w:lang w:val="en-US"/>
        </w:rPr>
        <w:t>y be contesting a workplace or tenancy dispute but is unaware of their rights in the matter.</w:t>
      </w:r>
      <w:r w:rsidRPr="00025F88">
        <w:rPr>
          <w:rFonts w:ascii="Times New Roman" w:hAnsi="Times New Roman" w:cs="Times New Roman"/>
          <w:i/>
          <w:iCs/>
          <w:sz w:val="24"/>
          <w:szCs w:val="24"/>
          <w:lang w:val="en-US"/>
        </w:rPr>
        <w:t xml:space="preserve"> </w:t>
      </w:r>
    </w:p>
    <w:p w14:paraId="6D1B1531" w14:textId="678939DA" w:rsidR="00025F88" w:rsidRPr="00025F88" w:rsidRDefault="00025F88">
      <w:pPr>
        <w:rPr>
          <w:rFonts w:ascii="Times New Roman" w:hAnsi="Times New Roman" w:cs="Times New Roman"/>
          <w:i/>
          <w:iCs/>
          <w:sz w:val="24"/>
          <w:szCs w:val="24"/>
          <w:lang w:val="en-US"/>
        </w:rPr>
      </w:pPr>
      <w:r w:rsidRPr="00025F88">
        <w:rPr>
          <w:rFonts w:ascii="Times New Roman" w:hAnsi="Times New Roman" w:cs="Times New Roman"/>
          <w:i/>
          <w:iCs/>
          <w:sz w:val="24"/>
          <w:szCs w:val="24"/>
          <w:lang w:val="en-US"/>
        </w:rPr>
        <w:t>Overall, the barriers of delays and access still do impede many people in Victoria fully exercising their civil rights before the law. Deterrents such as drawn-out pre-trial procedures and the expense of engaging legal</w:t>
      </w:r>
      <w:r w:rsidR="005C6C5D">
        <w:rPr>
          <w:rFonts w:ascii="Times New Roman" w:hAnsi="Times New Roman" w:cs="Times New Roman"/>
          <w:i/>
          <w:iCs/>
          <w:sz w:val="24"/>
          <w:szCs w:val="24"/>
          <w:lang w:val="en-US"/>
        </w:rPr>
        <w:t xml:space="preserve"> representation,</w:t>
      </w:r>
      <w:r w:rsidRPr="00025F88">
        <w:rPr>
          <w:rFonts w:ascii="Times New Roman" w:hAnsi="Times New Roman" w:cs="Times New Roman"/>
          <w:i/>
          <w:iCs/>
          <w:sz w:val="24"/>
          <w:szCs w:val="24"/>
          <w:lang w:val="en-US"/>
        </w:rPr>
        <w:t xml:space="preserve"> leave many legitimate claimants unable to access the law. In addition</w:t>
      </w:r>
      <w:r w:rsidR="004F1E88">
        <w:rPr>
          <w:rFonts w:ascii="Times New Roman" w:hAnsi="Times New Roman" w:cs="Times New Roman"/>
          <w:i/>
          <w:iCs/>
          <w:sz w:val="24"/>
          <w:szCs w:val="24"/>
          <w:lang w:val="en-US"/>
        </w:rPr>
        <w:t>,</w:t>
      </w:r>
      <w:r w:rsidRPr="00025F88">
        <w:rPr>
          <w:rFonts w:ascii="Times New Roman" w:hAnsi="Times New Roman" w:cs="Times New Roman"/>
          <w:i/>
          <w:iCs/>
          <w:sz w:val="24"/>
          <w:szCs w:val="24"/>
          <w:lang w:val="en-US"/>
        </w:rPr>
        <w:t xml:space="preserve"> the complexities of civil law remain a significant barrier to non-English speaking migrants</w:t>
      </w:r>
      <w:r w:rsidR="005C6C5D">
        <w:rPr>
          <w:rFonts w:ascii="Times New Roman" w:hAnsi="Times New Roman" w:cs="Times New Roman"/>
          <w:i/>
          <w:iCs/>
          <w:sz w:val="24"/>
          <w:szCs w:val="24"/>
          <w:lang w:val="en-US"/>
        </w:rPr>
        <w:t xml:space="preserve"> because the language barrier denies them</w:t>
      </w:r>
      <w:r w:rsidRPr="00025F88">
        <w:rPr>
          <w:rFonts w:ascii="Times New Roman" w:hAnsi="Times New Roman" w:cs="Times New Roman"/>
          <w:i/>
          <w:iCs/>
          <w:sz w:val="24"/>
          <w:szCs w:val="24"/>
          <w:lang w:val="en-US"/>
        </w:rPr>
        <w:t xml:space="preserve"> fully understanding their rights before the law.</w:t>
      </w:r>
    </w:p>
    <w:p w14:paraId="1AF56189" w14:textId="77777777" w:rsidR="00025F88" w:rsidRDefault="00025F88">
      <w:pPr>
        <w:rPr>
          <w:rFonts w:ascii="Times New Roman" w:hAnsi="Times New Roman" w:cs="Times New Roman"/>
          <w:sz w:val="24"/>
          <w:szCs w:val="24"/>
          <w:lang w:val="en-US"/>
        </w:rPr>
      </w:pPr>
    </w:p>
    <w:p w14:paraId="6D90098D" w14:textId="0DA8FA44" w:rsidR="00590D76" w:rsidRDefault="007D067D" w:rsidP="00A44B37">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2695B069" w14:textId="4CC8FD3F" w:rsidR="00A8168D" w:rsidRDefault="00A8168D" w:rsidP="00A44B37">
      <w:pPr>
        <w:rPr>
          <w:rFonts w:ascii="Times New Roman" w:hAnsi="Times New Roman" w:cs="Times New Roman"/>
          <w:b/>
          <w:bCs/>
          <w:sz w:val="24"/>
          <w:szCs w:val="24"/>
        </w:rPr>
      </w:pPr>
      <w:r>
        <w:rPr>
          <w:rFonts w:ascii="Times New Roman" w:hAnsi="Times New Roman" w:cs="Times New Roman"/>
          <w:b/>
          <w:bCs/>
          <w:sz w:val="24"/>
          <w:szCs w:val="24"/>
        </w:rPr>
        <w:t>Advice to students: This question is marked globally; meaning a range of criteria are evaluated when assessing the mark such as, quality of response, level of legal reasoning used and the skill of using legal terminology precisely and correctly.</w:t>
      </w:r>
    </w:p>
    <w:p w14:paraId="55A847F5" w14:textId="77FF7A38" w:rsidR="00A8168D" w:rsidRDefault="00A8168D" w:rsidP="00A8168D">
      <w:pPr>
        <w:pStyle w:val="NoSpacing"/>
        <w:rPr>
          <w:rFonts w:ascii="Times New Roman" w:hAnsi="Times New Roman" w:cs="Times New Roman"/>
          <w:sz w:val="24"/>
          <w:szCs w:val="24"/>
        </w:rPr>
      </w:pPr>
      <w:r w:rsidRPr="00A8168D">
        <w:rPr>
          <w:rFonts w:ascii="Times New Roman" w:hAnsi="Times New Roman" w:cs="Times New Roman"/>
          <w:sz w:val="24"/>
          <w:szCs w:val="24"/>
        </w:rPr>
        <w:t xml:space="preserve">4 marks for discussing and providing a method of addressing delays </w:t>
      </w:r>
    </w:p>
    <w:p w14:paraId="1F00AA8F" w14:textId="7D107B0F" w:rsidR="00A8168D" w:rsidRDefault="00A8168D" w:rsidP="00A8168D">
      <w:pPr>
        <w:pStyle w:val="NoSpacing"/>
        <w:rPr>
          <w:rFonts w:ascii="Times New Roman" w:hAnsi="Times New Roman" w:cs="Times New Roman"/>
          <w:sz w:val="24"/>
          <w:szCs w:val="24"/>
        </w:rPr>
      </w:pPr>
      <w:r>
        <w:rPr>
          <w:rFonts w:ascii="Times New Roman" w:hAnsi="Times New Roman" w:cs="Times New Roman"/>
          <w:sz w:val="24"/>
          <w:szCs w:val="24"/>
        </w:rPr>
        <w:t>4 marks for discussing and providing a method of addressing access</w:t>
      </w:r>
    </w:p>
    <w:p w14:paraId="7C4DF16C" w14:textId="56D58B6E" w:rsidR="00A8168D" w:rsidRPr="00A8168D" w:rsidRDefault="00A8168D" w:rsidP="00A8168D">
      <w:pPr>
        <w:pStyle w:val="NoSpacing"/>
        <w:rPr>
          <w:rFonts w:ascii="Times New Roman" w:hAnsi="Times New Roman" w:cs="Times New Roman"/>
          <w:sz w:val="24"/>
          <w:szCs w:val="24"/>
        </w:rPr>
      </w:pPr>
      <w:r>
        <w:rPr>
          <w:rFonts w:ascii="Times New Roman" w:hAnsi="Times New Roman" w:cs="Times New Roman"/>
          <w:sz w:val="24"/>
          <w:szCs w:val="24"/>
        </w:rPr>
        <w:t>2 marks for a definitive position (evaluate question requires this) on whether you support or disagree with the statement with reasoning</w:t>
      </w:r>
    </w:p>
    <w:p w14:paraId="7C0412C1" w14:textId="77777777" w:rsidR="00A8168D" w:rsidRPr="00B414DE" w:rsidRDefault="00A8168D" w:rsidP="00A44B37">
      <w:pPr>
        <w:rPr>
          <w:rFonts w:ascii="Times New Roman" w:hAnsi="Times New Roman" w:cs="Times New Roman"/>
          <w:b/>
          <w:bCs/>
          <w:sz w:val="24"/>
          <w:szCs w:val="24"/>
        </w:rPr>
      </w:pPr>
    </w:p>
    <w:p w14:paraId="5A709626" w14:textId="295F5E70" w:rsidR="007D067D" w:rsidRPr="00B414DE" w:rsidRDefault="00590D76" w:rsidP="00B414DE">
      <w:pPr>
        <w:spacing w:line="360" w:lineRule="auto"/>
        <w:ind w:left="6480" w:right="-471" w:firstLine="720"/>
        <w:rPr>
          <w:rFonts w:ascii="Times New Roman" w:hAnsi="Times New Roman" w:cs="Times New Roman"/>
          <w:b/>
        </w:rPr>
      </w:pPr>
      <w:r w:rsidRPr="003D359B">
        <w:rPr>
          <w:rFonts w:ascii="Times New Roman" w:hAnsi="Times New Roman" w:cs="Times New Roman"/>
          <w:b/>
        </w:rPr>
        <w:t>END OF SECTIO</w:t>
      </w:r>
      <w:r w:rsidR="007D067D">
        <w:rPr>
          <w:rFonts w:ascii="Times New Roman" w:hAnsi="Times New Roman" w:cs="Times New Roman"/>
          <w:b/>
        </w:rPr>
        <w:t>N A</w:t>
      </w:r>
    </w:p>
    <w:p w14:paraId="1798DE37" w14:textId="3D994108" w:rsidR="00590D76" w:rsidRPr="00D01F27" w:rsidRDefault="00590D76" w:rsidP="00590D76">
      <w:pPr>
        <w:pStyle w:val="NoSpacing"/>
        <w:rPr>
          <w:rFonts w:ascii="Times New Roman" w:hAnsi="Times New Roman" w:cs="Times New Roman"/>
          <w:b/>
          <w:sz w:val="28"/>
          <w:szCs w:val="28"/>
        </w:rPr>
      </w:pPr>
      <w:r w:rsidRPr="00D01F27">
        <w:rPr>
          <w:rFonts w:ascii="Times New Roman" w:hAnsi="Times New Roman" w:cs="Times New Roman"/>
          <w:b/>
          <w:sz w:val="28"/>
          <w:szCs w:val="28"/>
        </w:rPr>
        <w:t>SECTION B</w:t>
      </w:r>
    </w:p>
    <w:p w14:paraId="5E919BE0" w14:textId="77777777" w:rsidR="00590D76" w:rsidRPr="006104DF" w:rsidRDefault="00590D76" w:rsidP="00590D76">
      <w:pPr>
        <w:rPr>
          <w:rStyle w:val="Strong"/>
          <w:rFonts w:ascii="Times New Roman" w:hAnsi="Times New Roman" w:cs="Times New Roman"/>
        </w:rPr>
      </w:pPr>
    </w:p>
    <w:tbl>
      <w:tblPr>
        <w:tblStyle w:val="TableGrid"/>
        <w:tblW w:w="9640" w:type="dxa"/>
        <w:tblInd w:w="-289" w:type="dxa"/>
        <w:tblLook w:val="04A0" w:firstRow="1" w:lastRow="0" w:firstColumn="1" w:lastColumn="0" w:noHBand="0" w:noVBand="1"/>
      </w:tblPr>
      <w:tblGrid>
        <w:gridCol w:w="9640"/>
      </w:tblGrid>
      <w:tr w:rsidR="00590D76" w:rsidRPr="006104DF" w14:paraId="7CAB3748" w14:textId="77777777" w:rsidTr="00ED6C25">
        <w:tc>
          <w:tcPr>
            <w:tcW w:w="9640" w:type="dxa"/>
          </w:tcPr>
          <w:p w14:paraId="1315CD8C" w14:textId="67AAB1BB" w:rsidR="00590D76" w:rsidRPr="00D01F27" w:rsidRDefault="00590D76" w:rsidP="00ED6C25">
            <w:pPr>
              <w:jc w:val="center"/>
              <w:rPr>
                <w:rStyle w:val="Strong"/>
                <w:rFonts w:ascii="Times New Roman" w:hAnsi="Times New Roman" w:cs="Times New Roman"/>
              </w:rPr>
            </w:pPr>
            <w:r w:rsidRPr="00D01F27">
              <w:rPr>
                <w:rStyle w:val="Strong"/>
                <w:rFonts w:ascii="Times New Roman" w:hAnsi="Times New Roman" w:cs="Times New Roman"/>
              </w:rPr>
              <w:t xml:space="preserve">Instructions for Section </w:t>
            </w:r>
            <w:r w:rsidR="00B63155">
              <w:rPr>
                <w:rStyle w:val="Strong"/>
                <w:rFonts w:ascii="Times New Roman" w:hAnsi="Times New Roman" w:cs="Times New Roman"/>
              </w:rPr>
              <w:t>B</w:t>
            </w:r>
          </w:p>
          <w:p w14:paraId="467B4049" w14:textId="77777777" w:rsidR="00590D76" w:rsidRPr="00D01F27" w:rsidRDefault="00590D76" w:rsidP="00ED6C25">
            <w:pPr>
              <w:jc w:val="center"/>
              <w:rPr>
                <w:rStyle w:val="Strong"/>
                <w:rFonts w:ascii="Times New Roman" w:hAnsi="Times New Roman" w:cs="Times New Roman"/>
                <w:b w:val="0"/>
              </w:rPr>
            </w:pPr>
          </w:p>
          <w:p w14:paraId="015E14DA" w14:textId="77777777" w:rsidR="00590D76" w:rsidRDefault="00590D76" w:rsidP="00ED6C25">
            <w:pPr>
              <w:rPr>
                <w:rStyle w:val="Strong"/>
                <w:rFonts w:ascii="Times New Roman" w:hAnsi="Times New Roman" w:cs="Times New Roman"/>
                <w:b w:val="0"/>
              </w:rPr>
            </w:pPr>
            <w:r>
              <w:rPr>
                <w:rStyle w:val="Strong"/>
                <w:rFonts w:ascii="Times New Roman" w:hAnsi="Times New Roman" w:cs="Times New Roman"/>
                <w:b w:val="0"/>
              </w:rPr>
              <w:t>Use stimulus material, where provided, to answer the questions in this section. It is not intended that this material will provide you with all the information to fully answer the questions.</w:t>
            </w:r>
          </w:p>
          <w:p w14:paraId="1152AAFE" w14:textId="77777777" w:rsidR="00590D76" w:rsidRDefault="00590D76" w:rsidP="00ED6C25">
            <w:pPr>
              <w:rPr>
                <w:rStyle w:val="Strong"/>
                <w:rFonts w:ascii="Times New Roman" w:hAnsi="Times New Roman" w:cs="Times New Roman"/>
                <w:b w:val="0"/>
              </w:rPr>
            </w:pPr>
          </w:p>
          <w:p w14:paraId="2B7683CE" w14:textId="77777777" w:rsidR="00590D76" w:rsidRPr="006104DF" w:rsidRDefault="00590D76" w:rsidP="00ED6C25">
            <w:pPr>
              <w:rPr>
                <w:rStyle w:val="Strong"/>
                <w:rFonts w:ascii="Times New Roman" w:hAnsi="Times New Roman" w:cs="Times New Roman"/>
                <w:b w:val="0"/>
              </w:rPr>
            </w:pPr>
            <w:r>
              <w:rPr>
                <w:rStyle w:val="Strong"/>
                <w:rFonts w:ascii="Times New Roman" w:hAnsi="Times New Roman" w:cs="Times New Roman"/>
                <w:b w:val="0"/>
              </w:rPr>
              <w:t xml:space="preserve">Answer </w:t>
            </w:r>
            <w:r w:rsidRPr="00FE55CA">
              <w:rPr>
                <w:rStyle w:val="Strong"/>
                <w:rFonts w:ascii="Times New Roman" w:hAnsi="Times New Roman" w:cs="Times New Roman"/>
              </w:rPr>
              <w:t>all</w:t>
            </w:r>
            <w:r>
              <w:rPr>
                <w:rStyle w:val="Strong"/>
                <w:rFonts w:ascii="Times New Roman" w:hAnsi="Times New Roman" w:cs="Times New Roman"/>
                <w:b w:val="0"/>
              </w:rPr>
              <w:t xml:space="preserve"> questions in the spaces provided.</w:t>
            </w:r>
          </w:p>
        </w:tc>
      </w:tr>
    </w:tbl>
    <w:p w14:paraId="4F74CB9D" w14:textId="77777777" w:rsidR="00590D76" w:rsidRPr="006104DF" w:rsidRDefault="00590D76" w:rsidP="00590D76">
      <w:pPr>
        <w:rPr>
          <w:rStyle w:val="Strong"/>
          <w:rFonts w:ascii="Times New Roman" w:hAnsi="Times New Roman" w:cs="Times New Roman"/>
        </w:rPr>
      </w:pPr>
    </w:p>
    <w:p w14:paraId="1BE4C4F8" w14:textId="21E06DE7" w:rsidR="00604937" w:rsidRDefault="00590D76" w:rsidP="00A44B37">
      <w:pPr>
        <w:rPr>
          <w:rFonts w:ascii="Times New Roman" w:hAnsi="Times New Roman" w:cs="Times New Roman"/>
          <w:sz w:val="24"/>
          <w:szCs w:val="24"/>
        </w:rPr>
      </w:pPr>
      <w:r w:rsidRPr="006B6F42">
        <w:rPr>
          <w:rFonts w:ascii="Times New Roman" w:hAnsi="Times New Roman" w:cs="Times New Roman"/>
          <w:b/>
          <w:sz w:val="24"/>
          <w:szCs w:val="24"/>
        </w:rPr>
        <w:t>Question 1</w:t>
      </w:r>
      <w:r w:rsidR="00C628CA">
        <w:rPr>
          <w:rFonts w:ascii="Times New Roman" w:hAnsi="Times New Roman" w:cs="Times New Roman"/>
          <w:sz w:val="24"/>
          <w:szCs w:val="24"/>
        </w:rPr>
        <w:t xml:space="preserve"> (17</w:t>
      </w:r>
      <w:r>
        <w:rPr>
          <w:rFonts w:ascii="Times New Roman" w:hAnsi="Times New Roman" w:cs="Times New Roman"/>
          <w:sz w:val="24"/>
          <w:szCs w:val="24"/>
        </w:rPr>
        <w:t xml:space="preserve"> marks)</w:t>
      </w:r>
    </w:p>
    <w:p w14:paraId="4224A7C6" w14:textId="6BF4E84F" w:rsidR="00604937" w:rsidRPr="000356E0" w:rsidRDefault="00604937" w:rsidP="000356E0">
      <w:pPr>
        <w:pStyle w:val="NoSpacing"/>
        <w:rPr>
          <w:rFonts w:ascii="Times New Roman" w:hAnsi="Times New Roman" w:cs="Times New Roman"/>
          <w:sz w:val="16"/>
          <w:szCs w:val="16"/>
        </w:rPr>
      </w:pPr>
      <w:r w:rsidRPr="00FC681F">
        <w:rPr>
          <w:rFonts w:ascii="Times New Roman" w:hAnsi="Times New Roman" w:cs="Times New Roman"/>
          <w:b/>
          <w:bCs/>
          <w:sz w:val="24"/>
          <w:szCs w:val="24"/>
        </w:rPr>
        <w:t xml:space="preserve">Source </w:t>
      </w:r>
      <w:r w:rsidR="000356E0" w:rsidRPr="00FC681F">
        <w:rPr>
          <w:rFonts w:ascii="Times New Roman" w:hAnsi="Times New Roman" w:cs="Times New Roman"/>
          <w:b/>
          <w:bCs/>
          <w:sz w:val="24"/>
          <w:szCs w:val="24"/>
        </w:rPr>
        <w:t>1:</w:t>
      </w:r>
      <w:r w:rsidR="000356E0">
        <w:rPr>
          <w:rFonts w:ascii="Times New Roman" w:hAnsi="Times New Roman" w:cs="Times New Roman"/>
          <w:sz w:val="24"/>
          <w:szCs w:val="24"/>
        </w:rPr>
        <w:t xml:space="preserve"> </w:t>
      </w:r>
      <w:r w:rsidR="000356E0">
        <w:rPr>
          <w:rFonts w:ascii="Times New Roman" w:eastAsia="Times New Roman" w:hAnsi="Times New Roman" w:cs="Times New Roman"/>
          <w:color w:val="000000"/>
          <w:sz w:val="24"/>
          <w:szCs w:val="24"/>
        </w:rPr>
        <w:t xml:space="preserve">The following is an extract from Victorian Law Reform </w:t>
      </w:r>
      <w:r w:rsidR="002A67F7">
        <w:rPr>
          <w:rFonts w:ascii="Times New Roman" w:eastAsia="Times New Roman" w:hAnsi="Times New Roman" w:cs="Times New Roman"/>
          <w:color w:val="000000"/>
          <w:sz w:val="24"/>
          <w:szCs w:val="24"/>
        </w:rPr>
        <w:t>Commission</w:t>
      </w:r>
      <w:r w:rsidR="000356E0">
        <w:rPr>
          <w:rFonts w:ascii="Times New Roman" w:eastAsia="Times New Roman" w:hAnsi="Times New Roman" w:cs="Times New Roman"/>
          <w:color w:val="000000"/>
          <w:sz w:val="24"/>
          <w:szCs w:val="24"/>
        </w:rPr>
        <w:t xml:space="preserve">: </w:t>
      </w:r>
      <w:r w:rsidR="000356E0" w:rsidRPr="000356E0">
        <w:rPr>
          <w:sz w:val="16"/>
          <w:szCs w:val="16"/>
        </w:rPr>
        <w:t>https://lawreform.vic.gov.au/projects/victims-crime-criminal-trial-process/victims-crime-criminal-trial-process-terms-reference</w:t>
      </w:r>
    </w:p>
    <w:p w14:paraId="1F24838E" w14:textId="317ED481" w:rsidR="000356E0" w:rsidRDefault="000356E0" w:rsidP="00A67F60">
      <w:pPr>
        <w:pStyle w:val="NoSpacing"/>
        <w:rPr>
          <w:rFonts w:ascii="Times New Roman" w:eastAsia="Times New Roman" w:hAnsi="Times New Roman" w:cs="Times New Roman"/>
          <w:b/>
          <w:color w:val="000000"/>
          <w:sz w:val="24"/>
          <w:szCs w:val="24"/>
        </w:rPr>
      </w:pPr>
    </w:p>
    <w:p w14:paraId="72C107AE" w14:textId="620D10FF" w:rsidR="002A67F7" w:rsidRDefault="00FC681F" w:rsidP="00A67F60">
      <w:pPr>
        <w:pStyle w:val="NoSpacing"/>
        <w:rPr>
          <w:rFonts w:ascii="Times New Roman" w:eastAsia="Times New Roman" w:hAnsi="Times New Roman" w:cs="Times New Roman"/>
          <w:b/>
          <w:color w:val="000000"/>
          <w:sz w:val="24"/>
          <w:szCs w:val="24"/>
        </w:rPr>
      </w:pPr>
      <w:r w:rsidRPr="002A67F7">
        <w:rPr>
          <w:rFonts w:ascii="Times New Roman" w:eastAsia="Times New Roman" w:hAnsi="Times New Roman" w:cs="Times New Roman"/>
          <w:b/>
          <w:noProof/>
          <w:color w:val="000000"/>
          <w:sz w:val="24"/>
          <w:szCs w:val="24"/>
        </w:rPr>
        <w:drawing>
          <wp:inline distT="0" distB="0" distL="0" distR="0" wp14:anchorId="2B8C1E55" wp14:editId="4FEA13F9">
            <wp:extent cx="996950" cy="73781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2972" cy="749672"/>
                    </a:xfrm>
                    <a:prstGeom prst="rect">
                      <a:avLst/>
                    </a:prstGeom>
                  </pic:spPr>
                </pic:pic>
              </a:graphicData>
            </a:graphic>
          </wp:inline>
        </w:drawing>
      </w:r>
      <w:r w:rsidR="000356E0">
        <w:rPr>
          <w:rFonts w:ascii="Times New Roman" w:eastAsia="Times New Roman" w:hAnsi="Times New Roman" w:cs="Times New Roman"/>
          <w:b/>
          <w:color w:val="000000"/>
          <w:sz w:val="24"/>
          <w:szCs w:val="24"/>
        </w:rPr>
        <w:t>Attorney General’s Terms of Reference for VLRC 2014</w:t>
      </w:r>
    </w:p>
    <w:p w14:paraId="3E70A235" w14:textId="4ADA832C" w:rsidR="002A67F7" w:rsidRPr="002A67F7" w:rsidRDefault="000356E0" w:rsidP="00A67F60">
      <w:pPr>
        <w:pStyle w:val="No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099001F" w14:textId="77777777" w:rsidR="002A67F7" w:rsidRPr="000356E0" w:rsidRDefault="002A67F7" w:rsidP="00A67F60">
      <w:pPr>
        <w:pStyle w:val="NoSpacing"/>
        <w:rPr>
          <w:rFonts w:ascii="Times New Roman" w:eastAsia="Times New Roman" w:hAnsi="Times New Roman" w:cs="Times New Roman"/>
          <w:bCs/>
          <w:color w:val="000000"/>
          <w:sz w:val="20"/>
          <w:szCs w:val="20"/>
        </w:rPr>
      </w:pPr>
    </w:p>
    <w:p w14:paraId="50A7A91A" w14:textId="77777777" w:rsidR="000356E0" w:rsidRPr="008E60C5" w:rsidRDefault="000356E0" w:rsidP="000356E0">
      <w:pPr>
        <w:pBdr>
          <w:top w:val="single" w:sz="4" w:space="1" w:color="auto"/>
          <w:left w:val="single" w:sz="4" w:space="4" w:color="auto"/>
          <w:bottom w:val="single" w:sz="4" w:space="1" w:color="auto"/>
          <w:right w:val="single" w:sz="4" w:space="4" w:color="auto"/>
        </w:pBdr>
        <w:shd w:val="clear" w:color="auto" w:fill="FFFFFF" w:themeFill="background1"/>
        <w:spacing w:after="165" w:line="240" w:lineRule="auto"/>
        <w:rPr>
          <w:rFonts w:ascii="Arial" w:eastAsia="Times New Roman" w:hAnsi="Arial" w:cs="Arial"/>
          <w:lang w:val="en-US"/>
          <w14:textOutline w14:w="3175" w14:cap="rnd" w14:cmpd="sng" w14:algn="ctr">
            <w14:noFill/>
            <w14:prstDash w14:val="solid"/>
            <w14:bevel/>
          </w14:textOutline>
        </w:rPr>
      </w:pPr>
      <w:r w:rsidRPr="00FC681F">
        <w:rPr>
          <w:rFonts w:ascii="Arial" w:eastAsia="Times New Roman" w:hAnsi="Arial" w:cs="Arial"/>
          <w:color w:val="333333"/>
          <w:sz w:val="18"/>
          <w:szCs w:val="18"/>
          <w:lang w:val="en-US"/>
          <w14:textOutline w14:w="3175" w14:cap="rnd" w14:cmpd="sng" w14:algn="ctr">
            <w14:solidFill>
              <w14:schemeClr w14:val="tx1"/>
            </w14:solidFill>
            <w14:prstDash w14:val="solid"/>
            <w14:bevel/>
          </w14:textOutline>
        </w:rPr>
        <w:t>[</w:t>
      </w:r>
      <w:r w:rsidRPr="008E60C5">
        <w:rPr>
          <w:rFonts w:ascii="Arial" w:eastAsia="Times New Roman" w:hAnsi="Arial" w:cs="Arial"/>
          <w:lang w:val="en-US"/>
          <w14:textOutline w14:w="3175" w14:cap="rnd" w14:cmpd="sng" w14:algn="ctr">
            <w14:noFill/>
            <w14:prstDash w14:val="solid"/>
            <w14:bevel/>
          </w14:textOutline>
        </w:rPr>
        <w:t>Referral to the Commission pursuant to section 5(1)(a) of the Victorian Law Reform Commission Act 2000 (Vic) on 27 October 2014.]</w:t>
      </w:r>
    </w:p>
    <w:p w14:paraId="455D6331" w14:textId="49546E1A" w:rsidR="000356E0" w:rsidRPr="008E60C5" w:rsidRDefault="000356E0" w:rsidP="000356E0">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Arial" w:eastAsia="Times New Roman" w:hAnsi="Arial" w:cs="Arial"/>
          <w:lang w:val="en-US"/>
          <w14:textOutline w14:w="3175" w14:cap="rnd" w14:cmpd="sng" w14:algn="ctr">
            <w14:noFill/>
            <w14:prstDash w14:val="solid"/>
            <w14:bevel/>
          </w14:textOutline>
        </w:rPr>
      </w:pPr>
      <w:r w:rsidRPr="008E60C5">
        <w:rPr>
          <w:rFonts w:ascii="Arial" w:eastAsia="Times New Roman" w:hAnsi="Arial" w:cs="Arial"/>
          <w:lang w:val="en-US"/>
          <w14:textOutline w14:w="3175" w14:cap="rnd" w14:cmpd="sng" w14:algn="ctr">
            <w14:noFill/>
            <w14:prstDash w14:val="solid"/>
            <w14:bevel/>
          </w14:textOutline>
        </w:rPr>
        <w:t>The Victorian Law Reform Commission is asked to review and report on the role of victims of crime in the criminal trial process.</w:t>
      </w:r>
      <w:r w:rsidRPr="008E60C5">
        <w:rPr>
          <w:rFonts w:ascii="Arial" w:eastAsia="Times New Roman" w:hAnsi="Arial" w:cs="Arial"/>
          <w:lang w:val="en-US"/>
          <w14:textOutline w14:w="3175" w14:cap="rnd" w14:cmpd="sng" w14:algn="ctr">
            <w14:noFill/>
            <w14:prstDash w14:val="solid"/>
            <w14:bevel/>
          </w14:textOutline>
        </w:rPr>
        <w:br/>
        <w:t> In conducting the review, the Commission should consider</w:t>
      </w:r>
    </w:p>
    <w:p w14:paraId="4B0F3B5D" w14:textId="36926898" w:rsidR="000356E0" w:rsidRPr="008E60C5" w:rsidRDefault="000356E0" w:rsidP="000356E0">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Arial" w:eastAsia="Times New Roman" w:hAnsi="Arial" w:cs="Arial"/>
          <w:lang w:val="en-US"/>
          <w14:textOutline w14:w="3175" w14:cap="rnd" w14:cmpd="sng" w14:algn="ctr">
            <w14:noFill/>
            <w14:prstDash w14:val="solid"/>
            <w14:bevel/>
          </w14:textOutline>
        </w:rPr>
      </w:pPr>
      <w:r w:rsidRPr="008E60C5">
        <w:rPr>
          <w:rFonts w:ascii="Arial" w:eastAsia="Times New Roman" w:hAnsi="Arial" w:cs="Arial"/>
          <w:lang w:val="en-US"/>
          <w14:textOutline w14:w="3175" w14:cap="rnd" w14:cmpd="sng" w14:algn="ctr">
            <w14:noFill/>
            <w14:prstDash w14:val="solid"/>
            <w14:bevel/>
          </w14:textOutline>
        </w:rPr>
        <w:br/>
        <w:t>(c) recent innovations in relation to the role of victims in the criminal trial process in Victoria and in other jurisdictions;</w:t>
      </w:r>
      <w:r w:rsidRPr="008E60C5">
        <w:rPr>
          <w:rFonts w:ascii="Arial" w:eastAsia="Times New Roman" w:hAnsi="Arial" w:cs="Arial"/>
          <w:lang w:val="en-US"/>
          <w14:textOutline w14:w="3175" w14:cap="rnd" w14:cmpd="sng" w14:algn="ctr">
            <w14:noFill/>
            <w14:prstDash w14:val="solid"/>
            <w14:bevel/>
          </w14:textOutline>
        </w:rPr>
        <w:br/>
        <w:t>(d) the role of victims in the decision to prosecute;</w:t>
      </w:r>
      <w:r w:rsidRPr="008E60C5">
        <w:rPr>
          <w:rFonts w:ascii="Arial" w:eastAsia="Times New Roman" w:hAnsi="Arial" w:cs="Arial"/>
          <w:lang w:val="en-US"/>
          <w14:textOutline w14:w="3175" w14:cap="rnd" w14:cmpd="sng" w14:algn="ctr">
            <w14:noFill/>
            <w14:prstDash w14:val="solid"/>
            <w14:bevel/>
          </w14:textOutline>
        </w:rPr>
        <w:br/>
        <w:t>(e) the role of victims in the criminal trial itself;</w:t>
      </w:r>
      <w:r w:rsidRPr="008E60C5">
        <w:rPr>
          <w:rFonts w:ascii="Arial" w:eastAsia="Times New Roman" w:hAnsi="Arial" w:cs="Arial"/>
          <w:lang w:val="en-US"/>
          <w14:textOutline w14:w="3175" w14:cap="rnd" w14:cmpd="sng" w14:algn="ctr">
            <w14:noFill/>
            <w14:prstDash w14:val="solid"/>
            <w14:bevel/>
          </w14:textOutline>
        </w:rPr>
        <w:br/>
        <w:t>(f) the role of victims in the sentencing process and other trial  outcomes;</w:t>
      </w:r>
      <w:r w:rsidRPr="008E60C5">
        <w:rPr>
          <w:rFonts w:ascii="Arial" w:eastAsia="Times New Roman" w:hAnsi="Arial" w:cs="Arial"/>
          <w:lang w:val="en-US"/>
          <w14:textOutline w14:w="3175" w14:cap="rnd" w14:cmpd="sng" w14:algn="ctr">
            <w14:noFill/>
            <w14:prstDash w14:val="solid"/>
            <w14:bevel/>
          </w14:textOutline>
        </w:rPr>
        <w:br/>
        <w:t> The Commission is to report by 1 September 2016.</w:t>
      </w:r>
    </w:p>
    <w:p w14:paraId="267CEDF6" w14:textId="07EDAF1A" w:rsidR="000356E0" w:rsidRPr="00D823DB" w:rsidRDefault="002A67F7" w:rsidP="00D823DB">
      <w:pPr>
        <w:pStyle w:val="NoSpacing"/>
        <w:rPr>
          <w:rFonts w:ascii="Times New Roman" w:eastAsia="Times New Roman" w:hAnsi="Times New Roman" w:cs="Times New Roman"/>
          <w:bCs/>
          <w:color w:val="000000"/>
          <w:sz w:val="20"/>
          <w:szCs w:val="20"/>
        </w:rPr>
      </w:pPr>
      <w:r w:rsidRPr="002A67F7">
        <w:rPr>
          <w:rFonts w:ascii="Times New Roman" w:eastAsia="Times New Roman" w:hAnsi="Times New Roman" w:cs="Times New Roman"/>
          <w:bCs/>
          <w:color w:val="000000"/>
          <w:sz w:val="20"/>
          <w:szCs w:val="20"/>
        </w:rPr>
        <w:t>[Sections (a), (b), (g) and (h) have been removed]</w:t>
      </w:r>
    </w:p>
    <w:p w14:paraId="3021D87E" w14:textId="6CF7DAFD" w:rsidR="002D4EB4" w:rsidRDefault="002D4EB4" w:rsidP="002D4EB4">
      <w:pPr>
        <w:shd w:val="clear" w:color="auto" w:fill="FFFFFF"/>
        <w:spacing w:before="100" w:beforeAutospacing="1" w:after="225" w:line="240" w:lineRule="auto"/>
        <w:rPr>
          <w:rFonts w:ascii="Times New Roman" w:eastAsia="Times New Roman" w:hAnsi="Times New Roman" w:cs="Times New Roman"/>
          <w:b/>
          <w:color w:val="000000"/>
          <w:sz w:val="24"/>
          <w:szCs w:val="24"/>
        </w:rPr>
      </w:pPr>
      <w:bookmarkStart w:id="1" w:name="_Hlk50476725"/>
      <w:r>
        <w:rPr>
          <w:rFonts w:ascii="Times New Roman" w:eastAsia="Times New Roman" w:hAnsi="Times New Roman" w:cs="Times New Roman"/>
          <w:b/>
          <w:color w:val="000000"/>
          <w:sz w:val="24"/>
          <w:szCs w:val="24"/>
        </w:rPr>
        <w:t xml:space="preserve">Source </w:t>
      </w:r>
      <w:r w:rsidR="00D823DB">
        <w:rPr>
          <w:rFonts w:ascii="Times New Roman" w:eastAsia="Times New Roman" w:hAnsi="Times New Roman" w:cs="Times New Roman"/>
          <w:b/>
          <w:color w:val="000000"/>
          <w:sz w:val="24"/>
          <w:szCs w:val="24"/>
        </w:rPr>
        <w:t>2</w:t>
      </w:r>
      <w:r w:rsidR="00FC681F">
        <w:rPr>
          <w:rFonts w:ascii="Times New Roman" w:eastAsia="Times New Roman" w:hAnsi="Times New Roman" w:cs="Times New Roman"/>
          <w:b/>
          <w:color w:val="000000"/>
          <w:sz w:val="24"/>
          <w:szCs w:val="24"/>
        </w:rPr>
        <w:t>: Sub section 7</w:t>
      </w:r>
      <w:r w:rsidR="00214384">
        <w:rPr>
          <w:rFonts w:ascii="Times New Roman" w:eastAsia="Times New Roman" w:hAnsi="Times New Roman" w:cs="Times New Roman"/>
          <w:b/>
          <w:color w:val="000000"/>
          <w:sz w:val="24"/>
          <w:szCs w:val="24"/>
        </w:rPr>
        <w:t xml:space="preserve"> &amp; 11</w:t>
      </w:r>
      <w:r w:rsidR="00FC681F">
        <w:rPr>
          <w:rFonts w:ascii="Times New Roman" w:eastAsia="Times New Roman" w:hAnsi="Times New Roman" w:cs="Times New Roman"/>
          <w:b/>
          <w:color w:val="000000"/>
          <w:sz w:val="24"/>
          <w:szCs w:val="24"/>
        </w:rPr>
        <w:t xml:space="preserve"> [</w:t>
      </w:r>
      <w:r w:rsidR="00FC681F" w:rsidRPr="00FC681F">
        <w:rPr>
          <w:rFonts w:ascii="Times New Roman" w:eastAsia="Times New Roman" w:hAnsi="Times New Roman" w:cs="Times New Roman"/>
          <w:bCs/>
          <w:color w:val="000000"/>
          <w:sz w:val="24"/>
          <w:szCs w:val="24"/>
        </w:rPr>
        <w:t>Victims and Other Legislation Amendment Act 2018 (Vic)</w:t>
      </w:r>
      <w:r w:rsidR="00FC681F">
        <w:rPr>
          <w:rFonts w:ascii="Times New Roman" w:eastAsia="Times New Roman" w:hAnsi="Times New Roman" w:cs="Times New Roman"/>
          <w:bCs/>
          <w:color w:val="000000"/>
          <w:sz w:val="24"/>
          <w:szCs w:val="24"/>
        </w:rPr>
        <w:t>]</w:t>
      </w:r>
    </w:p>
    <w:bookmarkEnd w:id="1"/>
    <w:p w14:paraId="648A3CA0" w14:textId="5DEAC869" w:rsidR="002D4EB4" w:rsidRDefault="002D4EB4" w:rsidP="002D4EB4">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r w:rsidRPr="002D4EB4">
        <w:rPr>
          <w:rFonts w:ascii="Times New Roman" w:eastAsia="Times New Roman" w:hAnsi="Times New Roman" w:cs="Times New Roman"/>
          <w:b/>
          <w:noProof/>
          <w:color w:val="000000"/>
          <w:sz w:val="24"/>
          <w:szCs w:val="24"/>
        </w:rPr>
        <w:drawing>
          <wp:inline distT="0" distB="0" distL="0" distR="0" wp14:anchorId="006E073D" wp14:editId="05A029C0">
            <wp:extent cx="4785997" cy="1803400"/>
            <wp:effectExtent l="19050" t="19050" r="14605"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8816" cy="1842143"/>
                    </a:xfrm>
                    <a:prstGeom prst="rect">
                      <a:avLst/>
                    </a:prstGeom>
                    <a:ln w="15875">
                      <a:solidFill>
                        <a:schemeClr val="tx1"/>
                      </a:solidFill>
                    </a:ln>
                  </pic:spPr>
                </pic:pic>
              </a:graphicData>
            </a:graphic>
          </wp:inline>
        </w:drawing>
      </w:r>
    </w:p>
    <w:p w14:paraId="5274F4CF" w14:textId="3962D288" w:rsidR="00FC681F" w:rsidRPr="00D823DB" w:rsidRDefault="00214384" w:rsidP="00D823DB">
      <w:pPr>
        <w:shd w:val="clear" w:color="auto" w:fill="FFFFFF"/>
        <w:spacing w:before="100" w:beforeAutospacing="1" w:after="225" w:line="240" w:lineRule="auto"/>
        <w:jc w:val="center"/>
        <w:rPr>
          <w:rFonts w:ascii="Times New Roman" w:eastAsia="Times New Roman" w:hAnsi="Times New Roman" w:cs="Times New Roman"/>
          <w:b/>
          <w:color w:val="000000"/>
          <w:sz w:val="24"/>
          <w:szCs w:val="24"/>
        </w:rPr>
      </w:pPr>
      <w:r w:rsidRPr="00214384">
        <w:rPr>
          <w:rFonts w:ascii="Times New Roman" w:eastAsia="Times New Roman" w:hAnsi="Times New Roman" w:cs="Times New Roman"/>
          <w:b/>
          <w:noProof/>
          <w:color w:val="000000"/>
          <w:sz w:val="24"/>
          <w:szCs w:val="24"/>
        </w:rPr>
        <w:drawing>
          <wp:inline distT="0" distB="0" distL="0" distR="0" wp14:anchorId="33237FE8" wp14:editId="4B375E06">
            <wp:extent cx="4750044" cy="2997354"/>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0044" cy="2997354"/>
                    </a:xfrm>
                    <a:prstGeom prst="rect">
                      <a:avLst/>
                    </a:prstGeom>
                    <a:ln>
                      <a:solidFill>
                        <a:schemeClr val="tx1"/>
                      </a:solidFill>
                    </a:ln>
                  </pic:spPr>
                </pic:pic>
              </a:graphicData>
            </a:graphic>
          </wp:inline>
        </w:drawing>
      </w:r>
    </w:p>
    <w:p w14:paraId="21BC0987" w14:textId="5952EB81" w:rsidR="00FC681F" w:rsidRDefault="00FC681F" w:rsidP="00A44B37">
      <w:pPr>
        <w:rPr>
          <w:rFonts w:ascii="Times New Roman" w:hAnsi="Times New Roman" w:cs="Times New Roman"/>
          <w:sz w:val="24"/>
          <w:szCs w:val="24"/>
        </w:rPr>
      </w:pPr>
    </w:p>
    <w:p w14:paraId="5D2186F5" w14:textId="6A434FB3" w:rsidR="00A8168D" w:rsidRDefault="00A8168D" w:rsidP="00A44B37">
      <w:pPr>
        <w:rPr>
          <w:rFonts w:ascii="Times New Roman" w:hAnsi="Times New Roman" w:cs="Times New Roman"/>
          <w:sz w:val="24"/>
          <w:szCs w:val="24"/>
        </w:rPr>
      </w:pPr>
    </w:p>
    <w:p w14:paraId="3355790B" w14:textId="77777777" w:rsidR="00A8168D" w:rsidRPr="00BE1CB2" w:rsidRDefault="00A8168D" w:rsidP="00A44B37">
      <w:pPr>
        <w:rPr>
          <w:rFonts w:ascii="Times New Roman" w:hAnsi="Times New Roman" w:cs="Times New Roman"/>
          <w:sz w:val="24"/>
          <w:szCs w:val="24"/>
        </w:rPr>
      </w:pPr>
    </w:p>
    <w:p w14:paraId="3F64EB0B" w14:textId="6550BE83" w:rsidR="00BE1CB2" w:rsidRPr="00FC681F" w:rsidRDefault="007C2919" w:rsidP="00FC681F">
      <w:pPr>
        <w:pStyle w:val="ListParagraph"/>
        <w:numPr>
          <w:ilvl w:val="0"/>
          <w:numId w:val="6"/>
        </w:numPr>
        <w:rPr>
          <w:rFonts w:ascii="Times New Roman" w:hAnsi="Times New Roman" w:cs="Times New Roman"/>
          <w:sz w:val="24"/>
          <w:szCs w:val="24"/>
        </w:rPr>
      </w:pPr>
      <w:r w:rsidRPr="00FC681F">
        <w:rPr>
          <w:rFonts w:ascii="Times New Roman" w:hAnsi="Times New Roman" w:cs="Times New Roman"/>
          <w:sz w:val="24"/>
          <w:szCs w:val="24"/>
        </w:rPr>
        <w:lastRenderedPageBreak/>
        <w:t xml:space="preserve"> </w:t>
      </w:r>
      <w:r w:rsidR="00FC681F">
        <w:rPr>
          <w:rFonts w:ascii="Times New Roman" w:hAnsi="Times New Roman" w:cs="Times New Roman"/>
          <w:sz w:val="24"/>
          <w:szCs w:val="24"/>
        </w:rPr>
        <w:t xml:space="preserve">Outline one pressure that may have </w:t>
      </w:r>
      <w:r w:rsidR="00A04B3E">
        <w:rPr>
          <w:rFonts w:ascii="Times New Roman" w:hAnsi="Times New Roman" w:cs="Times New Roman"/>
          <w:sz w:val="24"/>
          <w:szCs w:val="24"/>
        </w:rPr>
        <w:t>influenced</w:t>
      </w:r>
      <w:r w:rsidR="00FC681F">
        <w:rPr>
          <w:rFonts w:ascii="Times New Roman" w:hAnsi="Times New Roman" w:cs="Times New Roman"/>
          <w:sz w:val="24"/>
          <w:szCs w:val="24"/>
        </w:rPr>
        <w:t xml:space="preserve"> parliamen</w:t>
      </w:r>
      <w:r w:rsidR="00A04B3E">
        <w:rPr>
          <w:rFonts w:ascii="Times New Roman" w:hAnsi="Times New Roman" w:cs="Times New Roman"/>
          <w:sz w:val="24"/>
          <w:szCs w:val="24"/>
        </w:rPr>
        <w:t>t to pass the Act</w:t>
      </w:r>
      <w:r w:rsidR="00260444">
        <w:rPr>
          <w:rFonts w:ascii="Times New Roman" w:hAnsi="Times New Roman" w:cs="Times New Roman"/>
          <w:sz w:val="24"/>
          <w:szCs w:val="24"/>
        </w:rPr>
        <w:t xml:space="preserve">. </w:t>
      </w:r>
      <w:r w:rsidRPr="00FC681F">
        <w:rPr>
          <w:rFonts w:ascii="Times New Roman" w:hAnsi="Times New Roman" w:cs="Times New Roman"/>
          <w:sz w:val="24"/>
          <w:szCs w:val="24"/>
        </w:rPr>
        <w:t>(</w:t>
      </w:r>
      <w:r w:rsidR="00260444">
        <w:rPr>
          <w:rFonts w:ascii="Times New Roman" w:hAnsi="Times New Roman" w:cs="Times New Roman"/>
          <w:sz w:val="24"/>
          <w:szCs w:val="24"/>
        </w:rPr>
        <w:t>2</w:t>
      </w:r>
      <w:r w:rsidRPr="00FC681F">
        <w:rPr>
          <w:rFonts w:ascii="Times New Roman" w:hAnsi="Times New Roman" w:cs="Times New Roman"/>
          <w:sz w:val="24"/>
          <w:szCs w:val="24"/>
        </w:rPr>
        <w:t xml:space="preserve"> marks)</w:t>
      </w:r>
    </w:p>
    <w:p w14:paraId="1D99CE6E" w14:textId="572578A5" w:rsidR="00BE1CB2" w:rsidRDefault="00BE1CB2" w:rsidP="00BE1CB2">
      <w:pPr>
        <w:pStyle w:val="ListParagraph"/>
        <w:rPr>
          <w:rFonts w:ascii="Times New Roman" w:hAnsi="Times New Roman" w:cs="Times New Roman"/>
          <w:sz w:val="24"/>
          <w:szCs w:val="24"/>
        </w:rPr>
      </w:pPr>
    </w:p>
    <w:p w14:paraId="53922BA1" w14:textId="353239A7" w:rsidR="00025F88" w:rsidRPr="00AD54C8" w:rsidRDefault="002F5977" w:rsidP="00025F88">
      <w:pPr>
        <w:rPr>
          <w:rFonts w:ascii="Times New Roman" w:hAnsi="Times New Roman" w:cs="Times New Roman"/>
          <w:i/>
          <w:iCs/>
          <w:sz w:val="24"/>
          <w:szCs w:val="24"/>
        </w:rPr>
      </w:pPr>
      <w:r w:rsidRPr="00AD54C8">
        <w:rPr>
          <w:rFonts w:ascii="Times New Roman" w:hAnsi="Times New Roman" w:cs="Times New Roman"/>
          <w:i/>
          <w:iCs/>
          <w:sz w:val="24"/>
          <w:szCs w:val="24"/>
        </w:rPr>
        <w:t>Lobby groups that work to support victims of crime</w:t>
      </w:r>
      <w:r w:rsidR="00A17906">
        <w:rPr>
          <w:rFonts w:ascii="Times New Roman" w:hAnsi="Times New Roman" w:cs="Times New Roman"/>
          <w:i/>
          <w:iCs/>
          <w:sz w:val="24"/>
          <w:szCs w:val="24"/>
        </w:rPr>
        <w:t xml:space="preserve"> and write</w:t>
      </w:r>
      <w:r w:rsidRPr="00AD54C8">
        <w:rPr>
          <w:rFonts w:ascii="Times New Roman" w:hAnsi="Times New Roman" w:cs="Times New Roman"/>
          <w:i/>
          <w:iCs/>
          <w:sz w:val="24"/>
          <w:szCs w:val="24"/>
        </w:rPr>
        <w:t xml:space="preserve"> to members of parliament to </w:t>
      </w:r>
      <w:r w:rsidR="00A17906">
        <w:rPr>
          <w:rFonts w:ascii="Times New Roman" w:hAnsi="Times New Roman" w:cs="Times New Roman"/>
          <w:i/>
          <w:iCs/>
          <w:sz w:val="24"/>
          <w:szCs w:val="24"/>
        </w:rPr>
        <w:t>lobby for</w:t>
      </w:r>
      <w:r w:rsidR="00AD54C8" w:rsidRPr="00AD54C8">
        <w:rPr>
          <w:rFonts w:ascii="Times New Roman" w:hAnsi="Times New Roman" w:cs="Times New Roman"/>
          <w:i/>
          <w:iCs/>
          <w:sz w:val="24"/>
          <w:szCs w:val="24"/>
        </w:rPr>
        <w:t xml:space="preserve"> changes to the processes used in the criminal justice system to better support Victims. Groups such as Victims Support Agency making submissions</w:t>
      </w:r>
      <w:r w:rsidR="005C6C5D">
        <w:rPr>
          <w:rFonts w:ascii="Times New Roman" w:hAnsi="Times New Roman" w:cs="Times New Roman"/>
          <w:i/>
          <w:iCs/>
          <w:sz w:val="24"/>
          <w:szCs w:val="24"/>
        </w:rPr>
        <w:t xml:space="preserve"> to MPs or parliament with data </w:t>
      </w:r>
      <w:r w:rsidR="00AD54C8" w:rsidRPr="00AD54C8">
        <w:rPr>
          <w:rFonts w:ascii="Times New Roman" w:hAnsi="Times New Roman" w:cs="Times New Roman"/>
          <w:i/>
          <w:iCs/>
          <w:sz w:val="24"/>
          <w:szCs w:val="24"/>
        </w:rPr>
        <w:t>highlighting systemic failings of the criminal justice system</w:t>
      </w:r>
      <w:r w:rsidR="005C6C5D">
        <w:rPr>
          <w:rFonts w:ascii="Times New Roman" w:hAnsi="Times New Roman" w:cs="Times New Roman"/>
          <w:i/>
          <w:iCs/>
          <w:sz w:val="24"/>
          <w:szCs w:val="24"/>
        </w:rPr>
        <w:t>, pressures the parliament to legislate</w:t>
      </w:r>
      <w:r w:rsidR="008A73F8">
        <w:rPr>
          <w:rFonts w:ascii="Times New Roman" w:hAnsi="Times New Roman" w:cs="Times New Roman"/>
          <w:i/>
          <w:iCs/>
          <w:sz w:val="24"/>
          <w:szCs w:val="24"/>
        </w:rPr>
        <w:t>. Changes to the law ensuring</w:t>
      </w:r>
      <w:r w:rsidR="005C6C5D">
        <w:rPr>
          <w:rFonts w:ascii="Times New Roman" w:hAnsi="Times New Roman" w:cs="Times New Roman"/>
          <w:i/>
          <w:iCs/>
          <w:sz w:val="24"/>
          <w:szCs w:val="24"/>
        </w:rPr>
        <w:t xml:space="preserve"> </w:t>
      </w:r>
      <w:r w:rsidR="00AD54C8" w:rsidRPr="00AD54C8">
        <w:rPr>
          <w:rFonts w:ascii="Times New Roman" w:hAnsi="Times New Roman" w:cs="Times New Roman"/>
          <w:i/>
          <w:iCs/>
          <w:sz w:val="24"/>
          <w:szCs w:val="24"/>
        </w:rPr>
        <w:t xml:space="preserve">victims </w:t>
      </w:r>
      <w:r w:rsidR="005C6C5D">
        <w:rPr>
          <w:rFonts w:ascii="Times New Roman" w:hAnsi="Times New Roman" w:cs="Times New Roman"/>
          <w:i/>
          <w:iCs/>
          <w:sz w:val="24"/>
          <w:szCs w:val="24"/>
        </w:rPr>
        <w:t>are treated with</w:t>
      </w:r>
      <w:r w:rsidR="008A73F8">
        <w:rPr>
          <w:rFonts w:ascii="Times New Roman" w:hAnsi="Times New Roman" w:cs="Times New Roman"/>
          <w:i/>
          <w:iCs/>
          <w:sz w:val="24"/>
          <w:szCs w:val="24"/>
        </w:rPr>
        <w:t xml:space="preserve"> more</w:t>
      </w:r>
      <w:r w:rsidR="005C6C5D">
        <w:rPr>
          <w:rFonts w:ascii="Times New Roman" w:hAnsi="Times New Roman" w:cs="Times New Roman"/>
          <w:i/>
          <w:iCs/>
          <w:sz w:val="24"/>
          <w:szCs w:val="24"/>
        </w:rPr>
        <w:t xml:space="preserve"> </w:t>
      </w:r>
      <w:r w:rsidR="00AD54C8" w:rsidRPr="00AD54C8">
        <w:rPr>
          <w:rFonts w:ascii="Times New Roman" w:hAnsi="Times New Roman" w:cs="Times New Roman"/>
          <w:i/>
          <w:iCs/>
          <w:sz w:val="24"/>
          <w:szCs w:val="24"/>
        </w:rPr>
        <w:t>dignity and respect</w:t>
      </w:r>
      <w:r w:rsidR="005C6C5D">
        <w:rPr>
          <w:rFonts w:ascii="Times New Roman" w:hAnsi="Times New Roman" w:cs="Times New Roman"/>
          <w:i/>
          <w:iCs/>
          <w:sz w:val="24"/>
          <w:szCs w:val="24"/>
        </w:rPr>
        <w:t xml:space="preserve"> by legal institutions, by legal processes and </w:t>
      </w:r>
      <w:r w:rsidR="005D0DF8">
        <w:rPr>
          <w:rFonts w:ascii="Times New Roman" w:hAnsi="Times New Roman" w:cs="Times New Roman"/>
          <w:i/>
          <w:iCs/>
          <w:sz w:val="24"/>
          <w:szCs w:val="24"/>
        </w:rPr>
        <w:t xml:space="preserve">provide for a more </w:t>
      </w:r>
      <w:r w:rsidR="005C6C5D">
        <w:rPr>
          <w:rFonts w:ascii="Times New Roman" w:hAnsi="Times New Roman" w:cs="Times New Roman"/>
          <w:i/>
          <w:iCs/>
          <w:sz w:val="24"/>
          <w:szCs w:val="24"/>
        </w:rPr>
        <w:t>open an</w:t>
      </w:r>
      <w:r w:rsidR="008A73F8">
        <w:rPr>
          <w:rFonts w:ascii="Times New Roman" w:hAnsi="Times New Roman" w:cs="Times New Roman"/>
          <w:i/>
          <w:iCs/>
          <w:sz w:val="24"/>
          <w:szCs w:val="24"/>
        </w:rPr>
        <w:t>d</w:t>
      </w:r>
      <w:r w:rsidR="005C6C5D">
        <w:rPr>
          <w:rFonts w:ascii="Times New Roman" w:hAnsi="Times New Roman" w:cs="Times New Roman"/>
          <w:i/>
          <w:iCs/>
          <w:sz w:val="24"/>
          <w:szCs w:val="24"/>
        </w:rPr>
        <w:t xml:space="preserve"> transparent relationship with police prosecuting their case.</w:t>
      </w:r>
    </w:p>
    <w:p w14:paraId="1396C120" w14:textId="32D82694" w:rsidR="00025F88" w:rsidRDefault="00025F88" w:rsidP="007D067D">
      <w:pPr>
        <w:pStyle w:val="ListParagraph"/>
        <w:ind w:left="0"/>
        <w:rPr>
          <w:rFonts w:ascii="Times New Roman" w:hAnsi="Times New Roman" w:cs="Times New Roman"/>
          <w:sz w:val="24"/>
          <w:szCs w:val="24"/>
        </w:rPr>
      </w:pPr>
    </w:p>
    <w:p w14:paraId="0349B162" w14:textId="77777777" w:rsidR="007D067D" w:rsidRP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294CD30F" w14:textId="7317467C" w:rsidR="007D067D" w:rsidRDefault="00A8168D" w:rsidP="007D067D">
      <w:pPr>
        <w:pStyle w:val="ListParagraph"/>
        <w:ind w:left="0"/>
        <w:rPr>
          <w:rFonts w:ascii="Times New Roman" w:hAnsi="Times New Roman" w:cs="Times New Roman"/>
          <w:sz w:val="24"/>
          <w:szCs w:val="24"/>
        </w:rPr>
      </w:pPr>
      <w:r w:rsidRPr="00F44473">
        <w:rPr>
          <w:rFonts w:ascii="Times New Roman" w:hAnsi="Times New Roman" w:cs="Times New Roman"/>
          <w:b/>
          <w:bCs/>
          <w:sz w:val="24"/>
          <w:szCs w:val="24"/>
        </w:rPr>
        <w:t>1 mark</w:t>
      </w:r>
      <w:r>
        <w:rPr>
          <w:rFonts w:ascii="Times New Roman" w:hAnsi="Times New Roman" w:cs="Times New Roman"/>
          <w:sz w:val="24"/>
          <w:szCs w:val="24"/>
        </w:rPr>
        <w:t xml:space="preserve"> for identifying an internal or domestic pressure (such as, lobby groups,</w:t>
      </w:r>
      <w:r w:rsidR="00B17C79">
        <w:rPr>
          <w:rFonts w:ascii="Times New Roman" w:hAnsi="Times New Roman" w:cs="Times New Roman"/>
          <w:sz w:val="24"/>
          <w:szCs w:val="24"/>
        </w:rPr>
        <w:t xml:space="preserve"> political</w:t>
      </w:r>
      <w:r>
        <w:rPr>
          <w:rFonts w:ascii="Times New Roman" w:hAnsi="Times New Roman" w:cs="Times New Roman"/>
          <w:sz w:val="24"/>
          <w:szCs w:val="24"/>
        </w:rPr>
        <w:t xml:space="preserve"> opposition, law reform bodies, individuals)</w:t>
      </w:r>
    </w:p>
    <w:p w14:paraId="56DF422E" w14:textId="17B54636" w:rsidR="00A8168D" w:rsidRDefault="00A8168D" w:rsidP="007D067D">
      <w:pPr>
        <w:pStyle w:val="ListParagraph"/>
        <w:ind w:left="0"/>
        <w:rPr>
          <w:rFonts w:ascii="Times New Roman" w:hAnsi="Times New Roman" w:cs="Times New Roman"/>
          <w:sz w:val="24"/>
          <w:szCs w:val="24"/>
        </w:rPr>
      </w:pPr>
      <w:r w:rsidRPr="00F44473">
        <w:rPr>
          <w:rFonts w:ascii="Times New Roman" w:hAnsi="Times New Roman" w:cs="Times New Roman"/>
          <w:b/>
          <w:bCs/>
          <w:sz w:val="24"/>
          <w:szCs w:val="24"/>
        </w:rPr>
        <w:t>1 mark</w:t>
      </w:r>
      <w:r>
        <w:rPr>
          <w:rFonts w:ascii="Times New Roman" w:hAnsi="Times New Roman" w:cs="Times New Roman"/>
          <w:sz w:val="24"/>
          <w:szCs w:val="24"/>
        </w:rPr>
        <w:t xml:space="preserve"> for explain</w:t>
      </w:r>
      <w:r w:rsidR="00A17906">
        <w:rPr>
          <w:rFonts w:ascii="Times New Roman" w:hAnsi="Times New Roman" w:cs="Times New Roman"/>
          <w:sz w:val="24"/>
          <w:szCs w:val="24"/>
        </w:rPr>
        <w:t>ing</w:t>
      </w:r>
      <w:r>
        <w:rPr>
          <w:rFonts w:ascii="Times New Roman" w:hAnsi="Times New Roman" w:cs="Times New Roman"/>
          <w:sz w:val="24"/>
          <w:szCs w:val="24"/>
        </w:rPr>
        <w:t xml:space="preserve"> how the pressure for reform is applied</w:t>
      </w:r>
    </w:p>
    <w:p w14:paraId="5563EB29" w14:textId="77777777" w:rsidR="00A8168D" w:rsidRDefault="00A8168D" w:rsidP="007D067D">
      <w:pPr>
        <w:pStyle w:val="ListParagraph"/>
        <w:ind w:left="0"/>
        <w:rPr>
          <w:rFonts w:ascii="Times New Roman" w:hAnsi="Times New Roman" w:cs="Times New Roman"/>
          <w:sz w:val="24"/>
          <w:szCs w:val="24"/>
        </w:rPr>
      </w:pPr>
    </w:p>
    <w:p w14:paraId="3A05D63E" w14:textId="77777777" w:rsidR="00025F88" w:rsidRPr="00BE1CB2" w:rsidRDefault="00025F88" w:rsidP="00BE1CB2">
      <w:pPr>
        <w:pStyle w:val="ListParagraph"/>
        <w:rPr>
          <w:rFonts w:ascii="Times New Roman" w:hAnsi="Times New Roman" w:cs="Times New Roman"/>
          <w:sz w:val="24"/>
          <w:szCs w:val="24"/>
        </w:rPr>
      </w:pPr>
    </w:p>
    <w:p w14:paraId="40AC0424" w14:textId="67A4DCA1" w:rsidR="00AD54C8" w:rsidRDefault="00260444" w:rsidP="00AD54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With reference to the</w:t>
      </w:r>
      <w:r w:rsidR="00A04B3E">
        <w:rPr>
          <w:rFonts w:ascii="Times New Roman" w:hAnsi="Times New Roman" w:cs="Times New Roman"/>
          <w:sz w:val="24"/>
          <w:szCs w:val="24"/>
        </w:rPr>
        <w:t xml:space="preserve"> </w:t>
      </w:r>
      <w:r w:rsidR="00A04B3E" w:rsidRPr="00A04B3E">
        <w:rPr>
          <w:rFonts w:ascii="Times New Roman" w:hAnsi="Times New Roman" w:cs="Times New Roman"/>
          <w:i/>
          <w:iCs/>
          <w:sz w:val="24"/>
          <w:szCs w:val="24"/>
        </w:rPr>
        <w:t>Victims and Other</w:t>
      </w:r>
      <w:r w:rsidRPr="00A04B3E">
        <w:rPr>
          <w:rFonts w:ascii="Times New Roman" w:hAnsi="Times New Roman" w:cs="Times New Roman"/>
          <w:i/>
          <w:iCs/>
          <w:sz w:val="24"/>
          <w:szCs w:val="24"/>
        </w:rPr>
        <w:t xml:space="preserve"> </w:t>
      </w:r>
      <w:r w:rsidR="008E60C5" w:rsidRPr="00A04B3E">
        <w:rPr>
          <w:rFonts w:ascii="Times New Roman" w:hAnsi="Times New Roman" w:cs="Times New Roman"/>
          <w:i/>
          <w:iCs/>
          <w:sz w:val="24"/>
          <w:szCs w:val="24"/>
        </w:rPr>
        <w:t>A</w:t>
      </w:r>
      <w:r w:rsidRPr="00A04B3E">
        <w:rPr>
          <w:rFonts w:ascii="Times New Roman" w:hAnsi="Times New Roman" w:cs="Times New Roman"/>
          <w:i/>
          <w:iCs/>
          <w:sz w:val="24"/>
          <w:szCs w:val="24"/>
        </w:rPr>
        <w:t xml:space="preserve">mendment </w:t>
      </w:r>
      <w:r w:rsidR="008E60C5" w:rsidRPr="00A04B3E">
        <w:rPr>
          <w:rFonts w:ascii="Times New Roman" w:hAnsi="Times New Roman" w:cs="Times New Roman"/>
          <w:i/>
          <w:iCs/>
          <w:sz w:val="24"/>
          <w:szCs w:val="24"/>
        </w:rPr>
        <w:t>Act</w:t>
      </w:r>
      <w:r w:rsidRPr="00A04B3E">
        <w:rPr>
          <w:rFonts w:ascii="Times New Roman" w:hAnsi="Times New Roman" w:cs="Times New Roman"/>
          <w:i/>
          <w:iCs/>
          <w:sz w:val="24"/>
          <w:szCs w:val="24"/>
        </w:rPr>
        <w:t xml:space="preserve"> 2018</w:t>
      </w:r>
      <w:r>
        <w:rPr>
          <w:rFonts w:ascii="Times New Roman" w:hAnsi="Times New Roman" w:cs="Times New Roman"/>
          <w:sz w:val="24"/>
          <w:szCs w:val="24"/>
        </w:rPr>
        <w:t xml:space="preserve">, describe the strengths and weaknesses of parliament in making law. </w:t>
      </w:r>
      <w:r w:rsidR="00D62076" w:rsidRPr="00BE1CB2">
        <w:rPr>
          <w:rFonts w:ascii="Times New Roman" w:hAnsi="Times New Roman" w:cs="Times New Roman"/>
          <w:sz w:val="24"/>
          <w:szCs w:val="24"/>
        </w:rPr>
        <w:t xml:space="preserve"> </w:t>
      </w:r>
      <w:r w:rsidR="00D13EF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marks)</w:t>
      </w:r>
    </w:p>
    <w:p w14:paraId="3AB0FC82" w14:textId="1207A59D" w:rsidR="00A43A49" w:rsidRPr="00A43A49" w:rsidRDefault="00A43A49" w:rsidP="00A43A49">
      <w:pPr>
        <w:rPr>
          <w:rFonts w:ascii="Times New Roman" w:hAnsi="Times New Roman" w:cs="Times New Roman"/>
          <w:sz w:val="24"/>
          <w:szCs w:val="24"/>
        </w:rPr>
      </w:pPr>
      <w:r>
        <w:rPr>
          <w:rFonts w:ascii="Times New Roman" w:hAnsi="Times New Roman" w:cs="Times New Roman"/>
          <w:sz w:val="24"/>
          <w:szCs w:val="24"/>
        </w:rPr>
        <w:t>Suggested Solution</w:t>
      </w:r>
    </w:p>
    <w:p w14:paraId="7F8B1D08" w14:textId="66CAF6C2" w:rsidR="00AD54C8" w:rsidRPr="00A43A49" w:rsidRDefault="00DE3237" w:rsidP="00AD54C8">
      <w:pPr>
        <w:rPr>
          <w:rFonts w:ascii="Times New Roman" w:hAnsi="Times New Roman" w:cs="Times New Roman"/>
          <w:i/>
          <w:iCs/>
          <w:sz w:val="24"/>
          <w:szCs w:val="24"/>
        </w:rPr>
      </w:pPr>
      <w:r w:rsidRPr="00A43A49">
        <w:rPr>
          <w:rFonts w:ascii="Times New Roman" w:hAnsi="Times New Roman" w:cs="Times New Roman"/>
          <w:i/>
          <w:iCs/>
          <w:sz w:val="24"/>
          <w:szCs w:val="24"/>
        </w:rPr>
        <w:t>One strength of parliament as the elected supreme law-making body with authority to make any law within its jurisdiction. In reference to any VLRC recommendations parliament can target specific areas for reform such as legislating to ensure victims ‘are informed at reasonable intervals’ during the criminal investigation. However</w:t>
      </w:r>
      <w:r w:rsidR="0031434A" w:rsidRPr="00A43A49">
        <w:rPr>
          <w:rFonts w:ascii="Times New Roman" w:hAnsi="Times New Roman" w:cs="Times New Roman"/>
          <w:i/>
          <w:iCs/>
          <w:sz w:val="24"/>
          <w:szCs w:val="24"/>
        </w:rPr>
        <w:t>,</w:t>
      </w:r>
      <w:r w:rsidRPr="00A43A49">
        <w:rPr>
          <w:rFonts w:ascii="Times New Roman" w:hAnsi="Times New Roman" w:cs="Times New Roman"/>
          <w:i/>
          <w:iCs/>
          <w:sz w:val="24"/>
          <w:szCs w:val="24"/>
        </w:rPr>
        <w:t xml:space="preserve"> a weakness of parliament is the delay and time taken for laws to be changed. </w:t>
      </w:r>
      <w:r w:rsidR="0031434A" w:rsidRPr="00A43A49">
        <w:rPr>
          <w:rFonts w:ascii="Times New Roman" w:hAnsi="Times New Roman" w:cs="Times New Roman"/>
          <w:i/>
          <w:iCs/>
          <w:sz w:val="24"/>
          <w:szCs w:val="24"/>
        </w:rPr>
        <w:t xml:space="preserve">The VLRC receiving the terms of reference in 2014, but it was not until 2018 four years later that </w:t>
      </w:r>
      <w:r w:rsidR="00A43A49" w:rsidRPr="00A43A49">
        <w:rPr>
          <w:rFonts w:ascii="Times New Roman" w:hAnsi="Times New Roman" w:cs="Times New Roman"/>
          <w:i/>
          <w:iCs/>
          <w:sz w:val="24"/>
          <w:szCs w:val="24"/>
        </w:rPr>
        <w:t xml:space="preserve">amendments were made to the Act. Another strength of the parliament is the wide range of resources at their disposal to investigate entire areas of law. In this </w:t>
      </w:r>
      <w:r w:rsidR="00392BF8">
        <w:rPr>
          <w:rFonts w:ascii="Times New Roman" w:hAnsi="Times New Roman" w:cs="Times New Roman"/>
          <w:i/>
          <w:iCs/>
          <w:sz w:val="24"/>
          <w:szCs w:val="24"/>
        </w:rPr>
        <w:t>in</w:t>
      </w:r>
      <w:r w:rsidR="00A43A49" w:rsidRPr="00A43A49">
        <w:rPr>
          <w:rFonts w:ascii="Times New Roman" w:hAnsi="Times New Roman" w:cs="Times New Roman"/>
          <w:i/>
          <w:iCs/>
          <w:sz w:val="24"/>
          <w:szCs w:val="24"/>
        </w:rPr>
        <w:t>stance the parliament choosing to make use of the VLRC, alternatively they could have had a Parliamentary Committee thoroughly investigate this area of law. Although, the downside of this extensive investigation is it is very expensive and ties up precious resources investigating specific areas referred to the VLRC.</w:t>
      </w:r>
    </w:p>
    <w:p w14:paraId="3D26A24A" w14:textId="44E6BC37" w:rsid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62CF7294" w14:textId="3408CDB4" w:rsidR="00F44473" w:rsidRDefault="00F44473" w:rsidP="00F44473">
      <w:pPr>
        <w:pStyle w:val="NoSpacing"/>
        <w:rPr>
          <w:rFonts w:ascii="Times New Roman" w:hAnsi="Times New Roman" w:cs="Times New Roman"/>
          <w:sz w:val="24"/>
          <w:szCs w:val="24"/>
        </w:rPr>
      </w:pPr>
      <w:r w:rsidRPr="00F44473">
        <w:rPr>
          <w:rFonts w:ascii="Times New Roman" w:hAnsi="Times New Roman" w:cs="Times New Roman"/>
          <w:b/>
          <w:bCs/>
          <w:sz w:val="24"/>
          <w:szCs w:val="24"/>
        </w:rPr>
        <w:t>2 marks</w:t>
      </w:r>
      <w:r w:rsidRPr="00F44473">
        <w:rPr>
          <w:rFonts w:ascii="Times New Roman" w:hAnsi="Times New Roman" w:cs="Times New Roman"/>
          <w:sz w:val="24"/>
          <w:szCs w:val="24"/>
        </w:rPr>
        <w:t xml:space="preserve"> for articulating 2 strengths of </w:t>
      </w:r>
      <w:r>
        <w:rPr>
          <w:rFonts w:ascii="Times New Roman" w:hAnsi="Times New Roman" w:cs="Times New Roman"/>
          <w:sz w:val="24"/>
          <w:szCs w:val="24"/>
        </w:rPr>
        <w:t xml:space="preserve">parliament </w:t>
      </w:r>
      <w:r w:rsidRPr="00F44473">
        <w:rPr>
          <w:rFonts w:ascii="Times New Roman" w:hAnsi="Times New Roman" w:cs="Times New Roman"/>
          <w:sz w:val="24"/>
          <w:szCs w:val="24"/>
        </w:rPr>
        <w:t>in law making</w:t>
      </w:r>
    </w:p>
    <w:p w14:paraId="50C8372D" w14:textId="14E02931" w:rsidR="00F44473" w:rsidRPr="00F44473" w:rsidRDefault="00F44473" w:rsidP="00F44473">
      <w:pPr>
        <w:pStyle w:val="NoSpacing"/>
        <w:rPr>
          <w:rFonts w:ascii="Times New Roman" w:hAnsi="Times New Roman" w:cs="Times New Roman"/>
          <w:sz w:val="24"/>
          <w:szCs w:val="24"/>
        </w:rPr>
      </w:pPr>
      <w:r w:rsidRPr="00F44473">
        <w:rPr>
          <w:rFonts w:ascii="Times New Roman" w:hAnsi="Times New Roman" w:cs="Times New Roman"/>
          <w:b/>
          <w:bCs/>
          <w:sz w:val="24"/>
          <w:szCs w:val="24"/>
        </w:rPr>
        <w:t>2 marks</w:t>
      </w:r>
      <w:r>
        <w:rPr>
          <w:rFonts w:ascii="Times New Roman" w:hAnsi="Times New Roman" w:cs="Times New Roman"/>
          <w:sz w:val="24"/>
          <w:szCs w:val="24"/>
        </w:rPr>
        <w:t xml:space="preserve"> for articulating 2 weaknesses of parliament in law making</w:t>
      </w:r>
    </w:p>
    <w:p w14:paraId="1E0A907D" w14:textId="77777777" w:rsidR="00F44473" w:rsidRPr="007D067D" w:rsidRDefault="00F44473" w:rsidP="007D067D">
      <w:pPr>
        <w:rPr>
          <w:rFonts w:ascii="Times New Roman" w:hAnsi="Times New Roman" w:cs="Times New Roman"/>
          <w:b/>
          <w:bCs/>
          <w:sz w:val="24"/>
          <w:szCs w:val="24"/>
        </w:rPr>
      </w:pPr>
    </w:p>
    <w:p w14:paraId="445B54E0" w14:textId="5DE6EFD1" w:rsidR="00AD54C8" w:rsidRPr="00AD54C8" w:rsidRDefault="00D13EF0" w:rsidP="00AD54C8">
      <w:pPr>
        <w:rPr>
          <w:rFonts w:ascii="Times New Roman" w:hAnsi="Times New Roman" w:cs="Times New Roman"/>
          <w:sz w:val="24"/>
          <w:szCs w:val="24"/>
        </w:rPr>
      </w:pPr>
      <w:r w:rsidRPr="00AD54C8">
        <w:rPr>
          <w:rFonts w:ascii="Times New Roman" w:hAnsi="Times New Roman" w:cs="Times New Roman"/>
          <w:sz w:val="24"/>
          <w:szCs w:val="24"/>
        </w:rPr>
        <w:tab/>
      </w:r>
      <w:r w:rsidRPr="00AD54C8">
        <w:rPr>
          <w:rFonts w:ascii="Times New Roman" w:hAnsi="Times New Roman" w:cs="Times New Roman"/>
          <w:sz w:val="24"/>
          <w:szCs w:val="24"/>
        </w:rPr>
        <w:tab/>
      </w:r>
      <w:r w:rsidRPr="00AD54C8">
        <w:rPr>
          <w:rFonts w:ascii="Times New Roman" w:hAnsi="Times New Roman" w:cs="Times New Roman"/>
          <w:sz w:val="24"/>
          <w:szCs w:val="24"/>
        </w:rPr>
        <w:tab/>
      </w:r>
      <w:r w:rsidRPr="00AD54C8">
        <w:rPr>
          <w:rFonts w:ascii="Times New Roman" w:hAnsi="Times New Roman" w:cs="Times New Roman"/>
          <w:sz w:val="24"/>
          <w:szCs w:val="24"/>
        </w:rPr>
        <w:tab/>
      </w:r>
      <w:r w:rsidRPr="00AD54C8">
        <w:rPr>
          <w:rFonts w:ascii="Times New Roman" w:hAnsi="Times New Roman" w:cs="Times New Roman"/>
          <w:sz w:val="24"/>
          <w:szCs w:val="24"/>
        </w:rPr>
        <w:tab/>
      </w:r>
      <w:r w:rsidRPr="00AD54C8">
        <w:rPr>
          <w:rFonts w:ascii="Times New Roman" w:hAnsi="Times New Roman" w:cs="Times New Roman"/>
          <w:sz w:val="24"/>
          <w:szCs w:val="24"/>
        </w:rPr>
        <w:tab/>
      </w:r>
      <w:r w:rsidRPr="00AD54C8">
        <w:rPr>
          <w:rFonts w:ascii="Times New Roman" w:hAnsi="Times New Roman" w:cs="Times New Roman"/>
          <w:sz w:val="24"/>
          <w:szCs w:val="24"/>
        </w:rPr>
        <w:tab/>
      </w:r>
      <w:r w:rsidRPr="00AD54C8">
        <w:rPr>
          <w:rFonts w:ascii="Times New Roman" w:hAnsi="Times New Roman" w:cs="Times New Roman"/>
          <w:sz w:val="24"/>
          <w:szCs w:val="24"/>
        </w:rPr>
        <w:tab/>
      </w:r>
      <w:r w:rsidRPr="00AD54C8">
        <w:rPr>
          <w:rFonts w:ascii="Times New Roman" w:hAnsi="Times New Roman" w:cs="Times New Roman"/>
          <w:sz w:val="24"/>
          <w:szCs w:val="24"/>
        </w:rPr>
        <w:tab/>
      </w:r>
    </w:p>
    <w:p w14:paraId="09E13F78" w14:textId="7698FF2F" w:rsidR="00AD54C8" w:rsidRDefault="00AD54C8" w:rsidP="00AD54C8">
      <w:pPr>
        <w:rPr>
          <w:rFonts w:ascii="Times New Roman" w:hAnsi="Times New Roman" w:cs="Times New Roman"/>
          <w:sz w:val="24"/>
          <w:szCs w:val="24"/>
        </w:rPr>
      </w:pPr>
    </w:p>
    <w:p w14:paraId="6682ABBA" w14:textId="3E02EFF0" w:rsidR="00F44473" w:rsidRDefault="00F44473" w:rsidP="00AD54C8">
      <w:pPr>
        <w:rPr>
          <w:rFonts w:ascii="Times New Roman" w:hAnsi="Times New Roman" w:cs="Times New Roman"/>
          <w:sz w:val="24"/>
          <w:szCs w:val="24"/>
        </w:rPr>
      </w:pPr>
    </w:p>
    <w:p w14:paraId="11BB9D36" w14:textId="658ADDFB" w:rsidR="00F44473" w:rsidRDefault="00F44473" w:rsidP="00AD54C8">
      <w:pPr>
        <w:rPr>
          <w:rFonts w:ascii="Times New Roman" w:hAnsi="Times New Roman" w:cs="Times New Roman"/>
          <w:sz w:val="24"/>
          <w:szCs w:val="24"/>
        </w:rPr>
      </w:pPr>
    </w:p>
    <w:p w14:paraId="1B72DD52" w14:textId="20A1654A" w:rsidR="00F44473" w:rsidRDefault="00F44473" w:rsidP="00AD54C8">
      <w:pPr>
        <w:rPr>
          <w:rFonts w:ascii="Times New Roman" w:hAnsi="Times New Roman" w:cs="Times New Roman"/>
          <w:sz w:val="24"/>
          <w:szCs w:val="24"/>
        </w:rPr>
      </w:pPr>
    </w:p>
    <w:p w14:paraId="6AB77AD5" w14:textId="77777777" w:rsidR="00F44473" w:rsidRPr="00AD54C8" w:rsidRDefault="00F44473" w:rsidP="00AD54C8">
      <w:pPr>
        <w:rPr>
          <w:rFonts w:ascii="Times New Roman" w:hAnsi="Times New Roman" w:cs="Times New Roman"/>
          <w:sz w:val="24"/>
          <w:szCs w:val="24"/>
        </w:rPr>
      </w:pPr>
    </w:p>
    <w:p w14:paraId="359E0F8C" w14:textId="0F962972" w:rsidR="00260444" w:rsidRDefault="00A04B3E" w:rsidP="002604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w:t>
      </w:r>
      <w:r w:rsidR="00260444">
        <w:rPr>
          <w:rFonts w:ascii="Times New Roman" w:hAnsi="Times New Roman" w:cs="Times New Roman"/>
          <w:sz w:val="24"/>
          <w:szCs w:val="24"/>
        </w:rPr>
        <w:t>valuate the effect of these changes on the level of fairness achieved by victims before the Victorian Criminal Justice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60444">
        <w:rPr>
          <w:rFonts w:ascii="Times New Roman" w:hAnsi="Times New Roman" w:cs="Times New Roman"/>
          <w:sz w:val="24"/>
          <w:szCs w:val="24"/>
        </w:rPr>
        <w:t xml:space="preserve"> (6 marks)</w:t>
      </w:r>
    </w:p>
    <w:p w14:paraId="167B03C9" w14:textId="59E1163B" w:rsidR="007C60AF" w:rsidRDefault="007C60AF" w:rsidP="007C60AF">
      <w:pPr>
        <w:rPr>
          <w:rFonts w:ascii="Times New Roman" w:hAnsi="Times New Roman" w:cs="Times New Roman"/>
          <w:sz w:val="24"/>
          <w:szCs w:val="24"/>
        </w:rPr>
      </w:pPr>
    </w:p>
    <w:p w14:paraId="2B1EB5CB" w14:textId="681882C0" w:rsidR="00100163" w:rsidRPr="00B32371" w:rsidRDefault="00100163" w:rsidP="007C60AF">
      <w:pPr>
        <w:rPr>
          <w:rFonts w:ascii="Times New Roman" w:hAnsi="Times New Roman" w:cs="Times New Roman"/>
          <w:i/>
          <w:iCs/>
          <w:sz w:val="24"/>
          <w:szCs w:val="24"/>
        </w:rPr>
      </w:pPr>
      <w:r w:rsidRPr="00B32371">
        <w:rPr>
          <w:rFonts w:ascii="Times New Roman" w:hAnsi="Times New Roman" w:cs="Times New Roman"/>
          <w:i/>
          <w:iCs/>
          <w:sz w:val="24"/>
          <w:szCs w:val="24"/>
        </w:rPr>
        <w:t xml:space="preserve">The amendments to the Victims Act 2018 move some way to improving the degree of fairness and justice experienced by victims before the criminal justice system. Although, there is still plenty of </w:t>
      </w:r>
      <w:r w:rsidR="00392BF8">
        <w:rPr>
          <w:rFonts w:ascii="Times New Roman" w:hAnsi="Times New Roman" w:cs="Times New Roman"/>
          <w:i/>
          <w:iCs/>
          <w:sz w:val="24"/>
          <w:szCs w:val="24"/>
        </w:rPr>
        <w:t>room</w:t>
      </w:r>
      <w:r w:rsidRPr="00B32371">
        <w:rPr>
          <w:rFonts w:ascii="Times New Roman" w:hAnsi="Times New Roman" w:cs="Times New Roman"/>
          <w:i/>
          <w:iCs/>
          <w:sz w:val="24"/>
          <w:szCs w:val="24"/>
        </w:rPr>
        <w:t xml:space="preserve"> for future reforms to improve the level of fairness experienced by victims of crime.</w:t>
      </w:r>
    </w:p>
    <w:p w14:paraId="0F747DBD" w14:textId="3BB1A959" w:rsidR="00100163" w:rsidRPr="00B32371" w:rsidRDefault="00100163" w:rsidP="007C60AF">
      <w:pPr>
        <w:rPr>
          <w:rFonts w:ascii="Times New Roman" w:hAnsi="Times New Roman" w:cs="Times New Roman"/>
          <w:i/>
          <w:iCs/>
          <w:sz w:val="24"/>
          <w:szCs w:val="24"/>
        </w:rPr>
      </w:pPr>
      <w:r w:rsidRPr="00B32371">
        <w:rPr>
          <w:rFonts w:ascii="Times New Roman" w:hAnsi="Times New Roman" w:cs="Times New Roman"/>
          <w:i/>
          <w:iCs/>
          <w:sz w:val="24"/>
          <w:szCs w:val="24"/>
        </w:rPr>
        <w:t>The amendment that instructs the prosecution to update the victim about the progress of an investigation helps to support the victims achieve fairness before the law. Victims who may be experiencing psychological trauma because of the crimes perpetrated against them</w:t>
      </w:r>
      <w:r w:rsidR="0074610E" w:rsidRPr="00B32371">
        <w:rPr>
          <w:rFonts w:ascii="Times New Roman" w:hAnsi="Times New Roman" w:cs="Times New Roman"/>
          <w:i/>
          <w:iCs/>
          <w:sz w:val="24"/>
          <w:szCs w:val="24"/>
        </w:rPr>
        <w:t>, may have in the past suffered secondary victimisation due to</w:t>
      </w:r>
      <w:r w:rsidR="008A73F8">
        <w:rPr>
          <w:rFonts w:ascii="Times New Roman" w:hAnsi="Times New Roman" w:cs="Times New Roman"/>
          <w:i/>
          <w:iCs/>
          <w:sz w:val="24"/>
          <w:szCs w:val="24"/>
        </w:rPr>
        <w:t xml:space="preserve"> a</w:t>
      </w:r>
      <w:r w:rsidR="0074610E" w:rsidRPr="00B32371">
        <w:rPr>
          <w:rFonts w:ascii="Times New Roman" w:hAnsi="Times New Roman" w:cs="Times New Roman"/>
          <w:i/>
          <w:iCs/>
          <w:sz w:val="24"/>
          <w:szCs w:val="24"/>
        </w:rPr>
        <w:t xml:space="preserve"> lack of care taken by investigatory authorities. Through the amendment making it mandatory for police to keep victims updated on the progress of the prosecution it can alleviate the stress of feeling like their case is not being investigated properly</w:t>
      </w:r>
      <w:r w:rsidR="008A73F8">
        <w:rPr>
          <w:rFonts w:ascii="Times New Roman" w:hAnsi="Times New Roman" w:cs="Times New Roman"/>
          <w:i/>
          <w:iCs/>
          <w:sz w:val="24"/>
          <w:szCs w:val="24"/>
        </w:rPr>
        <w:t xml:space="preserve"> or that</w:t>
      </w:r>
      <w:r w:rsidR="0074610E" w:rsidRPr="00B32371">
        <w:rPr>
          <w:rFonts w:ascii="Times New Roman" w:hAnsi="Times New Roman" w:cs="Times New Roman"/>
          <w:i/>
          <w:iCs/>
          <w:sz w:val="24"/>
          <w:szCs w:val="24"/>
        </w:rPr>
        <w:t xml:space="preserve"> their claims are not being t</w:t>
      </w:r>
      <w:r w:rsidR="00214384" w:rsidRPr="00B32371">
        <w:rPr>
          <w:rFonts w:ascii="Times New Roman" w:hAnsi="Times New Roman" w:cs="Times New Roman"/>
          <w:i/>
          <w:iCs/>
          <w:sz w:val="24"/>
          <w:szCs w:val="24"/>
        </w:rPr>
        <w:t>aken</w:t>
      </w:r>
      <w:r w:rsidR="0074610E" w:rsidRPr="00B32371">
        <w:rPr>
          <w:rFonts w:ascii="Times New Roman" w:hAnsi="Times New Roman" w:cs="Times New Roman"/>
          <w:i/>
          <w:iCs/>
          <w:sz w:val="24"/>
          <w:szCs w:val="24"/>
        </w:rPr>
        <w:t xml:space="preserve"> seriously</w:t>
      </w:r>
      <w:r w:rsidR="00214384" w:rsidRPr="00B32371">
        <w:rPr>
          <w:rFonts w:ascii="Times New Roman" w:hAnsi="Times New Roman" w:cs="Times New Roman"/>
          <w:i/>
          <w:iCs/>
          <w:sz w:val="24"/>
          <w:szCs w:val="24"/>
        </w:rPr>
        <w:t xml:space="preserve"> by the DPP</w:t>
      </w:r>
      <w:r w:rsidR="0074610E" w:rsidRPr="00B32371">
        <w:rPr>
          <w:rFonts w:ascii="Times New Roman" w:hAnsi="Times New Roman" w:cs="Times New Roman"/>
          <w:i/>
          <w:iCs/>
          <w:sz w:val="24"/>
          <w:szCs w:val="24"/>
        </w:rPr>
        <w:t>.</w:t>
      </w:r>
    </w:p>
    <w:p w14:paraId="7DF23799" w14:textId="3865ED3B" w:rsidR="0074610E" w:rsidRPr="00B32371" w:rsidRDefault="0074610E" w:rsidP="007C60AF">
      <w:pPr>
        <w:rPr>
          <w:rFonts w:ascii="Times New Roman" w:hAnsi="Times New Roman" w:cs="Times New Roman"/>
          <w:i/>
          <w:iCs/>
          <w:sz w:val="24"/>
          <w:szCs w:val="24"/>
        </w:rPr>
      </w:pPr>
      <w:r w:rsidRPr="00B32371">
        <w:rPr>
          <w:rFonts w:ascii="Times New Roman" w:hAnsi="Times New Roman" w:cs="Times New Roman"/>
          <w:i/>
          <w:iCs/>
          <w:sz w:val="24"/>
          <w:szCs w:val="24"/>
        </w:rPr>
        <w:t>In the amendment Act</w:t>
      </w:r>
      <w:r w:rsidR="00F44473">
        <w:rPr>
          <w:rFonts w:ascii="Times New Roman" w:hAnsi="Times New Roman" w:cs="Times New Roman"/>
          <w:i/>
          <w:iCs/>
          <w:sz w:val="24"/>
          <w:szCs w:val="24"/>
        </w:rPr>
        <w:t>,</w:t>
      </w:r>
      <w:r w:rsidRPr="00B32371">
        <w:rPr>
          <w:rFonts w:ascii="Times New Roman" w:hAnsi="Times New Roman" w:cs="Times New Roman"/>
          <w:i/>
          <w:iCs/>
          <w:sz w:val="24"/>
          <w:szCs w:val="24"/>
        </w:rPr>
        <w:t xml:space="preserve"> its purpose </w:t>
      </w:r>
      <w:r w:rsidR="00F44473">
        <w:rPr>
          <w:rFonts w:ascii="Times New Roman" w:hAnsi="Times New Roman" w:cs="Times New Roman"/>
          <w:i/>
          <w:iCs/>
          <w:sz w:val="24"/>
          <w:szCs w:val="24"/>
        </w:rPr>
        <w:t>is to give</w:t>
      </w:r>
      <w:r w:rsidRPr="00B32371">
        <w:rPr>
          <w:rFonts w:ascii="Times New Roman" w:hAnsi="Times New Roman" w:cs="Times New Roman"/>
          <w:i/>
          <w:iCs/>
          <w:sz w:val="24"/>
          <w:szCs w:val="24"/>
        </w:rPr>
        <w:t xml:space="preserve"> gr</w:t>
      </w:r>
      <w:r w:rsidR="00F44473">
        <w:rPr>
          <w:rFonts w:ascii="Times New Roman" w:hAnsi="Times New Roman" w:cs="Times New Roman"/>
          <w:i/>
          <w:iCs/>
          <w:sz w:val="24"/>
          <w:szCs w:val="24"/>
        </w:rPr>
        <w:t>e</w:t>
      </w:r>
      <w:r w:rsidRPr="00B32371">
        <w:rPr>
          <w:rFonts w:ascii="Times New Roman" w:hAnsi="Times New Roman" w:cs="Times New Roman"/>
          <w:i/>
          <w:iCs/>
          <w:sz w:val="24"/>
          <w:szCs w:val="24"/>
        </w:rPr>
        <w:t xml:space="preserve">ater significance to victim impact statements </w:t>
      </w:r>
      <w:r w:rsidR="00A17906">
        <w:rPr>
          <w:rFonts w:ascii="Times New Roman" w:hAnsi="Times New Roman" w:cs="Times New Roman"/>
          <w:i/>
          <w:iCs/>
          <w:sz w:val="24"/>
          <w:szCs w:val="24"/>
        </w:rPr>
        <w:t>and</w:t>
      </w:r>
      <w:r w:rsidRPr="00B32371">
        <w:rPr>
          <w:rFonts w:ascii="Times New Roman" w:hAnsi="Times New Roman" w:cs="Times New Roman"/>
          <w:i/>
          <w:iCs/>
          <w:sz w:val="24"/>
          <w:szCs w:val="24"/>
        </w:rPr>
        <w:t xml:space="preserve"> the effect these have on the sanctions imposed by judges. </w:t>
      </w:r>
      <w:r w:rsidR="00214384" w:rsidRPr="00B32371">
        <w:rPr>
          <w:rFonts w:ascii="Times New Roman" w:hAnsi="Times New Roman" w:cs="Times New Roman"/>
          <w:i/>
          <w:iCs/>
          <w:sz w:val="24"/>
          <w:szCs w:val="24"/>
        </w:rPr>
        <w:t>The prosecution being responsible for referring victims to an appropriate agency to prepare the victim impact statement adds another level of support, again alleviating the stress of victims</w:t>
      </w:r>
      <w:r w:rsidR="00392BF8">
        <w:rPr>
          <w:rFonts w:ascii="Times New Roman" w:hAnsi="Times New Roman" w:cs="Times New Roman"/>
          <w:i/>
          <w:iCs/>
          <w:sz w:val="24"/>
          <w:szCs w:val="24"/>
        </w:rPr>
        <w:t xml:space="preserve"> not</w:t>
      </w:r>
      <w:r w:rsidR="00214384" w:rsidRPr="00B32371">
        <w:rPr>
          <w:rFonts w:ascii="Times New Roman" w:hAnsi="Times New Roman" w:cs="Times New Roman"/>
          <w:i/>
          <w:iCs/>
          <w:sz w:val="24"/>
          <w:szCs w:val="24"/>
        </w:rPr>
        <w:t xml:space="preserve"> knowing how to approach this important submission. </w:t>
      </w:r>
    </w:p>
    <w:p w14:paraId="29E405D4" w14:textId="6F684B25" w:rsidR="00AD54C8" w:rsidRPr="00B32371" w:rsidRDefault="00214384" w:rsidP="00DC6EAA">
      <w:pPr>
        <w:rPr>
          <w:rFonts w:ascii="Times New Roman" w:hAnsi="Times New Roman" w:cs="Times New Roman"/>
          <w:i/>
          <w:iCs/>
          <w:sz w:val="24"/>
          <w:szCs w:val="24"/>
        </w:rPr>
      </w:pPr>
      <w:r w:rsidRPr="00B32371">
        <w:rPr>
          <w:rFonts w:ascii="Times New Roman" w:hAnsi="Times New Roman" w:cs="Times New Roman"/>
          <w:i/>
          <w:iCs/>
          <w:sz w:val="24"/>
          <w:szCs w:val="24"/>
        </w:rPr>
        <w:t xml:space="preserve">However, these measures do not go far enough to ensure all victims are treated fairly before the Victorian criminal justice system. </w:t>
      </w:r>
      <w:r w:rsidR="00DC6EAA" w:rsidRPr="00B32371">
        <w:rPr>
          <w:rFonts w:ascii="Times New Roman" w:hAnsi="Times New Roman" w:cs="Times New Roman"/>
          <w:i/>
          <w:iCs/>
          <w:sz w:val="24"/>
          <w:szCs w:val="24"/>
        </w:rPr>
        <w:t xml:space="preserve">Vulnerable witnesses having to give evidence multiple times causes undue stress and unnecessary psychological trauma. Further reforms to the treatment of victims when giving evidence could alleviate these concerns and improve the level of fairness experienced by victims before the criminal justice system. </w:t>
      </w:r>
    </w:p>
    <w:p w14:paraId="135B5141" w14:textId="77777777" w:rsidR="007D067D" w:rsidRP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31AE87A2" w14:textId="56AFD066" w:rsidR="00AD54C8" w:rsidRDefault="00F44473" w:rsidP="007D067D">
      <w:pPr>
        <w:pStyle w:val="ListParagraph"/>
        <w:ind w:left="0"/>
        <w:rPr>
          <w:rFonts w:ascii="Times New Roman" w:hAnsi="Times New Roman" w:cs="Times New Roman"/>
          <w:sz w:val="24"/>
          <w:szCs w:val="24"/>
        </w:rPr>
      </w:pPr>
      <w:r w:rsidRPr="00F44473">
        <w:rPr>
          <w:rFonts w:ascii="Times New Roman" w:hAnsi="Times New Roman" w:cs="Times New Roman"/>
          <w:b/>
          <w:bCs/>
          <w:sz w:val="24"/>
          <w:szCs w:val="24"/>
        </w:rPr>
        <w:t>2.5 marks</w:t>
      </w:r>
      <w:r>
        <w:rPr>
          <w:rFonts w:ascii="Times New Roman" w:hAnsi="Times New Roman" w:cs="Times New Roman"/>
          <w:sz w:val="24"/>
          <w:szCs w:val="24"/>
        </w:rPr>
        <w:t xml:space="preserve"> for discussing how the reform supports fairness</w:t>
      </w:r>
    </w:p>
    <w:p w14:paraId="2DE87393" w14:textId="05C7F38A" w:rsidR="00F44473" w:rsidRDefault="00F44473" w:rsidP="007D067D">
      <w:pPr>
        <w:pStyle w:val="ListParagraph"/>
        <w:ind w:left="0"/>
        <w:rPr>
          <w:rFonts w:ascii="Times New Roman" w:hAnsi="Times New Roman" w:cs="Times New Roman"/>
          <w:sz w:val="24"/>
          <w:szCs w:val="24"/>
        </w:rPr>
      </w:pPr>
      <w:r w:rsidRPr="00F44473">
        <w:rPr>
          <w:rFonts w:ascii="Times New Roman" w:hAnsi="Times New Roman" w:cs="Times New Roman"/>
          <w:b/>
          <w:bCs/>
          <w:sz w:val="24"/>
          <w:szCs w:val="24"/>
        </w:rPr>
        <w:t>2.5 marks</w:t>
      </w:r>
      <w:r>
        <w:rPr>
          <w:rFonts w:ascii="Times New Roman" w:hAnsi="Times New Roman" w:cs="Times New Roman"/>
          <w:sz w:val="24"/>
          <w:szCs w:val="24"/>
        </w:rPr>
        <w:t xml:space="preserve"> for discussing how the reform does not </w:t>
      </w:r>
      <w:r w:rsidR="005D0DF8">
        <w:rPr>
          <w:rFonts w:ascii="Times New Roman" w:hAnsi="Times New Roman" w:cs="Times New Roman"/>
          <w:sz w:val="24"/>
          <w:szCs w:val="24"/>
        </w:rPr>
        <w:t>address</w:t>
      </w:r>
      <w:r>
        <w:rPr>
          <w:rFonts w:ascii="Times New Roman" w:hAnsi="Times New Roman" w:cs="Times New Roman"/>
          <w:sz w:val="24"/>
          <w:szCs w:val="24"/>
        </w:rPr>
        <w:t xml:space="preserve"> fairness issues for victims</w:t>
      </w:r>
    </w:p>
    <w:p w14:paraId="7F29D058" w14:textId="732DCADB" w:rsidR="00F44473" w:rsidRDefault="00F44473" w:rsidP="007D067D">
      <w:pPr>
        <w:pStyle w:val="ListParagraph"/>
        <w:ind w:left="0"/>
        <w:rPr>
          <w:rFonts w:ascii="Times New Roman" w:hAnsi="Times New Roman" w:cs="Times New Roman"/>
          <w:sz w:val="24"/>
          <w:szCs w:val="24"/>
        </w:rPr>
      </w:pPr>
      <w:r w:rsidRPr="00F44473">
        <w:rPr>
          <w:rFonts w:ascii="Times New Roman" w:hAnsi="Times New Roman" w:cs="Times New Roman"/>
          <w:b/>
          <w:bCs/>
          <w:sz w:val="24"/>
          <w:szCs w:val="24"/>
        </w:rPr>
        <w:t>1 mark</w:t>
      </w:r>
      <w:r>
        <w:rPr>
          <w:rFonts w:ascii="Times New Roman" w:hAnsi="Times New Roman" w:cs="Times New Roman"/>
          <w:sz w:val="24"/>
          <w:szCs w:val="24"/>
        </w:rPr>
        <w:t xml:space="preserve"> for taking a</w:t>
      </w:r>
      <w:r w:rsidR="008A73F8">
        <w:rPr>
          <w:rFonts w:ascii="Times New Roman" w:hAnsi="Times New Roman" w:cs="Times New Roman"/>
          <w:sz w:val="24"/>
          <w:szCs w:val="24"/>
        </w:rPr>
        <w:t xml:space="preserve"> </w:t>
      </w:r>
      <w:r>
        <w:rPr>
          <w:rFonts w:ascii="Times New Roman" w:hAnsi="Times New Roman" w:cs="Times New Roman"/>
          <w:sz w:val="24"/>
          <w:szCs w:val="24"/>
        </w:rPr>
        <w:t>position of whether further reforms are necessary to properly address the issue</w:t>
      </w:r>
    </w:p>
    <w:p w14:paraId="4A936375" w14:textId="77777777" w:rsidR="007D067D" w:rsidRDefault="007D067D" w:rsidP="007D067D">
      <w:pPr>
        <w:pStyle w:val="ListParagraph"/>
        <w:ind w:left="0"/>
        <w:rPr>
          <w:rFonts w:ascii="Times New Roman" w:hAnsi="Times New Roman" w:cs="Times New Roman"/>
          <w:sz w:val="24"/>
          <w:szCs w:val="24"/>
        </w:rPr>
      </w:pPr>
    </w:p>
    <w:p w14:paraId="095E6691" w14:textId="16E5C2A1" w:rsidR="00260444" w:rsidRDefault="00260444" w:rsidP="002604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Analyse t</w:t>
      </w:r>
      <w:r w:rsidR="00A04B3E">
        <w:rPr>
          <w:rFonts w:ascii="Times New Roman" w:hAnsi="Times New Roman" w:cs="Times New Roman"/>
          <w:sz w:val="24"/>
          <w:szCs w:val="24"/>
        </w:rPr>
        <w:t>he ability of the</w:t>
      </w:r>
      <w:r>
        <w:rPr>
          <w:rFonts w:ascii="Times New Roman" w:hAnsi="Times New Roman" w:cs="Times New Roman"/>
          <w:sz w:val="24"/>
          <w:szCs w:val="24"/>
        </w:rPr>
        <w:t xml:space="preserve"> Victorian Law Reform Commission </w:t>
      </w:r>
      <w:r w:rsidR="00A04B3E">
        <w:rPr>
          <w:rFonts w:ascii="Times New Roman" w:hAnsi="Times New Roman" w:cs="Times New Roman"/>
          <w:sz w:val="24"/>
          <w:szCs w:val="24"/>
        </w:rPr>
        <w:t xml:space="preserve">to influence law reform. </w:t>
      </w:r>
      <w:r>
        <w:rPr>
          <w:rFonts w:ascii="Times New Roman" w:hAnsi="Times New Roman" w:cs="Times New Roman"/>
          <w:sz w:val="24"/>
          <w:szCs w:val="24"/>
        </w:rPr>
        <w:t xml:space="preserve"> </w:t>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sidR="00A04B3E">
        <w:rPr>
          <w:rFonts w:ascii="Times New Roman" w:hAnsi="Times New Roman" w:cs="Times New Roman"/>
          <w:sz w:val="24"/>
          <w:szCs w:val="24"/>
        </w:rPr>
        <w:tab/>
      </w:r>
      <w:r>
        <w:rPr>
          <w:rFonts w:ascii="Times New Roman" w:hAnsi="Times New Roman" w:cs="Times New Roman"/>
          <w:sz w:val="24"/>
          <w:szCs w:val="24"/>
        </w:rPr>
        <w:t xml:space="preserve"> (5 marks)</w:t>
      </w:r>
    </w:p>
    <w:p w14:paraId="076864BF" w14:textId="2182049B" w:rsidR="00AD54C8" w:rsidRPr="0031117A" w:rsidRDefault="00DC6EAA" w:rsidP="00AD54C8">
      <w:pPr>
        <w:rPr>
          <w:rFonts w:ascii="Times New Roman" w:hAnsi="Times New Roman" w:cs="Times New Roman"/>
          <w:i/>
          <w:iCs/>
          <w:sz w:val="24"/>
          <w:szCs w:val="24"/>
        </w:rPr>
      </w:pPr>
      <w:r w:rsidRPr="0031117A">
        <w:rPr>
          <w:rFonts w:ascii="Times New Roman" w:hAnsi="Times New Roman" w:cs="Times New Roman"/>
          <w:i/>
          <w:iCs/>
          <w:sz w:val="24"/>
          <w:szCs w:val="24"/>
        </w:rPr>
        <w:t>The VLRC has</w:t>
      </w:r>
      <w:r w:rsidR="00392BF8">
        <w:rPr>
          <w:rFonts w:ascii="Times New Roman" w:hAnsi="Times New Roman" w:cs="Times New Roman"/>
          <w:i/>
          <w:iCs/>
          <w:sz w:val="24"/>
          <w:szCs w:val="24"/>
        </w:rPr>
        <w:t xml:space="preserve"> a</w:t>
      </w:r>
      <w:r w:rsidRPr="0031117A">
        <w:rPr>
          <w:rFonts w:ascii="Times New Roman" w:hAnsi="Times New Roman" w:cs="Times New Roman"/>
          <w:i/>
          <w:iCs/>
          <w:sz w:val="24"/>
          <w:szCs w:val="24"/>
        </w:rPr>
        <w:t xml:space="preserve"> strong influence on parliament in relation to law reform. The direct relationship between the Attorney General and the VLRC means the Attorney </w:t>
      </w:r>
      <w:proofErr w:type="gramStart"/>
      <w:r w:rsidRPr="0031117A">
        <w:rPr>
          <w:rFonts w:ascii="Times New Roman" w:hAnsi="Times New Roman" w:cs="Times New Roman"/>
          <w:i/>
          <w:iCs/>
          <w:sz w:val="24"/>
          <w:szCs w:val="24"/>
        </w:rPr>
        <w:t>General</w:t>
      </w:r>
      <w:r w:rsidR="00BC04CF" w:rsidRPr="0031117A">
        <w:rPr>
          <w:rFonts w:ascii="Times New Roman" w:hAnsi="Times New Roman" w:cs="Times New Roman"/>
          <w:i/>
          <w:iCs/>
          <w:sz w:val="24"/>
          <w:szCs w:val="24"/>
        </w:rPr>
        <w:t>(</w:t>
      </w:r>
      <w:proofErr w:type="gramEnd"/>
      <w:r w:rsidR="00BC04CF" w:rsidRPr="0031117A">
        <w:rPr>
          <w:rFonts w:ascii="Times New Roman" w:hAnsi="Times New Roman" w:cs="Times New Roman"/>
          <w:i/>
          <w:iCs/>
          <w:sz w:val="24"/>
          <w:szCs w:val="24"/>
        </w:rPr>
        <w:t>AG)</w:t>
      </w:r>
      <w:r w:rsidRPr="0031117A">
        <w:rPr>
          <w:rFonts w:ascii="Times New Roman" w:hAnsi="Times New Roman" w:cs="Times New Roman"/>
          <w:i/>
          <w:iCs/>
          <w:sz w:val="24"/>
          <w:szCs w:val="24"/>
        </w:rPr>
        <w:t xml:space="preserve"> provides the terms of reference for the area of law for review.</w:t>
      </w:r>
      <w:r w:rsidR="00A123E6" w:rsidRPr="0031117A">
        <w:rPr>
          <w:rFonts w:ascii="Times New Roman" w:hAnsi="Times New Roman" w:cs="Times New Roman"/>
          <w:i/>
          <w:iCs/>
          <w:sz w:val="24"/>
          <w:szCs w:val="24"/>
        </w:rPr>
        <w:t xml:space="preserve"> However</w:t>
      </w:r>
      <w:r w:rsidR="00BC04CF" w:rsidRPr="0031117A">
        <w:rPr>
          <w:rFonts w:ascii="Times New Roman" w:hAnsi="Times New Roman" w:cs="Times New Roman"/>
          <w:i/>
          <w:iCs/>
          <w:sz w:val="24"/>
          <w:szCs w:val="24"/>
        </w:rPr>
        <w:t>,</w:t>
      </w:r>
      <w:r w:rsidR="00A123E6" w:rsidRPr="0031117A">
        <w:rPr>
          <w:rFonts w:ascii="Times New Roman" w:hAnsi="Times New Roman" w:cs="Times New Roman"/>
          <w:i/>
          <w:iCs/>
          <w:sz w:val="24"/>
          <w:szCs w:val="24"/>
        </w:rPr>
        <w:t xml:space="preserve"> parliament is under no obligation to introduce law reform to adopt any of the recommendations </w:t>
      </w:r>
      <w:r w:rsidR="00BC04CF" w:rsidRPr="0031117A">
        <w:rPr>
          <w:rFonts w:ascii="Times New Roman" w:hAnsi="Times New Roman" w:cs="Times New Roman"/>
          <w:i/>
          <w:iCs/>
          <w:sz w:val="24"/>
          <w:szCs w:val="24"/>
        </w:rPr>
        <w:t>made to amend the Victims of Crime legislation.</w:t>
      </w:r>
    </w:p>
    <w:p w14:paraId="78ACDE63" w14:textId="0CF6EC14" w:rsidR="00BC04CF" w:rsidRPr="0031117A" w:rsidRDefault="00BC04CF" w:rsidP="00AD54C8">
      <w:pPr>
        <w:rPr>
          <w:rFonts w:ascii="Times New Roman" w:hAnsi="Times New Roman" w:cs="Times New Roman"/>
          <w:i/>
          <w:iCs/>
          <w:sz w:val="24"/>
          <w:szCs w:val="24"/>
        </w:rPr>
      </w:pPr>
      <w:r w:rsidRPr="0031117A">
        <w:rPr>
          <w:rFonts w:ascii="Times New Roman" w:hAnsi="Times New Roman" w:cs="Times New Roman"/>
          <w:i/>
          <w:iCs/>
          <w:sz w:val="24"/>
          <w:szCs w:val="24"/>
        </w:rPr>
        <w:t xml:space="preserve">Another strength of the VLRC, is its ability to investigate the area comprehensively so that the new laws can cover the whole issue of how criminal processes and procedures can better support victims of crime.  Seeking submissions from victims of crime and holding public </w:t>
      </w:r>
      <w:r w:rsidR="00392BF8">
        <w:rPr>
          <w:rFonts w:ascii="Times New Roman" w:hAnsi="Times New Roman" w:cs="Times New Roman"/>
          <w:i/>
          <w:iCs/>
          <w:sz w:val="24"/>
          <w:szCs w:val="24"/>
        </w:rPr>
        <w:lastRenderedPageBreak/>
        <w:t>hearings</w:t>
      </w:r>
      <w:r w:rsidRPr="0031117A">
        <w:rPr>
          <w:rFonts w:ascii="Times New Roman" w:hAnsi="Times New Roman" w:cs="Times New Roman"/>
          <w:i/>
          <w:iCs/>
          <w:sz w:val="24"/>
          <w:szCs w:val="24"/>
        </w:rPr>
        <w:t xml:space="preserve"> ensures all issues of concerns are uncovered, </w:t>
      </w:r>
      <w:proofErr w:type="gramStart"/>
      <w:r w:rsidRPr="0031117A">
        <w:rPr>
          <w:rFonts w:ascii="Times New Roman" w:hAnsi="Times New Roman" w:cs="Times New Roman"/>
          <w:i/>
          <w:iCs/>
          <w:sz w:val="24"/>
          <w:szCs w:val="24"/>
        </w:rPr>
        <w:t>discussed</w:t>
      </w:r>
      <w:proofErr w:type="gramEnd"/>
      <w:r w:rsidRPr="0031117A">
        <w:rPr>
          <w:rFonts w:ascii="Times New Roman" w:hAnsi="Times New Roman" w:cs="Times New Roman"/>
          <w:i/>
          <w:iCs/>
          <w:sz w:val="24"/>
          <w:szCs w:val="24"/>
        </w:rPr>
        <w:t xml:space="preserve"> and ensures the final recommendations best meet the necessity for law reform in this area. Although, the terms of reference set by the AG can </w:t>
      </w:r>
      <w:r w:rsidR="0031117A" w:rsidRPr="0031117A">
        <w:rPr>
          <w:rFonts w:ascii="Times New Roman" w:hAnsi="Times New Roman" w:cs="Times New Roman"/>
          <w:i/>
          <w:iCs/>
          <w:sz w:val="24"/>
          <w:szCs w:val="24"/>
        </w:rPr>
        <w:t xml:space="preserve">limit the scope of inquiry, </w:t>
      </w:r>
      <w:r w:rsidR="00392BF8">
        <w:rPr>
          <w:rFonts w:ascii="Times New Roman" w:hAnsi="Times New Roman" w:cs="Times New Roman"/>
          <w:i/>
          <w:iCs/>
          <w:sz w:val="24"/>
          <w:szCs w:val="24"/>
        </w:rPr>
        <w:t>leaving</w:t>
      </w:r>
      <w:r w:rsidR="0031117A" w:rsidRPr="0031117A">
        <w:rPr>
          <w:rFonts w:ascii="Times New Roman" w:hAnsi="Times New Roman" w:cs="Times New Roman"/>
          <w:i/>
          <w:iCs/>
          <w:sz w:val="24"/>
          <w:szCs w:val="24"/>
        </w:rPr>
        <w:t xml:space="preserve"> other areas of reform required </w:t>
      </w:r>
      <w:r w:rsidR="00392BF8">
        <w:rPr>
          <w:rFonts w:ascii="Times New Roman" w:hAnsi="Times New Roman" w:cs="Times New Roman"/>
          <w:i/>
          <w:iCs/>
          <w:sz w:val="24"/>
          <w:szCs w:val="24"/>
        </w:rPr>
        <w:t>to improve</w:t>
      </w:r>
      <w:r w:rsidR="0031117A" w:rsidRPr="0031117A">
        <w:rPr>
          <w:rFonts w:ascii="Times New Roman" w:hAnsi="Times New Roman" w:cs="Times New Roman"/>
          <w:i/>
          <w:iCs/>
          <w:sz w:val="24"/>
          <w:szCs w:val="24"/>
        </w:rPr>
        <w:t xml:space="preserve"> the treatment of the victims of crime</w:t>
      </w:r>
      <w:r w:rsidR="00392BF8">
        <w:rPr>
          <w:rFonts w:ascii="Times New Roman" w:hAnsi="Times New Roman" w:cs="Times New Roman"/>
          <w:i/>
          <w:iCs/>
          <w:sz w:val="24"/>
          <w:szCs w:val="24"/>
        </w:rPr>
        <w:t xml:space="preserve"> being overlooked</w:t>
      </w:r>
      <w:r w:rsidR="00BE5AB5">
        <w:rPr>
          <w:rFonts w:ascii="Times New Roman" w:hAnsi="Times New Roman" w:cs="Times New Roman"/>
          <w:i/>
          <w:iCs/>
          <w:sz w:val="24"/>
          <w:szCs w:val="24"/>
        </w:rPr>
        <w:t>,</w:t>
      </w:r>
      <w:r w:rsidR="00392BF8">
        <w:rPr>
          <w:rFonts w:ascii="Times New Roman" w:hAnsi="Times New Roman" w:cs="Times New Roman"/>
          <w:i/>
          <w:iCs/>
          <w:sz w:val="24"/>
          <w:szCs w:val="24"/>
        </w:rPr>
        <w:t xml:space="preserve"> in the VLRC inquiry</w:t>
      </w:r>
      <w:r w:rsidR="0031117A" w:rsidRPr="0031117A">
        <w:rPr>
          <w:rFonts w:ascii="Times New Roman" w:hAnsi="Times New Roman" w:cs="Times New Roman"/>
          <w:i/>
          <w:iCs/>
          <w:sz w:val="24"/>
          <w:szCs w:val="24"/>
        </w:rPr>
        <w:t>.</w:t>
      </w:r>
    </w:p>
    <w:p w14:paraId="41DC5D6A" w14:textId="4E65B288" w:rsidR="00AD54C8" w:rsidRPr="0031117A" w:rsidRDefault="0031117A" w:rsidP="00276630">
      <w:pPr>
        <w:rPr>
          <w:rFonts w:ascii="Times New Roman" w:hAnsi="Times New Roman" w:cs="Times New Roman"/>
          <w:i/>
          <w:iCs/>
          <w:sz w:val="24"/>
          <w:szCs w:val="24"/>
        </w:rPr>
      </w:pPr>
      <w:r w:rsidRPr="0031117A">
        <w:rPr>
          <w:rFonts w:ascii="Times New Roman" w:hAnsi="Times New Roman" w:cs="Times New Roman"/>
          <w:i/>
          <w:iCs/>
          <w:sz w:val="24"/>
          <w:szCs w:val="24"/>
        </w:rPr>
        <w:t xml:space="preserve">Overall, the VLRC is very successful in influencing parliament to adopt their recommendations. Given that parliament has adopted all or some of the VLRC recommendations </w:t>
      </w:r>
      <w:r w:rsidR="00392BF8">
        <w:rPr>
          <w:rFonts w:ascii="Times New Roman" w:hAnsi="Times New Roman" w:cs="Times New Roman"/>
          <w:i/>
          <w:iCs/>
          <w:sz w:val="24"/>
          <w:szCs w:val="24"/>
        </w:rPr>
        <w:t>(</w:t>
      </w:r>
      <w:r w:rsidRPr="0031117A">
        <w:rPr>
          <w:rFonts w:ascii="Times New Roman" w:hAnsi="Times New Roman" w:cs="Times New Roman"/>
          <w:i/>
          <w:iCs/>
          <w:sz w:val="24"/>
          <w:szCs w:val="24"/>
        </w:rPr>
        <w:t>approximately 70-80%</w:t>
      </w:r>
      <w:r w:rsidR="00392BF8">
        <w:rPr>
          <w:rFonts w:ascii="Times New Roman" w:hAnsi="Times New Roman" w:cs="Times New Roman"/>
          <w:i/>
          <w:iCs/>
          <w:sz w:val="24"/>
          <w:szCs w:val="24"/>
        </w:rPr>
        <w:t>)</w:t>
      </w:r>
      <w:r w:rsidRPr="0031117A">
        <w:rPr>
          <w:rFonts w:ascii="Times New Roman" w:hAnsi="Times New Roman" w:cs="Times New Roman"/>
          <w:i/>
          <w:iCs/>
          <w:sz w:val="24"/>
          <w:szCs w:val="24"/>
        </w:rPr>
        <w:t xml:space="preserve"> when the final report is tabled before parliament.</w:t>
      </w:r>
    </w:p>
    <w:p w14:paraId="3148E49C" w14:textId="77777777" w:rsidR="007D067D" w:rsidRP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587AE083" w14:textId="72CF01D5" w:rsidR="0031117A" w:rsidRPr="00F44473" w:rsidRDefault="00F44473" w:rsidP="00F44473">
      <w:pPr>
        <w:pStyle w:val="NoSpacing"/>
        <w:rPr>
          <w:rFonts w:ascii="Times New Roman" w:hAnsi="Times New Roman" w:cs="Times New Roman"/>
          <w:sz w:val="24"/>
          <w:szCs w:val="24"/>
        </w:rPr>
      </w:pPr>
      <w:r w:rsidRPr="00F44473">
        <w:rPr>
          <w:rFonts w:ascii="Times New Roman" w:hAnsi="Times New Roman" w:cs="Times New Roman"/>
          <w:b/>
          <w:bCs/>
          <w:sz w:val="24"/>
          <w:szCs w:val="24"/>
        </w:rPr>
        <w:t>2 marks</w:t>
      </w:r>
      <w:r w:rsidRPr="00F44473">
        <w:rPr>
          <w:rFonts w:ascii="Times New Roman" w:hAnsi="Times New Roman" w:cs="Times New Roman"/>
          <w:sz w:val="24"/>
          <w:szCs w:val="24"/>
        </w:rPr>
        <w:t xml:space="preserve"> for discussing the strengths of the VLRC in influencing law reform</w:t>
      </w:r>
    </w:p>
    <w:p w14:paraId="0A863BD9" w14:textId="46D5747A" w:rsidR="00F44473" w:rsidRPr="00F44473" w:rsidRDefault="00F44473" w:rsidP="00F44473">
      <w:pPr>
        <w:pStyle w:val="NoSpacing"/>
        <w:rPr>
          <w:rFonts w:ascii="Times New Roman" w:hAnsi="Times New Roman" w:cs="Times New Roman"/>
          <w:sz w:val="24"/>
          <w:szCs w:val="24"/>
        </w:rPr>
      </w:pPr>
      <w:r w:rsidRPr="00F44473">
        <w:rPr>
          <w:rFonts w:ascii="Times New Roman" w:hAnsi="Times New Roman" w:cs="Times New Roman"/>
          <w:b/>
          <w:bCs/>
          <w:sz w:val="24"/>
          <w:szCs w:val="24"/>
        </w:rPr>
        <w:t>2 marks</w:t>
      </w:r>
      <w:r w:rsidRPr="00F44473">
        <w:rPr>
          <w:rFonts w:ascii="Times New Roman" w:hAnsi="Times New Roman" w:cs="Times New Roman"/>
          <w:sz w:val="24"/>
          <w:szCs w:val="24"/>
        </w:rPr>
        <w:t xml:space="preserve"> for discussing the weaknesses of the VLRC in influencing law reform</w:t>
      </w:r>
    </w:p>
    <w:p w14:paraId="05E24E7B" w14:textId="7B0D2329" w:rsidR="00F44473" w:rsidRPr="00F44473" w:rsidRDefault="00F44473" w:rsidP="00F44473">
      <w:pPr>
        <w:pStyle w:val="NoSpacing"/>
        <w:rPr>
          <w:rFonts w:ascii="Times New Roman" w:hAnsi="Times New Roman" w:cs="Times New Roman"/>
          <w:sz w:val="24"/>
          <w:szCs w:val="24"/>
        </w:rPr>
      </w:pPr>
      <w:r w:rsidRPr="00F44473">
        <w:rPr>
          <w:rFonts w:ascii="Times New Roman" w:hAnsi="Times New Roman" w:cs="Times New Roman"/>
          <w:b/>
          <w:bCs/>
          <w:sz w:val="24"/>
          <w:szCs w:val="24"/>
        </w:rPr>
        <w:t>1 mark</w:t>
      </w:r>
      <w:r>
        <w:rPr>
          <w:rFonts w:ascii="Times New Roman" w:hAnsi="Times New Roman" w:cs="Times New Roman"/>
          <w:sz w:val="24"/>
          <w:szCs w:val="24"/>
        </w:rPr>
        <w:t xml:space="preserve"> for a </w:t>
      </w:r>
      <w:r w:rsidRPr="00F44473">
        <w:rPr>
          <w:rFonts w:ascii="Times New Roman" w:hAnsi="Times New Roman" w:cs="Times New Roman"/>
          <w:sz w:val="24"/>
          <w:szCs w:val="24"/>
        </w:rPr>
        <w:t>definitive conclusion of how effective the VLRC is in influencing law reform</w:t>
      </w:r>
    </w:p>
    <w:p w14:paraId="1819FBBB" w14:textId="77777777" w:rsidR="0031117A" w:rsidRDefault="0031117A" w:rsidP="00276630">
      <w:pPr>
        <w:rPr>
          <w:rFonts w:ascii="Times New Roman" w:hAnsi="Times New Roman" w:cs="Times New Roman"/>
          <w:b/>
          <w:sz w:val="24"/>
          <w:szCs w:val="24"/>
        </w:rPr>
      </w:pPr>
    </w:p>
    <w:p w14:paraId="65718609" w14:textId="2E7EF116" w:rsidR="0031117A" w:rsidRDefault="0031117A" w:rsidP="00276630">
      <w:pPr>
        <w:rPr>
          <w:rFonts w:ascii="Times New Roman" w:hAnsi="Times New Roman" w:cs="Times New Roman"/>
          <w:b/>
          <w:sz w:val="24"/>
          <w:szCs w:val="24"/>
        </w:rPr>
      </w:pPr>
    </w:p>
    <w:p w14:paraId="56F39F20" w14:textId="5B2C6910" w:rsidR="00392BF8" w:rsidRDefault="00392BF8" w:rsidP="00276630">
      <w:pPr>
        <w:rPr>
          <w:rFonts w:ascii="Times New Roman" w:hAnsi="Times New Roman" w:cs="Times New Roman"/>
          <w:b/>
          <w:sz w:val="24"/>
          <w:szCs w:val="24"/>
        </w:rPr>
      </w:pPr>
    </w:p>
    <w:p w14:paraId="51C76DDE" w14:textId="6ACEBC6E" w:rsidR="00392BF8" w:rsidRDefault="00392BF8" w:rsidP="00276630">
      <w:pPr>
        <w:rPr>
          <w:rFonts w:ascii="Times New Roman" w:hAnsi="Times New Roman" w:cs="Times New Roman"/>
          <w:b/>
          <w:sz w:val="24"/>
          <w:szCs w:val="24"/>
        </w:rPr>
      </w:pPr>
    </w:p>
    <w:p w14:paraId="181FBF8D" w14:textId="150433CE" w:rsidR="00392BF8" w:rsidRDefault="00392BF8" w:rsidP="00276630">
      <w:pPr>
        <w:rPr>
          <w:rFonts w:ascii="Times New Roman" w:hAnsi="Times New Roman" w:cs="Times New Roman"/>
          <w:b/>
          <w:sz w:val="24"/>
          <w:szCs w:val="24"/>
        </w:rPr>
      </w:pPr>
    </w:p>
    <w:p w14:paraId="5D44266C" w14:textId="1A82ED1B" w:rsidR="00392BF8" w:rsidRDefault="00392BF8" w:rsidP="00276630">
      <w:pPr>
        <w:rPr>
          <w:rFonts w:ascii="Times New Roman" w:hAnsi="Times New Roman" w:cs="Times New Roman"/>
          <w:b/>
          <w:sz w:val="24"/>
          <w:szCs w:val="24"/>
        </w:rPr>
      </w:pPr>
    </w:p>
    <w:p w14:paraId="2BCEDF8E" w14:textId="3A630DA6" w:rsidR="00392BF8" w:rsidRDefault="00392BF8" w:rsidP="00276630">
      <w:pPr>
        <w:rPr>
          <w:rFonts w:ascii="Times New Roman" w:hAnsi="Times New Roman" w:cs="Times New Roman"/>
          <w:b/>
          <w:sz w:val="24"/>
          <w:szCs w:val="24"/>
        </w:rPr>
      </w:pPr>
    </w:p>
    <w:p w14:paraId="050F6297" w14:textId="3A45E0B2" w:rsidR="00392BF8" w:rsidRDefault="00392BF8" w:rsidP="00276630">
      <w:pPr>
        <w:rPr>
          <w:rFonts w:ascii="Times New Roman" w:hAnsi="Times New Roman" w:cs="Times New Roman"/>
          <w:b/>
          <w:sz w:val="24"/>
          <w:szCs w:val="24"/>
        </w:rPr>
      </w:pPr>
    </w:p>
    <w:p w14:paraId="25C9DC17" w14:textId="77777777" w:rsidR="00392BF8" w:rsidRDefault="00392BF8" w:rsidP="00276630">
      <w:pPr>
        <w:rPr>
          <w:rFonts w:ascii="Times New Roman" w:hAnsi="Times New Roman" w:cs="Times New Roman"/>
          <w:b/>
          <w:sz w:val="24"/>
          <w:szCs w:val="24"/>
        </w:rPr>
      </w:pPr>
    </w:p>
    <w:p w14:paraId="1A2B2F30" w14:textId="37DAF18D" w:rsidR="00A04B3E" w:rsidRPr="00584F6F" w:rsidRDefault="00584F6F" w:rsidP="00276630">
      <w:pPr>
        <w:rPr>
          <w:rFonts w:ascii="Times New Roman" w:hAnsi="Times New Roman" w:cs="Times New Roman"/>
          <w:sz w:val="24"/>
          <w:szCs w:val="24"/>
        </w:rPr>
      </w:pPr>
      <w:r w:rsidRPr="00D13EF0">
        <w:rPr>
          <w:rFonts w:ascii="Times New Roman" w:hAnsi="Times New Roman" w:cs="Times New Roman"/>
          <w:b/>
          <w:sz w:val="24"/>
          <w:szCs w:val="24"/>
        </w:rPr>
        <w:t>Question 2</w:t>
      </w:r>
      <w:r>
        <w:rPr>
          <w:rFonts w:ascii="Times New Roman" w:hAnsi="Times New Roman" w:cs="Times New Roman"/>
          <w:b/>
          <w:sz w:val="24"/>
          <w:szCs w:val="24"/>
        </w:rPr>
        <w:t xml:space="preserve"> </w:t>
      </w:r>
      <w:r>
        <w:rPr>
          <w:rFonts w:ascii="Times New Roman" w:hAnsi="Times New Roman" w:cs="Times New Roman"/>
          <w:sz w:val="24"/>
          <w:szCs w:val="24"/>
        </w:rPr>
        <w:t>(</w:t>
      </w:r>
      <w:r w:rsidR="00726B19">
        <w:rPr>
          <w:rFonts w:ascii="Times New Roman" w:hAnsi="Times New Roman" w:cs="Times New Roman"/>
          <w:sz w:val="24"/>
          <w:szCs w:val="24"/>
        </w:rPr>
        <w:t>10</w:t>
      </w:r>
      <w:r>
        <w:rPr>
          <w:rFonts w:ascii="Times New Roman" w:hAnsi="Times New Roman" w:cs="Times New Roman"/>
          <w:sz w:val="24"/>
          <w:szCs w:val="24"/>
        </w:rPr>
        <w:t xml:space="preserve"> marks)</w:t>
      </w:r>
    </w:p>
    <w:p w14:paraId="4D02FB2A" w14:textId="77777777" w:rsidR="00726B19" w:rsidRDefault="00726B19" w:rsidP="00276630">
      <w:pPr>
        <w:rPr>
          <w:rFonts w:ascii="Times New Roman" w:hAnsi="Times New Roman" w:cs="Times New Roman"/>
          <w:b/>
          <w:color w:val="000000" w:themeColor="text1"/>
          <w:sz w:val="24"/>
          <w:szCs w:val="24"/>
        </w:rPr>
      </w:pPr>
    </w:p>
    <w:p w14:paraId="3617850C" w14:textId="72CAC2E0" w:rsidR="00726B19" w:rsidRDefault="0041517B" w:rsidP="00276630">
      <w:pPr>
        <w:rPr>
          <w:rFonts w:ascii="Times New Roman" w:hAnsi="Times New Roman" w:cs="Times New Roman"/>
          <w:b/>
          <w:color w:val="000000" w:themeColor="text1"/>
          <w:sz w:val="24"/>
          <w:szCs w:val="24"/>
        </w:rPr>
      </w:pPr>
      <w:r w:rsidRPr="00014888">
        <w:rPr>
          <w:rFonts w:ascii="Times New Roman" w:hAnsi="Times New Roman" w:cs="Times New Roman"/>
          <w:b/>
          <w:color w:val="000000" w:themeColor="text1"/>
          <w:sz w:val="24"/>
          <w:szCs w:val="24"/>
        </w:rPr>
        <w:t>SOURCE 1:</w:t>
      </w:r>
      <w:r w:rsidR="007D067D">
        <w:rPr>
          <w:rFonts w:ascii="Times New Roman" w:hAnsi="Times New Roman" w:cs="Times New Roman"/>
          <w:b/>
          <w:color w:val="000000" w:themeColor="text1"/>
          <w:sz w:val="24"/>
          <w:szCs w:val="24"/>
        </w:rPr>
        <w:t xml:space="preserve"> Koori Court Ar</w:t>
      </w:r>
      <w:r w:rsidR="00784869">
        <w:rPr>
          <w:rFonts w:ascii="Times New Roman" w:hAnsi="Times New Roman" w:cs="Times New Roman"/>
          <w:b/>
          <w:color w:val="000000" w:themeColor="text1"/>
          <w:sz w:val="24"/>
          <w:szCs w:val="24"/>
        </w:rPr>
        <w:t>ticle</w:t>
      </w:r>
    </w:p>
    <w:p w14:paraId="792C8ED1" w14:textId="608AB678" w:rsidR="008208A0" w:rsidRPr="008208A0" w:rsidRDefault="008208A0" w:rsidP="00ED5764">
      <w:pPr>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b/>
          <w:bCs/>
          <w:color w:val="373A3C"/>
          <w:sz w:val="32"/>
          <w:szCs w:val="32"/>
        </w:rPr>
      </w:pPr>
      <w:r w:rsidRPr="008208A0">
        <w:rPr>
          <w:rFonts w:ascii="Arial" w:hAnsi="Arial" w:cs="Arial"/>
          <w:b/>
          <w:bCs/>
          <w:color w:val="373A3C"/>
          <w:sz w:val="32"/>
          <w:szCs w:val="32"/>
        </w:rPr>
        <w:t>New Koori Court for Shepparton</w:t>
      </w:r>
    </w:p>
    <w:p w14:paraId="123720B3" w14:textId="7A285AB3" w:rsidR="00726B19" w:rsidRPr="008208A0" w:rsidRDefault="00726B19" w:rsidP="00ED5764">
      <w:pPr>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color w:val="373A3C"/>
          <w:sz w:val="28"/>
          <w:szCs w:val="28"/>
        </w:rPr>
      </w:pPr>
      <w:r w:rsidRPr="008208A0">
        <w:rPr>
          <w:rFonts w:ascii="Arial" w:hAnsi="Arial" w:cs="Arial"/>
          <w:color w:val="373A3C"/>
          <w:sz w:val="28"/>
          <w:szCs w:val="28"/>
        </w:rPr>
        <w:t>26 July 2018</w:t>
      </w:r>
    </w:p>
    <w:p w14:paraId="67EE2E4B" w14:textId="6EBDA79F" w:rsidR="00726B19"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 xml:space="preserve">Aboriginal Elders will play a major role in Shepparton’s justice </w:t>
      </w:r>
      <w:proofErr w:type="gramStart"/>
      <w:r w:rsidRPr="008208A0">
        <w:rPr>
          <w:rFonts w:ascii="Arial" w:hAnsi="Arial" w:cs="Arial"/>
        </w:rPr>
        <w:t>system,</w:t>
      </w:r>
      <w:r w:rsidR="004B20E4">
        <w:rPr>
          <w:rFonts w:ascii="Arial" w:hAnsi="Arial" w:cs="Arial"/>
        </w:rPr>
        <w:t xml:space="preserve"> </w:t>
      </w:r>
      <w:r w:rsidRPr="008208A0">
        <w:rPr>
          <w:rFonts w:ascii="Arial" w:hAnsi="Arial" w:cs="Arial"/>
        </w:rPr>
        <w:t>when</w:t>
      </w:r>
      <w:proofErr w:type="gramEnd"/>
      <w:r w:rsidRPr="008208A0">
        <w:rPr>
          <w:rFonts w:ascii="Arial" w:hAnsi="Arial" w:cs="Arial"/>
        </w:rPr>
        <w:t xml:space="preserve"> Victoria’s newest Koori Court opens in the regional centre today.</w:t>
      </w:r>
    </w:p>
    <w:p w14:paraId="48CD73EB" w14:textId="77777777" w:rsidR="008208A0" w:rsidRP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4E1809CA" w14:textId="0CE4C9E7" w:rsidR="00726B19"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“The Shepparton County Koori Court represents a significant step towards improving the justice outcomes for the Koori community in our State.”</w:t>
      </w:r>
    </w:p>
    <w:p w14:paraId="52A15463" w14:textId="77777777" w:rsidR="008208A0" w:rsidRP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25372364" w14:textId="77777777" w:rsidR="00726B19" w:rsidRPr="008208A0"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Judge-In-Charge Paul Grant said the County Koori Court used the same sentencing law as the criminal division of the County Court.</w:t>
      </w:r>
    </w:p>
    <w:p w14:paraId="4F5584B3" w14:textId="79E5DD4E" w:rsidR="00726B19"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“What’s different about the Koori Court is that it provides an opportunity during the plea hearing for Elders to speak directly with offenders about their offending and the importance of offenders changing their behaviour,” Judge Grant said.</w:t>
      </w:r>
    </w:p>
    <w:p w14:paraId="0267E75F" w14:textId="77777777" w:rsidR="008208A0" w:rsidRP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1ED0AAE9" w14:textId="77777777" w:rsidR="00726B19" w:rsidRPr="008208A0"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lastRenderedPageBreak/>
        <w:t>“Offenders can only come into the Court if they plead guilty and consent to participate in a process that involves engaging with Elders and Respected Persons from the Aboriginal community.”</w:t>
      </w:r>
    </w:p>
    <w:p w14:paraId="48B4F44D" w14:textId="77777777" w:rsid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26D9CB1C" w14:textId="610D0A35" w:rsidR="00726B19" w:rsidRPr="008208A0"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 xml:space="preserve">The sentencing conversation follows and includes the Judge, the Elders and Respected Persons, the accused, the lawyer for the accused, the Prosecutor, the Koori Court Officer, the Corrections Officer and those people who may be present to support the offender. </w:t>
      </w:r>
    </w:p>
    <w:p w14:paraId="3833B3E3" w14:textId="77777777" w:rsidR="008208A0" w:rsidRDefault="008208A0"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p>
    <w:p w14:paraId="1919B2A0" w14:textId="77777777" w:rsidR="00726B19" w:rsidRPr="008208A0" w:rsidRDefault="00726B19" w:rsidP="00ED5764">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rPr>
      </w:pPr>
      <w:r w:rsidRPr="008208A0">
        <w:rPr>
          <w:rFonts w:ascii="Arial" w:hAnsi="Arial" w:cs="Arial"/>
        </w:rPr>
        <w:t>Aboriginal Elders and Respected Persons are appointed from each region where a County Koori Court is located and have strong cultural ties and knowledge of the local area and their community.</w:t>
      </w:r>
    </w:p>
    <w:p w14:paraId="28D93D8F" w14:textId="4C4D8418" w:rsidR="00726B19" w:rsidRDefault="00726B19" w:rsidP="00ED5764">
      <w:pPr>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b/>
          <w:color w:val="000000" w:themeColor="text1"/>
          <w:sz w:val="24"/>
          <w:szCs w:val="24"/>
        </w:rPr>
      </w:pPr>
    </w:p>
    <w:p w14:paraId="54D17BB0" w14:textId="09AB8EB4" w:rsidR="008208A0" w:rsidRPr="008208A0" w:rsidRDefault="008208A0" w:rsidP="00ED5764">
      <w:pPr>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b/>
          <w:bCs/>
          <w:color w:val="000000" w:themeColor="text1"/>
          <w:sz w:val="18"/>
          <w:szCs w:val="18"/>
        </w:rPr>
      </w:pPr>
      <w:r w:rsidRPr="008208A0">
        <w:rPr>
          <w:b/>
          <w:bCs/>
          <w:sz w:val="18"/>
          <w:szCs w:val="18"/>
        </w:rPr>
        <w:t>https://www.countycourt.vic.gov.au/news-and-media/news-listing/2018-07-26-new-koori-court-shepparton</w:t>
      </w:r>
    </w:p>
    <w:p w14:paraId="03CE720D" w14:textId="77777777" w:rsidR="00726B19" w:rsidRDefault="00726B19" w:rsidP="00276630">
      <w:pPr>
        <w:rPr>
          <w:rFonts w:ascii="Times New Roman" w:hAnsi="Times New Roman" w:cs="Times New Roman"/>
          <w:b/>
          <w:color w:val="000000" w:themeColor="text1"/>
          <w:sz w:val="24"/>
          <w:szCs w:val="24"/>
        </w:rPr>
      </w:pPr>
    </w:p>
    <w:p w14:paraId="11FB9E50" w14:textId="0BFACDCD" w:rsidR="00726B19" w:rsidRDefault="00ED5764" w:rsidP="00ED5764">
      <w:pPr>
        <w:pStyle w:val="ListParagraph"/>
        <w:numPr>
          <w:ilvl w:val="0"/>
          <w:numId w:val="18"/>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Examine the extent to which cultural differences limit the ability of the Victorian Criminal Justice system to achieve the principles of justice. (6 marks)</w:t>
      </w:r>
    </w:p>
    <w:p w14:paraId="427ED698" w14:textId="23B10015" w:rsidR="005F6DCB" w:rsidRPr="00100163" w:rsidRDefault="007C60AF" w:rsidP="008A0B2A">
      <w:pPr>
        <w:rPr>
          <w:rFonts w:ascii="Times New Roman" w:hAnsi="Times New Roman" w:cs="Times New Roman"/>
          <w:bCs/>
          <w:i/>
          <w:iCs/>
          <w:color w:val="000000" w:themeColor="text1"/>
          <w:sz w:val="24"/>
          <w:szCs w:val="24"/>
        </w:rPr>
      </w:pPr>
      <w:r w:rsidRPr="00100163">
        <w:rPr>
          <w:rFonts w:ascii="Times New Roman" w:hAnsi="Times New Roman" w:cs="Times New Roman"/>
          <w:bCs/>
          <w:i/>
          <w:iCs/>
          <w:color w:val="000000" w:themeColor="text1"/>
          <w:sz w:val="24"/>
          <w:szCs w:val="24"/>
        </w:rPr>
        <w:t>To a large extent cultural differences restrict indigenous Australians from achieving access and equality</w:t>
      </w:r>
      <w:r w:rsidR="00BE5AB5">
        <w:rPr>
          <w:rFonts w:ascii="Times New Roman" w:hAnsi="Times New Roman" w:cs="Times New Roman"/>
          <w:bCs/>
          <w:i/>
          <w:iCs/>
          <w:color w:val="000000" w:themeColor="text1"/>
          <w:sz w:val="24"/>
          <w:szCs w:val="24"/>
        </w:rPr>
        <w:t xml:space="preserve"> </w:t>
      </w:r>
      <w:r w:rsidRPr="00100163">
        <w:rPr>
          <w:rFonts w:ascii="Times New Roman" w:hAnsi="Times New Roman" w:cs="Times New Roman"/>
          <w:bCs/>
          <w:i/>
          <w:iCs/>
          <w:color w:val="000000" w:themeColor="text1"/>
          <w:sz w:val="24"/>
          <w:szCs w:val="24"/>
        </w:rPr>
        <w:t xml:space="preserve">before the criminal justice system. Aboriginal and Torres strait Islander people face language and cultural barriers when </w:t>
      </w:r>
      <w:r w:rsidR="005F6DCB" w:rsidRPr="00100163">
        <w:rPr>
          <w:rFonts w:ascii="Times New Roman" w:hAnsi="Times New Roman" w:cs="Times New Roman"/>
          <w:bCs/>
          <w:i/>
          <w:iCs/>
          <w:color w:val="000000" w:themeColor="text1"/>
          <w:sz w:val="24"/>
          <w:szCs w:val="24"/>
        </w:rPr>
        <w:t xml:space="preserve">involved with the processes and procedures used in the Victorian criminal justice system. </w:t>
      </w:r>
    </w:p>
    <w:p w14:paraId="2FB5F5BC" w14:textId="394ACE2B" w:rsidR="00AD54C8" w:rsidRPr="00100163" w:rsidRDefault="005F6DCB" w:rsidP="008A0B2A">
      <w:pPr>
        <w:rPr>
          <w:rFonts w:ascii="Times New Roman" w:hAnsi="Times New Roman" w:cs="Times New Roman"/>
          <w:bCs/>
          <w:i/>
          <w:iCs/>
          <w:color w:val="000000" w:themeColor="text1"/>
          <w:sz w:val="24"/>
          <w:szCs w:val="24"/>
        </w:rPr>
      </w:pPr>
      <w:r w:rsidRPr="00100163">
        <w:rPr>
          <w:rFonts w:ascii="Times New Roman" w:hAnsi="Times New Roman" w:cs="Times New Roman"/>
          <w:bCs/>
          <w:i/>
          <w:iCs/>
          <w:color w:val="000000" w:themeColor="text1"/>
          <w:sz w:val="24"/>
          <w:szCs w:val="24"/>
        </w:rPr>
        <w:t>Language barriers contribute to a lack of understanding of court procedures, misunderstanding the need for the same story to</w:t>
      </w:r>
      <w:r w:rsidR="00BE5AB5">
        <w:rPr>
          <w:rFonts w:ascii="Times New Roman" w:hAnsi="Times New Roman" w:cs="Times New Roman"/>
          <w:bCs/>
          <w:i/>
          <w:iCs/>
          <w:color w:val="000000" w:themeColor="text1"/>
          <w:sz w:val="24"/>
          <w:szCs w:val="24"/>
        </w:rPr>
        <w:t xml:space="preserve"> be</w:t>
      </w:r>
      <w:r w:rsidRPr="00100163">
        <w:rPr>
          <w:rFonts w:ascii="Times New Roman" w:hAnsi="Times New Roman" w:cs="Times New Roman"/>
          <w:bCs/>
          <w:i/>
          <w:iCs/>
          <w:color w:val="000000" w:themeColor="text1"/>
          <w:sz w:val="24"/>
          <w:szCs w:val="24"/>
        </w:rPr>
        <w:t xml:space="preserve"> retold again and again, figuring that maybe the story needs new and different details, making </w:t>
      </w:r>
      <w:r w:rsidR="00392BF8">
        <w:rPr>
          <w:rFonts w:ascii="Times New Roman" w:hAnsi="Times New Roman" w:cs="Times New Roman"/>
          <w:bCs/>
          <w:i/>
          <w:iCs/>
          <w:color w:val="000000" w:themeColor="text1"/>
          <w:sz w:val="24"/>
          <w:szCs w:val="24"/>
        </w:rPr>
        <w:t>indigenous Australians</w:t>
      </w:r>
      <w:r w:rsidRPr="00100163">
        <w:rPr>
          <w:rFonts w:ascii="Times New Roman" w:hAnsi="Times New Roman" w:cs="Times New Roman"/>
          <w:bCs/>
          <w:i/>
          <w:iCs/>
          <w:color w:val="000000" w:themeColor="text1"/>
          <w:sz w:val="24"/>
          <w:szCs w:val="24"/>
        </w:rPr>
        <w:t xml:space="preserve"> an easy target to appear as an unreliable witness. </w:t>
      </w:r>
      <w:r w:rsidR="00392BF8">
        <w:rPr>
          <w:rFonts w:ascii="Times New Roman" w:hAnsi="Times New Roman" w:cs="Times New Roman"/>
          <w:bCs/>
          <w:i/>
          <w:iCs/>
          <w:color w:val="000000" w:themeColor="text1"/>
          <w:sz w:val="24"/>
          <w:szCs w:val="24"/>
        </w:rPr>
        <w:t>This undermines</w:t>
      </w:r>
      <w:r w:rsidRPr="00100163">
        <w:rPr>
          <w:rFonts w:ascii="Times New Roman" w:hAnsi="Times New Roman" w:cs="Times New Roman"/>
          <w:bCs/>
          <w:i/>
          <w:iCs/>
          <w:color w:val="000000" w:themeColor="text1"/>
          <w:sz w:val="24"/>
          <w:szCs w:val="24"/>
        </w:rPr>
        <w:t xml:space="preserve"> the equality experienced by indigenous Australians in the courtroom, </w:t>
      </w:r>
      <w:r w:rsidR="00392BF8">
        <w:rPr>
          <w:rFonts w:ascii="Times New Roman" w:hAnsi="Times New Roman" w:cs="Times New Roman"/>
          <w:bCs/>
          <w:i/>
          <w:iCs/>
          <w:color w:val="000000" w:themeColor="text1"/>
          <w:sz w:val="24"/>
          <w:szCs w:val="24"/>
        </w:rPr>
        <w:t xml:space="preserve">because of their </w:t>
      </w:r>
      <w:r w:rsidRPr="00100163">
        <w:rPr>
          <w:rFonts w:ascii="Times New Roman" w:hAnsi="Times New Roman" w:cs="Times New Roman"/>
          <w:bCs/>
          <w:i/>
          <w:iCs/>
          <w:color w:val="000000" w:themeColor="text1"/>
          <w:sz w:val="24"/>
          <w:szCs w:val="24"/>
        </w:rPr>
        <w:t>misunderstanding</w:t>
      </w:r>
      <w:r w:rsidR="00380DE7">
        <w:rPr>
          <w:rFonts w:ascii="Times New Roman" w:hAnsi="Times New Roman" w:cs="Times New Roman"/>
          <w:bCs/>
          <w:i/>
          <w:iCs/>
          <w:color w:val="000000" w:themeColor="text1"/>
          <w:sz w:val="24"/>
          <w:szCs w:val="24"/>
        </w:rPr>
        <w:t xml:space="preserve"> of the examination </w:t>
      </w:r>
      <w:r w:rsidR="00BE5AB5">
        <w:rPr>
          <w:rFonts w:ascii="Times New Roman" w:hAnsi="Times New Roman" w:cs="Times New Roman"/>
          <w:bCs/>
          <w:i/>
          <w:iCs/>
          <w:color w:val="000000" w:themeColor="text1"/>
          <w:sz w:val="24"/>
          <w:szCs w:val="24"/>
        </w:rPr>
        <w:t>an</w:t>
      </w:r>
      <w:r w:rsidR="00A17906">
        <w:rPr>
          <w:rFonts w:ascii="Times New Roman" w:hAnsi="Times New Roman" w:cs="Times New Roman"/>
          <w:bCs/>
          <w:i/>
          <w:iCs/>
          <w:color w:val="000000" w:themeColor="text1"/>
          <w:sz w:val="24"/>
          <w:szCs w:val="24"/>
        </w:rPr>
        <w:t>d</w:t>
      </w:r>
      <w:r w:rsidR="00BE5AB5">
        <w:rPr>
          <w:rFonts w:ascii="Times New Roman" w:hAnsi="Times New Roman" w:cs="Times New Roman"/>
          <w:bCs/>
          <w:i/>
          <w:iCs/>
          <w:color w:val="000000" w:themeColor="text1"/>
          <w:sz w:val="24"/>
          <w:szCs w:val="24"/>
        </w:rPr>
        <w:t xml:space="preserve"> cross-examination</w:t>
      </w:r>
      <w:r w:rsidR="00380DE7">
        <w:rPr>
          <w:rFonts w:ascii="Times New Roman" w:hAnsi="Times New Roman" w:cs="Times New Roman"/>
          <w:bCs/>
          <w:i/>
          <w:iCs/>
          <w:color w:val="000000" w:themeColor="text1"/>
          <w:sz w:val="24"/>
          <w:szCs w:val="24"/>
        </w:rPr>
        <w:t xml:space="preserve"> protocols</w:t>
      </w:r>
      <w:r w:rsidR="00392BF8">
        <w:rPr>
          <w:rFonts w:ascii="Times New Roman" w:hAnsi="Times New Roman" w:cs="Times New Roman"/>
          <w:bCs/>
          <w:i/>
          <w:iCs/>
          <w:color w:val="000000" w:themeColor="text1"/>
          <w:sz w:val="24"/>
          <w:szCs w:val="24"/>
        </w:rPr>
        <w:t xml:space="preserve"> and the complexity of</w:t>
      </w:r>
      <w:r w:rsidR="00380DE7">
        <w:rPr>
          <w:rFonts w:ascii="Times New Roman" w:hAnsi="Times New Roman" w:cs="Times New Roman"/>
          <w:bCs/>
          <w:i/>
          <w:iCs/>
          <w:color w:val="000000" w:themeColor="text1"/>
          <w:sz w:val="24"/>
          <w:szCs w:val="24"/>
        </w:rPr>
        <w:t xml:space="preserve"> the strict rules of</w:t>
      </w:r>
      <w:r w:rsidR="00392BF8">
        <w:rPr>
          <w:rFonts w:ascii="Times New Roman" w:hAnsi="Times New Roman" w:cs="Times New Roman"/>
          <w:bCs/>
          <w:i/>
          <w:iCs/>
          <w:color w:val="000000" w:themeColor="text1"/>
          <w:sz w:val="24"/>
          <w:szCs w:val="24"/>
        </w:rPr>
        <w:t xml:space="preserve"> evidence and procedure</w:t>
      </w:r>
      <w:r w:rsidR="00380DE7">
        <w:rPr>
          <w:rFonts w:ascii="Times New Roman" w:hAnsi="Times New Roman" w:cs="Times New Roman"/>
          <w:bCs/>
          <w:i/>
          <w:iCs/>
          <w:color w:val="000000" w:themeColor="text1"/>
          <w:sz w:val="24"/>
          <w:szCs w:val="24"/>
        </w:rPr>
        <w:t>,</w:t>
      </w:r>
    </w:p>
    <w:p w14:paraId="5B98F5AB" w14:textId="6AB5241D" w:rsidR="005F6DCB" w:rsidRPr="00100163" w:rsidRDefault="005F6DCB" w:rsidP="008A0B2A">
      <w:pPr>
        <w:rPr>
          <w:rFonts w:ascii="Times New Roman" w:hAnsi="Times New Roman" w:cs="Times New Roman"/>
          <w:bCs/>
          <w:i/>
          <w:iCs/>
          <w:color w:val="000000" w:themeColor="text1"/>
          <w:sz w:val="24"/>
          <w:szCs w:val="24"/>
        </w:rPr>
      </w:pPr>
      <w:r w:rsidRPr="00100163">
        <w:rPr>
          <w:rFonts w:ascii="Times New Roman" w:hAnsi="Times New Roman" w:cs="Times New Roman"/>
          <w:bCs/>
          <w:i/>
          <w:iCs/>
          <w:color w:val="000000" w:themeColor="text1"/>
          <w:sz w:val="24"/>
          <w:szCs w:val="24"/>
        </w:rPr>
        <w:t>To</w:t>
      </w:r>
      <w:r w:rsidR="00BE5AB5">
        <w:rPr>
          <w:rFonts w:ascii="Times New Roman" w:hAnsi="Times New Roman" w:cs="Times New Roman"/>
          <w:bCs/>
          <w:i/>
          <w:iCs/>
          <w:color w:val="000000" w:themeColor="text1"/>
          <w:sz w:val="24"/>
          <w:szCs w:val="24"/>
        </w:rPr>
        <w:t xml:space="preserve"> a</w:t>
      </w:r>
      <w:r w:rsidRPr="00100163">
        <w:rPr>
          <w:rFonts w:ascii="Times New Roman" w:hAnsi="Times New Roman" w:cs="Times New Roman"/>
          <w:bCs/>
          <w:i/>
          <w:iCs/>
          <w:color w:val="000000" w:themeColor="text1"/>
          <w:sz w:val="24"/>
          <w:szCs w:val="24"/>
        </w:rPr>
        <w:t xml:space="preserve"> small extent the expansion of the Koori Court is addressing issues around equality being achieved. By indigenous offenders </w:t>
      </w:r>
      <w:r w:rsidR="00CA0F1D" w:rsidRPr="00100163">
        <w:rPr>
          <w:rFonts w:ascii="Times New Roman" w:hAnsi="Times New Roman" w:cs="Times New Roman"/>
          <w:bCs/>
          <w:i/>
          <w:iCs/>
          <w:color w:val="000000" w:themeColor="text1"/>
          <w:sz w:val="24"/>
          <w:szCs w:val="24"/>
        </w:rPr>
        <w:t>pleading guilty to an offence</w:t>
      </w:r>
      <w:r w:rsidR="00380DE7">
        <w:rPr>
          <w:rFonts w:ascii="Times New Roman" w:hAnsi="Times New Roman" w:cs="Times New Roman"/>
          <w:bCs/>
          <w:i/>
          <w:iCs/>
          <w:color w:val="000000" w:themeColor="text1"/>
          <w:sz w:val="24"/>
          <w:szCs w:val="24"/>
        </w:rPr>
        <w:t xml:space="preserve"> and</w:t>
      </w:r>
      <w:r w:rsidR="00CA0F1D" w:rsidRPr="00100163">
        <w:rPr>
          <w:rFonts w:ascii="Times New Roman" w:hAnsi="Times New Roman" w:cs="Times New Roman"/>
          <w:bCs/>
          <w:i/>
          <w:iCs/>
          <w:color w:val="000000" w:themeColor="text1"/>
          <w:sz w:val="24"/>
          <w:szCs w:val="24"/>
        </w:rPr>
        <w:t xml:space="preserve"> having an opportunity to collaboratively </w:t>
      </w:r>
      <w:r w:rsidR="00380DE7">
        <w:rPr>
          <w:rFonts w:ascii="Times New Roman" w:hAnsi="Times New Roman" w:cs="Times New Roman"/>
          <w:bCs/>
          <w:i/>
          <w:iCs/>
          <w:color w:val="000000" w:themeColor="text1"/>
          <w:sz w:val="24"/>
          <w:szCs w:val="24"/>
        </w:rPr>
        <w:t>(</w:t>
      </w:r>
      <w:r w:rsidR="00CA0F1D" w:rsidRPr="00100163">
        <w:rPr>
          <w:rFonts w:ascii="Times New Roman" w:hAnsi="Times New Roman" w:cs="Times New Roman"/>
          <w:bCs/>
          <w:i/>
          <w:iCs/>
          <w:color w:val="000000" w:themeColor="text1"/>
          <w:sz w:val="24"/>
          <w:szCs w:val="24"/>
        </w:rPr>
        <w:t xml:space="preserve">with Aboriginal </w:t>
      </w:r>
      <w:proofErr w:type="gramStart"/>
      <w:r w:rsidR="00CA0F1D" w:rsidRPr="00100163">
        <w:rPr>
          <w:rFonts w:ascii="Times New Roman" w:hAnsi="Times New Roman" w:cs="Times New Roman"/>
          <w:bCs/>
          <w:i/>
          <w:iCs/>
          <w:color w:val="000000" w:themeColor="text1"/>
          <w:sz w:val="24"/>
          <w:szCs w:val="24"/>
        </w:rPr>
        <w:t>elders</w:t>
      </w:r>
      <w:proofErr w:type="gramEnd"/>
      <w:r w:rsidR="00CA0F1D" w:rsidRPr="00100163">
        <w:rPr>
          <w:rFonts w:ascii="Times New Roman" w:hAnsi="Times New Roman" w:cs="Times New Roman"/>
          <w:bCs/>
          <w:i/>
          <w:iCs/>
          <w:color w:val="000000" w:themeColor="text1"/>
          <w:sz w:val="24"/>
          <w:szCs w:val="24"/>
        </w:rPr>
        <w:t xml:space="preserve"> </w:t>
      </w:r>
      <w:r w:rsidR="00380DE7">
        <w:rPr>
          <w:rFonts w:ascii="Times New Roman" w:hAnsi="Times New Roman" w:cs="Times New Roman"/>
          <w:bCs/>
          <w:i/>
          <w:iCs/>
          <w:color w:val="000000" w:themeColor="text1"/>
          <w:sz w:val="24"/>
          <w:szCs w:val="24"/>
        </w:rPr>
        <w:t>present)</w:t>
      </w:r>
      <w:r w:rsidR="00CA0F1D" w:rsidRPr="00100163">
        <w:rPr>
          <w:rFonts w:ascii="Times New Roman" w:hAnsi="Times New Roman" w:cs="Times New Roman"/>
          <w:bCs/>
          <w:i/>
          <w:iCs/>
          <w:color w:val="000000" w:themeColor="text1"/>
          <w:sz w:val="24"/>
          <w:szCs w:val="24"/>
        </w:rPr>
        <w:t xml:space="preserve"> establish an appropriate sanction, moves some way to attaining greater equality before the law. </w:t>
      </w:r>
    </w:p>
    <w:p w14:paraId="1987D399" w14:textId="376A8E26" w:rsidR="00CA0F1D" w:rsidRDefault="00CA0F1D" w:rsidP="008A0B2A">
      <w:pPr>
        <w:rPr>
          <w:rFonts w:ascii="Times New Roman" w:hAnsi="Times New Roman" w:cs="Times New Roman"/>
          <w:bCs/>
          <w:i/>
          <w:iCs/>
          <w:color w:val="000000" w:themeColor="text1"/>
          <w:sz w:val="24"/>
          <w:szCs w:val="24"/>
        </w:rPr>
      </w:pPr>
      <w:r w:rsidRPr="00100163">
        <w:rPr>
          <w:rFonts w:ascii="Times New Roman" w:hAnsi="Times New Roman" w:cs="Times New Roman"/>
          <w:bCs/>
          <w:i/>
          <w:iCs/>
          <w:color w:val="000000" w:themeColor="text1"/>
          <w:sz w:val="24"/>
          <w:szCs w:val="24"/>
        </w:rPr>
        <w:t xml:space="preserve">Access to the criminal justice system is undermined when indigenous Australians are </w:t>
      </w:r>
      <w:r w:rsidR="00380DE7">
        <w:rPr>
          <w:rFonts w:ascii="Times New Roman" w:hAnsi="Times New Roman" w:cs="Times New Roman"/>
          <w:bCs/>
          <w:i/>
          <w:iCs/>
          <w:color w:val="000000" w:themeColor="text1"/>
          <w:sz w:val="24"/>
          <w:szCs w:val="24"/>
        </w:rPr>
        <w:t>un</w:t>
      </w:r>
      <w:r w:rsidRPr="00100163">
        <w:rPr>
          <w:rFonts w:ascii="Times New Roman" w:hAnsi="Times New Roman" w:cs="Times New Roman"/>
          <w:bCs/>
          <w:i/>
          <w:iCs/>
          <w:color w:val="000000" w:themeColor="text1"/>
          <w:sz w:val="24"/>
          <w:szCs w:val="24"/>
        </w:rPr>
        <w:t xml:space="preserve">informed as to their rights before the law. For instance, the right to silence or the right to have legal representation present before answering any questions </w:t>
      </w:r>
      <w:r w:rsidR="00380DE7">
        <w:rPr>
          <w:rFonts w:ascii="Times New Roman" w:hAnsi="Times New Roman" w:cs="Times New Roman"/>
          <w:bCs/>
          <w:i/>
          <w:iCs/>
          <w:color w:val="000000" w:themeColor="text1"/>
          <w:sz w:val="24"/>
          <w:szCs w:val="24"/>
        </w:rPr>
        <w:t>is often not common knowledge amongst the aboriginal community</w:t>
      </w:r>
      <w:r w:rsidRPr="00100163">
        <w:rPr>
          <w:rFonts w:ascii="Times New Roman" w:hAnsi="Times New Roman" w:cs="Times New Roman"/>
          <w:bCs/>
          <w:i/>
          <w:iCs/>
          <w:color w:val="000000" w:themeColor="text1"/>
          <w:sz w:val="24"/>
          <w:szCs w:val="24"/>
        </w:rPr>
        <w:t xml:space="preserve">. </w:t>
      </w:r>
      <w:r w:rsidR="00380DE7">
        <w:rPr>
          <w:rFonts w:ascii="Times New Roman" w:hAnsi="Times New Roman" w:cs="Times New Roman"/>
          <w:bCs/>
          <w:i/>
          <w:iCs/>
          <w:color w:val="000000" w:themeColor="text1"/>
          <w:sz w:val="24"/>
          <w:szCs w:val="24"/>
        </w:rPr>
        <w:t>Furthermore,</w:t>
      </w:r>
      <w:r w:rsidRPr="00100163">
        <w:rPr>
          <w:rFonts w:ascii="Times New Roman" w:hAnsi="Times New Roman" w:cs="Times New Roman"/>
          <w:bCs/>
          <w:i/>
          <w:iCs/>
          <w:color w:val="000000" w:themeColor="text1"/>
          <w:sz w:val="24"/>
          <w:szCs w:val="24"/>
        </w:rPr>
        <w:t xml:space="preserve"> many indigenous Australians act in</w:t>
      </w:r>
      <w:r w:rsidR="00A17906">
        <w:rPr>
          <w:rFonts w:ascii="Times New Roman" w:hAnsi="Times New Roman" w:cs="Times New Roman"/>
          <w:bCs/>
          <w:i/>
          <w:iCs/>
          <w:color w:val="000000" w:themeColor="text1"/>
          <w:sz w:val="24"/>
          <w:szCs w:val="24"/>
        </w:rPr>
        <w:t xml:space="preserve"> a</w:t>
      </w:r>
      <w:r w:rsidRPr="00100163">
        <w:rPr>
          <w:rFonts w:ascii="Times New Roman" w:hAnsi="Times New Roman" w:cs="Times New Roman"/>
          <w:bCs/>
          <w:i/>
          <w:iCs/>
          <w:color w:val="000000" w:themeColor="text1"/>
          <w:sz w:val="24"/>
          <w:szCs w:val="24"/>
        </w:rPr>
        <w:t xml:space="preserve"> submissive way when confronted with authority and without meaning to will admit guilt, without comprehending the implications </w:t>
      </w:r>
      <w:r w:rsidR="00100163" w:rsidRPr="00100163">
        <w:rPr>
          <w:rFonts w:ascii="Times New Roman" w:hAnsi="Times New Roman" w:cs="Times New Roman"/>
          <w:bCs/>
          <w:i/>
          <w:iCs/>
          <w:color w:val="000000" w:themeColor="text1"/>
          <w:sz w:val="24"/>
          <w:szCs w:val="24"/>
        </w:rPr>
        <w:t xml:space="preserve">of </w:t>
      </w:r>
      <w:r w:rsidR="007D067D">
        <w:rPr>
          <w:rFonts w:ascii="Times New Roman" w:hAnsi="Times New Roman" w:cs="Times New Roman"/>
          <w:bCs/>
          <w:i/>
          <w:iCs/>
          <w:color w:val="000000" w:themeColor="text1"/>
          <w:sz w:val="24"/>
          <w:szCs w:val="24"/>
        </w:rPr>
        <w:t>these</w:t>
      </w:r>
      <w:r w:rsidR="00100163" w:rsidRPr="00100163">
        <w:rPr>
          <w:rFonts w:ascii="Times New Roman" w:hAnsi="Times New Roman" w:cs="Times New Roman"/>
          <w:bCs/>
          <w:i/>
          <w:iCs/>
          <w:color w:val="000000" w:themeColor="text1"/>
          <w:sz w:val="24"/>
          <w:szCs w:val="24"/>
        </w:rPr>
        <w:t xml:space="preserve"> admissions. </w:t>
      </w:r>
      <w:r w:rsidR="00380DE7">
        <w:rPr>
          <w:rFonts w:ascii="Times New Roman" w:hAnsi="Times New Roman" w:cs="Times New Roman"/>
          <w:bCs/>
          <w:i/>
          <w:iCs/>
          <w:color w:val="000000" w:themeColor="text1"/>
          <w:sz w:val="24"/>
          <w:szCs w:val="24"/>
        </w:rPr>
        <w:t>To a small extent, the Koori Court does improve the indigenous Australian’s level of understanding of the sentencing process they are facing, having elders present during the hearing assisting all people around the tabl</w:t>
      </w:r>
      <w:r w:rsidR="00BE5AB5">
        <w:rPr>
          <w:rFonts w:ascii="Times New Roman" w:hAnsi="Times New Roman" w:cs="Times New Roman"/>
          <w:bCs/>
          <w:i/>
          <w:iCs/>
          <w:color w:val="000000" w:themeColor="text1"/>
          <w:sz w:val="24"/>
          <w:szCs w:val="24"/>
        </w:rPr>
        <w:t>e to have a voice and a say in the outcome of the sentencing hearing.</w:t>
      </w:r>
    </w:p>
    <w:p w14:paraId="61CC71EB" w14:textId="77777777" w:rsidR="00BE5AB5" w:rsidRPr="00100163" w:rsidRDefault="00BE5AB5" w:rsidP="008A0B2A">
      <w:pPr>
        <w:rPr>
          <w:rFonts w:ascii="Times New Roman" w:hAnsi="Times New Roman" w:cs="Times New Roman"/>
          <w:bCs/>
          <w:i/>
          <w:iCs/>
          <w:color w:val="000000" w:themeColor="text1"/>
          <w:sz w:val="24"/>
          <w:szCs w:val="24"/>
        </w:rPr>
      </w:pPr>
    </w:p>
    <w:p w14:paraId="4FEABCA3" w14:textId="420AE4CA" w:rsid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36F7EDD4" w14:textId="6DE63768" w:rsidR="00F44473" w:rsidRPr="007749FF" w:rsidRDefault="005D0DF8" w:rsidP="007749FF">
      <w:pPr>
        <w:pStyle w:val="NoSpacing"/>
        <w:rPr>
          <w:rFonts w:ascii="Times New Roman" w:hAnsi="Times New Roman" w:cs="Times New Roman"/>
          <w:sz w:val="24"/>
          <w:szCs w:val="24"/>
        </w:rPr>
      </w:pPr>
      <w:r>
        <w:rPr>
          <w:rFonts w:ascii="Times New Roman" w:hAnsi="Times New Roman" w:cs="Times New Roman"/>
          <w:b/>
          <w:bCs/>
          <w:sz w:val="24"/>
          <w:szCs w:val="24"/>
        </w:rPr>
        <w:lastRenderedPageBreak/>
        <w:t>3</w:t>
      </w:r>
      <w:r w:rsidR="00F44473" w:rsidRPr="007749FF">
        <w:rPr>
          <w:rFonts w:ascii="Times New Roman" w:hAnsi="Times New Roman" w:cs="Times New Roman"/>
          <w:b/>
          <w:bCs/>
          <w:sz w:val="24"/>
          <w:szCs w:val="24"/>
        </w:rPr>
        <w:t xml:space="preserve"> marks</w:t>
      </w:r>
      <w:r w:rsidR="00F44473" w:rsidRPr="007749FF">
        <w:rPr>
          <w:rFonts w:ascii="Times New Roman" w:hAnsi="Times New Roman" w:cs="Times New Roman"/>
          <w:sz w:val="24"/>
          <w:szCs w:val="24"/>
        </w:rPr>
        <w:t xml:space="preserve"> for taking a position</w:t>
      </w:r>
      <w:r w:rsidR="007749FF" w:rsidRPr="007749FF">
        <w:rPr>
          <w:rFonts w:ascii="Times New Roman" w:hAnsi="Times New Roman" w:cs="Times New Roman"/>
          <w:sz w:val="24"/>
          <w:szCs w:val="24"/>
        </w:rPr>
        <w:t xml:space="preserve"> (for or against)</w:t>
      </w:r>
      <w:r w:rsidR="00F44473" w:rsidRPr="007749FF">
        <w:rPr>
          <w:rFonts w:ascii="Times New Roman" w:hAnsi="Times New Roman" w:cs="Times New Roman"/>
          <w:sz w:val="24"/>
          <w:szCs w:val="24"/>
        </w:rPr>
        <w:t xml:space="preserve"> of the reform </w:t>
      </w:r>
      <w:r>
        <w:rPr>
          <w:rFonts w:ascii="Times New Roman" w:hAnsi="Times New Roman" w:cs="Times New Roman"/>
          <w:sz w:val="24"/>
          <w:szCs w:val="24"/>
        </w:rPr>
        <w:t>ad</w:t>
      </w:r>
      <w:r w:rsidR="00F44473" w:rsidRPr="007749FF">
        <w:rPr>
          <w:rFonts w:ascii="Times New Roman" w:hAnsi="Times New Roman" w:cs="Times New Roman"/>
          <w:sz w:val="24"/>
          <w:szCs w:val="24"/>
        </w:rPr>
        <w:t xml:space="preserve">dressing </w:t>
      </w:r>
      <w:r w:rsidR="007749FF" w:rsidRPr="007749FF">
        <w:rPr>
          <w:rFonts w:ascii="Times New Roman" w:hAnsi="Times New Roman" w:cs="Times New Roman"/>
          <w:sz w:val="24"/>
          <w:szCs w:val="24"/>
        </w:rPr>
        <w:t>access and equality issues faced by indigenous Australians</w:t>
      </w:r>
    </w:p>
    <w:p w14:paraId="67C5D394" w14:textId="7B2BCF6F" w:rsidR="007749FF" w:rsidRPr="007749FF" w:rsidRDefault="005D0DF8" w:rsidP="007749FF">
      <w:pPr>
        <w:pStyle w:val="NoSpacing"/>
        <w:rPr>
          <w:rFonts w:ascii="Times New Roman" w:hAnsi="Times New Roman" w:cs="Times New Roman"/>
          <w:sz w:val="24"/>
          <w:szCs w:val="24"/>
        </w:rPr>
      </w:pPr>
      <w:r>
        <w:rPr>
          <w:rFonts w:ascii="Times New Roman" w:hAnsi="Times New Roman" w:cs="Times New Roman"/>
          <w:b/>
          <w:bCs/>
          <w:sz w:val="24"/>
          <w:szCs w:val="24"/>
        </w:rPr>
        <w:t>3</w:t>
      </w:r>
      <w:r w:rsidR="007749FF" w:rsidRPr="007749FF">
        <w:rPr>
          <w:rFonts w:ascii="Times New Roman" w:hAnsi="Times New Roman" w:cs="Times New Roman"/>
          <w:b/>
          <w:bCs/>
          <w:sz w:val="24"/>
          <w:szCs w:val="24"/>
        </w:rPr>
        <w:t xml:space="preserve"> marks</w:t>
      </w:r>
      <w:r w:rsidR="007749FF" w:rsidRPr="007749FF">
        <w:rPr>
          <w:rFonts w:ascii="Times New Roman" w:hAnsi="Times New Roman" w:cs="Times New Roman"/>
          <w:sz w:val="24"/>
          <w:szCs w:val="24"/>
        </w:rPr>
        <w:t xml:space="preserve"> for discussing how the Koori Court does address access and equality issues</w:t>
      </w:r>
    </w:p>
    <w:p w14:paraId="7E5DF85A" w14:textId="77777777" w:rsidR="00AD54C8" w:rsidRPr="00AD54C8" w:rsidRDefault="00AD54C8" w:rsidP="007D067D">
      <w:pPr>
        <w:rPr>
          <w:rFonts w:ascii="Times New Roman" w:hAnsi="Times New Roman" w:cs="Times New Roman"/>
          <w:bCs/>
          <w:color w:val="000000" w:themeColor="text1"/>
          <w:sz w:val="24"/>
          <w:szCs w:val="24"/>
        </w:rPr>
      </w:pPr>
    </w:p>
    <w:p w14:paraId="66D5FE27" w14:textId="3DC87CEF" w:rsidR="00ED5764" w:rsidRPr="00ED5764" w:rsidRDefault="00ED5764" w:rsidP="00ED5764">
      <w:pPr>
        <w:pStyle w:val="ListParagraph"/>
        <w:numPr>
          <w:ilvl w:val="0"/>
          <w:numId w:val="18"/>
        </w:numPr>
        <w:rPr>
          <w:rFonts w:ascii="Times New Roman" w:hAnsi="Times New Roman" w:cs="Times New Roman"/>
          <w:bCs/>
          <w:color w:val="000000" w:themeColor="text1"/>
          <w:sz w:val="24"/>
          <w:szCs w:val="24"/>
        </w:rPr>
      </w:pPr>
      <w:bookmarkStart w:id="2" w:name="_Hlk50109145"/>
      <w:r>
        <w:rPr>
          <w:rFonts w:ascii="Times New Roman" w:hAnsi="Times New Roman" w:cs="Times New Roman"/>
          <w:bCs/>
          <w:color w:val="000000" w:themeColor="text1"/>
          <w:sz w:val="24"/>
          <w:szCs w:val="24"/>
        </w:rPr>
        <w:t xml:space="preserve">Explain </w:t>
      </w:r>
      <w:r w:rsidR="0031117A">
        <w:rPr>
          <w:rFonts w:ascii="Times New Roman" w:hAnsi="Times New Roman" w:cs="Times New Roman"/>
          <w:bCs/>
          <w:color w:val="000000" w:themeColor="text1"/>
          <w:sz w:val="24"/>
          <w:szCs w:val="24"/>
        </w:rPr>
        <w:t>how</w:t>
      </w:r>
      <w:r>
        <w:rPr>
          <w:rFonts w:ascii="Times New Roman" w:hAnsi="Times New Roman" w:cs="Times New Roman"/>
          <w:bCs/>
          <w:color w:val="000000" w:themeColor="text1"/>
          <w:sz w:val="24"/>
          <w:szCs w:val="24"/>
        </w:rPr>
        <w:t xml:space="preserve"> the Koori Court reforms </w:t>
      </w:r>
      <w:r w:rsidR="0031117A">
        <w:rPr>
          <w:rFonts w:ascii="Times New Roman" w:hAnsi="Times New Roman" w:cs="Times New Roman"/>
          <w:bCs/>
          <w:color w:val="000000" w:themeColor="text1"/>
          <w:sz w:val="24"/>
          <w:szCs w:val="24"/>
        </w:rPr>
        <w:t>may influence the level of reoffending by indigenous Australians.</w:t>
      </w:r>
      <w:r>
        <w:rPr>
          <w:rFonts w:ascii="Times New Roman" w:hAnsi="Times New Roman" w:cs="Times New Roman"/>
          <w:bCs/>
          <w:color w:val="000000" w:themeColor="text1"/>
          <w:sz w:val="24"/>
          <w:szCs w:val="24"/>
        </w:rPr>
        <w:t xml:space="preserve"> (4 marks)</w:t>
      </w:r>
    </w:p>
    <w:bookmarkEnd w:id="2"/>
    <w:p w14:paraId="6AAF1B96" w14:textId="18ADF9A3" w:rsidR="004E7D2D" w:rsidRPr="004F1E88" w:rsidRDefault="004B20E4" w:rsidP="00276630">
      <w:pPr>
        <w:rPr>
          <w:rFonts w:ascii="Times New Roman" w:hAnsi="Times New Roman" w:cs="Times New Roman"/>
          <w:bCs/>
          <w:i/>
          <w:iCs/>
          <w:sz w:val="24"/>
          <w:szCs w:val="24"/>
        </w:rPr>
      </w:pPr>
      <w:r w:rsidRPr="004F1E88">
        <w:rPr>
          <w:rFonts w:ascii="Times New Roman" w:hAnsi="Times New Roman" w:cs="Times New Roman"/>
          <w:bCs/>
          <w:i/>
          <w:iCs/>
          <w:sz w:val="24"/>
          <w:szCs w:val="24"/>
        </w:rPr>
        <w:t>The expansion of the Koori Court across the state of Victoria should have a positive effect on the</w:t>
      </w:r>
      <w:r w:rsidR="00BE5AB5">
        <w:rPr>
          <w:rFonts w:ascii="Times New Roman" w:hAnsi="Times New Roman" w:cs="Times New Roman"/>
          <w:bCs/>
          <w:i/>
          <w:iCs/>
          <w:sz w:val="24"/>
          <w:szCs w:val="24"/>
        </w:rPr>
        <w:t xml:space="preserve"> rate of</w:t>
      </w:r>
      <w:r w:rsidRPr="004F1E88">
        <w:rPr>
          <w:rFonts w:ascii="Times New Roman" w:hAnsi="Times New Roman" w:cs="Times New Roman"/>
          <w:bCs/>
          <w:i/>
          <w:iCs/>
          <w:sz w:val="24"/>
          <w:szCs w:val="24"/>
        </w:rPr>
        <w:t xml:space="preserve"> recidivism of indigenous offenders. The opening of the Koori County Court in Shepparton in 2018 now means Aboriginal elders are involved in the sentencing procedure</w:t>
      </w:r>
      <w:r w:rsidR="00B1613F" w:rsidRPr="004F1E88">
        <w:rPr>
          <w:rFonts w:ascii="Times New Roman" w:hAnsi="Times New Roman" w:cs="Times New Roman"/>
          <w:bCs/>
          <w:i/>
          <w:iCs/>
          <w:sz w:val="24"/>
          <w:szCs w:val="24"/>
        </w:rPr>
        <w:t>s. The Koori Court</w:t>
      </w:r>
      <w:r w:rsidR="00BE5AB5">
        <w:rPr>
          <w:rFonts w:ascii="Times New Roman" w:hAnsi="Times New Roman" w:cs="Times New Roman"/>
          <w:bCs/>
          <w:i/>
          <w:iCs/>
          <w:sz w:val="24"/>
          <w:szCs w:val="24"/>
        </w:rPr>
        <w:t xml:space="preserve"> process involves</w:t>
      </w:r>
      <w:r w:rsidR="00B1613F" w:rsidRPr="004F1E88">
        <w:rPr>
          <w:rFonts w:ascii="Times New Roman" w:hAnsi="Times New Roman" w:cs="Times New Roman"/>
          <w:bCs/>
          <w:i/>
          <w:iCs/>
          <w:sz w:val="24"/>
          <w:szCs w:val="24"/>
        </w:rPr>
        <w:t xml:space="preserve"> the accused,</w:t>
      </w:r>
      <w:r w:rsidR="00BE5AB5">
        <w:rPr>
          <w:rFonts w:ascii="Times New Roman" w:hAnsi="Times New Roman" w:cs="Times New Roman"/>
          <w:bCs/>
          <w:i/>
          <w:iCs/>
          <w:sz w:val="24"/>
          <w:szCs w:val="24"/>
        </w:rPr>
        <w:t xml:space="preserve"> </w:t>
      </w:r>
      <w:r w:rsidR="00B1613F" w:rsidRPr="004F1E88">
        <w:rPr>
          <w:rFonts w:ascii="Times New Roman" w:hAnsi="Times New Roman" w:cs="Times New Roman"/>
          <w:bCs/>
          <w:i/>
          <w:iCs/>
          <w:sz w:val="24"/>
          <w:szCs w:val="24"/>
        </w:rPr>
        <w:t>the accused</w:t>
      </w:r>
      <w:r w:rsidR="00BE5AB5">
        <w:rPr>
          <w:rFonts w:ascii="Times New Roman" w:hAnsi="Times New Roman" w:cs="Times New Roman"/>
          <w:bCs/>
          <w:i/>
          <w:iCs/>
          <w:sz w:val="24"/>
          <w:szCs w:val="24"/>
        </w:rPr>
        <w:t>’s</w:t>
      </w:r>
      <w:r w:rsidR="00B1613F" w:rsidRPr="004F1E88">
        <w:rPr>
          <w:rFonts w:ascii="Times New Roman" w:hAnsi="Times New Roman" w:cs="Times New Roman"/>
          <w:bCs/>
          <w:i/>
          <w:iCs/>
          <w:sz w:val="24"/>
          <w:szCs w:val="24"/>
        </w:rPr>
        <w:t xml:space="preserve"> family member</w:t>
      </w:r>
      <w:r w:rsidR="00BE5AB5">
        <w:rPr>
          <w:rFonts w:ascii="Times New Roman" w:hAnsi="Times New Roman" w:cs="Times New Roman"/>
          <w:bCs/>
          <w:i/>
          <w:iCs/>
          <w:sz w:val="24"/>
          <w:szCs w:val="24"/>
        </w:rPr>
        <w:t>s</w:t>
      </w:r>
      <w:r w:rsidR="00B1613F" w:rsidRPr="004F1E88">
        <w:rPr>
          <w:rFonts w:ascii="Times New Roman" w:hAnsi="Times New Roman" w:cs="Times New Roman"/>
          <w:bCs/>
          <w:i/>
          <w:iCs/>
          <w:sz w:val="24"/>
          <w:szCs w:val="24"/>
        </w:rPr>
        <w:t xml:space="preserve"> and </w:t>
      </w:r>
      <w:r w:rsidR="00BE5AB5">
        <w:rPr>
          <w:rFonts w:ascii="Times New Roman" w:hAnsi="Times New Roman" w:cs="Times New Roman"/>
          <w:bCs/>
          <w:i/>
          <w:iCs/>
          <w:sz w:val="24"/>
          <w:szCs w:val="24"/>
        </w:rPr>
        <w:t xml:space="preserve">a </w:t>
      </w:r>
      <w:r w:rsidR="00B1613F" w:rsidRPr="004F1E88">
        <w:rPr>
          <w:rFonts w:ascii="Times New Roman" w:hAnsi="Times New Roman" w:cs="Times New Roman"/>
          <w:bCs/>
          <w:i/>
          <w:iCs/>
          <w:sz w:val="24"/>
          <w:szCs w:val="24"/>
        </w:rPr>
        <w:t>respected Aboriginal elder</w:t>
      </w:r>
      <w:r w:rsidR="00BE5AB5">
        <w:rPr>
          <w:rFonts w:ascii="Times New Roman" w:hAnsi="Times New Roman" w:cs="Times New Roman"/>
          <w:bCs/>
          <w:i/>
          <w:iCs/>
          <w:sz w:val="24"/>
          <w:szCs w:val="24"/>
        </w:rPr>
        <w:t xml:space="preserve"> sitting around an oval table</w:t>
      </w:r>
      <w:r w:rsidR="00B1613F" w:rsidRPr="004F1E88">
        <w:rPr>
          <w:rFonts w:ascii="Times New Roman" w:hAnsi="Times New Roman" w:cs="Times New Roman"/>
          <w:bCs/>
          <w:i/>
          <w:iCs/>
          <w:sz w:val="24"/>
          <w:szCs w:val="24"/>
        </w:rPr>
        <w:t xml:space="preserve"> </w:t>
      </w:r>
      <w:r w:rsidR="00BE5AB5">
        <w:rPr>
          <w:rFonts w:ascii="Times New Roman" w:hAnsi="Times New Roman" w:cs="Times New Roman"/>
          <w:bCs/>
          <w:i/>
          <w:iCs/>
          <w:sz w:val="24"/>
          <w:szCs w:val="24"/>
        </w:rPr>
        <w:t xml:space="preserve">to </w:t>
      </w:r>
      <w:r w:rsidR="00B1613F" w:rsidRPr="004F1E88">
        <w:rPr>
          <w:rFonts w:ascii="Times New Roman" w:hAnsi="Times New Roman" w:cs="Times New Roman"/>
          <w:bCs/>
          <w:i/>
          <w:iCs/>
          <w:sz w:val="24"/>
          <w:szCs w:val="24"/>
        </w:rPr>
        <w:t>discuss the impacts of the crime and decide on a culturally sensitive sentence that bridges the purposes of customary law and Victorian criminal law. The differences and values of the indigenous community are recognised in th</w:t>
      </w:r>
      <w:r w:rsidR="00BE5AB5">
        <w:rPr>
          <w:rFonts w:ascii="Times New Roman" w:hAnsi="Times New Roman" w:cs="Times New Roman"/>
          <w:bCs/>
          <w:i/>
          <w:iCs/>
          <w:sz w:val="24"/>
          <w:szCs w:val="24"/>
        </w:rPr>
        <w:t>is</w:t>
      </w:r>
      <w:r w:rsidR="00B1613F" w:rsidRPr="004F1E88">
        <w:rPr>
          <w:rFonts w:ascii="Times New Roman" w:hAnsi="Times New Roman" w:cs="Times New Roman"/>
          <w:bCs/>
          <w:i/>
          <w:iCs/>
          <w:sz w:val="24"/>
          <w:szCs w:val="24"/>
        </w:rPr>
        <w:t xml:space="preserve"> </w:t>
      </w:r>
      <w:r w:rsidR="00BE5AB5">
        <w:rPr>
          <w:rFonts w:ascii="Times New Roman" w:hAnsi="Times New Roman" w:cs="Times New Roman"/>
          <w:bCs/>
          <w:i/>
          <w:iCs/>
          <w:sz w:val="24"/>
          <w:szCs w:val="24"/>
        </w:rPr>
        <w:t>sentencing approach</w:t>
      </w:r>
      <w:r w:rsidR="00B1613F" w:rsidRPr="004F1E88">
        <w:rPr>
          <w:rFonts w:ascii="Times New Roman" w:hAnsi="Times New Roman" w:cs="Times New Roman"/>
          <w:bCs/>
          <w:i/>
          <w:iCs/>
          <w:sz w:val="24"/>
          <w:szCs w:val="24"/>
        </w:rPr>
        <w:t xml:space="preserve"> and has proven to be successful in rehabilitating indigenous offenders</w:t>
      </w:r>
      <w:r w:rsidR="00BE5AB5">
        <w:rPr>
          <w:rFonts w:ascii="Times New Roman" w:hAnsi="Times New Roman" w:cs="Times New Roman"/>
          <w:bCs/>
          <w:i/>
          <w:iCs/>
          <w:sz w:val="24"/>
          <w:szCs w:val="24"/>
        </w:rPr>
        <w:t>, thus</w:t>
      </w:r>
      <w:r w:rsidR="00B1613F" w:rsidRPr="004F1E88">
        <w:rPr>
          <w:rFonts w:ascii="Times New Roman" w:hAnsi="Times New Roman" w:cs="Times New Roman"/>
          <w:bCs/>
          <w:i/>
          <w:iCs/>
          <w:sz w:val="24"/>
          <w:szCs w:val="24"/>
        </w:rPr>
        <w:t xml:space="preserve"> </w:t>
      </w:r>
      <w:r w:rsidR="004F1E88" w:rsidRPr="004F1E88">
        <w:rPr>
          <w:rFonts w:ascii="Times New Roman" w:hAnsi="Times New Roman" w:cs="Times New Roman"/>
          <w:bCs/>
          <w:i/>
          <w:iCs/>
          <w:sz w:val="24"/>
          <w:szCs w:val="24"/>
        </w:rPr>
        <w:t>lowering</w:t>
      </w:r>
      <w:r w:rsidR="00B1613F" w:rsidRPr="004F1E88">
        <w:rPr>
          <w:rFonts w:ascii="Times New Roman" w:hAnsi="Times New Roman" w:cs="Times New Roman"/>
          <w:bCs/>
          <w:i/>
          <w:iCs/>
          <w:sz w:val="24"/>
          <w:szCs w:val="24"/>
        </w:rPr>
        <w:t xml:space="preserve"> the rate of recidivism amongst aboriginal and Torres Strait Islanders in Victoria.</w:t>
      </w:r>
    </w:p>
    <w:p w14:paraId="7B53A0FD" w14:textId="794F2F42" w:rsidR="007D067D" w:rsidRDefault="007D067D" w:rsidP="007D067D">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6DD4F7C7" w14:textId="6EA8A76D" w:rsidR="007749FF" w:rsidRPr="007749FF" w:rsidRDefault="007749FF" w:rsidP="007749FF">
      <w:pPr>
        <w:pStyle w:val="NoSpacing"/>
        <w:rPr>
          <w:rFonts w:ascii="Times New Roman" w:hAnsi="Times New Roman" w:cs="Times New Roman"/>
          <w:sz w:val="24"/>
          <w:szCs w:val="24"/>
        </w:rPr>
      </w:pPr>
      <w:r w:rsidRPr="007749FF">
        <w:rPr>
          <w:rFonts w:ascii="Times New Roman" w:hAnsi="Times New Roman" w:cs="Times New Roman"/>
          <w:b/>
          <w:bCs/>
          <w:sz w:val="24"/>
          <w:szCs w:val="24"/>
        </w:rPr>
        <w:t>2 marks</w:t>
      </w:r>
      <w:r w:rsidRPr="007749FF">
        <w:rPr>
          <w:rFonts w:ascii="Times New Roman" w:hAnsi="Times New Roman" w:cs="Times New Roman"/>
          <w:sz w:val="24"/>
          <w:szCs w:val="24"/>
        </w:rPr>
        <w:t xml:space="preserve"> for describing the measures used</w:t>
      </w:r>
      <w:r w:rsidR="00BE5AB5">
        <w:rPr>
          <w:rFonts w:ascii="Times New Roman" w:hAnsi="Times New Roman" w:cs="Times New Roman"/>
          <w:sz w:val="24"/>
          <w:szCs w:val="24"/>
        </w:rPr>
        <w:t xml:space="preserve"> and the</w:t>
      </w:r>
      <w:r w:rsidRPr="007749FF">
        <w:rPr>
          <w:rFonts w:ascii="Times New Roman" w:hAnsi="Times New Roman" w:cs="Times New Roman"/>
          <w:sz w:val="24"/>
          <w:szCs w:val="24"/>
        </w:rPr>
        <w:t xml:space="preserve"> more restorative method of sentencing that is culturally sensitive</w:t>
      </w:r>
    </w:p>
    <w:p w14:paraId="720C6EC1" w14:textId="69AFB919" w:rsidR="007749FF" w:rsidRPr="007749FF" w:rsidRDefault="007749FF" w:rsidP="007749FF">
      <w:pPr>
        <w:pStyle w:val="NoSpacing"/>
        <w:rPr>
          <w:rFonts w:ascii="Times New Roman" w:hAnsi="Times New Roman" w:cs="Times New Roman"/>
          <w:sz w:val="24"/>
          <w:szCs w:val="24"/>
        </w:rPr>
      </w:pPr>
      <w:r w:rsidRPr="007749FF">
        <w:rPr>
          <w:rFonts w:ascii="Times New Roman" w:hAnsi="Times New Roman" w:cs="Times New Roman"/>
          <w:b/>
          <w:bCs/>
          <w:sz w:val="24"/>
          <w:szCs w:val="24"/>
        </w:rPr>
        <w:t>2 marks</w:t>
      </w:r>
      <w:r w:rsidRPr="007749FF">
        <w:rPr>
          <w:rFonts w:ascii="Times New Roman" w:hAnsi="Times New Roman" w:cs="Times New Roman"/>
          <w:sz w:val="24"/>
          <w:szCs w:val="24"/>
        </w:rPr>
        <w:t xml:space="preserve"> for describing why this should have a positive impact in reducing recidivism</w:t>
      </w:r>
    </w:p>
    <w:p w14:paraId="61F93401" w14:textId="77777777" w:rsidR="004F1E88" w:rsidRDefault="004F1E88" w:rsidP="00276630">
      <w:pPr>
        <w:rPr>
          <w:rFonts w:ascii="Times New Roman" w:hAnsi="Times New Roman" w:cs="Times New Roman"/>
          <w:b/>
          <w:sz w:val="24"/>
          <w:szCs w:val="24"/>
        </w:rPr>
      </w:pPr>
    </w:p>
    <w:p w14:paraId="685E9CAE" w14:textId="58C03D36" w:rsidR="00BD5460" w:rsidRPr="00720088" w:rsidRDefault="00CE1DD0" w:rsidP="00276630">
      <w:pPr>
        <w:rPr>
          <w:rFonts w:ascii="Times New Roman" w:hAnsi="Times New Roman" w:cs="Times New Roman"/>
          <w:b/>
          <w:sz w:val="24"/>
          <w:szCs w:val="24"/>
        </w:rPr>
      </w:pPr>
      <w:r w:rsidRPr="00720088">
        <w:rPr>
          <w:rFonts w:ascii="Times New Roman" w:hAnsi="Times New Roman" w:cs="Times New Roman"/>
          <w:b/>
          <w:sz w:val="24"/>
          <w:szCs w:val="24"/>
        </w:rPr>
        <w:t>Question 3</w:t>
      </w:r>
      <w:r w:rsidR="00690A63">
        <w:rPr>
          <w:rFonts w:ascii="Times New Roman" w:hAnsi="Times New Roman" w:cs="Times New Roman"/>
          <w:b/>
          <w:sz w:val="24"/>
          <w:szCs w:val="24"/>
        </w:rPr>
        <w:t xml:space="preserve"> (</w:t>
      </w:r>
      <w:r w:rsidR="00ED5764">
        <w:rPr>
          <w:rFonts w:ascii="Times New Roman" w:hAnsi="Times New Roman" w:cs="Times New Roman"/>
          <w:b/>
          <w:sz w:val="24"/>
          <w:szCs w:val="24"/>
        </w:rPr>
        <w:t>13</w:t>
      </w:r>
      <w:r w:rsidR="00690A63">
        <w:rPr>
          <w:rFonts w:ascii="Times New Roman" w:hAnsi="Times New Roman" w:cs="Times New Roman"/>
          <w:b/>
          <w:sz w:val="24"/>
          <w:szCs w:val="24"/>
        </w:rPr>
        <w:t xml:space="preserve"> marks)</w:t>
      </w:r>
    </w:p>
    <w:p w14:paraId="4477CB6B" w14:textId="77777777" w:rsidR="008A0B2A" w:rsidRDefault="008A0B2A" w:rsidP="008A0B2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SOURCE 1</w:t>
      </w:r>
      <w:r w:rsidRPr="00014888">
        <w:rPr>
          <w:rFonts w:ascii="Times New Roman" w:hAnsi="Times New Roman" w:cs="Times New Roman"/>
          <w:b/>
          <w:color w:val="000000" w:themeColor="text1"/>
          <w:sz w:val="24"/>
          <w:szCs w:val="24"/>
        </w:rPr>
        <w:t>: Commonwealth C</w:t>
      </w:r>
      <w:r>
        <w:rPr>
          <w:rFonts w:ascii="Times New Roman" w:hAnsi="Times New Roman" w:cs="Times New Roman"/>
          <w:b/>
          <w:color w:val="000000" w:themeColor="text1"/>
          <w:sz w:val="24"/>
          <w:szCs w:val="24"/>
        </w:rPr>
        <w:t>onstitution: Section 92</w:t>
      </w:r>
    </w:p>
    <w:p w14:paraId="42C39041" w14:textId="77777777" w:rsidR="008A0B2A" w:rsidRPr="007831B8" w:rsidRDefault="008A0B2A" w:rsidP="008A0B2A">
      <w:pPr>
        <w:shd w:val="clear" w:color="auto" w:fill="FFFFFF"/>
        <w:spacing w:after="120" w:line="240" w:lineRule="auto"/>
        <w:rPr>
          <w:rStyle w:val="Emphasis"/>
          <w:rFonts w:ascii="Times New Roman" w:hAnsi="Times New Roman" w:cs="Times New Roman"/>
          <w:i w:val="0"/>
          <w:iCs w:val="0"/>
          <w:color w:val="222222"/>
          <w:sz w:val="24"/>
          <w:szCs w:val="24"/>
        </w:rPr>
      </w:pPr>
      <w:r w:rsidRPr="006B2A1E">
        <w:rPr>
          <w:rFonts w:ascii="Times New Roman" w:hAnsi="Times New Roman" w:cs="Times New Roman"/>
          <w:color w:val="000000" w:themeColor="text1"/>
          <w:sz w:val="24"/>
          <w:szCs w:val="24"/>
        </w:rPr>
        <w:t xml:space="preserve">The following is an extract from the </w:t>
      </w:r>
      <w:r w:rsidRPr="006B2A1E">
        <w:rPr>
          <w:rStyle w:val="Emphasis"/>
          <w:rFonts w:ascii="Times New Roman" w:hAnsi="Times New Roman" w:cs="Times New Roman"/>
          <w:color w:val="000000"/>
          <w:spacing w:val="2"/>
          <w:sz w:val="24"/>
          <w:szCs w:val="24"/>
          <w:bdr w:val="none" w:sz="0" w:space="0" w:color="auto" w:frame="1"/>
          <w:shd w:val="clear" w:color="auto" w:fill="FFFFFF"/>
        </w:rPr>
        <w:t>Commonwealth of Australia Constitution Act 1900</w:t>
      </w:r>
      <w:r w:rsidRPr="006B2A1E">
        <w:rPr>
          <w:rFonts w:ascii="Times New Roman" w:hAnsi="Times New Roman" w:cs="Times New Roman"/>
          <w:color w:val="000000"/>
          <w:spacing w:val="2"/>
          <w:sz w:val="24"/>
          <w:szCs w:val="24"/>
          <w:shd w:val="clear" w:color="auto" w:fill="FFFFFF"/>
        </w:rPr>
        <w:t>.</w:t>
      </w:r>
    </w:p>
    <w:p w14:paraId="6381D2EC" w14:textId="77777777" w:rsidR="008A0B2A" w:rsidRPr="004C09B1" w:rsidRDefault="008A0B2A" w:rsidP="008A0B2A">
      <w:pPr>
        <w:rPr>
          <w:b/>
        </w:rPr>
      </w:pPr>
    </w:p>
    <w:p w14:paraId="06858240" w14:textId="77777777" w:rsidR="008A0B2A" w:rsidRPr="000934DF" w:rsidRDefault="008A0B2A" w:rsidP="008A0B2A">
      <w:pPr>
        <w:pStyle w:val="Heading1"/>
        <w:pBdr>
          <w:top w:val="single" w:sz="4" w:space="1" w:color="auto"/>
          <w:left w:val="single" w:sz="4" w:space="4" w:color="auto"/>
          <w:bottom w:val="single" w:sz="4" w:space="1" w:color="auto"/>
          <w:right w:val="single" w:sz="4" w:space="4" w:color="auto"/>
        </w:pBdr>
        <w:shd w:val="clear" w:color="auto" w:fill="FFFFFF"/>
        <w:spacing w:before="0" w:after="180"/>
        <w:rPr>
          <w:rFonts w:ascii="Arial" w:hAnsi="Arial" w:cs="Arial"/>
          <w:color w:val="333333"/>
          <w:spacing w:val="-5"/>
          <w:sz w:val="28"/>
          <w:szCs w:val="28"/>
        </w:rPr>
      </w:pPr>
      <w:r w:rsidRPr="000934DF">
        <w:rPr>
          <w:rFonts w:ascii="Arial" w:hAnsi="Arial" w:cs="Arial"/>
          <w:color w:val="333333"/>
          <w:spacing w:val="-5"/>
          <w:sz w:val="28"/>
          <w:szCs w:val="28"/>
        </w:rPr>
        <w:t xml:space="preserve">COMMONWEALTH OF AUSTRALIA CONSTITUTION ACT - SECT 92 </w:t>
      </w:r>
    </w:p>
    <w:p w14:paraId="4AE294E9" w14:textId="77777777" w:rsidR="008A0B2A" w:rsidRPr="00E21532" w:rsidRDefault="008A0B2A" w:rsidP="008A0B2A">
      <w:pPr>
        <w:pBdr>
          <w:top w:val="single" w:sz="4" w:space="1" w:color="auto"/>
          <w:left w:val="single" w:sz="4" w:space="4" w:color="auto"/>
          <w:bottom w:val="single" w:sz="4" w:space="1" w:color="auto"/>
          <w:right w:val="single" w:sz="4" w:space="4" w:color="auto"/>
        </w:pBdr>
        <w:rPr>
          <w:rFonts w:ascii="Arial" w:hAnsi="Arial" w:cs="Arial"/>
          <w:sz w:val="24"/>
          <w:szCs w:val="24"/>
        </w:rPr>
      </w:pPr>
      <w:r w:rsidRPr="00E21532">
        <w:rPr>
          <w:rFonts w:ascii="Arial" w:hAnsi="Arial" w:cs="Arial"/>
          <w:b/>
          <w:bCs/>
          <w:color w:val="333333"/>
          <w:sz w:val="24"/>
          <w:szCs w:val="24"/>
          <w:shd w:val="clear" w:color="auto" w:fill="FFFFFF"/>
        </w:rPr>
        <w:t>Trade within the Commonwealth to be free</w:t>
      </w:r>
    </w:p>
    <w:p w14:paraId="7177894E" w14:textId="77777777" w:rsidR="008A0B2A" w:rsidRPr="00E21532" w:rsidRDefault="008A0B2A" w:rsidP="008A0B2A">
      <w:pPr>
        <w:pStyle w:val="subsection"/>
        <w:pBdr>
          <w:top w:val="single" w:sz="4" w:space="1" w:color="auto"/>
          <w:left w:val="single" w:sz="4" w:space="4" w:color="auto"/>
          <w:bottom w:val="single" w:sz="4" w:space="1" w:color="auto"/>
          <w:right w:val="single" w:sz="4" w:space="4" w:color="auto"/>
        </w:pBdr>
        <w:shd w:val="clear" w:color="auto" w:fill="FFFFFF"/>
        <w:spacing w:before="0" w:beforeAutospacing="0" w:after="180" w:afterAutospacing="0"/>
        <w:rPr>
          <w:rFonts w:ascii="Helvetica" w:hAnsi="Helvetica"/>
          <w:color w:val="333333"/>
        </w:rPr>
      </w:pPr>
      <w:r w:rsidRPr="00E21532">
        <w:rPr>
          <w:rFonts w:ascii="Arial" w:hAnsi="Arial" w:cs="Arial"/>
          <w:color w:val="333333"/>
        </w:rPr>
        <w:t xml:space="preserve">On the imposition of uniform duties of customs, trade, commerce, and intercourse among the States, whether by means of internal carriage or ocean navigation, shall be </w:t>
      </w:r>
      <w:proofErr w:type="gramStart"/>
      <w:r w:rsidRPr="00E21532">
        <w:rPr>
          <w:rFonts w:ascii="Arial" w:hAnsi="Arial" w:cs="Arial"/>
          <w:color w:val="333333"/>
        </w:rPr>
        <w:t>absolutely free</w:t>
      </w:r>
      <w:proofErr w:type="gramEnd"/>
      <w:r w:rsidRPr="00E21532">
        <w:rPr>
          <w:rFonts w:ascii="Helvetica" w:hAnsi="Helvetica"/>
          <w:color w:val="333333"/>
        </w:rPr>
        <w:t>.</w:t>
      </w:r>
    </w:p>
    <w:p w14:paraId="11DB6D4D" w14:textId="77777777" w:rsidR="008A0B2A" w:rsidRPr="00720088" w:rsidRDefault="008A0B2A" w:rsidP="008A0B2A">
      <w:pPr>
        <w:rPr>
          <w:rFonts w:ascii="Times New Roman" w:hAnsi="Times New Roman" w:cs="Times New Roman"/>
          <w:b/>
          <w:sz w:val="24"/>
          <w:szCs w:val="24"/>
        </w:rPr>
      </w:pPr>
    </w:p>
    <w:p w14:paraId="29FCCF1B" w14:textId="77777777" w:rsidR="008A0B2A" w:rsidRDefault="008A0B2A" w:rsidP="008A0B2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SOURCE 2</w:t>
      </w:r>
      <w:r w:rsidRPr="00014888">
        <w:rPr>
          <w:rFonts w:ascii="Times New Roman" w:hAnsi="Times New Roman" w:cs="Times New Roman"/>
          <w:b/>
          <w:color w:val="000000" w:themeColor="text1"/>
          <w:sz w:val="24"/>
          <w:szCs w:val="24"/>
        </w:rPr>
        <w:t>: Commonwealth C</w:t>
      </w:r>
      <w:r>
        <w:rPr>
          <w:rFonts w:ascii="Times New Roman" w:hAnsi="Times New Roman" w:cs="Times New Roman"/>
          <w:b/>
          <w:color w:val="000000" w:themeColor="text1"/>
          <w:sz w:val="24"/>
          <w:szCs w:val="24"/>
        </w:rPr>
        <w:t>onstitution: Section 117</w:t>
      </w:r>
    </w:p>
    <w:p w14:paraId="62A2181F" w14:textId="77777777" w:rsidR="008A0B2A" w:rsidRPr="007831B8" w:rsidRDefault="008A0B2A" w:rsidP="008A0B2A">
      <w:pPr>
        <w:shd w:val="clear" w:color="auto" w:fill="FFFFFF"/>
        <w:spacing w:after="120" w:line="240" w:lineRule="auto"/>
        <w:rPr>
          <w:rStyle w:val="Emphasis"/>
          <w:rFonts w:ascii="Times New Roman" w:hAnsi="Times New Roman" w:cs="Times New Roman"/>
          <w:i w:val="0"/>
          <w:iCs w:val="0"/>
          <w:color w:val="222222"/>
          <w:sz w:val="24"/>
          <w:szCs w:val="24"/>
        </w:rPr>
      </w:pPr>
      <w:r w:rsidRPr="006B2A1E">
        <w:rPr>
          <w:rFonts w:ascii="Times New Roman" w:hAnsi="Times New Roman" w:cs="Times New Roman"/>
          <w:color w:val="000000" w:themeColor="text1"/>
          <w:sz w:val="24"/>
          <w:szCs w:val="24"/>
        </w:rPr>
        <w:t xml:space="preserve">The following is an extract from the </w:t>
      </w:r>
      <w:r w:rsidRPr="006B2A1E">
        <w:rPr>
          <w:rStyle w:val="Emphasis"/>
          <w:rFonts w:ascii="Times New Roman" w:hAnsi="Times New Roman" w:cs="Times New Roman"/>
          <w:color w:val="000000"/>
          <w:spacing w:val="2"/>
          <w:sz w:val="24"/>
          <w:szCs w:val="24"/>
          <w:bdr w:val="none" w:sz="0" w:space="0" w:color="auto" w:frame="1"/>
          <w:shd w:val="clear" w:color="auto" w:fill="FFFFFF"/>
        </w:rPr>
        <w:t>Commonwealth of Australia Constitution Act 1900</w:t>
      </w:r>
      <w:r w:rsidRPr="006B2A1E">
        <w:rPr>
          <w:rFonts w:ascii="Times New Roman" w:hAnsi="Times New Roman" w:cs="Times New Roman"/>
          <w:color w:val="000000"/>
          <w:spacing w:val="2"/>
          <w:sz w:val="24"/>
          <w:szCs w:val="24"/>
          <w:shd w:val="clear" w:color="auto" w:fill="FFFFFF"/>
        </w:rPr>
        <w:t>.</w:t>
      </w:r>
    </w:p>
    <w:p w14:paraId="7F844AE1" w14:textId="77777777" w:rsidR="008A0B2A" w:rsidRPr="004C09B1" w:rsidRDefault="008A0B2A" w:rsidP="008A0B2A">
      <w:pPr>
        <w:rPr>
          <w:b/>
        </w:rPr>
      </w:pPr>
    </w:p>
    <w:p w14:paraId="11398FFA" w14:textId="77777777" w:rsidR="008A0B2A" w:rsidRPr="000934DF" w:rsidRDefault="008A0B2A" w:rsidP="008A0B2A">
      <w:pPr>
        <w:pStyle w:val="Heading1"/>
        <w:pBdr>
          <w:top w:val="single" w:sz="4" w:space="1" w:color="auto"/>
          <w:left w:val="single" w:sz="4" w:space="4" w:color="auto"/>
          <w:bottom w:val="single" w:sz="4" w:space="1" w:color="auto"/>
          <w:right w:val="single" w:sz="4" w:space="4" w:color="auto"/>
        </w:pBdr>
        <w:shd w:val="clear" w:color="auto" w:fill="FFFFFF"/>
        <w:spacing w:before="0" w:after="180"/>
        <w:rPr>
          <w:rFonts w:ascii="Arial" w:hAnsi="Arial" w:cs="Arial"/>
          <w:color w:val="333333"/>
          <w:spacing w:val="-5"/>
          <w:sz w:val="28"/>
          <w:szCs w:val="28"/>
        </w:rPr>
      </w:pPr>
      <w:r w:rsidRPr="000934DF">
        <w:rPr>
          <w:rFonts w:ascii="Arial" w:hAnsi="Arial" w:cs="Arial"/>
          <w:color w:val="333333"/>
          <w:spacing w:val="-5"/>
          <w:sz w:val="28"/>
          <w:szCs w:val="28"/>
        </w:rPr>
        <w:t xml:space="preserve">COMMONWEALTH OF AUSTRALIA CONSTITUTION ACT - SECT </w:t>
      </w:r>
      <w:r>
        <w:rPr>
          <w:rFonts w:ascii="Arial" w:hAnsi="Arial" w:cs="Arial"/>
          <w:color w:val="333333"/>
          <w:spacing w:val="-5"/>
          <w:sz w:val="28"/>
          <w:szCs w:val="28"/>
        </w:rPr>
        <w:t>117</w:t>
      </w:r>
      <w:r w:rsidRPr="000934DF">
        <w:rPr>
          <w:rFonts w:ascii="Arial" w:hAnsi="Arial" w:cs="Arial"/>
          <w:color w:val="333333"/>
          <w:spacing w:val="-5"/>
          <w:sz w:val="28"/>
          <w:szCs w:val="28"/>
        </w:rPr>
        <w:t xml:space="preserve"> </w:t>
      </w:r>
    </w:p>
    <w:p w14:paraId="68553592" w14:textId="77777777" w:rsidR="008A0B2A" w:rsidRPr="009B48C4" w:rsidRDefault="008A0B2A" w:rsidP="008A0B2A">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val="en-US"/>
        </w:rPr>
      </w:pPr>
      <w:r w:rsidRPr="009B48C4">
        <w:rPr>
          <w:rFonts w:ascii="Arial" w:eastAsia="Times New Roman" w:hAnsi="Arial" w:cs="Arial"/>
          <w:b/>
          <w:bCs/>
          <w:color w:val="000000"/>
          <w:sz w:val="24"/>
          <w:szCs w:val="24"/>
          <w:lang w:val="en-US"/>
        </w:rPr>
        <w:t>Rights of residents in States</w:t>
      </w:r>
      <w:bookmarkStart w:id="3" w:name="subsection"/>
      <w:bookmarkEnd w:id="3"/>
    </w:p>
    <w:p w14:paraId="27F51462" w14:textId="77777777" w:rsidR="008A0B2A" w:rsidRPr="009B48C4" w:rsidRDefault="008A0B2A" w:rsidP="008A0B2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color w:val="000000"/>
          <w:sz w:val="24"/>
          <w:szCs w:val="24"/>
          <w:lang w:val="en-US"/>
        </w:rPr>
      </w:pPr>
      <w:r w:rsidRPr="009B48C4">
        <w:rPr>
          <w:rFonts w:ascii="Arial" w:eastAsia="Times New Roman" w:hAnsi="Arial" w:cs="Arial"/>
          <w:color w:val="000000"/>
          <w:sz w:val="24"/>
          <w:szCs w:val="24"/>
          <w:lang w:val="en-US"/>
        </w:rPr>
        <w:lastRenderedPageBreak/>
        <w:t>A subject of the Queen, resident in any State, shall not be subject in any other State to any disability or discrimination which would not be equally applicable to him if he were a subject of the Queen resident in such other State.</w:t>
      </w:r>
    </w:p>
    <w:p w14:paraId="001BAE20" w14:textId="77777777" w:rsidR="008A0B2A" w:rsidRDefault="008A0B2A" w:rsidP="008A0B2A">
      <w:pPr>
        <w:rPr>
          <w:rFonts w:ascii="Times New Roman" w:hAnsi="Times New Roman" w:cs="Times New Roman"/>
          <w:b/>
          <w:color w:val="000000" w:themeColor="text1"/>
          <w:sz w:val="24"/>
          <w:szCs w:val="24"/>
        </w:rPr>
      </w:pPr>
    </w:p>
    <w:p w14:paraId="40F3AFC8" w14:textId="77777777" w:rsidR="008A0B2A" w:rsidRPr="00E21532" w:rsidRDefault="008A0B2A" w:rsidP="008A0B2A">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SOURCE 3</w:t>
      </w:r>
      <w:r w:rsidRPr="00014888">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Pr="00E21532">
        <w:rPr>
          <w:rFonts w:ascii="Times New Roman" w:hAnsi="Times New Roman" w:cs="Times New Roman"/>
          <w:bCs/>
          <w:color w:val="000000" w:themeColor="text1"/>
          <w:sz w:val="24"/>
          <w:szCs w:val="24"/>
        </w:rPr>
        <w:t>Excerpts from the ABC article published https://www.abc.net.au/news/2020-04-23/fact-check-state-border-closures-australian-constitution-corona/12164440</w:t>
      </w:r>
    </w:p>
    <w:p w14:paraId="5FAB614D" w14:textId="77777777" w:rsidR="008A0B2A" w:rsidRPr="00E21532" w:rsidRDefault="008A0B2A" w:rsidP="008A0B2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bCs/>
          <w:color w:val="000000"/>
          <w:sz w:val="28"/>
          <w:szCs w:val="28"/>
        </w:rPr>
      </w:pPr>
      <w:r w:rsidRPr="00E21532">
        <w:rPr>
          <w:rFonts w:ascii="Arial" w:hAnsi="Arial" w:cs="Arial"/>
          <w:b/>
          <w:bCs/>
          <w:color w:val="000000"/>
          <w:sz w:val="28"/>
          <w:szCs w:val="28"/>
        </w:rPr>
        <w:t>Is it illegal under the constitution for a state to close its borders to other Australians?</w:t>
      </w:r>
    </w:p>
    <w:p w14:paraId="4CC0A070" w14:textId="77777777" w:rsidR="008A0B2A" w:rsidRPr="00E21532" w:rsidRDefault="008A0B2A" w:rsidP="008A0B2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b/>
          <w:bCs/>
          <w:color w:val="000000" w:themeColor="text1"/>
          <w:sz w:val="24"/>
          <w:szCs w:val="24"/>
        </w:rPr>
      </w:pPr>
      <w:r w:rsidRPr="00E21532">
        <w:rPr>
          <w:rStyle w:val="1gvuj"/>
          <w:b/>
          <w:bCs/>
          <w:bdr w:val="none" w:sz="0" w:space="0" w:color="auto" w:frame="1"/>
        </w:rPr>
        <w:t>Thursday</w:t>
      </w:r>
      <w:r w:rsidRPr="00E21532">
        <w:rPr>
          <w:rStyle w:val="2tkdc"/>
          <w:b/>
          <w:bCs/>
        </w:rPr>
        <w:t> 23 </w:t>
      </w:r>
      <w:r w:rsidRPr="00E21532">
        <w:rPr>
          <w:rStyle w:val="1gvuj"/>
          <w:b/>
          <w:bCs/>
          <w:bdr w:val="none" w:sz="0" w:space="0" w:color="auto" w:frame="1"/>
        </w:rPr>
        <w:t>April</w:t>
      </w:r>
      <w:r w:rsidRPr="00E21532">
        <w:rPr>
          <w:rStyle w:val="2tkdc"/>
          <w:b/>
          <w:bCs/>
        </w:rPr>
        <w:t> 2020 ABC News.net.au</w:t>
      </w:r>
    </w:p>
    <w:p w14:paraId="14D7BDE2" w14:textId="77777777" w:rsidR="008A0B2A" w:rsidRPr="00E21532" w:rsidRDefault="008A0B2A" w:rsidP="008A0B2A">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Efforts to halt the spread of COVID-19 have led to a range of restrictions at some interstate and territory borders.</w:t>
      </w:r>
    </w:p>
    <w:p w14:paraId="339C4EBC" w14:textId="77777777" w:rsidR="008A0B2A" w:rsidRPr="00E21532" w:rsidRDefault="008A0B2A" w:rsidP="008A0B2A">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When Queensland closed its borders on April 3, former foreign minister and high commissioner to the United Kingdom Alexander Downer took to Twitter, questioning the constitutional validity of the move: "I don't think an Australian state can legally close its borders to other Australians under section 117 of the constitution."</w:t>
      </w:r>
    </w:p>
    <w:p w14:paraId="0E854EA7" w14:textId="77777777" w:rsidR="008A0B2A" w:rsidRPr="00E21532" w:rsidRDefault="008A0B2A" w:rsidP="008A0B2A">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Anne Twomey, a professor of constitutional law at the University of Sydney, told Fact Check section 117 "is not absolute in its application".</w:t>
      </w:r>
    </w:p>
    <w:p w14:paraId="2B2713AB" w14:textId="77777777" w:rsidR="008A0B2A" w:rsidRPr="00E21532" w:rsidRDefault="008A0B2A" w:rsidP="008A0B2A">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"Most importantly, section 117 does not affect state laws that are reasonably necessary for the safety of the state or its people," Professor Twomey said.</w:t>
      </w:r>
    </w:p>
    <w:p w14:paraId="152A470A" w14:textId="77777777" w:rsidR="008A0B2A" w:rsidRPr="00E21532" w:rsidRDefault="008A0B2A" w:rsidP="008A0B2A">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Constitutional law experts contacted by Fact Check said that while section 117 is relevant to the legality of state border closures, section 92 of the constitution is the more applicable provision.</w:t>
      </w:r>
    </w:p>
    <w:p w14:paraId="11F3FBCA" w14:textId="77777777" w:rsidR="008A0B2A" w:rsidRPr="00E21532" w:rsidRDefault="008A0B2A" w:rsidP="008A0B2A">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Section 92 says that "trade, commerce, and intercourse among the states, whether by means of internal carriage or ocean navigation, shall be absolutely free."</w:t>
      </w:r>
    </w:p>
    <w:p w14:paraId="580F2DDA" w14:textId="77777777" w:rsidR="008A0B2A" w:rsidRPr="00E21532" w:rsidRDefault="008A0B2A" w:rsidP="008A0B2A">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George Williams from the University of NSW told Fact Check the key word is "intercourse", which refers to movement and travel.</w:t>
      </w:r>
    </w:p>
    <w:p w14:paraId="294D5BDD" w14:textId="1F3372AA" w:rsidR="008A0B2A" w:rsidRPr="00D823DB" w:rsidRDefault="008A0B2A" w:rsidP="00D823DB">
      <w:pPr>
        <w:pStyle w:val="1hzxw"/>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rPr>
      </w:pPr>
      <w:r w:rsidRPr="00E21532">
        <w:rPr>
          <w:rFonts w:ascii="Arial" w:hAnsi="Arial" w:cs="Arial"/>
          <w:color w:val="000000"/>
        </w:rPr>
        <w:t>In effect, it guarantees free movement throughout the federation.</w:t>
      </w:r>
    </w:p>
    <w:p w14:paraId="17C9F31F" w14:textId="77777777" w:rsidR="008A0B2A" w:rsidRDefault="008A0B2A" w:rsidP="008A0B2A">
      <w:pPr>
        <w:rPr>
          <w:rFonts w:ascii="Times New Roman" w:hAnsi="Times New Roman" w:cs="Times New Roman"/>
          <w:b/>
          <w:color w:val="000000" w:themeColor="text1"/>
          <w:sz w:val="24"/>
          <w:szCs w:val="24"/>
        </w:rPr>
      </w:pPr>
    </w:p>
    <w:p w14:paraId="3980AAD4" w14:textId="77777777" w:rsidR="008A0B2A" w:rsidRDefault="008A0B2A" w:rsidP="008A0B2A">
      <w:pPr>
        <w:pStyle w:val="ListParagraph"/>
        <w:numPr>
          <w:ilvl w:val="0"/>
          <w:numId w:val="11"/>
        </w:numPr>
        <w:rPr>
          <w:rFonts w:ascii="Times New Roman" w:hAnsi="Times New Roman" w:cs="Times New Roman"/>
          <w:iCs/>
          <w:sz w:val="24"/>
          <w:szCs w:val="24"/>
        </w:rPr>
      </w:pPr>
      <w:r w:rsidRPr="0099390A">
        <w:rPr>
          <w:rFonts w:ascii="Times New Roman" w:hAnsi="Times New Roman" w:cs="Times New Roman"/>
          <w:iCs/>
          <w:sz w:val="24"/>
          <w:szCs w:val="24"/>
        </w:rPr>
        <w:t xml:space="preserve">What is </w:t>
      </w:r>
      <w:r>
        <w:rPr>
          <w:rFonts w:ascii="Times New Roman" w:hAnsi="Times New Roman" w:cs="Times New Roman"/>
          <w:iCs/>
          <w:sz w:val="24"/>
          <w:szCs w:val="24"/>
        </w:rPr>
        <w:t>one</w:t>
      </w:r>
      <w:r w:rsidRPr="0099390A">
        <w:rPr>
          <w:rFonts w:ascii="Times New Roman" w:hAnsi="Times New Roman" w:cs="Times New Roman"/>
          <w:iCs/>
          <w:sz w:val="24"/>
          <w:szCs w:val="24"/>
        </w:rPr>
        <w:t xml:space="preserve"> purpose of </w:t>
      </w:r>
      <w:r>
        <w:rPr>
          <w:rFonts w:ascii="Times New Roman" w:hAnsi="Times New Roman" w:cs="Times New Roman"/>
          <w:iCs/>
          <w:sz w:val="24"/>
          <w:szCs w:val="24"/>
        </w:rPr>
        <w:t xml:space="preserve">express rights entrenched in the Australian Constitution?                                  </w:t>
      </w:r>
    </w:p>
    <w:p w14:paraId="18265432" w14:textId="77777777" w:rsidR="008A0B2A" w:rsidRDefault="008A0B2A" w:rsidP="008A0B2A">
      <w:pPr>
        <w:pStyle w:val="ListParagraph"/>
        <w:ind w:left="7200"/>
        <w:rPr>
          <w:rFonts w:ascii="Times New Roman" w:hAnsi="Times New Roman" w:cs="Times New Roman"/>
          <w:iCs/>
          <w:sz w:val="24"/>
          <w:szCs w:val="24"/>
        </w:rPr>
      </w:pPr>
      <w:r>
        <w:rPr>
          <w:rFonts w:ascii="Times New Roman" w:hAnsi="Times New Roman" w:cs="Times New Roman"/>
          <w:iCs/>
          <w:sz w:val="24"/>
          <w:szCs w:val="24"/>
        </w:rPr>
        <w:t>(2 marks)</w:t>
      </w:r>
    </w:p>
    <w:p w14:paraId="1178B917" w14:textId="5A49B3C9" w:rsidR="008A0B2A" w:rsidRPr="003351E3" w:rsidRDefault="008A0B2A" w:rsidP="008A0B2A">
      <w:pPr>
        <w:rPr>
          <w:rFonts w:ascii="Times New Roman" w:hAnsi="Times New Roman" w:cs="Times New Roman"/>
          <w:i/>
          <w:sz w:val="24"/>
          <w:szCs w:val="24"/>
        </w:rPr>
      </w:pPr>
      <w:r w:rsidRPr="003351E3">
        <w:rPr>
          <w:rFonts w:ascii="Times New Roman" w:hAnsi="Times New Roman" w:cs="Times New Roman"/>
          <w:i/>
          <w:sz w:val="24"/>
          <w:szCs w:val="24"/>
        </w:rPr>
        <w:t xml:space="preserve">Express rights, such as S.92 and S.117 found in the constitution act as a check on the powers of parliament to </w:t>
      </w:r>
      <w:r w:rsidR="00A17906">
        <w:rPr>
          <w:rFonts w:ascii="Times New Roman" w:hAnsi="Times New Roman" w:cs="Times New Roman"/>
          <w:i/>
          <w:sz w:val="24"/>
          <w:szCs w:val="24"/>
        </w:rPr>
        <w:t>ensure parliament does not make</w:t>
      </w:r>
      <w:r w:rsidRPr="003351E3">
        <w:rPr>
          <w:rFonts w:ascii="Times New Roman" w:hAnsi="Times New Roman" w:cs="Times New Roman"/>
          <w:i/>
          <w:sz w:val="24"/>
          <w:szCs w:val="24"/>
        </w:rPr>
        <w:t xml:space="preserve"> laws that may infringe on the rights of Australian citizens</w:t>
      </w:r>
      <w:r w:rsidR="00BF1377">
        <w:rPr>
          <w:rFonts w:ascii="Times New Roman" w:hAnsi="Times New Roman" w:cs="Times New Roman"/>
          <w:i/>
          <w:sz w:val="24"/>
          <w:szCs w:val="24"/>
        </w:rPr>
        <w:t>; f</w:t>
      </w:r>
      <w:r w:rsidR="005D0DF8">
        <w:rPr>
          <w:rFonts w:ascii="Times New Roman" w:hAnsi="Times New Roman" w:cs="Times New Roman"/>
          <w:i/>
          <w:sz w:val="24"/>
          <w:szCs w:val="24"/>
        </w:rPr>
        <w:t>or example where there is an unlawful closure of state borders</w:t>
      </w:r>
      <w:r w:rsidRPr="003351E3">
        <w:rPr>
          <w:rFonts w:ascii="Times New Roman" w:hAnsi="Times New Roman" w:cs="Times New Roman"/>
          <w:i/>
          <w:sz w:val="24"/>
          <w:szCs w:val="24"/>
        </w:rPr>
        <w:t xml:space="preserve">. In effect, </w:t>
      </w:r>
      <w:r w:rsidRPr="003351E3">
        <w:rPr>
          <w:rFonts w:ascii="Times New Roman" w:hAnsi="Times New Roman" w:cs="Times New Roman"/>
          <w:i/>
          <w:sz w:val="24"/>
          <w:szCs w:val="24"/>
        </w:rPr>
        <w:lastRenderedPageBreak/>
        <w:t xml:space="preserve">it enables the people to challenge laws made by Commonwealth or by State parliaments that are in contravention to protections each Australian has </w:t>
      </w:r>
      <w:r>
        <w:rPr>
          <w:rFonts w:ascii="Times New Roman" w:hAnsi="Times New Roman" w:cs="Times New Roman"/>
          <w:i/>
          <w:sz w:val="24"/>
          <w:szCs w:val="24"/>
        </w:rPr>
        <w:t>under the 5 express rights.</w:t>
      </w:r>
    </w:p>
    <w:p w14:paraId="5F61604D" w14:textId="67A312C5" w:rsidR="008A0B2A" w:rsidRDefault="008A0B2A" w:rsidP="008A0B2A">
      <w:pPr>
        <w:rPr>
          <w:rFonts w:ascii="Times New Roman" w:hAnsi="Times New Roman" w:cs="Times New Roman"/>
          <w:iCs/>
          <w:sz w:val="24"/>
          <w:szCs w:val="24"/>
        </w:rPr>
      </w:pPr>
    </w:p>
    <w:p w14:paraId="763B7D73" w14:textId="59297B82" w:rsidR="00784869" w:rsidRDefault="00784869" w:rsidP="00784869">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277402F2" w14:textId="05A7688B" w:rsidR="007749FF" w:rsidRPr="007749FF" w:rsidRDefault="007749FF" w:rsidP="007749FF">
      <w:pPr>
        <w:pStyle w:val="NoSpacing"/>
        <w:rPr>
          <w:rFonts w:ascii="Times New Roman" w:hAnsi="Times New Roman" w:cs="Times New Roman"/>
          <w:sz w:val="24"/>
          <w:szCs w:val="24"/>
        </w:rPr>
      </w:pPr>
      <w:r w:rsidRPr="007749FF">
        <w:rPr>
          <w:rFonts w:ascii="Times New Roman" w:hAnsi="Times New Roman" w:cs="Times New Roman"/>
          <w:b/>
          <w:bCs/>
          <w:sz w:val="24"/>
          <w:szCs w:val="24"/>
        </w:rPr>
        <w:t>2 marks</w:t>
      </w:r>
      <w:r w:rsidRPr="007749FF">
        <w:rPr>
          <w:rFonts w:ascii="Times New Roman" w:hAnsi="Times New Roman" w:cs="Times New Roman"/>
          <w:sz w:val="24"/>
          <w:szCs w:val="24"/>
        </w:rPr>
        <w:t xml:space="preserve"> for articulating the express rights act as a check on parliaments law making powers</w:t>
      </w:r>
    </w:p>
    <w:p w14:paraId="7613F218" w14:textId="77777777" w:rsidR="00784869" w:rsidRDefault="00784869" w:rsidP="008A0B2A">
      <w:pPr>
        <w:rPr>
          <w:rFonts w:ascii="Times New Roman" w:hAnsi="Times New Roman" w:cs="Times New Roman"/>
          <w:iCs/>
          <w:sz w:val="24"/>
          <w:szCs w:val="24"/>
        </w:rPr>
      </w:pPr>
    </w:p>
    <w:p w14:paraId="35B8459C" w14:textId="5CE964BA" w:rsidR="008A0B2A" w:rsidRDefault="008A0B2A" w:rsidP="008A0B2A">
      <w:pPr>
        <w:pStyle w:val="ListParagraph"/>
        <w:numPr>
          <w:ilvl w:val="0"/>
          <w:numId w:val="11"/>
        </w:numPr>
        <w:rPr>
          <w:rFonts w:ascii="Times New Roman" w:hAnsi="Times New Roman" w:cs="Times New Roman"/>
          <w:iCs/>
          <w:sz w:val="24"/>
          <w:szCs w:val="24"/>
        </w:rPr>
      </w:pPr>
      <w:r>
        <w:rPr>
          <w:rFonts w:ascii="Times New Roman" w:hAnsi="Times New Roman" w:cs="Times New Roman"/>
          <w:iCs/>
          <w:sz w:val="24"/>
          <w:szCs w:val="24"/>
        </w:rPr>
        <w:t xml:space="preserve">Discuss whether state governments might be breaching these express rights protected </w:t>
      </w:r>
      <w:r w:rsidR="007B22B4">
        <w:rPr>
          <w:rFonts w:ascii="Times New Roman" w:hAnsi="Times New Roman" w:cs="Times New Roman"/>
          <w:iCs/>
          <w:sz w:val="24"/>
          <w:szCs w:val="24"/>
        </w:rPr>
        <w:t>by</w:t>
      </w:r>
      <w:r>
        <w:rPr>
          <w:rFonts w:ascii="Times New Roman" w:hAnsi="Times New Roman" w:cs="Times New Roman"/>
          <w:iCs/>
          <w:sz w:val="24"/>
          <w:szCs w:val="24"/>
        </w:rPr>
        <w:t xml:space="preserve"> the constitution.</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 (4 marks)</w:t>
      </w:r>
    </w:p>
    <w:p w14:paraId="79535121" w14:textId="5AE722FA" w:rsidR="008A0B2A" w:rsidRPr="003351E3" w:rsidRDefault="008A0B2A" w:rsidP="008A0B2A">
      <w:pPr>
        <w:rPr>
          <w:rFonts w:ascii="Times New Roman" w:hAnsi="Times New Roman" w:cs="Times New Roman"/>
          <w:i/>
          <w:sz w:val="24"/>
          <w:szCs w:val="24"/>
        </w:rPr>
      </w:pPr>
      <w:r w:rsidRPr="003351E3">
        <w:rPr>
          <w:rFonts w:ascii="Times New Roman" w:hAnsi="Times New Roman" w:cs="Times New Roman"/>
          <w:i/>
          <w:sz w:val="24"/>
          <w:szCs w:val="24"/>
        </w:rPr>
        <w:t>With the Queensland, South Australia</w:t>
      </w:r>
      <w:r w:rsidR="005D0DF8">
        <w:rPr>
          <w:rFonts w:ascii="Times New Roman" w:hAnsi="Times New Roman" w:cs="Times New Roman"/>
          <w:i/>
          <w:sz w:val="24"/>
          <w:szCs w:val="24"/>
        </w:rPr>
        <w:t>n</w:t>
      </w:r>
      <w:r w:rsidRPr="003351E3">
        <w:rPr>
          <w:rFonts w:ascii="Times New Roman" w:hAnsi="Times New Roman" w:cs="Times New Roman"/>
          <w:i/>
          <w:sz w:val="24"/>
          <w:szCs w:val="24"/>
        </w:rPr>
        <w:t xml:space="preserve"> and Western Australia</w:t>
      </w:r>
      <w:r w:rsidR="005D0DF8">
        <w:rPr>
          <w:rFonts w:ascii="Times New Roman" w:hAnsi="Times New Roman" w:cs="Times New Roman"/>
          <w:i/>
          <w:sz w:val="24"/>
          <w:szCs w:val="24"/>
        </w:rPr>
        <w:t>n</w:t>
      </w:r>
      <w:r w:rsidRPr="003351E3">
        <w:rPr>
          <w:rFonts w:ascii="Times New Roman" w:hAnsi="Times New Roman" w:cs="Times New Roman"/>
          <w:i/>
          <w:sz w:val="24"/>
          <w:szCs w:val="24"/>
        </w:rPr>
        <w:t xml:space="preserve"> governments continuing to ban any travel of Victorian citizens to these states it</w:t>
      </w:r>
      <w:r w:rsidR="00AB4112">
        <w:rPr>
          <w:rFonts w:ascii="Times New Roman" w:hAnsi="Times New Roman" w:cs="Times New Roman"/>
          <w:i/>
          <w:sz w:val="24"/>
          <w:szCs w:val="24"/>
        </w:rPr>
        <w:t xml:space="preserve"> is</w:t>
      </w:r>
      <w:r w:rsidRPr="003351E3">
        <w:rPr>
          <w:rFonts w:ascii="Times New Roman" w:hAnsi="Times New Roman" w:cs="Times New Roman"/>
          <w:i/>
          <w:sz w:val="24"/>
          <w:szCs w:val="24"/>
        </w:rPr>
        <w:t xml:space="preserve"> possible these State governments are breaching S.92 and S.117 of the constitution. A broad reading of the word ‘intercourse’ from S.92 meaning </w:t>
      </w:r>
      <w:r w:rsidR="00380DE7">
        <w:rPr>
          <w:rFonts w:ascii="Times New Roman" w:hAnsi="Times New Roman" w:cs="Times New Roman"/>
          <w:i/>
          <w:sz w:val="24"/>
          <w:szCs w:val="24"/>
        </w:rPr>
        <w:t>th</w:t>
      </w:r>
      <w:r w:rsidR="00AB4112">
        <w:rPr>
          <w:rFonts w:ascii="Times New Roman" w:hAnsi="Times New Roman" w:cs="Times New Roman"/>
          <w:i/>
          <w:sz w:val="24"/>
          <w:szCs w:val="24"/>
        </w:rPr>
        <w:t>is right</w:t>
      </w:r>
      <w:r w:rsidR="00380DE7">
        <w:rPr>
          <w:rFonts w:ascii="Times New Roman" w:hAnsi="Times New Roman" w:cs="Times New Roman"/>
          <w:i/>
          <w:sz w:val="24"/>
          <w:szCs w:val="24"/>
        </w:rPr>
        <w:t xml:space="preserve"> guarantee</w:t>
      </w:r>
      <w:r w:rsidR="00AB4112">
        <w:rPr>
          <w:rFonts w:ascii="Times New Roman" w:hAnsi="Times New Roman" w:cs="Times New Roman"/>
          <w:i/>
          <w:sz w:val="24"/>
          <w:szCs w:val="24"/>
        </w:rPr>
        <w:t>s</w:t>
      </w:r>
      <w:r w:rsidR="003471EE">
        <w:rPr>
          <w:rFonts w:ascii="Times New Roman" w:hAnsi="Times New Roman" w:cs="Times New Roman"/>
          <w:i/>
          <w:sz w:val="24"/>
          <w:szCs w:val="24"/>
        </w:rPr>
        <w:t xml:space="preserve"> the</w:t>
      </w:r>
      <w:r w:rsidRPr="003351E3">
        <w:rPr>
          <w:rFonts w:ascii="Times New Roman" w:hAnsi="Times New Roman" w:cs="Times New Roman"/>
          <w:i/>
          <w:sz w:val="24"/>
          <w:szCs w:val="24"/>
        </w:rPr>
        <w:t xml:space="preserve"> freedom of movement between states</w:t>
      </w:r>
      <w:r w:rsidR="00380DE7">
        <w:rPr>
          <w:rFonts w:ascii="Times New Roman" w:hAnsi="Times New Roman" w:cs="Times New Roman"/>
          <w:i/>
          <w:sz w:val="24"/>
          <w:szCs w:val="24"/>
        </w:rPr>
        <w:t>, which</w:t>
      </w:r>
      <w:r w:rsidRPr="003351E3">
        <w:rPr>
          <w:rFonts w:ascii="Times New Roman" w:hAnsi="Times New Roman" w:cs="Times New Roman"/>
          <w:i/>
          <w:sz w:val="24"/>
          <w:szCs w:val="24"/>
        </w:rPr>
        <w:t xml:space="preserve"> is being blocked by the state border closures. A similar broad interpretation of S.117 “shall not be discriminated against” could equally be</w:t>
      </w:r>
      <w:r w:rsidR="00697623">
        <w:rPr>
          <w:rFonts w:ascii="Times New Roman" w:hAnsi="Times New Roman" w:cs="Times New Roman"/>
          <w:i/>
          <w:sz w:val="24"/>
          <w:szCs w:val="24"/>
        </w:rPr>
        <w:t xml:space="preserve"> interpreted as currently</w:t>
      </w:r>
      <w:r w:rsidRPr="003351E3">
        <w:rPr>
          <w:rFonts w:ascii="Times New Roman" w:hAnsi="Times New Roman" w:cs="Times New Roman"/>
          <w:i/>
          <w:sz w:val="24"/>
          <w:szCs w:val="24"/>
        </w:rPr>
        <w:t xml:space="preserve"> contraven</w:t>
      </w:r>
      <w:r w:rsidR="00697623">
        <w:rPr>
          <w:rFonts w:ascii="Times New Roman" w:hAnsi="Times New Roman" w:cs="Times New Roman"/>
          <w:i/>
          <w:sz w:val="24"/>
          <w:szCs w:val="24"/>
        </w:rPr>
        <w:t>ing the rights of Victorians,</w:t>
      </w:r>
      <w:r w:rsidRPr="003351E3">
        <w:rPr>
          <w:rFonts w:ascii="Times New Roman" w:hAnsi="Times New Roman" w:cs="Times New Roman"/>
          <w:i/>
          <w:sz w:val="24"/>
          <w:szCs w:val="24"/>
        </w:rPr>
        <w:t xml:space="preserve"> with Victorians being treated differently to other citizens based on their state of residence. </w:t>
      </w:r>
    </w:p>
    <w:p w14:paraId="0C5C4891" w14:textId="106CC0CE" w:rsidR="008A0B2A" w:rsidRPr="003351E3" w:rsidRDefault="008A0B2A" w:rsidP="008A0B2A">
      <w:pPr>
        <w:rPr>
          <w:rFonts w:ascii="Times New Roman" w:hAnsi="Times New Roman" w:cs="Times New Roman"/>
          <w:i/>
          <w:sz w:val="24"/>
          <w:szCs w:val="24"/>
        </w:rPr>
      </w:pPr>
      <w:r w:rsidRPr="003351E3">
        <w:rPr>
          <w:rFonts w:ascii="Times New Roman" w:hAnsi="Times New Roman" w:cs="Times New Roman"/>
          <w:i/>
          <w:sz w:val="24"/>
          <w:szCs w:val="24"/>
        </w:rPr>
        <w:t xml:space="preserve">However, should these current border closure laws be contested as being unconstitutional and invalid, it is likely this claim would fail. S.92 and S.117 are not absolute in their application and do not prevent state governments from making laws in times of emergency that are necessary for the safety of the state </w:t>
      </w:r>
      <w:r w:rsidR="00697623">
        <w:rPr>
          <w:rFonts w:ascii="Times New Roman" w:hAnsi="Times New Roman" w:cs="Times New Roman"/>
          <w:i/>
          <w:sz w:val="24"/>
          <w:szCs w:val="24"/>
        </w:rPr>
        <w:t>and</w:t>
      </w:r>
      <w:r w:rsidRPr="003351E3">
        <w:rPr>
          <w:rFonts w:ascii="Times New Roman" w:hAnsi="Times New Roman" w:cs="Times New Roman"/>
          <w:i/>
          <w:sz w:val="24"/>
          <w:szCs w:val="24"/>
        </w:rPr>
        <w:t xml:space="preserve"> its people.</w:t>
      </w:r>
    </w:p>
    <w:p w14:paraId="4B58939B" w14:textId="77777777" w:rsidR="008A0B2A" w:rsidRDefault="008A0B2A" w:rsidP="008A0B2A">
      <w:pPr>
        <w:rPr>
          <w:rFonts w:ascii="Times New Roman" w:hAnsi="Times New Roman" w:cs="Times New Roman"/>
          <w:iCs/>
          <w:sz w:val="24"/>
          <w:szCs w:val="24"/>
        </w:rPr>
      </w:pPr>
    </w:p>
    <w:p w14:paraId="634892FF" w14:textId="05B4222F" w:rsidR="00784869" w:rsidRDefault="00784869" w:rsidP="00784869">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6A90140E" w14:textId="09487DFB" w:rsidR="007749FF" w:rsidRPr="00B67915" w:rsidRDefault="007749FF" w:rsidP="00B67915">
      <w:pPr>
        <w:pStyle w:val="NoSpacing"/>
        <w:rPr>
          <w:rFonts w:ascii="Times New Roman" w:hAnsi="Times New Roman" w:cs="Times New Roman"/>
          <w:sz w:val="24"/>
          <w:szCs w:val="24"/>
        </w:rPr>
      </w:pPr>
      <w:r w:rsidRPr="00B67915">
        <w:rPr>
          <w:rFonts w:ascii="Times New Roman" w:hAnsi="Times New Roman" w:cs="Times New Roman"/>
          <w:b/>
          <w:bCs/>
          <w:sz w:val="24"/>
          <w:szCs w:val="24"/>
        </w:rPr>
        <w:t>2 marks</w:t>
      </w:r>
      <w:r w:rsidRPr="00B67915">
        <w:rPr>
          <w:rFonts w:ascii="Times New Roman" w:hAnsi="Times New Roman" w:cs="Times New Roman"/>
          <w:sz w:val="24"/>
          <w:szCs w:val="24"/>
        </w:rPr>
        <w:t xml:space="preserve"> discussing why the Commonwealth, state or individual could challenge these </w:t>
      </w:r>
      <w:r w:rsidR="00B67915" w:rsidRPr="00B67915">
        <w:rPr>
          <w:rFonts w:ascii="Times New Roman" w:hAnsi="Times New Roman" w:cs="Times New Roman"/>
          <w:sz w:val="24"/>
          <w:szCs w:val="24"/>
        </w:rPr>
        <w:t>border closure laws as being unconstitutional</w:t>
      </w:r>
    </w:p>
    <w:p w14:paraId="3D15B4F0" w14:textId="6389F440" w:rsidR="00B67915" w:rsidRPr="00B67915" w:rsidRDefault="00B67915" w:rsidP="00B67915">
      <w:pPr>
        <w:pStyle w:val="NoSpacing"/>
        <w:rPr>
          <w:rFonts w:ascii="Times New Roman" w:hAnsi="Times New Roman" w:cs="Times New Roman"/>
          <w:sz w:val="24"/>
          <w:szCs w:val="24"/>
        </w:rPr>
      </w:pPr>
      <w:r w:rsidRPr="00B67915">
        <w:rPr>
          <w:rFonts w:ascii="Times New Roman" w:hAnsi="Times New Roman" w:cs="Times New Roman"/>
          <w:b/>
          <w:bCs/>
          <w:sz w:val="24"/>
          <w:szCs w:val="24"/>
        </w:rPr>
        <w:t>2 marks</w:t>
      </w:r>
      <w:r w:rsidRPr="00B67915">
        <w:rPr>
          <w:rFonts w:ascii="Times New Roman" w:hAnsi="Times New Roman" w:cs="Times New Roman"/>
          <w:sz w:val="24"/>
          <w:szCs w:val="24"/>
        </w:rPr>
        <w:t xml:space="preserve"> for discussing why a challenge to the border closure laws may be unsuccessful given circumstances that override the application of these express rights</w:t>
      </w:r>
    </w:p>
    <w:p w14:paraId="20236C3D" w14:textId="77777777" w:rsidR="008A0B2A" w:rsidRDefault="008A0B2A" w:rsidP="008A0B2A">
      <w:pPr>
        <w:rPr>
          <w:rFonts w:ascii="Times New Roman" w:hAnsi="Times New Roman" w:cs="Times New Roman"/>
          <w:iCs/>
          <w:sz w:val="24"/>
          <w:szCs w:val="24"/>
        </w:rPr>
      </w:pPr>
    </w:p>
    <w:p w14:paraId="09FC2C37" w14:textId="77777777" w:rsidR="008A0B2A" w:rsidRDefault="008A0B2A" w:rsidP="008A0B2A">
      <w:pPr>
        <w:rPr>
          <w:rFonts w:ascii="Times New Roman" w:hAnsi="Times New Roman" w:cs="Times New Roman"/>
          <w:iCs/>
          <w:sz w:val="24"/>
          <w:szCs w:val="24"/>
        </w:rPr>
      </w:pPr>
    </w:p>
    <w:p w14:paraId="2A38FB78" w14:textId="77777777" w:rsidR="008A0B2A" w:rsidRDefault="008A0B2A" w:rsidP="008A0B2A">
      <w:pPr>
        <w:rPr>
          <w:rFonts w:ascii="Times New Roman" w:hAnsi="Times New Roman" w:cs="Times New Roman"/>
          <w:iCs/>
          <w:sz w:val="24"/>
          <w:szCs w:val="24"/>
        </w:rPr>
      </w:pPr>
    </w:p>
    <w:p w14:paraId="6713FAFD" w14:textId="77777777" w:rsidR="008A0B2A" w:rsidRDefault="008A0B2A" w:rsidP="008A0B2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iCs/>
          <w:sz w:val="24"/>
          <w:szCs w:val="24"/>
        </w:rPr>
      </w:pPr>
      <w:r>
        <w:rPr>
          <w:rFonts w:ascii="Times New Roman" w:hAnsi="Times New Roman" w:cs="Times New Roman"/>
          <w:iCs/>
          <w:sz w:val="24"/>
          <w:szCs w:val="24"/>
        </w:rPr>
        <w:t>In a recent interview the Australian prime minister Scott Morrison said,</w:t>
      </w:r>
    </w:p>
    <w:p w14:paraId="0490B84C" w14:textId="77777777" w:rsidR="008A0B2A" w:rsidRDefault="008A0B2A" w:rsidP="008A0B2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iCs/>
          <w:sz w:val="24"/>
          <w:szCs w:val="24"/>
        </w:rPr>
      </w:pPr>
      <w:r>
        <w:rPr>
          <w:rFonts w:ascii="Times New Roman" w:hAnsi="Times New Roman" w:cs="Times New Roman"/>
          <w:iCs/>
          <w:sz w:val="24"/>
          <w:szCs w:val="24"/>
        </w:rPr>
        <w:t>“… if the state borders are not opened soon the Commonwealth will abrogate the border restriction laws”</w:t>
      </w:r>
    </w:p>
    <w:p w14:paraId="3EFADCCE" w14:textId="77777777" w:rsidR="008A0B2A" w:rsidRDefault="008A0B2A" w:rsidP="008A0B2A">
      <w:pPr>
        <w:pStyle w:val="ListParagraph"/>
        <w:numPr>
          <w:ilvl w:val="0"/>
          <w:numId w:val="11"/>
        </w:numPr>
        <w:rPr>
          <w:rFonts w:ascii="Times New Roman" w:hAnsi="Times New Roman" w:cs="Times New Roman"/>
          <w:iCs/>
          <w:sz w:val="24"/>
          <w:szCs w:val="24"/>
        </w:rPr>
      </w:pPr>
      <w:r>
        <w:rPr>
          <w:rFonts w:ascii="Times New Roman" w:hAnsi="Times New Roman" w:cs="Times New Roman"/>
          <w:iCs/>
          <w:sz w:val="24"/>
          <w:szCs w:val="24"/>
        </w:rPr>
        <w:t>Is it possible for the Commonwealth to abrogate the state made laws? Justify your response.</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(3 marks)</w:t>
      </w:r>
    </w:p>
    <w:p w14:paraId="38F59038" w14:textId="77777777" w:rsidR="008A0B2A" w:rsidRDefault="008A0B2A" w:rsidP="008A0B2A">
      <w:pPr>
        <w:rPr>
          <w:rFonts w:ascii="Times New Roman" w:hAnsi="Times New Roman" w:cs="Times New Roman"/>
          <w:iCs/>
          <w:sz w:val="24"/>
          <w:szCs w:val="24"/>
        </w:rPr>
      </w:pPr>
    </w:p>
    <w:p w14:paraId="3FAA95D3" w14:textId="77777777" w:rsidR="008A0B2A" w:rsidRPr="00476AD8" w:rsidRDefault="008A0B2A" w:rsidP="008A0B2A">
      <w:pPr>
        <w:rPr>
          <w:rFonts w:ascii="Times New Roman" w:hAnsi="Times New Roman" w:cs="Times New Roman"/>
          <w:i/>
          <w:sz w:val="24"/>
          <w:szCs w:val="24"/>
        </w:rPr>
      </w:pPr>
      <w:r w:rsidRPr="00476AD8">
        <w:rPr>
          <w:rFonts w:ascii="Times New Roman" w:hAnsi="Times New Roman" w:cs="Times New Roman"/>
          <w:i/>
          <w:sz w:val="24"/>
          <w:szCs w:val="24"/>
        </w:rPr>
        <w:t xml:space="preserve">The Commonwealth parliament cannot abrogate state laws. Abrogation involves parliament disagreeing with precedent that is established in court and passing legislation that effectively </w:t>
      </w:r>
      <w:r w:rsidRPr="00476AD8">
        <w:rPr>
          <w:rFonts w:ascii="Times New Roman" w:hAnsi="Times New Roman" w:cs="Times New Roman"/>
          <w:i/>
          <w:sz w:val="24"/>
          <w:szCs w:val="24"/>
        </w:rPr>
        <w:lastRenderedPageBreak/>
        <w:t xml:space="preserve">overrides decisions made through courts. Therefore, it is not possible for the laws to be abrogated and the claim made by Mr Scott Morrison is incorrect.     </w:t>
      </w:r>
    </w:p>
    <w:p w14:paraId="5A6C2400" w14:textId="714FECE2" w:rsidR="00784869" w:rsidRDefault="00784869" w:rsidP="00784869">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223F833A" w14:textId="7F3B7B00" w:rsidR="00B67915" w:rsidRPr="00B67915" w:rsidRDefault="00B67915" w:rsidP="00B67915">
      <w:pPr>
        <w:pStyle w:val="NoSpacing"/>
        <w:rPr>
          <w:rFonts w:ascii="Times New Roman" w:hAnsi="Times New Roman" w:cs="Times New Roman"/>
          <w:sz w:val="24"/>
          <w:szCs w:val="24"/>
        </w:rPr>
      </w:pPr>
      <w:r w:rsidRPr="00B67915">
        <w:rPr>
          <w:rFonts w:ascii="Times New Roman" w:hAnsi="Times New Roman" w:cs="Times New Roman"/>
          <w:b/>
          <w:bCs/>
          <w:sz w:val="24"/>
          <w:szCs w:val="24"/>
        </w:rPr>
        <w:t>1 mark</w:t>
      </w:r>
      <w:r w:rsidRPr="00B67915">
        <w:rPr>
          <w:rFonts w:ascii="Times New Roman" w:hAnsi="Times New Roman" w:cs="Times New Roman"/>
          <w:sz w:val="24"/>
          <w:szCs w:val="24"/>
        </w:rPr>
        <w:t xml:space="preserve"> for stating parliament cannot abrogate state laws</w:t>
      </w:r>
    </w:p>
    <w:p w14:paraId="27EAB067" w14:textId="2E48DB0E" w:rsidR="00B67915" w:rsidRPr="00B67915" w:rsidRDefault="00B67915" w:rsidP="00B67915">
      <w:pPr>
        <w:pStyle w:val="NoSpacing"/>
        <w:rPr>
          <w:rFonts w:ascii="Times New Roman" w:hAnsi="Times New Roman" w:cs="Times New Roman"/>
          <w:sz w:val="24"/>
          <w:szCs w:val="24"/>
        </w:rPr>
      </w:pPr>
      <w:r w:rsidRPr="00B67915">
        <w:rPr>
          <w:rFonts w:ascii="Times New Roman" w:hAnsi="Times New Roman" w:cs="Times New Roman"/>
          <w:b/>
          <w:bCs/>
          <w:sz w:val="24"/>
          <w:szCs w:val="24"/>
        </w:rPr>
        <w:t>2 marks</w:t>
      </w:r>
      <w:r w:rsidRPr="00B67915">
        <w:rPr>
          <w:rFonts w:ascii="Times New Roman" w:hAnsi="Times New Roman" w:cs="Times New Roman"/>
          <w:sz w:val="24"/>
          <w:szCs w:val="24"/>
        </w:rPr>
        <w:t xml:space="preserve"> for justifying this position as abrogation involves parliament overriding judge-made law</w:t>
      </w:r>
    </w:p>
    <w:p w14:paraId="0E42A58F" w14:textId="07EFFF10" w:rsidR="008A0B2A" w:rsidRDefault="008A0B2A" w:rsidP="008A0B2A">
      <w:pPr>
        <w:rPr>
          <w:rFonts w:ascii="Times New Roman" w:hAnsi="Times New Roman" w:cs="Times New Roman"/>
          <w:iCs/>
          <w:sz w:val="24"/>
          <w:szCs w:val="24"/>
        </w:rPr>
      </w:pPr>
    </w:p>
    <w:p w14:paraId="1D18C5E2" w14:textId="77777777" w:rsidR="00784869" w:rsidRDefault="00784869" w:rsidP="008A0B2A">
      <w:pPr>
        <w:rPr>
          <w:rFonts w:ascii="Times New Roman" w:hAnsi="Times New Roman" w:cs="Times New Roman"/>
          <w:iCs/>
          <w:sz w:val="24"/>
          <w:szCs w:val="24"/>
        </w:rPr>
      </w:pPr>
    </w:p>
    <w:p w14:paraId="2DD613A0" w14:textId="77777777" w:rsidR="008A0B2A" w:rsidRPr="00A75CF0" w:rsidRDefault="008A0B2A" w:rsidP="008A0B2A">
      <w:pPr>
        <w:pStyle w:val="ListParagraph"/>
        <w:numPr>
          <w:ilvl w:val="0"/>
          <w:numId w:val="11"/>
        </w:numPr>
        <w:rPr>
          <w:rFonts w:ascii="Times New Roman" w:hAnsi="Times New Roman" w:cs="Times New Roman"/>
          <w:sz w:val="24"/>
          <w:szCs w:val="24"/>
        </w:rPr>
      </w:pPr>
      <w:r w:rsidRPr="00795F28">
        <w:rPr>
          <w:rFonts w:ascii="Times New Roman" w:hAnsi="Times New Roman" w:cs="Times New Roman"/>
          <w:iCs/>
          <w:sz w:val="24"/>
          <w:szCs w:val="24"/>
        </w:rPr>
        <w:t xml:space="preserve">Analyse how influential traditional media may be in influencing state governments to remove ‘hard’ border closures within Australia.  </w:t>
      </w:r>
      <w:r>
        <w:rPr>
          <w:rFonts w:ascii="Times New Roman" w:hAnsi="Times New Roman" w:cs="Times New Roman"/>
          <w:iCs/>
          <w:sz w:val="24"/>
          <w:szCs w:val="24"/>
        </w:rPr>
        <w:t>(4 marks)</w:t>
      </w:r>
    </w:p>
    <w:p w14:paraId="08BBAF34" w14:textId="77777777" w:rsidR="008A0B2A" w:rsidRPr="00A75CF0" w:rsidRDefault="008A0B2A" w:rsidP="008A0B2A">
      <w:pPr>
        <w:rPr>
          <w:rFonts w:ascii="Times New Roman" w:hAnsi="Times New Roman" w:cs="Times New Roman"/>
          <w:sz w:val="24"/>
          <w:szCs w:val="24"/>
        </w:rPr>
      </w:pPr>
    </w:p>
    <w:p w14:paraId="233D1BB5" w14:textId="0E8CE647" w:rsidR="008A0B2A" w:rsidRPr="003555E7" w:rsidRDefault="008A0B2A" w:rsidP="008A0B2A">
      <w:pPr>
        <w:rPr>
          <w:rFonts w:ascii="Times New Roman" w:hAnsi="Times New Roman" w:cs="Times New Roman"/>
          <w:i/>
          <w:iCs/>
          <w:sz w:val="24"/>
          <w:szCs w:val="24"/>
        </w:rPr>
      </w:pPr>
      <w:r w:rsidRPr="003555E7">
        <w:rPr>
          <w:rFonts w:ascii="Times New Roman" w:hAnsi="Times New Roman" w:cs="Times New Roman"/>
          <w:i/>
          <w:iCs/>
          <w:sz w:val="24"/>
          <w:szCs w:val="24"/>
        </w:rPr>
        <w:t>One advantage of traditional media</w:t>
      </w:r>
      <w:r w:rsidR="00697623">
        <w:rPr>
          <w:rFonts w:ascii="Times New Roman" w:hAnsi="Times New Roman" w:cs="Times New Roman"/>
          <w:i/>
          <w:iCs/>
          <w:sz w:val="24"/>
          <w:szCs w:val="24"/>
        </w:rPr>
        <w:t>,</w:t>
      </w:r>
      <w:r w:rsidRPr="003555E7">
        <w:rPr>
          <w:rFonts w:ascii="Times New Roman" w:hAnsi="Times New Roman" w:cs="Times New Roman"/>
          <w:i/>
          <w:iCs/>
          <w:sz w:val="24"/>
          <w:szCs w:val="24"/>
        </w:rPr>
        <w:t xml:space="preserve"> such as the ABC news online or other traditional News-print media</w:t>
      </w:r>
      <w:r w:rsidR="00697623">
        <w:rPr>
          <w:rFonts w:ascii="Times New Roman" w:hAnsi="Times New Roman" w:cs="Times New Roman"/>
          <w:i/>
          <w:iCs/>
          <w:sz w:val="24"/>
          <w:szCs w:val="24"/>
        </w:rPr>
        <w:t>, is it</w:t>
      </w:r>
      <w:r w:rsidRPr="003555E7">
        <w:rPr>
          <w:rFonts w:ascii="Times New Roman" w:hAnsi="Times New Roman" w:cs="Times New Roman"/>
          <w:i/>
          <w:iCs/>
          <w:sz w:val="24"/>
          <w:szCs w:val="24"/>
        </w:rPr>
        <w:t xml:space="preserve"> can examine, discuss, and inform people about the problems caused by border closure laws. For example, issues surrounding access to emergency medical services. Traditional media is still accessed by millions of Australians and thus can shape the views and attitudes based on the way the political issue of border closures is presented. However, some media organisations lack impartiality in the way they report on the issue of national border closures, particularly State based news sources presenting stories in a way that protects the interests of the citizens of their state. To this regard, this can discredit these traditional news sources as the reporting could be perceived to be used as a persuasive means of influencing states to reform their border laws. </w:t>
      </w:r>
    </w:p>
    <w:p w14:paraId="723C21F7" w14:textId="77777777" w:rsidR="00784869" w:rsidRPr="007D067D" w:rsidRDefault="00784869" w:rsidP="00784869">
      <w:pPr>
        <w:rPr>
          <w:rFonts w:ascii="Times New Roman" w:hAnsi="Times New Roman" w:cs="Times New Roman"/>
          <w:b/>
          <w:bCs/>
          <w:sz w:val="24"/>
          <w:szCs w:val="24"/>
        </w:rPr>
      </w:pPr>
      <w:r w:rsidRPr="007D067D">
        <w:rPr>
          <w:rFonts w:ascii="Times New Roman" w:hAnsi="Times New Roman" w:cs="Times New Roman"/>
          <w:b/>
          <w:bCs/>
          <w:sz w:val="24"/>
          <w:szCs w:val="24"/>
        </w:rPr>
        <w:t>Marking Guide</w:t>
      </w:r>
    </w:p>
    <w:p w14:paraId="27255F2C" w14:textId="265860D2" w:rsidR="00784869" w:rsidRPr="00B67915" w:rsidRDefault="00C07439" w:rsidP="00784869">
      <w:pPr>
        <w:pStyle w:val="NoSpacing"/>
        <w:rPr>
          <w:rFonts w:ascii="Times New Roman" w:hAnsi="Times New Roman" w:cs="Times New Roman"/>
          <w:bCs/>
          <w:sz w:val="24"/>
          <w:szCs w:val="24"/>
        </w:rPr>
      </w:pPr>
      <w:r w:rsidRPr="00B67915">
        <w:rPr>
          <w:rStyle w:val="Heading2Char"/>
          <w:rFonts w:eastAsiaTheme="majorEastAsia"/>
          <w:bCs w:val="0"/>
          <w:noProof/>
        </w:rPr>
        <mc:AlternateContent>
          <mc:Choice Requires="wps">
            <w:drawing>
              <wp:anchor distT="45720" distB="45720" distL="114300" distR="114300" simplePos="0" relativeHeight="251672576" behindDoc="0" locked="0" layoutInCell="1" allowOverlap="1" wp14:anchorId="35CE5075" wp14:editId="176EBA79">
                <wp:simplePos x="0" y="0"/>
                <wp:positionH relativeFrom="margin">
                  <wp:posOffset>26670</wp:posOffset>
                </wp:positionH>
                <wp:positionV relativeFrom="paragraph">
                  <wp:posOffset>753110</wp:posOffset>
                </wp:positionV>
                <wp:extent cx="5730240" cy="15697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569720"/>
                        </a:xfrm>
                        <a:prstGeom prst="rect">
                          <a:avLst/>
                        </a:prstGeom>
                        <a:solidFill>
                          <a:srgbClr val="FFFFFF"/>
                        </a:solidFill>
                        <a:ln w="9525">
                          <a:solidFill>
                            <a:srgbClr val="000000"/>
                          </a:solidFill>
                          <a:miter lim="800000"/>
                          <a:headEnd/>
                          <a:tailEnd/>
                        </a:ln>
                      </wps:spPr>
                      <wps:txbx>
                        <w:txbxContent>
                          <w:p w14:paraId="10ED1A79" w14:textId="77777777" w:rsidR="00CA0F1D" w:rsidRPr="00071638" w:rsidRDefault="00CA0F1D" w:rsidP="00C07439">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 xml:space="preserve">has been written by the author </w:t>
                            </w:r>
                            <w:r w:rsidRPr="00071638">
                              <w:rPr>
                                <w:sz w:val="18"/>
                                <w:szCs w:val="18"/>
                              </w:rPr>
                              <w:t xml:space="preserve">for use with students of VCE </w:t>
                            </w:r>
                            <w:r>
                              <w:rPr>
                                <w:sz w:val="18"/>
                                <w:szCs w:val="18"/>
                              </w:rPr>
                              <w:t>Legal Studies</w:t>
                            </w:r>
                            <w:r w:rsidRPr="00071638">
                              <w:rPr>
                                <w:sz w:val="18"/>
                                <w:szCs w:val="18"/>
                              </w:rPr>
                              <w:t xml:space="preserve">. This does not imply that it has been endorsed by the Victorian Curriculum and Assessment Authority (VCAA). The current </w:t>
                            </w:r>
                            <w:hyperlink r:id="rId12" w:history="1">
                              <w:r>
                                <w:rPr>
                                  <w:rStyle w:val="Hyperlink"/>
                                  <w:sz w:val="18"/>
                                  <w:szCs w:val="18"/>
                                </w:rPr>
                                <w:t>VCE Legal Studies</w:t>
                              </w:r>
                              <w:r w:rsidRPr="00416893">
                                <w:rPr>
                                  <w:rStyle w:val="Hyperlink"/>
                                  <w:sz w:val="18"/>
                                  <w:szCs w:val="18"/>
                                </w:rPr>
                                <w:t xml:space="preserve"> Study Design</w:t>
                              </w:r>
                            </w:hyperlink>
                            <w:r w:rsidRPr="00071638">
                              <w:rPr>
                                <w:sz w:val="18"/>
                                <w:szCs w:val="18"/>
                              </w:rPr>
                              <w:t xml:space="preserve"> </w:t>
                            </w:r>
                            <w:r>
                              <w:rPr>
                                <w:sz w:val="18"/>
                                <w:szCs w:val="18"/>
                                <w:lang w:val="en-US"/>
                              </w:rPr>
                              <w:t>(2018–2022</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731D5FA2" w14:textId="77777777" w:rsidR="00CA0F1D" w:rsidRDefault="00CA0F1D" w:rsidP="00C074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E5075" id="Text Box 2" o:spid="_x0000_s1027" type="#_x0000_t202" style="position:absolute;margin-left:2.1pt;margin-top:59.3pt;width:451.2pt;height:123.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">
                <v:textbox>
                  <w:txbxContent>
                    <w:p w14:paraId="10ED1A79" w14:textId="77777777" w:rsidR="00CA0F1D" w:rsidRPr="00071638" w:rsidRDefault="00CA0F1D" w:rsidP="00C07439">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 xml:space="preserve">has been written by the author </w:t>
                      </w:r>
                      <w:r w:rsidRPr="00071638">
                        <w:rPr>
                          <w:sz w:val="18"/>
                          <w:szCs w:val="18"/>
                        </w:rPr>
                        <w:t xml:space="preserve">for use with students of VCE </w:t>
                      </w:r>
                      <w:r>
                        <w:rPr>
                          <w:sz w:val="18"/>
                          <w:szCs w:val="18"/>
                        </w:rPr>
                        <w:t>Legal Studies</w:t>
                      </w:r>
                      <w:r w:rsidRPr="00071638">
                        <w:rPr>
                          <w:sz w:val="18"/>
                          <w:szCs w:val="18"/>
                        </w:rPr>
                        <w:t xml:space="preserve">. This does not imply that it has been endorsed by the Victorian Curriculum and Assessment Authority (VCAA). The current </w:t>
                      </w:r>
                      <w:hyperlink r:id="rId13" w:history="1">
                        <w:r>
                          <w:rPr>
                            <w:rStyle w:val="Hyperlink"/>
                            <w:sz w:val="18"/>
                            <w:szCs w:val="18"/>
                          </w:rPr>
                          <w:t>VCE Legal Studies</w:t>
                        </w:r>
                        <w:r w:rsidRPr="00416893">
                          <w:rPr>
                            <w:rStyle w:val="Hyperlink"/>
                            <w:sz w:val="18"/>
                            <w:szCs w:val="18"/>
                          </w:rPr>
                          <w:t xml:space="preserve"> Study Design</w:t>
                        </w:r>
                      </w:hyperlink>
                      <w:r w:rsidRPr="00071638">
                        <w:rPr>
                          <w:sz w:val="18"/>
                          <w:szCs w:val="18"/>
                        </w:rPr>
                        <w:t xml:space="preserve"> </w:t>
                      </w:r>
                      <w:r>
                        <w:rPr>
                          <w:sz w:val="18"/>
                          <w:szCs w:val="18"/>
                          <w:lang w:val="en-US"/>
                        </w:rPr>
                        <w:t>(2018–2022</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731D5FA2" w14:textId="77777777" w:rsidR="00CA0F1D" w:rsidRDefault="00CA0F1D" w:rsidP="00C07439"/>
                  </w:txbxContent>
                </v:textbox>
                <w10:wrap type="square" anchorx="margin"/>
              </v:shape>
            </w:pict>
          </mc:Fallback>
        </mc:AlternateContent>
      </w:r>
      <w:r w:rsidR="00B67915" w:rsidRPr="00B67915">
        <w:rPr>
          <w:rFonts w:ascii="Times New Roman" w:hAnsi="Times New Roman" w:cs="Times New Roman"/>
          <w:bCs/>
          <w:sz w:val="24"/>
          <w:szCs w:val="24"/>
        </w:rPr>
        <w:t>2</w:t>
      </w:r>
      <w:r w:rsidR="00B67915">
        <w:rPr>
          <w:rFonts w:ascii="Times New Roman" w:hAnsi="Times New Roman" w:cs="Times New Roman"/>
          <w:bCs/>
          <w:sz w:val="24"/>
          <w:szCs w:val="24"/>
        </w:rPr>
        <w:t xml:space="preserve"> </w:t>
      </w:r>
      <w:r w:rsidR="00B67915" w:rsidRPr="00B67915">
        <w:rPr>
          <w:rFonts w:ascii="Times New Roman" w:hAnsi="Times New Roman" w:cs="Times New Roman"/>
          <w:b/>
          <w:sz w:val="24"/>
          <w:szCs w:val="24"/>
        </w:rPr>
        <w:t>marks</w:t>
      </w:r>
      <w:r w:rsidR="00B67915" w:rsidRPr="00B67915">
        <w:rPr>
          <w:rFonts w:ascii="Times New Roman" w:hAnsi="Times New Roman" w:cs="Times New Roman"/>
          <w:bCs/>
          <w:sz w:val="24"/>
          <w:szCs w:val="24"/>
        </w:rPr>
        <w:t xml:space="preserve"> for discussing the strengths of traditional media in influencing law reform</w:t>
      </w:r>
    </w:p>
    <w:p w14:paraId="2AC4DF09" w14:textId="7B1388F0" w:rsidR="00B67915" w:rsidRPr="00B67915" w:rsidRDefault="00B67915" w:rsidP="00784869">
      <w:pPr>
        <w:pStyle w:val="NoSpacing"/>
        <w:rPr>
          <w:rFonts w:ascii="Times New Roman" w:hAnsi="Times New Roman" w:cs="Times New Roman"/>
          <w:bCs/>
          <w:sz w:val="24"/>
          <w:szCs w:val="24"/>
        </w:rPr>
      </w:pPr>
      <w:r w:rsidRPr="00B67915">
        <w:rPr>
          <w:rFonts w:ascii="Times New Roman" w:hAnsi="Times New Roman" w:cs="Times New Roman"/>
          <w:b/>
          <w:sz w:val="24"/>
          <w:szCs w:val="24"/>
        </w:rPr>
        <w:t>2 marks</w:t>
      </w:r>
      <w:r w:rsidRPr="00B67915">
        <w:rPr>
          <w:rFonts w:ascii="Times New Roman" w:hAnsi="Times New Roman" w:cs="Times New Roman"/>
          <w:bCs/>
          <w:sz w:val="24"/>
          <w:szCs w:val="24"/>
        </w:rPr>
        <w:t xml:space="preserve"> for discussing the weaknesses of traditional media in influencing law reform</w:t>
      </w:r>
    </w:p>
    <w:sectPr w:rsidR="00B67915" w:rsidRPr="00B6791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611E" w14:textId="77777777" w:rsidR="003A5880" w:rsidRDefault="003A5880" w:rsidP="00307CC8">
      <w:pPr>
        <w:spacing w:after="0" w:line="240" w:lineRule="auto"/>
      </w:pPr>
      <w:r>
        <w:separator/>
      </w:r>
    </w:p>
  </w:endnote>
  <w:endnote w:type="continuationSeparator" w:id="0">
    <w:p w14:paraId="27A2E913" w14:textId="77777777" w:rsidR="003A5880" w:rsidRDefault="003A5880" w:rsidP="0030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bon-Roman">
    <w:altName w:val="Calibri"/>
    <w:panose1 w:val="00000000000000000000"/>
    <w:charset w:val="4D"/>
    <w:family w:val="auto"/>
    <w:notTrueType/>
    <w:pitch w:val="default"/>
    <w:sig w:usb0="03000000" w:usb1="00000000" w:usb2="00000000" w:usb3="00000000" w:csb0="01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279609"/>
      <w:docPartObj>
        <w:docPartGallery w:val="Page Numbers (Bottom of Page)"/>
        <w:docPartUnique/>
      </w:docPartObj>
    </w:sdtPr>
    <w:sdtEndPr>
      <w:rPr>
        <w:noProof/>
      </w:rPr>
    </w:sdtEndPr>
    <w:sdtContent>
      <w:p w14:paraId="44569F4E" w14:textId="77777777" w:rsidR="00CA0F1D" w:rsidRDefault="00CA0F1D">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A2A4D66" w14:textId="7FE19056" w:rsidR="00CA0F1D" w:rsidRDefault="00CA0F1D" w:rsidP="0006724E">
    <w:pPr>
      <w:pStyle w:val="Footer"/>
    </w:pPr>
    <w:r>
      <w:tab/>
      <w:t xml:space="preserve">                                                             </w:t>
    </w:r>
    <w:r>
      <w:tab/>
      <w:t xml:space="preserve"> </w:t>
    </w:r>
    <w:r>
      <w:rPr>
        <w:i/>
        <w:sz w:val="16"/>
        <w:szCs w:val="16"/>
      </w:rPr>
      <w:t>LS2020 Exam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D394C" w14:textId="77777777" w:rsidR="003A5880" w:rsidRDefault="003A5880" w:rsidP="00307CC8">
      <w:pPr>
        <w:spacing w:after="0" w:line="240" w:lineRule="auto"/>
      </w:pPr>
      <w:r>
        <w:separator/>
      </w:r>
    </w:p>
  </w:footnote>
  <w:footnote w:type="continuationSeparator" w:id="0">
    <w:p w14:paraId="2CF0E0BF" w14:textId="77777777" w:rsidR="003A5880" w:rsidRDefault="003A5880" w:rsidP="00307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DB990" w14:textId="26579BD2" w:rsidR="00CA0F1D" w:rsidRPr="004B2362" w:rsidRDefault="00CA0F1D" w:rsidP="00307CC8">
    <w:pPr>
      <w:widowControl w:val="0"/>
      <w:rPr>
        <w:sz w:val="18"/>
        <w:szCs w:val="18"/>
      </w:rPr>
    </w:pPr>
    <w:r>
      <w:rPr>
        <w:rFonts w:ascii="Times New Roman" w:hAnsi="Times New Roman" w:cs="Times New Roman"/>
        <w:noProof/>
      </w:rPr>
      <w:drawing>
        <wp:anchor distT="36576" distB="36576" distL="36576" distR="36576" simplePos="0" relativeHeight="251659264" behindDoc="0" locked="0" layoutInCell="1" allowOverlap="1" wp14:anchorId="29E86BDE" wp14:editId="547EF71E">
          <wp:simplePos x="0" y="0"/>
          <wp:positionH relativeFrom="column">
            <wp:posOffset>2324100</wp:posOffset>
          </wp:positionH>
          <wp:positionV relativeFrom="paragraph">
            <wp:posOffset>5715</wp:posOffset>
          </wp:positionV>
          <wp:extent cx="1162685" cy="2743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2020 PRIME.EDU</w:t>
    </w:r>
  </w:p>
  <w:p w14:paraId="5D348F98" w14:textId="77777777" w:rsidR="00CA0F1D" w:rsidRDefault="00CA0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3CB6"/>
    <w:multiLevelType w:val="multilevel"/>
    <w:tmpl w:val="C396C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1042"/>
    <w:multiLevelType w:val="hybridMultilevel"/>
    <w:tmpl w:val="5934717A"/>
    <w:lvl w:ilvl="0" w:tplc="D0C6D202">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EC73F5"/>
    <w:multiLevelType w:val="hybridMultilevel"/>
    <w:tmpl w:val="73D08F0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5637F"/>
    <w:multiLevelType w:val="hybridMultilevel"/>
    <w:tmpl w:val="2C8C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04626"/>
    <w:multiLevelType w:val="hybridMultilevel"/>
    <w:tmpl w:val="09568C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D33166"/>
    <w:multiLevelType w:val="hybridMultilevel"/>
    <w:tmpl w:val="D848F3B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F74BA8"/>
    <w:multiLevelType w:val="multilevel"/>
    <w:tmpl w:val="455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5577FF"/>
    <w:multiLevelType w:val="hybridMultilevel"/>
    <w:tmpl w:val="ECD4201A"/>
    <w:lvl w:ilvl="0" w:tplc="815AC0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F53D2"/>
    <w:multiLevelType w:val="hybridMultilevel"/>
    <w:tmpl w:val="F432DD0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C63D22"/>
    <w:multiLevelType w:val="hybridMultilevel"/>
    <w:tmpl w:val="F6908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9A0913"/>
    <w:multiLevelType w:val="multilevel"/>
    <w:tmpl w:val="BC18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82957"/>
    <w:multiLevelType w:val="hybridMultilevel"/>
    <w:tmpl w:val="30CE9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054876"/>
    <w:multiLevelType w:val="hybridMultilevel"/>
    <w:tmpl w:val="D848F3B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912636"/>
    <w:multiLevelType w:val="hybridMultilevel"/>
    <w:tmpl w:val="57EA1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F830B3"/>
    <w:multiLevelType w:val="hybridMultilevel"/>
    <w:tmpl w:val="AFFA7C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CA10915"/>
    <w:multiLevelType w:val="hybridMultilevel"/>
    <w:tmpl w:val="22F80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C10C9"/>
    <w:multiLevelType w:val="hybridMultilevel"/>
    <w:tmpl w:val="6660D7CC"/>
    <w:lvl w:ilvl="0" w:tplc="DC58963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6"/>
  </w:num>
  <w:num w:numId="4">
    <w:abstractNumId w:val="0"/>
  </w:num>
  <w:num w:numId="5">
    <w:abstractNumId w:val="11"/>
  </w:num>
  <w:num w:numId="6">
    <w:abstractNumId w:val="13"/>
  </w:num>
  <w:num w:numId="7">
    <w:abstractNumId w:val="12"/>
  </w:num>
  <w:num w:numId="8">
    <w:abstractNumId w:val="6"/>
  </w:num>
  <w:num w:numId="9">
    <w:abstractNumId w:val="2"/>
  </w:num>
  <w:num w:numId="10">
    <w:abstractNumId w:val="4"/>
  </w:num>
  <w:num w:numId="11">
    <w:abstractNumId w:val="1"/>
  </w:num>
  <w:num w:numId="12">
    <w:abstractNumId w:val="10"/>
  </w:num>
  <w:num w:numId="13">
    <w:abstractNumId w:val="15"/>
  </w:num>
  <w:num w:numId="14">
    <w:abstractNumId w:val="7"/>
  </w:num>
  <w:num w:numId="15">
    <w:abstractNumId w:val="5"/>
  </w:num>
  <w:num w:numId="16">
    <w:abstractNumId w:val="17"/>
  </w:num>
  <w:num w:numId="17">
    <w:abstractNumId w:val="14"/>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13"/>
    <w:rsid w:val="00006F94"/>
    <w:rsid w:val="00021B13"/>
    <w:rsid w:val="00025F88"/>
    <w:rsid w:val="000356E0"/>
    <w:rsid w:val="0004197C"/>
    <w:rsid w:val="00045525"/>
    <w:rsid w:val="00065271"/>
    <w:rsid w:val="0006724E"/>
    <w:rsid w:val="0007506B"/>
    <w:rsid w:val="000878F3"/>
    <w:rsid w:val="000934DF"/>
    <w:rsid w:val="000A429F"/>
    <w:rsid w:val="000F5F5D"/>
    <w:rsid w:val="00100163"/>
    <w:rsid w:val="0012027A"/>
    <w:rsid w:val="00134A63"/>
    <w:rsid w:val="00146487"/>
    <w:rsid w:val="00147E33"/>
    <w:rsid w:val="001658E0"/>
    <w:rsid w:val="001D2D7E"/>
    <w:rsid w:val="001D67E0"/>
    <w:rsid w:val="001E18BD"/>
    <w:rsid w:val="001F0520"/>
    <w:rsid w:val="00214384"/>
    <w:rsid w:val="00250545"/>
    <w:rsid w:val="002553FE"/>
    <w:rsid w:val="00260444"/>
    <w:rsid w:val="0026648C"/>
    <w:rsid w:val="00274C9C"/>
    <w:rsid w:val="00275D34"/>
    <w:rsid w:val="00276630"/>
    <w:rsid w:val="00290AD2"/>
    <w:rsid w:val="002A67F7"/>
    <w:rsid w:val="002B0AB7"/>
    <w:rsid w:val="002D1865"/>
    <w:rsid w:val="002D1AA6"/>
    <w:rsid w:val="002D4EB4"/>
    <w:rsid w:val="002F5977"/>
    <w:rsid w:val="00307CC8"/>
    <w:rsid w:val="0031117A"/>
    <w:rsid w:val="0031434A"/>
    <w:rsid w:val="00325FE7"/>
    <w:rsid w:val="00326CB5"/>
    <w:rsid w:val="00327BF2"/>
    <w:rsid w:val="003471EE"/>
    <w:rsid w:val="00366137"/>
    <w:rsid w:val="00371EF4"/>
    <w:rsid w:val="003767CF"/>
    <w:rsid w:val="00380DE7"/>
    <w:rsid w:val="003873BE"/>
    <w:rsid w:val="0038750E"/>
    <w:rsid w:val="00392BBC"/>
    <w:rsid w:val="00392BF8"/>
    <w:rsid w:val="003A5880"/>
    <w:rsid w:val="003C28CC"/>
    <w:rsid w:val="003E2017"/>
    <w:rsid w:val="003F2D06"/>
    <w:rsid w:val="004037A5"/>
    <w:rsid w:val="0040629D"/>
    <w:rsid w:val="00414721"/>
    <w:rsid w:val="0041517B"/>
    <w:rsid w:val="00424E2C"/>
    <w:rsid w:val="00434059"/>
    <w:rsid w:val="004722C0"/>
    <w:rsid w:val="00473F45"/>
    <w:rsid w:val="0049571A"/>
    <w:rsid w:val="00496FA4"/>
    <w:rsid w:val="004A2A86"/>
    <w:rsid w:val="004A4D48"/>
    <w:rsid w:val="004A5A6A"/>
    <w:rsid w:val="004A5DE4"/>
    <w:rsid w:val="004B0AA6"/>
    <w:rsid w:val="004B20E4"/>
    <w:rsid w:val="004C09B1"/>
    <w:rsid w:val="004C0E0D"/>
    <w:rsid w:val="004C38A2"/>
    <w:rsid w:val="004C7B28"/>
    <w:rsid w:val="004E5A79"/>
    <w:rsid w:val="004E7D2D"/>
    <w:rsid w:val="004F1E88"/>
    <w:rsid w:val="00521F93"/>
    <w:rsid w:val="005256B5"/>
    <w:rsid w:val="00526E19"/>
    <w:rsid w:val="005270F1"/>
    <w:rsid w:val="0056672B"/>
    <w:rsid w:val="00572950"/>
    <w:rsid w:val="0058067A"/>
    <w:rsid w:val="00584F6F"/>
    <w:rsid w:val="00590D76"/>
    <w:rsid w:val="00592D9B"/>
    <w:rsid w:val="005A70C7"/>
    <w:rsid w:val="005B4448"/>
    <w:rsid w:val="005C33B0"/>
    <w:rsid w:val="005C5F0D"/>
    <w:rsid w:val="005C6C5D"/>
    <w:rsid w:val="005D0DF8"/>
    <w:rsid w:val="005D629D"/>
    <w:rsid w:val="005D7709"/>
    <w:rsid w:val="005D7AEF"/>
    <w:rsid w:val="005E74BD"/>
    <w:rsid w:val="005F3BF2"/>
    <w:rsid w:val="005F6DCB"/>
    <w:rsid w:val="005F7B54"/>
    <w:rsid w:val="00604937"/>
    <w:rsid w:val="00606759"/>
    <w:rsid w:val="006167AE"/>
    <w:rsid w:val="00625571"/>
    <w:rsid w:val="00640CB0"/>
    <w:rsid w:val="006426EA"/>
    <w:rsid w:val="00676FEE"/>
    <w:rsid w:val="00681144"/>
    <w:rsid w:val="006820A3"/>
    <w:rsid w:val="00690A63"/>
    <w:rsid w:val="006915C4"/>
    <w:rsid w:val="00695F12"/>
    <w:rsid w:val="00697623"/>
    <w:rsid w:val="006A5366"/>
    <w:rsid w:val="006D56CF"/>
    <w:rsid w:val="00706D44"/>
    <w:rsid w:val="00720088"/>
    <w:rsid w:val="00726B19"/>
    <w:rsid w:val="0074393B"/>
    <w:rsid w:val="00745F34"/>
    <w:rsid w:val="0074610E"/>
    <w:rsid w:val="00746EE3"/>
    <w:rsid w:val="00757B89"/>
    <w:rsid w:val="007629AA"/>
    <w:rsid w:val="007749FF"/>
    <w:rsid w:val="00784869"/>
    <w:rsid w:val="007B22B4"/>
    <w:rsid w:val="007B58AE"/>
    <w:rsid w:val="007C17E7"/>
    <w:rsid w:val="007C2919"/>
    <w:rsid w:val="007C60AF"/>
    <w:rsid w:val="007D067D"/>
    <w:rsid w:val="007D31D1"/>
    <w:rsid w:val="007D65FD"/>
    <w:rsid w:val="00801FA7"/>
    <w:rsid w:val="008208A0"/>
    <w:rsid w:val="0083086B"/>
    <w:rsid w:val="008457FF"/>
    <w:rsid w:val="00845858"/>
    <w:rsid w:val="00861954"/>
    <w:rsid w:val="0089341F"/>
    <w:rsid w:val="008A0B2A"/>
    <w:rsid w:val="008A73F8"/>
    <w:rsid w:val="008C61D3"/>
    <w:rsid w:val="008E60C5"/>
    <w:rsid w:val="008E691C"/>
    <w:rsid w:val="00942BEC"/>
    <w:rsid w:val="00956D41"/>
    <w:rsid w:val="009649F7"/>
    <w:rsid w:val="00981D80"/>
    <w:rsid w:val="00990FC7"/>
    <w:rsid w:val="009E7ABD"/>
    <w:rsid w:val="00A04B3E"/>
    <w:rsid w:val="00A123E6"/>
    <w:rsid w:val="00A17906"/>
    <w:rsid w:val="00A43A49"/>
    <w:rsid w:val="00A44B37"/>
    <w:rsid w:val="00A536AB"/>
    <w:rsid w:val="00A53996"/>
    <w:rsid w:val="00A5626F"/>
    <w:rsid w:val="00A67F60"/>
    <w:rsid w:val="00A8168D"/>
    <w:rsid w:val="00AA5FFD"/>
    <w:rsid w:val="00AB4112"/>
    <w:rsid w:val="00AD3AE5"/>
    <w:rsid w:val="00AD54C8"/>
    <w:rsid w:val="00B1613F"/>
    <w:rsid w:val="00B17C79"/>
    <w:rsid w:val="00B2135A"/>
    <w:rsid w:val="00B27C5A"/>
    <w:rsid w:val="00B32371"/>
    <w:rsid w:val="00B3728C"/>
    <w:rsid w:val="00B40357"/>
    <w:rsid w:val="00B414DE"/>
    <w:rsid w:val="00B5283D"/>
    <w:rsid w:val="00B63155"/>
    <w:rsid w:val="00B67915"/>
    <w:rsid w:val="00B746A3"/>
    <w:rsid w:val="00B9505B"/>
    <w:rsid w:val="00BC04CF"/>
    <w:rsid w:val="00BC6DDE"/>
    <w:rsid w:val="00BC7825"/>
    <w:rsid w:val="00BD2022"/>
    <w:rsid w:val="00BD5460"/>
    <w:rsid w:val="00BE1CB2"/>
    <w:rsid w:val="00BE23EA"/>
    <w:rsid w:val="00BE4860"/>
    <w:rsid w:val="00BE5550"/>
    <w:rsid w:val="00BE5AB5"/>
    <w:rsid w:val="00BF1377"/>
    <w:rsid w:val="00C06D72"/>
    <w:rsid w:val="00C07439"/>
    <w:rsid w:val="00C12BCE"/>
    <w:rsid w:val="00C628CA"/>
    <w:rsid w:val="00C714B1"/>
    <w:rsid w:val="00C9631E"/>
    <w:rsid w:val="00C965D9"/>
    <w:rsid w:val="00CA0F1D"/>
    <w:rsid w:val="00CB075F"/>
    <w:rsid w:val="00CB3E27"/>
    <w:rsid w:val="00CB6615"/>
    <w:rsid w:val="00CC567B"/>
    <w:rsid w:val="00CE1DD0"/>
    <w:rsid w:val="00D02AC4"/>
    <w:rsid w:val="00D13EF0"/>
    <w:rsid w:val="00D1426B"/>
    <w:rsid w:val="00D24CD0"/>
    <w:rsid w:val="00D33AD8"/>
    <w:rsid w:val="00D33F7C"/>
    <w:rsid w:val="00D4242A"/>
    <w:rsid w:val="00D62076"/>
    <w:rsid w:val="00D64240"/>
    <w:rsid w:val="00D6438F"/>
    <w:rsid w:val="00D647D8"/>
    <w:rsid w:val="00D823DB"/>
    <w:rsid w:val="00D923E4"/>
    <w:rsid w:val="00D946CD"/>
    <w:rsid w:val="00DC6EAA"/>
    <w:rsid w:val="00DD61F1"/>
    <w:rsid w:val="00DD7BA7"/>
    <w:rsid w:val="00DE3237"/>
    <w:rsid w:val="00DE43AC"/>
    <w:rsid w:val="00DF1F12"/>
    <w:rsid w:val="00E9688D"/>
    <w:rsid w:val="00EC0709"/>
    <w:rsid w:val="00EC42D2"/>
    <w:rsid w:val="00ED5764"/>
    <w:rsid w:val="00ED6C25"/>
    <w:rsid w:val="00EE46F9"/>
    <w:rsid w:val="00EE50AD"/>
    <w:rsid w:val="00EF7113"/>
    <w:rsid w:val="00F037C2"/>
    <w:rsid w:val="00F41C9E"/>
    <w:rsid w:val="00F44473"/>
    <w:rsid w:val="00F50AED"/>
    <w:rsid w:val="00F83045"/>
    <w:rsid w:val="00FC68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6F65"/>
  <w15:chartTrackingRefBased/>
  <w15:docId w15:val="{A05E5A55-3D84-4359-BD82-89FB7E0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E5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40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75F"/>
    <w:pPr>
      <w:ind w:left="720"/>
      <w:contextualSpacing/>
    </w:pPr>
  </w:style>
  <w:style w:type="paragraph" w:styleId="BalloonText">
    <w:name w:val="Balloon Text"/>
    <w:basedOn w:val="Normal"/>
    <w:link w:val="BalloonTextChar"/>
    <w:uiPriority w:val="99"/>
    <w:semiHidden/>
    <w:unhideWhenUsed/>
    <w:rsid w:val="004C3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8A2"/>
    <w:rPr>
      <w:rFonts w:ascii="Segoe UI" w:hAnsi="Segoe UI" w:cs="Segoe UI"/>
      <w:sz w:val="18"/>
      <w:szCs w:val="18"/>
    </w:rPr>
  </w:style>
  <w:style w:type="character" w:customStyle="1" w:styleId="Heading2Char">
    <w:name w:val="Heading 2 Char"/>
    <w:basedOn w:val="DefaultParagraphFont"/>
    <w:link w:val="Heading2"/>
    <w:uiPriority w:val="9"/>
    <w:rsid w:val="00BE55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5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5550"/>
    <w:rPr>
      <w:color w:val="0000FF"/>
      <w:u w:val="single"/>
    </w:rPr>
  </w:style>
  <w:style w:type="character" w:customStyle="1" w:styleId="external-link">
    <w:name w:val="external-link"/>
    <w:basedOn w:val="DefaultParagraphFont"/>
    <w:rsid w:val="00BE5550"/>
  </w:style>
  <w:style w:type="paragraph" w:styleId="NoSpacing">
    <w:name w:val="No Spacing"/>
    <w:uiPriority w:val="1"/>
    <w:qFormat/>
    <w:rsid w:val="00424E2C"/>
    <w:pPr>
      <w:spacing w:after="0" w:line="240" w:lineRule="auto"/>
    </w:pPr>
  </w:style>
  <w:style w:type="character" w:styleId="Strong">
    <w:name w:val="Strong"/>
    <w:basedOn w:val="DefaultParagraphFont"/>
    <w:uiPriority w:val="22"/>
    <w:qFormat/>
    <w:rsid w:val="00B2135A"/>
    <w:rPr>
      <w:b/>
      <w:bCs/>
    </w:rPr>
  </w:style>
  <w:style w:type="character" w:customStyle="1" w:styleId="source">
    <w:name w:val="source"/>
    <w:basedOn w:val="DefaultParagraphFont"/>
    <w:rsid w:val="002D1865"/>
  </w:style>
  <w:style w:type="character" w:customStyle="1" w:styleId="Heading1Char">
    <w:name w:val="Heading 1 Char"/>
    <w:basedOn w:val="DefaultParagraphFont"/>
    <w:link w:val="Heading1"/>
    <w:uiPriority w:val="9"/>
    <w:rsid w:val="001D67E0"/>
    <w:rPr>
      <w:rFonts w:asciiTheme="majorHAnsi" w:eastAsiaTheme="majorEastAsia" w:hAnsiTheme="majorHAnsi" w:cstheme="majorBidi"/>
      <w:color w:val="2E74B5" w:themeColor="accent1" w:themeShade="BF"/>
      <w:sz w:val="32"/>
      <w:szCs w:val="32"/>
    </w:rPr>
  </w:style>
  <w:style w:type="character" w:customStyle="1" w:styleId="inline-clock">
    <w:name w:val="inline-clock"/>
    <w:basedOn w:val="DefaultParagraphFont"/>
    <w:rsid w:val="001D67E0"/>
  </w:style>
  <w:style w:type="paragraph" w:customStyle="1" w:styleId="byline">
    <w:name w:val="byline"/>
    <w:basedOn w:val="Normal"/>
    <w:rsid w:val="00327B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dateline">
    <w:name w:val="content__dateline"/>
    <w:basedOn w:val="Normal"/>
    <w:rsid w:val="00327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327BF2"/>
  </w:style>
  <w:style w:type="paragraph" w:customStyle="1" w:styleId="published">
    <w:name w:val="published"/>
    <w:basedOn w:val="Normal"/>
    <w:rsid w:val="00D642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print">
    <w:name w:val="noprint"/>
    <w:basedOn w:val="DefaultParagraphFont"/>
    <w:rsid w:val="00D64240"/>
  </w:style>
  <w:style w:type="paragraph" w:customStyle="1" w:styleId="first">
    <w:name w:val="first"/>
    <w:basedOn w:val="Normal"/>
    <w:rsid w:val="00D642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4059"/>
    <w:rPr>
      <w:rFonts w:asciiTheme="majorHAnsi" w:eastAsiaTheme="majorEastAsia" w:hAnsiTheme="majorHAnsi" w:cstheme="majorBidi"/>
      <w:color w:val="1F4D78" w:themeColor="accent1" w:themeShade="7F"/>
      <w:sz w:val="24"/>
      <w:szCs w:val="24"/>
    </w:rPr>
  </w:style>
  <w:style w:type="paragraph" w:customStyle="1" w:styleId="subsection">
    <w:name w:val="subsection"/>
    <w:basedOn w:val="Normal"/>
    <w:rsid w:val="004340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7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CC8"/>
  </w:style>
  <w:style w:type="paragraph" w:styleId="Footer">
    <w:name w:val="footer"/>
    <w:basedOn w:val="Normal"/>
    <w:link w:val="FooterChar"/>
    <w:uiPriority w:val="99"/>
    <w:unhideWhenUsed/>
    <w:rsid w:val="0030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CC8"/>
  </w:style>
  <w:style w:type="character" w:styleId="Emphasis">
    <w:name w:val="Emphasis"/>
    <w:basedOn w:val="DefaultParagraphFont"/>
    <w:uiPriority w:val="20"/>
    <w:qFormat/>
    <w:rsid w:val="00EE46F9"/>
    <w:rPr>
      <w:i/>
      <w:iCs/>
    </w:rPr>
  </w:style>
  <w:style w:type="paragraph" w:customStyle="1" w:styleId="ATEXT1">
    <w:name w:val="A TEXT 1"/>
    <w:basedOn w:val="Normal"/>
    <w:link w:val="ATEXT1Char"/>
    <w:qFormat/>
    <w:rsid w:val="00C07439"/>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lang w:val="en-GB" w:eastAsia="en-US"/>
    </w:rPr>
  </w:style>
  <w:style w:type="character" w:customStyle="1" w:styleId="ATEXT1Char">
    <w:name w:val="A TEXT 1 Char"/>
    <w:link w:val="ATEXT1"/>
    <w:locked/>
    <w:rsid w:val="00C07439"/>
    <w:rPr>
      <w:rFonts w:ascii="Arial" w:eastAsia="Times New Roman" w:hAnsi="Arial" w:cs="Sabon-Roman"/>
      <w:color w:val="000000"/>
      <w:sz w:val="20"/>
      <w:szCs w:val="19"/>
      <w:lang w:val="en-GB" w:eastAsia="en-US"/>
    </w:rPr>
  </w:style>
  <w:style w:type="character" w:customStyle="1" w:styleId="2tkdc">
    <w:name w:val="_2tkdc"/>
    <w:basedOn w:val="DefaultParagraphFont"/>
    <w:rsid w:val="008A0B2A"/>
  </w:style>
  <w:style w:type="character" w:customStyle="1" w:styleId="1gvuj">
    <w:name w:val="_1gvuj"/>
    <w:basedOn w:val="DefaultParagraphFont"/>
    <w:rsid w:val="008A0B2A"/>
  </w:style>
  <w:style w:type="paragraph" w:customStyle="1" w:styleId="1hzxw">
    <w:name w:val="_1hzxw"/>
    <w:basedOn w:val="Normal"/>
    <w:rsid w:val="008A0B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6148">
      <w:bodyDiv w:val="1"/>
      <w:marLeft w:val="0"/>
      <w:marRight w:val="0"/>
      <w:marTop w:val="0"/>
      <w:marBottom w:val="0"/>
      <w:divBdr>
        <w:top w:val="none" w:sz="0" w:space="0" w:color="auto"/>
        <w:left w:val="none" w:sz="0" w:space="0" w:color="auto"/>
        <w:bottom w:val="none" w:sz="0" w:space="0" w:color="auto"/>
        <w:right w:val="none" w:sz="0" w:space="0" w:color="auto"/>
      </w:divBdr>
    </w:div>
    <w:div w:id="77603390">
      <w:bodyDiv w:val="1"/>
      <w:marLeft w:val="0"/>
      <w:marRight w:val="0"/>
      <w:marTop w:val="0"/>
      <w:marBottom w:val="0"/>
      <w:divBdr>
        <w:top w:val="none" w:sz="0" w:space="0" w:color="auto"/>
        <w:left w:val="none" w:sz="0" w:space="0" w:color="auto"/>
        <w:bottom w:val="none" w:sz="0" w:space="0" w:color="auto"/>
        <w:right w:val="none" w:sz="0" w:space="0" w:color="auto"/>
      </w:divBdr>
    </w:div>
    <w:div w:id="283385066">
      <w:bodyDiv w:val="1"/>
      <w:marLeft w:val="0"/>
      <w:marRight w:val="0"/>
      <w:marTop w:val="0"/>
      <w:marBottom w:val="0"/>
      <w:divBdr>
        <w:top w:val="none" w:sz="0" w:space="0" w:color="auto"/>
        <w:left w:val="none" w:sz="0" w:space="0" w:color="auto"/>
        <w:bottom w:val="none" w:sz="0" w:space="0" w:color="auto"/>
        <w:right w:val="none" w:sz="0" w:space="0" w:color="auto"/>
      </w:divBdr>
    </w:div>
    <w:div w:id="687415873">
      <w:bodyDiv w:val="1"/>
      <w:marLeft w:val="0"/>
      <w:marRight w:val="0"/>
      <w:marTop w:val="0"/>
      <w:marBottom w:val="0"/>
      <w:divBdr>
        <w:top w:val="none" w:sz="0" w:space="0" w:color="auto"/>
        <w:left w:val="none" w:sz="0" w:space="0" w:color="auto"/>
        <w:bottom w:val="none" w:sz="0" w:space="0" w:color="auto"/>
        <w:right w:val="none" w:sz="0" w:space="0" w:color="auto"/>
      </w:divBdr>
      <w:divsChild>
        <w:div w:id="632441840">
          <w:marLeft w:val="0"/>
          <w:marRight w:val="0"/>
          <w:marTop w:val="0"/>
          <w:marBottom w:val="120"/>
          <w:divBdr>
            <w:top w:val="none" w:sz="0" w:space="0" w:color="auto"/>
            <w:left w:val="none" w:sz="0" w:space="0" w:color="auto"/>
            <w:bottom w:val="none" w:sz="0" w:space="0" w:color="auto"/>
            <w:right w:val="none" w:sz="0" w:space="0" w:color="auto"/>
          </w:divBdr>
        </w:div>
        <w:div w:id="935675540">
          <w:marLeft w:val="300"/>
          <w:marRight w:val="0"/>
          <w:marTop w:val="0"/>
          <w:marBottom w:val="300"/>
          <w:divBdr>
            <w:top w:val="none" w:sz="0" w:space="0" w:color="auto"/>
            <w:left w:val="none" w:sz="0" w:space="0" w:color="auto"/>
            <w:bottom w:val="dotted" w:sz="6" w:space="0" w:color="E0E0E0"/>
            <w:right w:val="none" w:sz="0" w:space="0" w:color="auto"/>
          </w:divBdr>
          <w:divsChild>
            <w:div w:id="1541549807">
              <w:marLeft w:val="0"/>
              <w:marRight w:val="0"/>
              <w:marTop w:val="0"/>
              <w:marBottom w:val="300"/>
              <w:divBdr>
                <w:top w:val="dotted" w:sz="6" w:space="6" w:color="E0E0E0"/>
                <w:left w:val="none" w:sz="0" w:space="0" w:color="auto"/>
                <w:bottom w:val="none" w:sz="0" w:space="0" w:color="auto"/>
                <w:right w:val="none" w:sz="0" w:space="0" w:color="auto"/>
              </w:divBdr>
            </w:div>
            <w:div w:id="346833735">
              <w:marLeft w:val="0"/>
              <w:marRight w:val="0"/>
              <w:marTop w:val="0"/>
              <w:marBottom w:val="300"/>
              <w:divBdr>
                <w:top w:val="dotted" w:sz="6" w:space="6" w:color="E0E0E0"/>
                <w:left w:val="none" w:sz="0" w:space="0" w:color="auto"/>
                <w:bottom w:val="none" w:sz="0" w:space="0" w:color="auto"/>
                <w:right w:val="none" w:sz="0" w:space="0" w:color="auto"/>
              </w:divBdr>
            </w:div>
            <w:div w:id="375397616">
              <w:marLeft w:val="0"/>
              <w:marRight w:val="0"/>
              <w:marTop w:val="0"/>
              <w:marBottom w:val="300"/>
              <w:divBdr>
                <w:top w:val="dotted" w:sz="6" w:space="6" w:color="E0E0E0"/>
                <w:left w:val="none" w:sz="0" w:space="0" w:color="auto"/>
                <w:bottom w:val="none" w:sz="0" w:space="0" w:color="auto"/>
                <w:right w:val="none" w:sz="0" w:space="0" w:color="auto"/>
              </w:divBdr>
            </w:div>
            <w:div w:id="1055276268">
              <w:marLeft w:val="0"/>
              <w:marRight w:val="0"/>
              <w:marTop w:val="0"/>
              <w:marBottom w:val="300"/>
              <w:divBdr>
                <w:top w:val="dotted" w:sz="6" w:space="6" w:color="E0E0E0"/>
                <w:left w:val="none" w:sz="0" w:space="0" w:color="auto"/>
                <w:bottom w:val="none" w:sz="0" w:space="0" w:color="auto"/>
                <w:right w:val="none" w:sz="0" w:space="0" w:color="auto"/>
              </w:divBdr>
            </w:div>
          </w:divsChild>
        </w:div>
        <w:div w:id="1863518714">
          <w:marLeft w:val="300"/>
          <w:marRight w:val="0"/>
          <w:marTop w:val="0"/>
          <w:marBottom w:val="300"/>
          <w:divBdr>
            <w:top w:val="none" w:sz="0" w:space="0" w:color="auto"/>
            <w:left w:val="none" w:sz="0" w:space="0" w:color="auto"/>
            <w:bottom w:val="none" w:sz="0" w:space="0" w:color="auto"/>
            <w:right w:val="none" w:sz="0" w:space="0" w:color="auto"/>
          </w:divBdr>
          <w:divsChild>
            <w:div w:id="789208750">
              <w:marLeft w:val="0"/>
              <w:marRight w:val="0"/>
              <w:marTop w:val="0"/>
              <w:marBottom w:val="0"/>
              <w:divBdr>
                <w:top w:val="single" w:sz="12" w:space="8" w:color="CCCCCC"/>
                <w:left w:val="none" w:sz="0" w:space="0" w:color="auto"/>
                <w:bottom w:val="single" w:sz="12" w:space="8" w:color="CCCCCC"/>
                <w:right w:val="none" w:sz="0" w:space="0" w:color="auto"/>
              </w:divBdr>
            </w:div>
          </w:divsChild>
        </w:div>
        <w:div w:id="1129591636">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9053971">
      <w:bodyDiv w:val="1"/>
      <w:marLeft w:val="0"/>
      <w:marRight w:val="0"/>
      <w:marTop w:val="0"/>
      <w:marBottom w:val="0"/>
      <w:divBdr>
        <w:top w:val="none" w:sz="0" w:space="0" w:color="auto"/>
        <w:left w:val="none" w:sz="0" w:space="0" w:color="auto"/>
        <w:bottom w:val="none" w:sz="0" w:space="0" w:color="auto"/>
        <w:right w:val="none" w:sz="0" w:space="0" w:color="auto"/>
      </w:divBdr>
    </w:div>
    <w:div w:id="1078792361">
      <w:bodyDiv w:val="1"/>
      <w:marLeft w:val="0"/>
      <w:marRight w:val="0"/>
      <w:marTop w:val="0"/>
      <w:marBottom w:val="0"/>
      <w:divBdr>
        <w:top w:val="none" w:sz="0" w:space="0" w:color="auto"/>
        <w:left w:val="none" w:sz="0" w:space="0" w:color="auto"/>
        <w:bottom w:val="none" w:sz="0" w:space="0" w:color="auto"/>
        <w:right w:val="none" w:sz="0" w:space="0" w:color="auto"/>
      </w:divBdr>
      <w:divsChild>
        <w:div w:id="720324986">
          <w:marLeft w:val="0"/>
          <w:marRight w:val="0"/>
          <w:marTop w:val="0"/>
          <w:marBottom w:val="0"/>
          <w:divBdr>
            <w:top w:val="none" w:sz="0" w:space="0" w:color="auto"/>
            <w:left w:val="none" w:sz="0" w:space="0" w:color="auto"/>
            <w:bottom w:val="none" w:sz="0" w:space="0" w:color="auto"/>
            <w:right w:val="none" w:sz="0" w:space="0" w:color="auto"/>
          </w:divBdr>
          <w:divsChild>
            <w:div w:id="1080099845">
              <w:marLeft w:val="0"/>
              <w:marRight w:val="0"/>
              <w:marTop w:val="0"/>
              <w:marBottom w:val="0"/>
              <w:divBdr>
                <w:top w:val="none" w:sz="0" w:space="0" w:color="auto"/>
                <w:left w:val="none" w:sz="0" w:space="0" w:color="auto"/>
                <w:bottom w:val="none" w:sz="0" w:space="0" w:color="auto"/>
                <w:right w:val="none" w:sz="0" w:space="0" w:color="auto"/>
              </w:divBdr>
              <w:divsChild>
                <w:div w:id="375934750">
                  <w:marLeft w:val="0"/>
                  <w:marRight w:val="0"/>
                  <w:marTop w:val="0"/>
                  <w:marBottom w:val="0"/>
                  <w:divBdr>
                    <w:top w:val="none" w:sz="0" w:space="0" w:color="auto"/>
                    <w:left w:val="none" w:sz="0" w:space="0" w:color="auto"/>
                    <w:bottom w:val="none" w:sz="0" w:space="0" w:color="auto"/>
                    <w:right w:val="none" w:sz="0" w:space="0" w:color="auto"/>
                  </w:divBdr>
                  <w:divsChild>
                    <w:div w:id="1327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4634">
          <w:marLeft w:val="0"/>
          <w:marRight w:val="0"/>
          <w:marTop w:val="0"/>
          <w:marBottom w:val="0"/>
          <w:divBdr>
            <w:top w:val="none" w:sz="0" w:space="0" w:color="auto"/>
            <w:left w:val="none" w:sz="0" w:space="0" w:color="auto"/>
            <w:bottom w:val="none" w:sz="0" w:space="0" w:color="auto"/>
            <w:right w:val="none" w:sz="0" w:space="0" w:color="auto"/>
          </w:divBdr>
          <w:divsChild>
            <w:div w:id="18648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113">
      <w:bodyDiv w:val="1"/>
      <w:marLeft w:val="0"/>
      <w:marRight w:val="0"/>
      <w:marTop w:val="0"/>
      <w:marBottom w:val="0"/>
      <w:divBdr>
        <w:top w:val="none" w:sz="0" w:space="0" w:color="auto"/>
        <w:left w:val="none" w:sz="0" w:space="0" w:color="auto"/>
        <w:bottom w:val="none" w:sz="0" w:space="0" w:color="auto"/>
        <w:right w:val="none" w:sz="0" w:space="0" w:color="auto"/>
      </w:divBdr>
      <w:divsChild>
        <w:div w:id="67771014">
          <w:marLeft w:val="0"/>
          <w:marRight w:val="0"/>
          <w:marTop w:val="0"/>
          <w:marBottom w:val="0"/>
          <w:divBdr>
            <w:top w:val="none" w:sz="0" w:space="0" w:color="auto"/>
            <w:left w:val="none" w:sz="0" w:space="0" w:color="auto"/>
            <w:bottom w:val="none" w:sz="0" w:space="0" w:color="auto"/>
            <w:right w:val="none" w:sz="0" w:space="0" w:color="auto"/>
          </w:divBdr>
          <w:divsChild>
            <w:div w:id="541672419">
              <w:marLeft w:val="0"/>
              <w:marRight w:val="0"/>
              <w:marTop w:val="0"/>
              <w:marBottom w:val="0"/>
              <w:divBdr>
                <w:top w:val="none" w:sz="0" w:space="0" w:color="auto"/>
                <w:left w:val="none" w:sz="0" w:space="0" w:color="auto"/>
                <w:bottom w:val="none" w:sz="0" w:space="0" w:color="auto"/>
                <w:right w:val="none" w:sz="0" w:space="0" w:color="auto"/>
              </w:divBdr>
              <w:divsChild>
                <w:div w:id="328873730">
                  <w:marLeft w:val="0"/>
                  <w:marRight w:val="0"/>
                  <w:marTop w:val="0"/>
                  <w:marBottom w:val="0"/>
                  <w:divBdr>
                    <w:top w:val="none" w:sz="0" w:space="0" w:color="auto"/>
                    <w:left w:val="none" w:sz="0" w:space="0" w:color="auto"/>
                    <w:bottom w:val="none" w:sz="0" w:space="0" w:color="auto"/>
                    <w:right w:val="none" w:sz="0" w:space="0" w:color="auto"/>
                  </w:divBdr>
                </w:div>
                <w:div w:id="2020228668">
                  <w:marLeft w:val="0"/>
                  <w:marRight w:val="0"/>
                  <w:marTop w:val="0"/>
                  <w:marBottom w:val="0"/>
                  <w:divBdr>
                    <w:top w:val="none" w:sz="0" w:space="0" w:color="auto"/>
                    <w:left w:val="none" w:sz="0" w:space="0" w:color="auto"/>
                    <w:bottom w:val="none" w:sz="0" w:space="0" w:color="auto"/>
                    <w:right w:val="none" w:sz="0" w:space="0" w:color="auto"/>
                  </w:divBdr>
                  <w:divsChild>
                    <w:div w:id="17878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2692">
          <w:marLeft w:val="0"/>
          <w:marRight w:val="0"/>
          <w:marTop w:val="0"/>
          <w:marBottom w:val="0"/>
          <w:divBdr>
            <w:top w:val="none" w:sz="0" w:space="0" w:color="auto"/>
            <w:left w:val="none" w:sz="0" w:space="0" w:color="auto"/>
            <w:bottom w:val="none" w:sz="0" w:space="0" w:color="auto"/>
            <w:right w:val="none" w:sz="0" w:space="0" w:color="auto"/>
          </w:divBdr>
          <w:divsChild>
            <w:div w:id="1185751437">
              <w:marLeft w:val="0"/>
              <w:marRight w:val="0"/>
              <w:marTop w:val="225"/>
              <w:marBottom w:val="0"/>
              <w:divBdr>
                <w:top w:val="none" w:sz="0" w:space="0" w:color="auto"/>
                <w:left w:val="none" w:sz="0" w:space="0" w:color="auto"/>
                <w:bottom w:val="none" w:sz="0" w:space="0" w:color="auto"/>
                <w:right w:val="none" w:sz="0" w:space="0" w:color="auto"/>
              </w:divBdr>
              <w:divsChild>
                <w:div w:id="432364539">
                  <w:marLeft w:val="0"/>
                  <w:marRight w:val="0"/>
                  <w:marTop w:val="0"/>
                  <w:marBottom w:val="0"/>
                  <w:divBdr>
                    <w:top w:val="none" w:sz="0" w:space="0" w:color="auto"/>
                    <w:left w:val="none" w:sz="0" w:space="0" w:color="auto"/>
                    <w:bottom w:val="none" w:sz="0" w:space="0" w:color="auto"/>
                    <w:right w:val="none" w:sz="0" w:space="0" w:color="auto"/>
                  </w:divBdr>
                </w:div>
              </w:divsChild>
            </w:div>
            <w:div w:id="427579932">
              <w:marLeft w:val="0"/>
              <w:marRight w:val="0"/>
              <w:marTop w:val="225"/>
              <w:marBottom w:val="0"/>
              <w:divBdr>
                <w:top w:val="none" w:sz="0" w:space="0" w:color="auto"/>
                <w:left w:val="none" w:sz="0" w:space="0" w:color="auto"/>
                <w:bottom w:val="none" w:sz="0" w:space="0" w:color="auto"/>
                <w:right w:val="none" w:sz="0" w:space="0" w:color="auto"/>
              </w:divBdr>
              <w:divsChild>
                <w:div w:id="1859806899">
                  <w:marLeft w:val="0"/>
                  <w:marRight w:val="0"/>
                  <w:marTop w:val="0"/>
                  <w:marBottom w:val="0"/>
                  <w:divBdr>
                    <w:top w:val="none" w:sz="0" w:space="0" w:color="auto"/>
                    <w:left w:val="none" w:sz="0" w:space="0" w:color="auto"/>
                    <w:bottom w:val="none" w:sz="0" w:space="0" w:color="auto"/>
                    <w:right w:val="none" w:sz="0" w:space="0" w:color="auto"/>
                  </w:divBdr>
                  <w:divsChild>
                    <w:div w:id="157841994">
                      <w:marLeft w:val="0"/>
                      <w:marRight w:val="0"/>
                      <w:marTop w:val="0"/>
                      <w:marBottom w:val="0"/>
                      <w:divBdr>
                        <w:top w:val="none" w:sz="0" w:space="0" w:color="auto"/>
                        <w:left w:val="none" w:sz="0" w:space="0" w:color="auto"/>
                        <w:bottom w:val="none" w:sz="0" w:space="0" w:color="auto"/>
                        <w:right w:val="none" w:sz="0" w:space="0" w:color="auto"/>
                      </w:divBdr>
                    </w:div>
                    <w:div w:id="446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2376">
      <w:bodyDiv w:val="1"/>
      <w:marLeft w:val="0"/>
      <w:marRight w:val="0"/>
      <w:marTop w:val="0"/>
      <w:marBottom w:val="0"/>
      <w:divBdr>
        <w:top w:val="none" w:sz="0" w:space="0" w:color="auto"/>
        <w:left w:val="none" w:sz="0" w:space="0" w:color="auto"/>
        <w:bottom w:val="none" w:sz="0" w:space="0" w:color="auto"/>
        <w:right w:val="none" w:sz="0" w:space="0" w:color="auto"/>
      </w:divBdr>
    </w:div>
    <w:div w:id="1536651341">
      <w:bodyDiv w:val="1"/>
      <w:marLeft w:val="0"/>
      <w:marRight w:val="0"/>
      <w:marTop w:val="0"/>
      <w:marBottom w:val="0"/>
      <w:divBdr>
        <w:top w:val="none" w:sz="0" w:space="0" w:color="auto"/>
        <w:left w:val="none" w:sz="0" w:space="0" w:color="auto"/>
        <w:bottom w:val="none" w:sz="0" w:space="0" w:color="auto"/>
        <w:right w:val="none" w:sz="0" w:space="0" w:color="auto"/>
      </w:divBdr>
      <w:divsChild>
        <w:div w:id="1752921549">
          <w:marLeft w:val="0"/>
          <w:marRight w:val="0"/>
          <w:marTop w:val="0"/>
          <w:marBottom w:val="0"/>
          <w:divBdr>
            <w:top w:val="none" w:sz="0" w:space="0" w:color="auto"/>
            <w:left w:val="none" w:sz="0" w:space="0" w:color="auto"/>
            <w:bottom w:val="none" w:sz="0" w:space="0" w:color="auto"/>
            <w:right w:val="none" w:sz="0" w:space="0" w:color="auto"/>
          </w:divBdr>
          <w:divsChild>
            <w:div w:id="946733185">
              <w:marLeft w:val="0"/>
              <w:marRight w:val="0"/>
              <w:marTop w:val="0"/>
              <w:marBottom w:val="0"/>
              <w:divBdr>
                <w:top w:val="none" w:sz="0" w:space="0" w:color="auto"/>
                <w:left w:val="none" w:sz="0" w:space="0" w:color="auto"/>
                <w:bottom w:val="none" w:sz="0" w:space="0" w:color="auto"/>
                <w:right w:val="none" w:sz="0" w:space="0" w:color="auto"/>
              </w:divBdr>
              <w:divsChild>
                <w:div w:id="742875312">
                  <w:marLeft w:val="0"/>
                  <w:marRight w:val="0"/>
                  <w:marTop w:val="0"/>
                  <w:marBottom w:val="0"/>
                  <w:divBdr>
                    <w:top w:val="none" w:sz="0" w:space="0" w:color="auto"/>
                    <w:left w:val="none" w:sz="0" w:space="0" w:color="auto"/>
                    <w:bottom w:val="none" w:sz="0" w:space="0" w:color="auto"/>
                    <w:right w:val="none" w:sz="0" w:space="0" w:color="auto"/>
                  </w:divBdr>
                </w:div>
                <w:div w:id="1753162324">
                  <w:marLeft w:val="0"/>
                  <w:marRight w:val="0"/>
                  <w:marTop w:val="0"/>
                  <w:marBottom w:val="0"/>
                  <w:divBdr>
                    <w:top w:val="none" w:sz="0" w:space="0" w:color="auto"/>
                    <w:left w:val="none" w:sz="0" w:space="0" w:color="auto"/>
                    <w:bottom w:val="none" w:sz="0" w:space="0" w:color="auto"/>
                    <w:right w:val="none" w:sz="0" w:space="0" w:color="auto"/>
                  </w:divBdr>
                </w:div>
                <w:div w:id="2039576719">
                  <w:marLeft w:val="0"/>
                  <w:marRight w:val="0"/>
                  <w:marTop w:val="0"/>
                  <w:marBottom w:val="0"/>
                  <w:divBdr>
                    <w:top w:val="none" w:sz="0" w:space="0" w:color="auto"/>
                    <w:left w:val="none" w:sz="0" w:space="0" w:color="auto"/>
                    <w:bottom w:val="none" w:sz="0" w:space="0" w:color="auto"/>
                    <w:right w:val="none" w:sz="0" w:space="0" w:color="auto"/>
                  </w:divBdr>
                  <w:divsChild>
                    <w:div w:id="21099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58661">
      <w:bodyDiv w:val="1"/>
      <w:marLeft w:val="0"/>
      <w:marRight w:val="0"/>
      <w:marTop w:val="0"/>
      <w:marBottom w:val="0"/>
      <w:divBdr>
        <w:top w:val="none" w:sz="0" w:space="0" w:color="auto"/>
        <w:left w:val="none" w:sz="0" w:space="0" w:color="auto"/>
        <w:bottom w:val="none" w:sz="0" w:space="0" w:color="auto"/>
        <w:right w:val="none" w:sz="0" w:space="0" w:color="auto"/>
      </w:divBdr>
    </w:div>
    <w:div w:id="1748260141">
      <w:bodyDiv w:val="1"/>
      <w:marLeft w:val="0"/>
      <w:marRight w:val="0"/>
      <w:marTop w:val="0"/>
      <w:marBottom w:val="0"/>
      <w:divBdr>
        <w:top w:val="none" w:sz="0" w:space="0" w:color="auto"/>
        <w:left w:val="none" w:sz="0" w:space="0" w:color="auto"/>
        <w:bottom w:val="none" w:sz="0" w:space="0" w:color="auto"/>
        <w:right w:val="none" w:sz="0" w:space="0" w:color="auto"/>
      </w:divBdr>
      <w:divsChild>
        <w:div w:id="276642589">
          <w:marLeft w:val="-225"/>
          <w:marRight w:val="-225"/>
          <w:marTop w:val="0"/>
          <w:marBottom w:val="0"/>
          <w:divBdr>
            <w:top w:val="none" w:sz="0" w:space="0" w:color="auto"/>
            <w:left w:val="none" w:sz="0" w:space="0" w:color="auto"/>
            <w:bottom w:val="none" w:sz="0" w:space="0" w:color="auto"/>
            <w:right w:val="none" w:sz="0" w:space="0" w:color="auto"/>
          </w:divBdr>
          <w:divsChild>
            <w:div w:id="1211068037">
              <w:marLeft w:val="0"/>
              <w:marRight w:val="0"/>
              <w:marTop w:val="0"/>
              <w:marBottom w:val="0"/>
              <w:divBdr>
                <w:top w:val="none" w:sz="0" w:space="0" w:color="auto"/>
                <w:left w:val="none" w:sz="0" w:space="0" w:color="auto"/>
                <w:bottom w:val="none" w:sz="0" w:space="0" w:color="auto"/>
                <w:right w:val="none" w:sz="0" w:space="0" w:color="auto"/>
              </w:divBdr>
              <w:divsChild>
                <w:div w:id="817109492">
                  <w:marLeft w:val="-225"/>
                  <w:marRight w:val="-225"/>
                  <w:marTop w:val="0"/>
                  <w:marBottom w:val="0"/>
                  <w:divBdr>
                    <w:top w:val="none" w:sz="0" w:space="0" w:color="auto"/>
                    <w:left w:val="none" w:sz="0" w:space="0" w:color="auto"/>
                    <w:bottom w:val="none" w:sz="0" w:space="0" w:color="auto"/>
                    <w:right w:val="none" w:sz="0" w:space="0" w:color="auto"/>
                  </w:divBdr>
                  <w:divsChild>
                    <w:div w:id="1676035785">
                      <w:marLeft w:val="0"/>
                      <w:marRight w:val="0"/>
                      <w:marTop w:val="0"/>
                      <w:marBottom w:val="0"/>
                      <w:divBdr>
                        <w:top w:val="none" w:sz="0" w:space="0" w:color="auto"/>
                        <w:left w:val="none" w:sz="0" w:space="0" w:color="auto"/>
                        <w:bottom w:val="none" w:sz="0" w:space="0" w:color="auto"/>
                        <w:right w:val="none" w:sz="0" w:space="0" w:color="auto"/>
                      </w:divBdr>
                      <w:divsChild>
                        <w:div w:id="1284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2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vcaa.vic.edu.au/Pages/vce/studies/legalstudies/legalindex.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caa.vic.edu.au/Pages/vce/studies/legalstudies/legalindex.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840AE-F2FE-4F0C-B74C-C1E1DA41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16</Pages>
  <Words>4947</Words>
  <Characters>26319</Characters>
  <Application>Microsoft Office Word</Application>
  <DocSecurity>0</DocSecurity>
  <Lines>572</Lines>
  <Paragraphs>229</Paragraphs>
  <ScaleCrop>false</ScaleCrop>
  <HeadingPairs>
    <vt:vector size="2" baseType="variant">
      <vt:variant>
        <vt:lpstr>Title</vt:lpstr>
      </vt:variant>
      <vt:variant>
        <vt:i4>1</vt:i4>
      </vt:variant>
    </vt:vector>
  </HeadingPairs>
  <TitlesOfParts>
    <vt:vector size="1" baseType="lpstr">
      <vt:lpstr/>
    </vt:vector>
  </TitlesOfParts>
  <Company>The Knox School</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Ritchie</dc:creator>
  <cp:keywords/>
  <dc:description/>
  <cp:lastModifiedBy>Ben Ritchie</cp:lastModifiedBy>
  <cp:revision>16</cp:revision>
  <cp:lastPrinted>2020-09-03T03:11:00Z</cp:lastPrinted>
  <dcterms:created xsi:type="dcterms:W3CDTF">2020-09-01T10:29:00Z</dcterms:created>
  <dcterms:modified xsi:type="dcterms:W3CDTF">2020-09-15T09:21:00Z</dcterms:modified>
</cp:coreProperties>
</file>