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0"/>
        </w:rPr>
        <w:t>SOFTWARE TEST PLAN</w:t>
      </w:r>
    </w:p>
    <w:p>
      <w:pPr>
        <w:jc w:val="center"/>
      </w:pPr>
      <w:r>
        <w:rPr>
          <w:rFonts w:ascii="Times New Roman" w:hAnsi="Times New Roman"/>
          <w:b w:val="0"/>
          <w:i w:val="0"/>
          <w:sz w:val="21"/>
        </w:rPr>
        <w:t>for</w:t>
      </w:r>
    </w:p>
    <w:p>
      <w:pPr>
        <w:jc w:val="center"/>
      </w:pPr>
      <w:r>
        <w:rPr>
          <w:rFonts w:ascii="Times New Roman" w:hAnsi="Times New Roman"/>
          <w:b/>
          <w:i w:val="0"/>
          <w:sz w:val="21"/>
        </w:rPr>
        <w:t>ChatSphere: A Real-Time Chat Application</w:t>
      </w:r>
    </w:p>
    <w:p>
      <w:pPr>
        <w:jc w:val="center"/>
      </w:pPr>
      <w:r>
        <w:rPr>
          <w:rFonts w:ascii="Times New Roman" w:hAnsi="Times New Roman"/>
          <w:b/>
          <w:i w:val="0"/>
          <w:sz w:val="21"/>
        </w:rPr>
        <w:t>(Using Socket Programming / WebSockets)</w:t>
      </w:r>
    </w:p>
    <w:p>
      <w:pPr>
        <w:jc w:val="center"/>
      </w:pPr>
      <w:r>
        <w:rPr>
          <w:rFonts w:ascii="Times New Roman" w:hAnsi="Times New Roman"/>
          <w:b w:val="0"/>
          <w:i w:val="0"/>
          <w:sz w:val="21"/>
        </w:rPr>
        <w:t>Mini-Project No. 5</w:t>
      </w:r>
    </w:p>
    <w:p/>
    <w:p>
      <w:pPr>
        <w:jc w:val="center"/>
      </w:pPr>
      <w:r>
        <w:rPr>
          <w:rFonts w:ascii="Times New Roman" w:hAnsi="Times New Roman"/>
          <w:b w:val="0"/>
          <w:i w:val="0"/>
          <w:sz w:val="21"/>
        </w:rPr>
        <w:t>Test Plan Identifier: STP-CS-001</w:t>
      </w:r>
    </w:p>
    <w:p>
      <w:pPr>
        <w:jc w:val="center"/>
      </w:pPr>
      <w:r>
        <w:rPr>
          <w:rFonts w:ascii="Times New Roman" w:hAnsi="Times New Roman"/>
          <w:b w:val="0"/>
          <w:i w:val="0"/>
          <w:sz w:val="21"/>
        </w:rPr>
        <w:t>Version: 1.0</w:t>
      </w:r>
    </w:p>
    <w:p>
      <w:pPr>
        <w:jc w:val="center"/>
      </w:pPr>
      <w:r>
        <w:rPr>
          <w:rFonts w:ascii="Times New Roman" w:hAnsi="Times New Roman"/>
          <w:b w:val="0"/>
          <w:i w:val="0"/>
          <w:sz w:val="21"/>
        </w:rPr>
        <w:t>Date: 28 September 2026</w:t>
      </w:r>
    </w:p>
    <w:p>
      <w:pPr>
        <w:jc w:val="center"/>
      </w:pPr>
      <w:r>
        <w:rPr>
          <w:rFonts w:ascii="Times New Roman" w:hAnsi="Times New Roman"/>
          <w:b w:val="0"/>
          <w:i w:val="0"/>
          <w:sz w:val="21"/>
        </w:rPr>
        <w:t>Status: Submission Version</w:t>
      </w:r>
    </w:p>
    <w:p/>
    <w:p>
      <w:pPr>
        <w:jc w:val="center"/>
      </w:pPr>
      <w:r>
        <w:rPr>
          <w:rFonts w:ascii="Times New Roman" w:hAnsi="Times New Roman"/>
          <w:b/>
          <w:i w:val="0"/>
          <w:sz w:val="21"/>
        </w:rPr>
        <w:t>Prepared by</w:t>
      </w:r>
    </w:p>
    <w:p>
      <w:pPr>
        <w:jc w:val="center"/>
      </w:pPr>
      <w:r>
        <w:rPr>
          <w:rFonts w:ascii="Times New Roman" w:hAnsi="Times New Roman"/>
          <w:b w:val="0"/>
          <w:i w:val="0"/>
          <w:sz w:val="21"/>
        </w:rPr>
        <w:t>Neelambika K — PES1UG24CS679</w:t>
      </w:r>
    </w:p>
    <w:p>
      <w:pPr>
        <w:jc w:val="center"/>
      </w:pPr>
      <w:r>
        <w:rPr>
          <w:rFonts w:ascii="Times New Roman" w:hAnsi="Times New Roman"/>
          <w:b w:val="0"/>
          <w:i w:val="0"/>
          <w:sz w:val="21"/>
        </w:rPr>
        <w:t>Kuber Vijayakar — PES1UG24CS671</w:t>
      </w:r>
    </w:p>
    <w:p>
      <w:pPr>
        <w:jc w:val="center"/>
      </w:pPr>
      <w:r>
        <w:rPr>
          <w:rFonts w:ascii="Times New Roman" w:hAnsi="Times New Roman"/>
          <w:b w:val="0"/>
          <w:i w:val="0"/>
          <w:sz w:val="21"/>
        </w:rPr>
        <w:t>Hema Sushmitha N — PES1UG24CS667</w:t>
      </w:r>
    </w:p>
    <w:p>
      <w:pPr>
        <w:jc w:val="center"/>
      </w:pPr>
      <w:r>
        <w:rPr>
          <w:rFonts w:ascii="Times New Roman" w:hAnsi="Times New Roman"/>
          <w:b w:val="0"/>
          <w:i w:val="0"/>
          <w:sz w:val="21"/>
        </w:rPr>
        <w:t>Monish Goel — PES1UG24CS675</w:t>
      </w:r>
    </w:p>
    <w:p/>
    <w:p>
      <w:pPr>
        <w:jc w:val="center"/>
      </w:pPr>
      <w:r>
        <w:rPr>
          <w:rFonts w:ascii="Times New Roman" w:hAnsi="Times New Roman"/>
          <w:b w:val="0"/>
          <w:i w:val="0"/>
          <w:sz w:val="21"/>
        </w:rPr>
        <w:t>Department of Computer Science &amp; Engineering</w:t>
      </w:r>
    </w:p>
    <w:p>
      <w:pPr>
        <w:jc w:val="center"/>
      </w:pPr>
      <w:r>
        <w:rPr>
          <w:rFonts w:ascii="Times New Roman" w:hAnsi="Times New Roman"/>
          <w:b w:val="0"/>
          <w:i w:val="0"/>
          <w:sz w:val="21"/>
        </w:rPr>
        <w:t>PES University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sz w:val="18"/>
              </w:rPr>
            </w:r>
            <w:r>
              <w:rPr>
                <w:rFonts w:ascii="Times New Roman" w:hAnsi="Times New Roman"/>
                <w:b/>
                <w:sz w:val="18"/>
              </w:rPr>
              <w:t>Version</w:t>
            </w:r>
          </w:p>
        </w:tc>
        <w:tc>
          <w:tcPr>
            <w:tcW w:type="dxa" w:w="2520"/>
            <w:vAlign w:val="center"/>
            <w:shd w:fill="D9E2F3"/>
          </w:tcPr>
          <w:p>
            <w:r>
              <w:rPr>
                <w:sz w:val="18"/>
              </w:rPr>
            </w:r>
            <w:r>
              <w:rPr>
                <w:rFonts w:ascii="Times New Roman" w:hAnsi="Times New Roman"/>
                <w:b/>
                <w:sz w:val="18"/>
              </w:rPr>
              <w:t>Date</w:t>
            </w:r>
          </w:p>
        </w:tc>
        <w:tc>
          <w:tcPr>
            <w:tcW w:type="dxa" w:w="2520"/>
            <w:vAlign w:val="center"/>
            <w:shd w:fill="D9E2F3"/>
          </w:tcPr>
          <w:p>
            <w:r>
              <w:rPr>
                <w:sz w:val="18"/>
              </w:rPr>
            </w:r>
            <w:r>
              <w:rPr>
                <w:rFonts w:ascii="Times New Roman" w:hAnsi="Times New Roman"/>
                <w:b/>
                <w:sz w:val="18"/>
              </w:rPr>
              <w:t>Description</w:t>
            </w:r>
          </w:p>
        </w:tc>
        <w:tc>
          <w:tcPr>
            <w:tcW w:type="dxa" w:w="2520"/>
            <w:vAlign w:val="center"/>
            <w:shd w:fill="D9E2F3"/>
          </w:tcPr>
          <w:p>
            <w:r>
              <w:rPr>
                <w:sz w:val="18"/>
              </w:rPr>
            </w:r>
            <w:r>
              <w:rPr>
                <w:rFonts w:ascii="Times New Roman" w:hAnsi="Times New Roman"/>
                <w:b/>
                <w:sz w:val="18"/>
              </w:rPr>
              <w:t>Author(s)</w:t>
            </w:r>
          </w:p>
        </w:tc>
      </w:tr>
      <w:tr>
        <w:tc>
          <w:tcPr>
            <w:tcW w:type="dxa" w:w="2520"/>
            <w:vAlign w:val="center"/>
          </w:tcPr>
          <w:p>
            <w:r>
              <w:rPr>
                <w:sz w:val="18"/>
              </w:rPr>
            </w:r>
            <w:r>
              <w:rPr>
                <w:rFonts w:ascii="Times New Roman" w:hAnsi="Times New Roman"/>
                <w:b w:val="0"/>
                <w:sz w:val="18"/>
              </w:rPr>
              <w:t>1.0</w:t>
            </w:r>
          </w:p>
        </w:tc>
        <w:tc>
          <w:tcPr>
            <w:tcW w:type="dxa" w:w="2520"/>
            <w:vAlign w:val="center"/>
          </w:tcPr>
          <w:p>
            <w:r>
              <w:rPr>
                <w:sz w:val="18"/>
              </w:rPr>
            </w:r>
            <w:r>
              <w:rPr>
                <w:rFonts w:ascii="Times New Roman" w:hAnsi="Times New Roman"/>
                <w:b w:val="0"/>
                <w:sz w:val="18"/>
              </w:rPr>
              <w:t>28-Sep-2026</w:t>
            </w:r>
          </w:p>
        </w:tc>
        <w:tc>
          <w:tcPr>
            <w:tcW w:type="dxa" w:w="2520"/>
            <w:vAlign w:val="center"/>
          </w:tcPr>
          <w:p>
            <w:r>
              <w:rPr>
                <w:sz w:val="18"/>
              </w:rPr>
            </w:r>
            <w:r>
              <w:rPr>
                <w:rFonts w:ascii="Times New Roman" w:hAnsi="Times New Roman"/>
                <w:b w:val="0"/>
                <w:sz w:val="18"/>
              </w:rPr>
              <w:t>Initial Test Plan prepared from the ChatSphere SRS and the course-provided Test Plan requirements/template.</w:t>
            </w:r>
          </w:p>
        </w:tc>
        <w:tc>
          <w:tcPr>
            <w:tcW w:type="dxa" w:w="2520"/>
            <w:vAlign w:val="center"/>
          </w:tcPr>
          <w:p>
            <w:r>
              <w:rPr>
                <w:sz w:val="18"/>
              </w:rPr>
            </w:r>
            <w:r>
              <w:rPr>
                <w:rFonts w:ascii="Times New Roman" w:hAnsi="Times New Roman"/>
                <w:b w:val="0"/>
                <w:sz w:val="18"/>
              </w:rPr>
              <w:t>Project Team</w:t>
            </w:r>
          </w:p>
        </w:tc>
      </w:tr>
    </w:tbl>
    <w:p/>
    <w:p/>
    <w:p>
      <w:r>
        <w:br w:type="page"/>
      </w:r>
    </w:p>
    <w:p>
      <w:pPr>
        <w:pStyle w:val="Heading1"/>
      </w:pPr>
      <w:r>
        <w:t>Table of Contents</w:t>
      </w:r>
    </w:p>
    <w:p>
      <w:pPr>
        <w:jc w:val="left"/>
      </w:pPr>
      <w:r>
        <w:fldChar w:fldCharType="begin"/>
      </w:r>
      <w:r>
        <w:instrText xml:space="preserve">TOC \o "1-3" \h \z \u</w:instrText>
      </w:r>
      <w:r>
        <w:fldChar w:fldCharType="separate"/>
      </w:r>
      <w:r>
        <w:t>1. Introduction .................................................. 3</w:t>
        <w:br/>
      </w:r>
      <w:r>
        <w:t>    1.1 Purpose .................................................. 3</w:t>
        <w:br/>
      </w:r>
      <w:r>
        <w:t>    1.2 Scope .................................................... 3</w:t>
        <w:br/>
      </w:r>
      <w:r>
        <w:t>    1.3 References ............................................... 3</w:t>
        <w:br/>
      </w:r>
      <w:r>
        <w:t>    1.4 Definitions, Acronyms and Abbreviations .................. 3</w:t>
        <w:br/>
      </w:r>
      <w:r>
        <w:t>    1.5 Test Objectives .......................................... 3</w:t>
        <w:br/>
      </w:r>
      <w:r>
        <w:t>2. Test Items .................................................... 4</w:t>
        <w:br/>
      </w:r>
      <w:r>
        <w:t>3. Features to be Tested ......................................... 5</w:t>
        <w:br/>
      </w:r>
      <w:r>
        <w:t>4. Features Not to be Tested ..................................... 5</w:t>
        <w:br/>
      </w:r>
      <w:r>
        <w:t>5. Test Approach / Strategy ...................................... 6</w:t>
        <w:br/>
      </w:r>
      <w:r>
        <w:t>    5.1 Security Validation ...................................... 6</w:t>
        <w:br/>
      </w:r>
      <w:r>
        <w:t>        5.1.1 Security Test Techniques ........................... 6</w:t>
        <w:br/>
      </w:r>
      <w:r>
        <w:t>    5.2 Test Levels .............................................. 6</w:t>
        <w:br/>
      </w:r>
      <w:r>
        <w:t>    5.3 Test Types ............................................... 6</w:t>
        <w:br/>
      </w:r>
      <w:r>
        <w:t>    5.4 Entry Criteria ........................................... 7</w:t>
        <w:br/>
      </w:r>
      <w:r>
        <w:t>    5.5 Exit Criteria ............................................ 7</w:t>
        <w:br/>
      </w:r>
      <w:r>
        <w:t>    5.6 Item Pass/Fail Criteria .................................. 7</w:t>
        <w:br/>
      </w:r>
      <w:r>
        <w:t>6. Test Environment .............................................. 7</w:t>
        <w:br/>
      </w:r>
      <w:r>
        <w:t>    6.1 Hardware ................................................. 7</w:t>
        <w:br/>
      </w:r>
      <w:r>
        <w:t>    6.2 Software ................................................. 7</w:t>
        <w:br/>
      </w:r>
      <w:r>
        <w:t>    6.3 Tools .................................................... 7</w:t>
        <w:br/>
      </w:r>
      <w:r>
        <w:t>    6.4 Test Data ................................................ 7</w:t>
        <w:br/>
      </w:r>
      <w:r>
        <w:t>7. Test Schedule ................................................. 7</w:t>
        <w:br/>
      </w:r>
      <w:r>
        <w:t>8. Test Deliverables ............................................. 7</w:t>
        <w:br/>
      </w:r>
      <w:r>
        <w:t>9. Roles and Responsibilities .................................... 8</w:t>
        <w:br/>
      </w:r>
      <w:r>
        <w:t>10. Risks and Mitigation ......................................... 8</w:t>
        <w:br/>
      </w:r>
      <w:r>
        <w:t>11. Assumptions and Dependencies ................................. 8</w:t>
        <w:br/>
      </w:r>
      <w:r>
        <w:t>12. Suspension and Resumption Criteria ........................... 8</w:t>
        <w:br/>
      </w:r>
      <w:r>
        <w:t>    12.1 Suspension Criteria ..................................... 8</w:t>
        <w:br/>
      </w:r>
      <w:r>
        <w:t>    12.2 Resumption Criteria ..................................... 8</w:t>
        <w:br/>
      </w:r>
      <w:r>
        <w:t>13. Test Case Management and Traceability ........................ 9</w:t>
        <w:br/>
      </w:r>
      <w:r>
        <w:t>14. Test Metrics and Reporting ................................... 9</w:t>
        <w:br/>
      </w:r>
      <w:r>
        <w:t>    14.1 Metrics ................................................. 9</w:t>
        <w:br/>
      </w:r>
      <w:r>
        <w:t>    14.2 Reports ................................................. 9</w:t>
        <w:br/>
      </w:r>
      <w:r>
        <w:t>15. Approvals .................................................... 9</w:t>
        <w:br/>
      </w:r>
      <w:r>
        <w:t>Appendix A — Test Cases .......................................... 10</w:t>
        <w:br/>
      </w:r>
      <w:r>
        <w:t>Appendix B — Requirements Traceability Matrix .................... 16</w:t>
      </w:r>
      <w:r>
        <w:fldChar w:fldCharType="end"/>
      </w:r>
    </w:p>
    <w:p>
      <w:pPr>
        <w:pStyle w:val="Heading1"/>
      </w:pPr>
      <w:r>
        <w:t>1. Introduction</w:t>
      </w:r>
    </w:p>
    <w:p>
      <w:pPr>
        <w:pStyle w:val="Heading2"/>
      </w:pPr>
      <w:r>
        <w:t>1.1 Purpose</w:t>
      </w:r>
    </w:p>
    <w:p>
      <w:r>
        <w:rPr>
          <w:rFonts w:ascii="Times New Roman" w:hAnsi="Times New Roman"/>
          <w:b w:val="0"/>
          <w:i w:val="0"/>
          <w:sz w:val="21"/>
        </w:rPr>
        <w:t>This Software Test Plan (STP) defines the test scope, strategy, environment, test cases, traceability, responsibilities, risks, and reporting approach for ChatSphere, a real-time chat application based on socket programming/WebSockets. The plan provides a systematic way to verify the functional and non-functional requirements stated in the ChatSphere Software Requirements Specification (SRS).</w:t>
      </w:r>
    </w:p>
    <w:p>
      <w:pPr>
        <w:pStyle w:val="Heading2"/>
      </w:pPr>
      <w:r>
        <w:t>1.2 Scope</w:t>
      </w:r>
    </w:p>
    <w:p>
      <w:r>
        <w:rPr>
          <w:rFonts w:ascii="Times New Roman" w:hAnsi="Times New Roman"/>
          <w:b w:val="0"/>
          <w:i w:val="0"/>
          <w:sz w:val="21"/>
        </w:rPr>
        <w:t>Testing covers registration and authentication, private messaging, offline-message handling, group chat rooms, socket communication, presence and typing indicators, message persistence and history, notifications and unread counts, performance, security, maintainability, portability, usability, and the scalability design consideration defined in the SRS.</w:t>
      </w:r>
    </w:p>
    <w:p>
      <w:r>
        <w:rPr>
          <w:rFonts w:ascii="Times New Roman" w:hAnsi="Times New Roman"/>
          <w:b w:val="0"/>
          <w:i w:val="0"/>
          <w:sz w:val="21"/>
        </w:rPr>
        <w:t>The project deliverable is documentation for the Software Engineering mini-project. The Test Plan therefore defines how the proposed system is to be tested; it does not claim that test execution has already occurred.</w:t>
      </w:r>
    </w:p>
    <w:p>
      <w:pPr>
        <w:pStyle w:val="Heading2"/>
      </w:pPr>
      <w:r>
        <w:t>1.3 References</w:t>
      </w:r>
    </w:p>
    <w:p>
      <w:pPr>
        <w:pStyle w:val="ListBullet"/>
      </w:pPr>
      <w:r>
        <w:rPr>
          <w:rFonts w:ascii="Times New Roman" w:hAnsi="Times New Roman"/>
          <w:sz w:val="21"/>
        </w:rPr>
        <w:t>ChatSphere: A Real-Time Chat Application — Software Requirements Specification, Version 1.0, 28 September 2026.</w:t>
      </w:r>
    </w:p>
    <w:p>
      <w:pPr>
        <w:pStyle w:val="ListBullet"/>
      </w:pPr>
      <w:r>
        <w:rPr>
          <w:rFonts w:ascii="Times New Roman" w:hAnsi="Times New Roman"/>
          <w:sz w:val="21"/>
        </w:rPr>
        <w:t>Software Engineering Mini-Project Deliverables Part-1, course-provided document.</w:t>
      </w:r>
    </w:p>
    <w:p>
      <w:pPr>
        <w:pStyle w:val="ListBullet"/>
      </w:pPr>
      <w:r>
        <w:rPr>
          <w:rFonts w:ascii="Times New Roman" w:hAnsi="Times New Roman"/>
          <w:sz w:val="21"/>
        </w:rPr>
        <w:t>Software Test Plan (STP) template supplied for the Software Engineering mini-project.</w:t>
      </w:r>
    </w:p>
    <w:p>
      <w:pPr>
        <w:pStyle w:val="ListBullet"/>
      </w:pPr>
      <w:r>
        <w:rPr>
          <w:rFonts w:ascii="Times New Roman" w:hAnsi="Times New Roman"/>
          <w:sz w:val="21"/>
        </w:rPr>
        <w:t>IEEE Std 829-2008, Software and System Test Documentation, as the historical IEEE test-documentation reference used for this plan's test-plan structure.</w:t>
      </w:r>
    </w:p>
    <w:p>
      <w:pPr>
        <w:pStyle w:val="ListBullet"/>
      </w:pPr>
      <w:r>
        <w:t>Software Architecture &amp; Design Specification for ChatSphere, Part-1 deliverable.</w:t>
      </w:r>
    </w:p>
    <w:p>
      <w:pPr>
        <w:pStyle w:val="Heading2"/>
      </w:pPr>
      <w:r>
        <w:t>1.4 Definitions, Acronyms and Abbreviations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Pr>
                <w:sz w:val="18"/>
              </w:rPr>
            </w:r>
            <w:r>
              <w:rPr>
                <w:rFonts w:ascii="Times New Roman" w:hAnsi="Times New Roman"/>
                <w:b/>
                <w:sz w:val="18"/>
              </w:rPr>
              <w:t>Term</w:t>
            </w:r>
          </w:p>
        </w:tc>
        <w:tc>
          <w:tcPr>
            <w:tcW w:type="dxa" w:w="5040"/>
            <w:vAlign w:val="center"/>
            <w:shd w:fill="D9E2F3"/>
          </w:tcPr>
          <w:p>
            <w:r>
              <w:rPr>
                <w:sz w:val="18"/>
              </w:rPr>
            </w:r>
            <w:r>
              <w:rPr>
                <w:rFonts w:ascii="Times New Roman" w:hAnsi="Times New Roman"/>
                <w:b/>
                <w:sz w:val="18"/>
              </w:rPr>
              <w:t>Definition</w:t>
            </w:r>
          </w:p>
        </w:tc>
      </w:tr>
      <w:tr>
        <w:tc>
          <w:tcPr>
            <w:tcW w:type="dxa" w:w="5040"/>
            <w:vAlign w:val="center"/>
          </w:tcPr>
          <w:p>
            <w:r>
              <w:rPr>
                <w:sz w:val="18"/>
              </w:rPr>
            </w:r>
            <w:r>
              <w:rPr>
                <w:rFonts w:ascii="Times New Roman" w:hAnsi="Times New Roman"/>
                <w:b w:val="0"/>
                <w:sz w:val="18"/>
              </w:rPr>
              <w:t>SRS</w:t>
            </w:r>
          </w:p>
        </w:tc>
        <w:tc>
          <w:tcPr>
            <w:tcW w:type="dxa" w:w="5040"/>
            <w:vAlign w:val="center"/>
          </w:tcPr>
          <w:p>
            <w:r>
              <w:rPr>
                <w:sz w:val="18"/>
              </w:rPr>
            </w:r>
            <w:r>
              <w:rPr>
                <w:rFonts w:ascii="Times New Roman" w:hAnsi="Times New Roman"/>
                <w:b w:val="0"/>
                <w:sz w:val="18"/>
              </w:rPr>
              <w:t>Software Requirements Specification</w:t>
            </w:r>
          </w:p>
        </w:tc>
      </w:tr>
      <w:tr>
        <w:tc>
          <w:tcPr>
            <w:tcW w:type="dxa" w:w="5040"/>
            <w:vAlign w:val="center"/>
          </w:tcPr>
          <w:p>
            <w:r>
              <w:rPr>
                <w:sz w:val="18"/>
              </w:rPr>
            </w:r>
            <w:r>
              <w:rPr>
                <w:rFonts w:ascii="Times New Roman" w:hAnsi="Times New Roman"/>
                <w:b w:val="0"/>
                <w:sz w:val="18"/>
              </w:rPr>
              <w:t>STP</w:t>
            </w:r>
          </w:p>
        </w:tc>
        <w:tc>
          <w:tcPr>
            <w:tcW w:type="dxa" w:w="5040"/>
            <w:vAlign w:val="center"/>
          </w:tcPr>
          <w:p>
            <w:r>
              <w:rPr>
                <w:sz w:val="18"/>
              </w:rPr>
            </w:r>
            <w:r>
              <w:rPr>
                <w:rFonts w:ascii="Times New Roman" w:hAnsi="Times New Roman"/>
                <w:b w:val="0"/>
                <w:sz w:val="18"/>
              </w:rPr>
              <w:t>Software Test Plan</w:t>
            </w:r>
          </w:p>
        </w:tc>
      </w:tr>
      <w:tr>
        <w:tc>
          <w:tcPr>
            <w:tcW w:type="dxa" w:w="5040"/>
            <w:vAlign w:val="center"/>
          </w:tcPr>
          <w:p>
            <w:r>
              <w:rPr>
                <w:sz w:val="18"/>
              </w:rPr>
            </w:r>
            <w:r>
              <w:rPr>
                <w:rFonts w:ascii="Times New Roman" w:hAnsi="Times New Roman"/>
                <w:b w:val="0"/>
                <w:sz w:val="18"/>
              </w:rPr>
              <w:t>RTM</w:t>
            </w:r>
          </w:p>
        </w:tc>
        <w:tc>
          <w:tcPr>
            <w:tcW w:type="dxa" w:w="5040"/>
            <w:vAlign w:val="center"/>
          </w:tcPr>
          <w:p>
            <w:r>
              <w:rPr>
                <w:sz w:val="18"/>
              </w:rPr>
            </w:r>
            <w:r>
              <w:rPr>
                <w:rFonts w:ascii="Times New Roman" w:hAnsi="Times New Roman"/>
                <w:b w:val="0"/>
                <w:sz w:val="18"/>
              </w:rPr>
              <w:t>Requirements Traceability Matrix</w:t>
            </w:r>
          </w:p>
        </w:tc>
      </w:tr>
      <w:tr>
        <w:tc>
          <w:tcPr>
            <w:tcW w:type="dxa" w:w="5040"/>
            <w:vAlign w:val="center"/>
          </w:tcPr>
          <w:p>
            <w:r>
              <w:rPr>
                <w:sz w:val="18"/>
              </w:rPr>
            </w:r>
            <w:r>
              <w:rPr>
                <w:rFonts w:ascii="Times New Roman" w:hAnsi="Times New Roman"/>
                <w:b w:val="0"/>
                <w:sz w:val="18"/>
              </w:rPr>
              <w:t>FR</w:t>
            </w:r>
          </w:p>
        </w:tc>
        <w:tc>
          <w:tcPr>
            <w:tcW w:type="dxa" w:w="5040"/>
            <w:vAlign w:val="center"/>
          </w:tcPr>
          <w:p>
            <w:r>
              <w:rPr>
                <w:sz w:val="18"/>
              </w:rPr>
            </w:r>
            <w:r>
              <w:rPr>
                <w:rFonts w:ascii="Times New Roman" w:hAnsi="Times New Roman"/>
                <w:b w:val="0"/>
                <w:sz w:val="18"/>
              </w:rPr>
              <w:t>Functional Requirement</w:t>
            </w:r>
          </w:p>
        </w:tc>
      </w:tr>
      <w:tr>
        <w:tc>
          <w:tcPr>
            <w:tcW w:type="dxa" w:w="5040"/>
            <w:vAlign w:val="center"/>
          </w:tcPr>
          <w:p>
            <w:r>
              <w:rPr>
                <w:sz w:val="18"/>
              </w:rPr>
            </w:r>
            <w:r>
              <w:rPr>
                <w:rFonts w:ascii="Times New Roman" w:hAnsi="Times New Roman"/>
                <w:b w:val="0"/>
                <w:sz w:val="18"/>
              </w:rPr>
              <w:t>NFR</w:t>
            </w:r>
          </w:p>
        </w:tc>
        <w:tc>
          <w:tcPr>
            <w:tcW w:type="dxa" w:w="5040"/>
            <w:vAlign w:val="center"/>
          </w:tcPr>
          <w:p>
            <w:r>
              <w:rPr>
                <w:sz w:val="18"/>
              </w:rPr>
            </w:r>
            <w:r>
              <w:rPr>
                <w:rFonts w:ascii="Times New Roman" w:hAnsi="Times New Roman"/>
                <w:b w:val="0"/>
                <w:sz w:val="18"/>
              </w:rPr>
              <w:t>Non-Functional Requirement</w:t>
            </w:r>
          </w:p>
        </w:tc>
      </w:tr>
      <w:tr>
        <w:tc>
          <w:tcPr>
            <w:tcW w:type="dxa" w:w="5040"/>
            <w:vAlign w:val="center"/>
          </w:tcPr>
          <w:p>
            <w:r>
              <w:rPr>
                <w:sz w:val="18"/>
              </w:rPr>
            </w:r>
            <w:r>
              <w:rPr>
                <w:rFonts w:ascii="Times New Roman" w:hAnsi="Times New Roman"/>
                <w:b w:val="0"/>
                <w:sz w:val="18"/>
              </w:rPr>
              <w:t>MVP</w:t>
            </w:r>
          </w:p>
        </w:tc>
        <w:tc>
          <w:tcPr>
            <w:tcW w:type="dxa" w:w="5040"/>
            <w:vAlign w:val="center"/>
          </w:tcPr>
          <w:p>
            <w:r>
              <w:rPr>
                <w:sz w:val="18"/>
              </w:rPr>
            </w:r>
            <w:r>
              <w:rPr>
                <w:rFonts w:ascii="Times New Roman" w:hAnsi="Times New Roman"/>
                <w:b w:val="0"/>
                <w:sz w:val="18"/>
              </w:rPr>
              <w:t>Minimum Viable Product</w:t>
            </w:r>
          </w:p>
        </w:tc>
      </w:tr>
      <w:tr>
        <w:tc>
          <w:tcPr>
            <w:tcW w:type="dxa" w:w="5040"/>
            <w:vAlign w:val="center"/>
          </w:tcPr>
          <w:p>
            <w:r>
              <w:rPr>
                <w:sz w:val="18"/>
              </w:rPr>
            </w:r>
            <w:r>
              <w:rPr>
                <w:rFonts w:ascii="Times New Roman" w:hAnsi="Times New Roman"/>
                <w:b w:val="0"/>
                <w:sz w:val="18"/>
              </w:rPr>
              <w:t>API</w:t>
            </w:r>
          </w:p>
        </w:tc>
        <w:tc>
          <w:tcPr>
            <w:tcW w:type="dxa" w:w="5040"/>
            <w:vAlign w:val="center"/>
          </w:tcPr>
          <w:p>
            <w:r>
              <w:rPr>
                <w:sz w:val="18"/>
              </w:rPr>
            </w:r>
            <w:r>
              <w:rPr>
                <w:rFonts w:ascii="Times New Roman" w:hAnsi="Times New Roman"/>
                <w:b w:val="0"/>
                <w:sz w:val="18"/>
              </w:rPr>
              <w:t>Application Programming Interface</w:t>
            </w:r>
          </w:p>
        </w:tc>
      </w:tr>
      <w:tr>
        <w:tc>
          <w:tcPr>
            <w:tcW w:type="dxa" w:w="5040"/>
            <w:vAlign w:val="center"/>
          </w:tcPr>
          <w:p>
            <w:r>
              <w:rPr>
                <w:sz w:val="18"/>
              </w:rPr>
            </w:r>
            <w:r>
              <w:rPr>
                <w:rFonts w:ascii="Times New Roman" w:hAnsi="Times New Roman"/>
                <w:b w:val="0"/>
                <w:sz w:val="18"/>
              </w:rPr>
              <w:t>WebSocket</w:t>
            </w:r>
          </w:p>
        </w:tc>
        <w:tc>
          <w:tcPr>
            <w:tcW w:type="dxa" w:w="5040"/>
            <w:vAlign w:val="center"/>
          </w:tcPr>
          <w:p>
            <w:r>
              <w:rPr>
                <w:sz w:val="18"/>
              </w:rPr>
            </w:r>
            <w:r>
              <w:rPr>
                <w:rFonts w:ascii="Times New Roman" w:hAnsi="Times New Roman"/>
                <w:b w:val="0"/>
                <w:sz w:val="18"/>
              </w:rPr>
              <w:t>Full-duplex communication protocol providing persistent client-server communication</w:t>
            </w:r>
          </w:p>
        </w:tc>
      </w:tr>
      <w:tr>
        <w:tc>
          <w:tcPr>
            <w:tcW w:type="dxa" w:w="5040"/>
            <w:vAlign w:val="center"/>
          </w:tcPr>
          <w:p>
            <w:r>
              <w:rPr>
                <w:sz w:val="18"/>
              </w:rPr>
            </w:r>
            <w:r>
              <w:rPr>
                <w:rFonts w:ascii="Times New Roman" w:hAnsi="Times New Roman"/>
                <w:b w:val="0"/>
                <w:sz w:val="18"/>
              </w:rPr>
              <w:t>WSS</w:t>
            </w:r>
          </w:p>
        </w:tc>
        <w:tc>
          <w:tcPr>
            <w:tcW w:type="dxa" w:w="5040"/>
            <w:vAlign w:val="center"/>
          </w:tcPr>
          <w:p>
            <w:r>
              <w:rPr>
                <w:sz w:val="18"/>
              </w:rPr>
            </w:r>
            <w:r>
              <w:rPr>
                <w:rFonts w:ascii="Times New Roman" w:hAnsi="Times New Roman"/>
                <w:b w:val="0"/>
                <w:sz w:val="18"/>
              </w:rPr>
              <w:t>WebSocket Secure</w:t>
            </w:r>
          </w:p>
        </w:tc>
      </w:tr>
      <w:tr>
        <w:tc>
          <w:tcPr>
            <w:tcW w:type="dxa" w:w="5040"/>
            <w:vAlign w:val="center"/>
          </w:tcPr>
          <w:p>
            <w:r>
              <w:rPr>
                <w:sz w:val="18"/>
              </w:rPr>
            </w:r>
            <w:r>
              <w:rPr>
                <w:rFonts w:ascii="Times New Roman" w:hAnsi="Times New Roman"/>
                <w:b w:val="0"/>
                <w:sz w:val="18"/>
              </w:rPr>
              <w:t>NA</w:t>
            </w:r>
          </w:p>
        </w:tc>
        <w:tc>
          <w:tcPr>
            <w:tcW w:type="dxa" w:w="5040"/>
            <w:vAlign w:val="center"/>
          </w:tcPr>
          <w:p>
            <w:r>
              <w:rPr>
                <w:sz w:val="18"/>
              </w:rPr>
            </w:r>
            <w:r>
              <w:rPr>
                <w:rFonts w:ascii="Times New Roman" w:hAnsi="Times New Roman"/>
                <w:b w:val="0"/>
                <w:sz w:val="18"/>
              </w:rPr>
              <w:t>Not Applicable; used only when an optional/conditional requirement is not implemented and the reason is recorded</w:t>
            </w:r>
          </w:p>
        </w:tc>
      </w:tr>
      <w:tr>
        <w:tc>
          <w:tcPr>
            <w:tcW w:type="dxa" w:w="5040"/>
          </w:tcPr>
          <w:p>
            <w:r>
              <w:t>TLS</w:t>
            </w:r>
          </w:p>
        </w:tc>
        <w:tc>
          <w:tcPr>
            <w:tcW w:type="dxa" w:w="5040"/>
          </w:tcPr>
          <w:p>
            <w:r>
              <w:t>Transport Layer Security</w:t>
            </w:r>
          </w:p>
        </w:tc>
      </w:tr>
      <w:tr>
        <w:tc>
          <w:tcPr>
            <w:tcW w:type="dxa" w:w="5040"/>
          </w:tcPr>
          <w:p>
            <w:r>
              <w:t>HTTPS</w:t>
            </w:r>
          </w:p>
        </w:tc>
        <w:tc>
          <w:tcPr>
            <w:tcW w:type="dxa" w:w="5040"/>
          </w:tcPr>
          <w:p>
            <w:r>
              <w:t>HTTP Secure</w:t>
            </w:r>
          </w:p>
        </w:tc>
      </w:tr>
      <w:tr>
        <w:tc>
          <w:tcPr>
            <w:tcW w:type="dxa" w:w="5040"/>
          </w:tcPr>
          <w:p>
            <w:r>
              <w:t>XSS</w:t>
            </w:r>
          </w:p>
        </w:tc>
        <w:tc>
          <w:tcPr>
            <w:tcW w:type="dxa" w:w="5040"/>
          </w:tcPr>
          <w:p>
            <w:r>
              <w:t>Cross-Site Scripting</w:t>
            </w:r>
          </w:p>
        </w:tc>
      </w:tr>
      <w:tr>
        <w:tc>
          <w:tcPr>
            <w:tcW w:type="dxa" w:w="5040"/>
          </w:tcPr>
          <w:p>
            <w:r>
              <w:t>JSON</w:t>
            </w:r>
          </w:p>
        </w:tc>
        <w:tc>
          <w:tcPr>
            <w:tcW w:type="dxa" w:w="5040"/>
          </w:tcPr>
          <w:p>
            <w:r>
              <w:t>JavaScript Object Notation</w:t>
            </w:r>
          </w:p>
        </w:tc>
      </w:tr>
      <w:tr>
        <w:tc>
          <w:tcPr>
            <w:tcW w:type="dxa" w:w="5040"/>
          </w:tcPr>
          <w:p>
            <w:r>
              <w:t>REST</w:t>
            </w:r>
          </w:p>
        </w:tc>
        <w:tc>
          <w:tcPr>
            <w:tcW w:type="dxa" w:w="5040"/>
          </w:tcPr>
          <w:p>
            <w:r>
              <w:t>Representational State Transfer</w:t>
            </w:r>
          </w:p>
        </w:tc>
      </w:tr>
      <w:tr>
        <w:tc>
          <w:tcPr>
            <w:tcW w:type="dxa" w:w="5040"/>
          </w:tcPr>
          <w:p>
            <w:r>
              <w:t>JWT</w:t>
            </w:r>
          </w:p>
        </w:tc>
        <w:tc>
          <w:tcPr>
            <w:tcW w:type="dxa" w:w="5040"/>
          </w:tcPr>
          <w:p>
            <w:r>
              <w:t>JSON Web Token</w:t>
            </w:r>
          </w:p>
        </w:tc>
      </w:tr>
      <w:tr>
        <w:tc>
          <w:tcPr>
            <w:tcW w:type="dxa" w:w="5040"/>
          </w:tcPr>
          <w:p>
            <w:r>
              <w:t>TC</w:t>
            </w:r>
          </w:p>
        </w:tc>
        <w:tc>
          <w:tcPr>
            <w:tcW w:type="dxa" w:w="5040"/>
          </w:tcPr>
          <w:p>
            <w:r>
              <w:t>Test Case</w:t>
            </w:r>
          </w:p>
        </w:tc>
      </w:tr>
      <w:tr>
        <w:tc>
          <w:tcPr>
            <w:tcW w:type="dxa" w:w="5040"/>
          </w:tcPr>
          <w:p>
            <w:r>
              <w:t>NE</w:t>
            </w:r>
          </w:p>
        </w:tc>
        <w:tc>
          <w:tcPr>
            <w:tcW w:type="dxa" w:w="5040"/>
          </w:tcPr>
          <w:p>
            <w:r>
              <w:t>Not Executed</w:t>
            </w:r>
          </w:p>
        </w:tc>
      </w:tr>
    </w:tbl>
    <w:p/>
    <w:p>
      <w:pPr>
        <w:pStyle w:val="Heading2"/>
      </w:pPr>
      <w:r>
        <w:t>1.5 Test Objectives</w:t>
      </w:r>
    </w:p>
    <w:p>
      <w:pPr>
        <w:pStyle w:val="ListBullet"/>
      </w:pPr>
      <w:r>
        <w:rPr>
          <w:rFonts w:ascii="Times New Roman" w:hAnsi="Times New Roman"/>
          <w:sz w:val="21"/>
        </w:rPr>
        <w:t>Verify that every SRS functional and non-functional requirement has test coverage or a documented NA condition.</w:t>
      </w:r>
    </w:p>
    <w:p>
      <w:pPr>
        <w:pStyle w:val="ListBullet"/>
      </w:pPr>
      <w:r>
        <w:rPr>
          <w:rFonts w:ascii="Times New Roman" w:hAnsi="Times New Roman"/>
          <w:sz w:val="21"/>
        </w:rPr>
        <w:t>Verify the core chat behaviours: authentication, private messaging, group messaging, socket communication, persistence, history, notifications and presence.</w:t>
      </w:r>
    </w:p>
    <w:p>
      <w:pPr>
        <w:pStyle w:val="ListBullet"/>
      </w:pPr>
      <w:r>
        <w:rPr>
          <w:rFonts w:ascii="Times New Roman" w:hAnsi="Times New Roman"/>
          <w:sz w:val="21"/>
        </w:rPr>
        <w:t>Verify measurable performance requirements of 5 seconds for message delivery, at least 50 concurrent connected users, and 5 seconds for recent-history loading.</w:t>
      </w:r>
    </w:p>
    <w:p>
      <w:pPr>
        <w:pStyle w:val="ListBullet"/>
      </w:pPr>
      <w:r>
        <w:t>Validate the SRS security requirements through authentication, input-validation, password-storage and transport-security checks.</w:t>
      </w:r>
    </w:p>
    <w:p>
      <w:pPr>
        <w:pStyle w:val="ListBullet"/>
      </w:pPr>
      <w:r>
        <w:rPr>
          <w:rFonts w:ascii="Times New Roman" w:hAnsi="Times New Roman"/>
          <w:sz w:val="21"/>
        </w:rPr>
        <w:t>Maintain traceability between requirements and test cases.</w:t>
      </w:r>
    </w:p>
    <w:p>
      <w:pPr>
        <w:pStyle w:val="Heading1"/>
      </w:pPr>
      <w:r>
        <w:t>2. Test Items</w:t>
      </w:r>
    </w:p>
    <w:p>
      <w:r>
        <w:rPr>
          <w:rFonts w:ascii="Times New Roman" w:hAnsi="Times New Roman"/>
          <w:b w:val="0"/>
          <w:i w:val="0"/>
          <w:sz w:val="21"/>
        </w:rPr>
        <w:t>The following are the proposed software items/components under test. The SRS permits JavaScript with Node.js and WebSockets/Socket.IO or Python with Flask-SocketIO; this Test Plan does not claim that one alternative has already been implemented.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Pr>
                <w:sz w:val="18"/>
              </w:rPr>
            </w:r>
            <w:r>
              <w:rPr>
                <w:rFonts w:ascii="Times New Roman" w:hAnsi="Times New Roman"/>
                <w:b/>
                <w:sz w:val="16"/>
              </w:rPr>
              <w:t>Test Item</w:t>
            </w:r>
          </w:p>
        </w:tc>
        <w:tc>
          <w:tcPr>
            <w:tcW w:type="dxa" w:w="5040"/>
            <w:vAlign w:val="center"/>
            <w:shd w:fill="D9E2F3"/>
          </w:tcPr>
          <w:p>
            <w:r>
              <w:rPr>
                <w:sz w:val="18"/>
              </w:rPr>
            </w:r>
            <w:r>
              <w:rPr>
                <w:rFonts w:ascii="Times New Roman" w:hAnsi="Times New Roman"/>
                <w:b/>
                <w:sz w:val="16"/>
              </w:rPr>
              <w:t>Planned Test Coverage</w:t>
            </w:r>
          </w:p>
        </w:tc>
      </w:tr>
      <w:tr>
        <w:tc>
          <w:tcPr>
            <w:tcW w:type="dxa" w:w="5040"/>
            <w:vAlign w:val="center"/>
          </w:tcPr>
          <w:p>
            <w:r>
              <w:rPr>
                <w:sz w:val="18"/>
              </w:rPr>
            </w:r>
            <w:r>
              <w:rPr>
                <w:rFonts w:ascii="Times New Roman" w:hAnsi="Times New Roman"/>
                <w:b w:val="0"/>
                <w:sz w:val="16"/>
              </w:rPr>
              <w:t>ChatSphere client / UI</w:t>
            </w:r>
          </w:p>
        </w:tc>
        <w:tc>
          <w:tcPr>
            <w:tcW w:type="dxa" w:w="5040"/>
            <w:vAlign w:val="center"/>
          </w:tcPr>
          <w:p>
            <w:r>
              <w:rPr>
                <w:sz w:val="18"/>
              </w:rPr>
            </w:r>
            <w:r>
              <w:rPr>
                <w:rFonts w:ascii="Times New Roman" w:hAnsi="Times New Roman"/>
                <w:b w:val="0"/>
                <w:sz w:val="16"/>
              </w:rPr>
              <w:t>Registration, login, user selection, chat window, room controls, typing/presence, notifications and unread counts.</w:t>
            </w:r>
          </w:p>
        </w:tc>
      </w:tr>
      <w:tr>
        <w:tc>
          <w:tcPr>
            <w:tcW w:type="dxa" w:w="5040"/>
            <w:vAlign w:val="center"/>
          </w:tcPr>
          <w:p>
            <w:r>
              <w:rPr>
                <w:sz w:val="18"/>
              </w:rPr>
            </w:r>
            <w:r>
              <w:rPr>
                <w:rFonts w:ascii="Times New Roman" w:hAnsi="Times New Roman"/>
                <w:b w:val="0"/>
                <w:sz w:val="16"/>
              </w:rPr>
              <w:t>Authentication and session component</w:t>
            </w:r>
          </w:p>
        </w:tc>
        <w:tc>
          <w:tcPr>
            <w:tcW w:type="dxa" w:w="5040"/>
            <w:vAlign w:val="center"/>
          </w:tcPr>
          <w:p>
            <w:r>
              <w:rPr>
                <w:sz w:val="18"/>
              </w:rPr>
            </w:r>
            <w:r>
              <w:rPr>
                <w:rFonts w:ascii="Times New Roman" w:hAnsi="Times New Roman"/>
                <w:b w:val="0"/>
                <w:sz w:val="16"/>
              </w:rPr>
              <w:t>Registration, password rules, login, session token, logout and authenticated access.</w:t>
            </w:r>
          </w:p>
        </w:tc>
      </w:tr>
      <w:tr>
        <w:tc>
          <w:tcPr>
            <w:tcW w:type="dxa" w:w="5040"/>
            <w:vAlign w:val="center"/>
          </w:tcPr>
          <w:p>
            <w:r>
              <w:rPr>
                <w:sz w:val="18"/>
              </w:rPr>
            </w:r>
            <w:r>
              <w:rPr>
                <w:rFonts w:ascii="Times New Roman" w:hAnsi="Times New Roman"/>
                <w:b w:val="0"/>
                <w:sz w:val="16"/>
              </w:rPr>
              <w:t>Private messaging component</w:t>
            </w:r>
          </w:p>
        </w:tc>
        <w:tc>
          <w:tcPr>
            <w:tcW w:type="dxa" w:w="5040"/>
            <w:vAlign w:val="center"/>
          </w:tcPr>
          <w:p>
            <w:r>
              <w:rPr>
                <w:sz w:val="18"/>
              </w:rPr>
            </w:r>
            <w:r>
              <w:rPr>
                <w:rFonts w:ascii="Times New Roman" w:hAnsi="Times New Roman"/>
                <w:b w:val="0"/>
                <w:sz w:val="16"/>
              </w:rPr>
              <w:t>User-to-user chat, real-time delivery, offline queue/delivery and delivery status where feasible.</w:t>
            </w:r>
          </w:p>
        </w:tc>
      </w:tr>
      <w:tr>
        <w:tc>
          <w:tcPr>
            <w:tcW w:type="dxa" w:w="5040"/>
            <w:vAlign w:val="center"/>
          </w:tcPr>
          <w:p>
            <w:r>
              <w:rPr>
                <w:sz w:val="18"/>
              </w:rPr>
            </w:r>
            <w:r>
              <w:rPr>
                <w:rFonts w:ascii="Times New Roman" w:hAnsi="Times New Roman"/>
                <w:b w:val="0"/>
                <w:sz w:val="16"/>
              </w:rPr>
              <w:t>Room / group-chat component</w:t>
            </w:r>
          </w:p>
        </w:tc>
        <w:tc>
          <w:tcPr>
            <w:tcW w:type="dxa" w:w="5040"/>
            <w:vAlign w:val="center"/>
          </w:tcPr>
          <w:p>
            <w:r>
              <w:rPr>
                <w:sz w:val="18"/>
              </w:rPr>
            </w:r>
            <w:r>
              <w:rPr>
                <w:rFonts w:ascii="Times New Roman" w:hAnsi="Times New Roman"/>
                <w:b w:val="0"/>
                <w:sz w:val="16"/>
              </w:rPr>
              <w:t>Room creation, uniqueness, join/leave, broadcasting and online-member display.</w:t>
            </w:r>
          </w:p>
        </w:tc>
      </w:tr>
      <w:tr>
        <w:tc>
          <w:tcPr>
            <w:tcW w:type="dxa" w:w="5040"/>
            <w:vAlign w:val="center"/>
          </w:tcPr>
          <w:p>
            <w:r>
              <w:rPr>
                <w:sz w:val="18"/>
              </w:rPr>
            </w:r>
            <w:r>
              <w:rPr>
                <w:rFonts w:ascii="Times New Roman" w:hAnsi="Times New Roman"/>
                <w:b w:val="0"/>
                <w:sz w:val="16"/>
              </w:rPr>
              <w:t>Socket communication layer</w:t>
            </w:r>
          </w:p>
        </w:tc>
        <w:tc>
          <w:tcPr>
            <w:tcW w:type="dxa" w:w="5040"/>
            <w:vAlign w:val="center"/>
          </w:tcPr>
          <w:p>
            <w:r>
              <w:rPr>
                <w:sz w:val="18"/>
              </w:rPr>
            </w:r>
            <w:r>
              <w:rPr>
                <w:rFonts w:ascii="Times New Roman" w:hAnsi="Times New Roman"/>
                <w:b w:val="0"/>
                <w:sz w:val="16"/>
              </w:rPr>
              <w:t>Persistent connection, server events, disconnect handling and automatic reconnection.</w:t>
            </w:r>
          </w:p>
        </w:tc>
      </w:tr>
      <w:tr>
        <w:tc>
          <w:tcPr>
            <w:tcW w:type="dxa" w:w="5040"/>
            <w:vAlign w:val="center"/>
          </w:tcPr>
          <w:p>
            <w:r>
              <w:rPr>
                <w:sz w:val="18"/>
              </w:rPr>
            </w:r>
            <w:r>
              <w:rPr>
                <w:rFonts w:ascii="Times New Roman" w:hAnsi="Times New Roman"/>
                <w:b w:val="0"/>
                <w:sz w:val="16"/>
              </w:rPr>
              <w:t>Persistence / history component</w:t>
            </w:r>
          </w:p>
        </w:tc>
        <w:tc>
          <w:tcPr>
            <w:tcW w:type="dxa" w:w="5040"/>
            <w:vAlign w:val="center"/>
          </w:tcPr>
          <w:p>
            <w:r>
              <w:rPr>
                <w:sz w:val="18"/>
              </w:rPr>
            </w:r>
            <w:r>
              <w:rPr>
                <w:rFonts w:ascii="Times New Roman" w:hAnsi="Times New Roman"/>
                <w:b w:val="0"/>
                <w:sz w:val="16"/>
              </w:rPr>
              <w:t>Required message fields, storage and retrieval of private/room history.</w:t>
            </w:r>
          </w:p>
        </w:tc>
      </w:tr>
      <w:tr>
        <w:tc>
          <w:tcPr>
            <w:tcW w:type="dxa" w:w="5040"/>
            <w:vAlign w:val="center"/>
          </w:tcPr>
          <w:p>
            <w:r>
              <w:rPr>
                <w:sz w:val="18"/>
              </w:rPr>
            </w:r>
            <w:r>
              <w:rPr>
                <w:rFonts w:ascii="Times New Roman" w:hAnsi="Times New Roman"/>
                <w:b w:val="0"/>
                <w:sz w:val="16"/>
              </w:rPr>
              <w:t>Notification / unread component</w:t>
            </w:r>
          </w:p>
        </w:tc>
        <w:tc>
          <w:tcPr>
            <w:tcW w:type="dxa" w:w="5040"/>
            <w:vAlign w:val="center"/>
          </w:tcPr>
          <w:p>
            <w:r>
              <w:rPr>
                <w:sz w:val="18"/>
              </w:rPr>
            </w:r>
            <w:r>
              <w:rPr>
                <w:rFonts w:ascii="Times New Roman" w:hAnsi="Times New Roman"/>
                <w:b w:val="0"/>
                <w:sz w:val="16"/>
              </w:rPr>
              <w:t>New-message notification and unread count behaviour.</w:t>
            </w:r>
          </w:p>
        </w:tc>
      </w:tr>
      <w:tr>
        <w:tc>
          <w:tcPr>
            <w:tcW w:type="dxa" w:w="5040"/>
            <w:vAlign w:val="center"/>
          </w:tcPr>
          <w:p>
            <w:r>
              <w:rPr>
                <w:sz w:val="18"/>
              </w:rPr>
            </w:r>
            <w:r>
              <w:rPr>
                <w:rFonts w:ascii="Times New Roman" w:hAnsi="Times New Roman"/>
                <w:b w:val="0"/>
                <w:sz w:val="16"/>
              </w:rPr>
              <w:t>REST / JSON interfaces</w:t>
            </w:r>
          </w:p>
        </w:tc>
        <w:tc>
          <w:tcPr>
            <w:tcW w:type="dxa" w:w="5040"/>
            <w:vAlign w:val="center"/>
          </w:tcPr>
          <w:p>
            <w:r>
              <w:rPr>
                <w:sz w:val="18"/>
              </w:rPr>
              <w:t>Registration/login and history interfaces; JSON exchange verified through TC-003 and TC-016 where applicable.</w:t>
            </w:r>
          </w:p>
        </w:tc>
      </w:tr>
      <w:tr>
        <w:tc>
          <w:tcPr>
            <w:tcW w:type="dxa" w:w="5040"/>
            <w:vAlign w:val="center"/>
          </w:tcPr>
          <w:p>
            <w:r>
              <w:rPr>
                <w:sz w:val="18"/>
              </w:rPr>
            </w:r>
            <w:r>
              <w:rPr>
                <w:rFonts w:ascii="Times New Roman" w:hAnsi="Times New Roman"/>
                <w:b w:val="0"/>
                <w:sz w:val="16"/>
              </w:rPr>
              <w:t>Security controls</w:t>
            </w:r>
          </w:p>
        </w:tc>
        <w:tc>
          <w:tcPr>
            <w:tcW w:type="dxa" w:w="5040"/>
            <w:vAlign w:val="center"/>
          </w:tcPr>
          <w:p>
            <w:r>
              <w:rPr>
                <w:sz w:val="18"/>
              </w:rPr>
            </w:r>
            <w:r>
              <w:rPr>
                <w:rFonts w:ascii="Times New Roman" w:hAnsi="Times New Roman"/>
                <w:b w:val="0"/>
                <w:sz w:val="16"/>
              </w:rPr>
              <w:t>Password hashing, TLS where deployment permits, input sanitization and authenticated access.</w:t>
            </w:r>
          </w:p>
        </w:tc>
      </w:tr>
    </w:tbl>
    <w:p/>
    <w:p>
      <w:pPr>
        <w:pStyle w:val="Heading1"/>
      </w:pPr>
      <w:r>
        <w:t>3. Features to be Tested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sz w:val="18"/>
              </w:rPr>
            </w:r>
            <w:r>
              <w:rPr>
                <w:rFonts w:ascii="Times New Roman" w:hAnsi="Times New Roman"/>
                <w:b/>
                <w:sz w:val="15"/>
              </w:rPr>
              <w:t>ID</w:t>
            </w:r>
          </w:p>
        </w:tc>
        <w:tc>
          <w:tcPr>
            <w:tcW w:type="dxa" w:w="3360"/>
            <w:vAlign w:val="center"/>
            <w:shd w:fill="D9E2F3"/>
          </w:tcPr>
          <w:p>
            <w:r>
              <w:rPr>
                <w:sz w:val="18"/>
              </w:rPr>
            </w:r>
            <w:r>
              <w:rPr>
                <w:rFonts w:ascii="Times New Roman" w:hAnsi="Times New Roman"/>
                <w:b/>
                <w:sz w:val="15"/>
              </w:rPr>
              <w:t>Feature</w:t>
            </w:r>
          </w:p>
        </w:tc>
        <w:tc>
          <w:tcPr>
            <w:tcW w:type="dxa" w:w="3360"/>
            <w:vAlign w:val="center"/>
            <w:shd w:fill="D9E2F3"/>
          </w:tcPr>
          <w:p>
            <w:r>
              <w:rPr>
                <w:sz w:val="18"/>
              </w:rPr>
            </w:r>
            <w:r>
              <w:rPr>
                <w:rFonts w:ascii="Times New Roman" w:hAnsi="Times New Roman"/>
                <w:b/>
                <w:sz w:val="15"/>
              </w:rPr>
              <w:t>Priority / Test Treatment</w:t>
            </w:r>
          </w:p>
        </w:tc>
      </w:tr>
      <w:tr>
        <w:tc>
          <w:tcPr>
            <w:tcW w:type="dxa" w:w="3360"/>
            <w:vAlign w:val="center"/>
          </w:tcPr>
          <w:p>
            <w:r>
              <w:rPr>
                <w:sz w:val="18"/>
              </w:rPr>
            </w:r>
            <w:r>
              <w:rPr>
                <w:rFonts w:ascii="Times New Roman" w:hAnsi="Times New Roman"/>
                <w:b w:val="0"/>
                <w:sz w:val="15"/>
              </w:rPr>
              <w:t>FR-1</w:t>
            </w:r>
          </w:p>
        </w:tc>
        <w:tc>
          <w:tcPr>
            <w:tcW w:type="dxa" w:w="3360"/>
            <w:vAlign w:val="center"/>
          </w:tcPr>
          <w:p>
            <w:r>
              <w:rPr>
                <w:sz w:val="18"/>
              </w:rPr>
            </w:r>
            <w:r>
              <w:rPr>
                <w:rFonts w:ascii="Times New Roman" w:hAnsi="Times New Roman"/>
                <w:b w:val="0"/>
                <w:sz w:val="15"/>
              </w:rPr>
              <w:t>Unique username/email registration</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FR-2</w:t>
            </w:r>
          </w:p>
        </w:tc>
        <w:tc>
          <w:tcPr>
            <w:tcW w:type="dxa" w:w="3360"/>
            <w:vAlign w:val="center"/>
          </w:tcPr>
          <w:p>
            <w:r>
              <w:rPr>
                <w:sz w:val="18"/>
              </w:rPr>
            </w:r>
            <w:r>
              <w:rPr>
                <w:rFonts w:ascii="Times New Roman" w:hAnsi="Times New Roman"/>
                <w:b w:val="0"/>
                <w:sz w:val="15"/>
              </w:rPr>
              <w:t>Password minimum complexity (8+ example)</w:t>
            </w:r>
          </w:p>
        </w:tc>
        <w:tc>
          <w:tcPr>
            <w:tcW w:type="dxa" w:w="3360"/>
            <w:vAlign w:val="center"/>
          </w:tcPr>
          <w:p>
            <w:r>
              <w:rPr>
                <w:sz w:val="18"/>
              </w:rPr>
            </w:r>
            <w:r>
              <w:rPr>
                <w:rFonts w:ascii="Times New Roman" w:hAnsi="Times New Roman"/>
                <w:b w:val="0"/>
                <w:sz w:val="15"/>
              </w:rPr>
              <w:t>Medium</w:t>
            </w:r>
          </w:p>
        </w:tc>
      </w:tr>
      <w:tr>
        <w:tc>
          <w:tcPr>
            <w:tcW w:type="dxa" w:w="3360"/>
            <w:vAlign w:val="center"/>
          </w:tcPr>
          <w:p>
            <w:r>
              <w:rPr>
                <w:sz w:val="18"/>
              </w:rPr>
            </w:r>
            <w:r>
              <w:rPr>
                <w:rFonts w:ascii="Times New Roman" w:hAnsi="Times New Roman"/>
                <w:b w:val="0"/>
                <w:sz w:val="15"/>
              </w:rPr>
              <w:t>FR-3</w:t>
            </w:r>
          </w:p>
        </w:tc>
        <w:tc>
          <w:tcPr>
            <w:tcW w:type="dxa" w:w="3360"/>
            <w:vAlign w:val="center"/>
          </w:tcPr>
          <w:p>
            <w:r>
              <w:rPr>
                <w:sz w:val="18"/>
              </w:rPr>
            </w:r>
            <w:r>
              <w:rPr>
                <w:rFonts w:ascii="Times New Roman" w:hAnsi="Times New Roman"/>
                <w:b w:val="0"/>
                <w:sz w:val="15"/>
              </w:rPr>
              <w:t>Credential authentication</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FR-4</w:t>
            </w:r>
          </w:p>
        </w:tc>
        <w:tc>
          <w:tcPr>
            <w:tcW w:type="dxa" w:w="3360"/>
            <w:vAlign w:val="center"/>
          </w:tcPr>
          <w:p>
            <w:r>
              <w:rPr>
                <w:sz w:val="18"/>
              </w:rPr>
            </w:r>
            <w:r>
              <w:rPr>
                <w:rFonts w:ascii="Times New Roman" w:hAnsi="Times New Roman"/>
                <w:b w:val="0"/>
                <w:sz w:val="15"/>
              </w:rPr>
              <w:t>Session token after login</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FR-5</w:t>
            </w:r>
          </w:p>
        </w:tc>
        <w:tc>
          <w:tcPr>
            <w:tcW w:type="dxa" w:w="3360"/>
            <w:vAlign w:val="center"/>
          </w:tcPr>
          <w:p>
            <w:r>
              <w:rPr>
                <w:sz w:val="18"/>
              </w:rPr>
            </w:r>
            <w:r>
              <w:rPr>
                <w:rFonts w:ascii="Times New Roman" w:hAnsi="Times New Roman"/>
                <w:b w:val="0"/>
                <w:sz w:val="15"/>
              </w:rPr>
              <w:t>Logout terminates active session</w:t>
            </w:r>
          </w:p>
        </w:tc>
        <w:tc>
          <w:tcPr>
            <w:tcW w:type="dxa" w:w="3360"/>
            <w:vAlign w:val="center"/>
          </w:tcPr>
          <w:p>
            <w:r>
              <w:rPr>
                <w:sz w:val="18"/>
              </w:rPr>
            </w:r>
            <w:r>
              <w:rPr>
                <w:rFonts w:ascii="Times New Roman" w:hAnsi="Times New Roman"/>
                <w:b w:val="0"/>
                <w:sz w:val="15"/>
              </w:rPr>
              <w:t>Medium</w:t>
            </w:r>
          </w:p>
        </w:tc>
      </w:tr>
      <w:tr>
        <w:tc>
          <w:tcPr>
            <w:tcW w:type="dxa" w:w="3360"/>
            <w:vAlign w:val="center"/>
          </w:tcPr>
          <w:p>
            <w:r>
              <w:rPr>
                <w:sz w:val="18"/>
              </w:rPr>
            </w:r>
            <w:r>
              <w:rPr>
                <w:rFonts w:ascii="Times New Roman" w:hAnsi="Times New Roman"/>
                <w:b w:val="0"/>
                <w:sz w:val="15"/>
              </w:rPr>
              <w:t>FR-6</w:t>
            </w:r>
          </w:p>
        </w:tc>
        <w:tc>
          <w:tcPr>
            <w:tcW w:type="dxa" w:w="3360"/>
            <w:vAlign w:val="center"/>
          </w:tcPr>
          <w:p>
            <w:r>
              <w:rPr>
                <w:sz w:val="18"/>
              </w:rPr>
            </w:r>
            <w:r>
              <w:rPr>
                <w:rFonts w:ascii="Times New Roman" w:hAnsi="Times New Roman"/>
                <w:b w:val="0"/>
                <w:sz w:val="15"/>
              </w:rPr>
              <w:t>Select registered user and open private chat</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FR-7</w:t>
            </w:r>
          </w:p>
        </w:tc>
        <w:tc>
          <w:tcPr>
            <w:tcW w:type="dxa" w:w="3360"/>
            <w:vAlign w:val="center"/>
          </w:tcPr>
          <w:p>
            <w:r>
              <w:rPr>
                <w:sz w:val="18"/>
              </w:rPr>
            </w:r>
            <w:r>
              <w:rPr>
                <w:rFonts w:ascii="Times New Roman" w:hAnsi="Times New Roman"/>
                <w:b w:val="0"/>
                <w:sz w:val="15"/>
              </w:rPr>
              <w:t>Real-time private-message delivery</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FR-8</w:t>
            </w:r>
          </w:p>
        </w:tc>
        <w:tc>
          <w:tcPr>
            <w:tcW w:type="dxa" w:w="3360"/>
            <w:vAlign w:val="center"/>
          </w:tcPr>
          <w:p>
            <w:r>
              <w:rPr>
                <w:sz w:val="18"/>
              </w:rPr>
            </w:r>
            <w:r>
              <w:rPr>
                <w:rFonts w:ascii="Times New Roman" w:hAnsi="Times New Roman"/>
                <w:b w:val="0"/>
                <w:sz w:val="15"/>
              </w:rPr>
              <w:t>Offline message storage and next-login delivery</w:t>
            </w:r>
          </w:p>
        </w:tc>
        <w:tc>
          <w:tcPr>
            <w:tcW w:type="dxa" w:w="3360"/>
            <w:vAlign w:val="center"/>
          </w:tcPr>
          <w:p>
            <w:r>
              <w:rPr>
                <w:sz w:val="18"/>
              </w:rPr>
            </w:r>
            <w:r>
              <w:rPr>
                <w:rFonts w:ascii="Times New Roman" w:hAnsi="Times New Roman"/>
                <w:b w:val="0"/>
                <w:sz w:val="15"/>
              </w:rPr>
              <w:t>Medium</w:t>
            </w:r>
          </w:p>
        </w:tc>
      </w:tr>
      <w:tr>
        <w:tc>
          <w:tcPr>
            <w:tcW w:type="dxa" w:w="3360"/>
            <w:vAlign w:val="center"/>
          </w:tcPr>
          <w:p>
            <w:r>
              <w:rPr>
                <w:sz w:val="18"/>
              </w:rPr>
            </w:r>
            <w:r>
              <w:rPr>
                <w:rFonts w:ascii="Times New Roman" w:hAnsi="Times New Roman"/>
                <w:b w:val="0"/>
                <w:sz w:val="15"/>
              </w:rPr>
              <w:t>FR-9</w:t>
            </w:r>
          </w:p>
        </w:tc>
        <w:tc>
          <w:tcPr>
            <w:tcW w:type="dxa" w:w="3360"/>
            <w:vAlign w:val="center"/>
          </w:tcPr>
          <w:p>
            <w:r>
              <w:rPr>
                <w:sz w:val="18"/>
              </w:rPr>
            </w:r>
            <w:r>
              <w:rPr>
                <w:rFonts w:ascii="Times New Roman" w:hAnsi="Times New Roman"/>
                <w:b w:val="0"/>
                <w:sz w:val="15"/>
              </w:rPr>
              <w:t>Delivery status where feasible</w:t>
            </w:r>
          </w:p>
        </w:tc>
        <w:tc>
          <w:tcPr>
            <w:tcW w:type="dxa" w:w="3360"/>
            <w:vAlign w:val="center"/>
          </w:tcPr>
          <w:p>
            <w:r>
              <w:rPr>
                <w:sz w:val="18"/>
              </w:rPr>
            </w:r>
            <w:r>
              <w:rPr>
                <w:rFonts w:ascii="Times New Roman" w:hAnsi="Times New Roman"/>
                <w:b w:val="0"/>
                <w:sz w:val="15"/>
              </w:rPr>
              <w:t>Low / Conditional</w:t>
            </w:r>
          </w:p>
        </w:tc>
      </w:tr>
      <w:tr>
        <w:tc>
          <w:tcPr>
            <w:tcW w:type="dxa" w:w="3360"/>
            <w:vAlign w:val="center"/>
          </w:tcPr>
          <w:p>
            <w:r>
              <w:rPr>
                <w:sz w:val="18"/>
              </w:rPr>
            </w:r>
            <w:r>
              <w:rPr>
                <w:rFonts w:ascii="Times New Roman" w:hAnsi="Times New Roman"/>
                <w:b w:val="0"/>
                <w:sz w:val="15"/>
              </w:rPr>
              <w:t>FR-10</w:t>
            </w:r>
          </w:p>
        </w:tc>
        <w:tc>
          <w:tcPr>
            <w:tcW w:type="dxa" w:w="3360"/>
            <w:vAlign w:val="center"/>
          </w:tcPr>
          <w:p>
            <w:r>
              <w:rPr>
                <w:sz w:val="18"/>
              </w:rPr>
            </w:r>
            <w:r>
              <w:rPr>
                <w:rFonts w:ascii="Times New Roman" w:hAnsi="Times New Roman"/>
                <w:b w:val="0"/>
                <w:sz w:val="15"/>
              </w:rPr>
              <w:t>Create uniquely named room</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FR-11</w:t>
            </w:r>
          </w:p>
        </w:tc>
        <w:tc>
          <w:tcPr>
            <w:tcW w:type="dxa" w:w="3360"/>
            <w:vAlign w:val="center"/>
          </w:tcPr>
          <w:p>
            <w:r>
              <w:rPr>
                <w:sz w:val="18"/>
              </w:rPr>
            </w:r>
            <w:r>
              <w:rPr>
                <w:rFonts w:ascii="Times New Roman" w:hAnsi="Times New Roman"/>
                <w:b w:val="0"/>
                <w:sz w:val="15"/>
              </w:rPr>
              <w:t>Join and leave room</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FR-12</w:t>
            </w:r>
          </w:p>
        </w:tc>
        <w:tc>
          <w:tcPr>
            <w:tcW w:type="dxa" w:w="3360"/>
            <w:vAlign w:val="center"/>
          </w:tcPr>
          <w:p>
            <w:r>
              <w:rPr>
                <w:sz w:val="18"/>
              </w:rPr>
            </w:r>
            <w:r>
              <w:rPr>
                <w:rFonts w:ascii="Times New Roman" w:hAnsi="Times New Roman"/>
                <w:b w:val="0"/>
                <w:sz w:val="15"/>
              </w:rPr>
              <w:t>Real-time room broadcast</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FR-13</w:t>
            </w:r>
          </w:p>
        </w:tc>
        <w:tc>
          <w:tcPr>
            <w:tcW w:type="dxa" w:w="3360"/>
            <w:vAlign w:val="center"/>
          </w:tcPr>
          <w:p>
            <w:r>
              <w:rPr>
                <w:sz w:val="18"/>
              </w:rPr>
            </w:r>
            <w:r>
              <w:rPr>
                <w:rFonts w:ascii="Times New Roman" w:hAnsi="Times New Roman"/>
                <w:b w:val="0"/>
                <w:sz w:val="15"/>
              </w:rPr>
              <w:t>Display online room members</w:t>
            </w:r>
          </w:p>
        </w:tc>
        <w:tc>
          <w:tcPr>
            <w:tcW w:type="dxa" w:w="3360"/>
            <w:vAlign w:val="center"/>
          </w:tcPr>
          <w:p>
            <w:r>
              <w:rPr>
                <w:sz w:val="18"/>
              </w:rPr>
            </w:r>
            <w:r>
              <w:rPr>
                <w:rFonts w:ascii="Times New Roman" w:hAnsi="Times New Roman"/>
                <w:b w:val="0"/>
                <w:sz w:val="15"/>
              </w:rPr>
              <w:t>Medium</w:t>
            </w:r>
          </w:p>
        </w:tc>
      </w:tr>
      <w:tr>
        <w:tc>
          <w:tcPr>
            <w:tcW w:type="dxa" w:w="3360"/>
            <w:vAlign w:val="center"/>
          </w:tcPr>
          <w:p>
            <w:r>
              <w:rPr>
                <w:sz w:val="18"/>
              </w:rPr>
            </w:r>
            <w:r>
              <w:rPr>
                <w:rFonts w:ascii="Times New Roman" w:hAnsi="Times New Roman"/>
                <w:b w:val="0"/>
                <w:sz w:val="15"/>
              </w:rPr>
              <w:t>FR-14</w:t>
            </w:r>
          </w:p>
        </w:tc>
        <w:tc>
          <w:tcPr>
            <w:tcW w:type="dxa" w:w="3360"/>
            <w:vAlign w:val="center"/>
          </w:tcPr>
          <w:p>
            <w:r>
              <w:rPr>
                <w:sz w:val="18"/>
              </w:rPr>
            </w:r>
            <w:r>
              <w:rPr>
                <w:rFonts w:ascii="Times New Roman" w:hAnsi="Times New Roman"/>
                <w:b w:val="0"/>
                <w:sz w:val="15"/>
              </w:rPr>
              <w:t>Persistent WebSocket/Socket.IO connection</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FR-15</w:t>
            </w:r>
          </w:p>
        </w:tc>
        <w:tc>
          <w:tcPr>
            <w:tcW w:type="dxa" w:w="3360"/>
            <w:vAlign w:val="center"/>
          </w:tcPr>
          <w:p>
            <w:r>
              <w:rPr>
                <w:sz w:val="18"/>
              </w:rPr>
            </w:r>
            <w:r>
              <w:rPr>
                <w:rFonts w:ascii="Times New Roman" w:hAnsi="Times New Roman"/>
                <w:b w:val="0"/>
                <w:sz w:val="15"/>
              </w:rPr>
              <w:t>Server event without polling/refresh</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FR-16</w:t>
            </w:r>
          </w:p>
        </w:tc>
        <w:tc>
          <w:tcPr>
            <w:tcW w:type="dxa" w:w="3360"/>
            <w:vAlign w:val="center"/>
          </w:tcPr>
          <w:p>
            <w:r>
              <w:rPr>
                <w:sz w:val="18"/>
              </w:rPr>
            </w:r>
            <w:r>
              <w:rPr>
                <w:rFonts w:ascii="Times New Roman" w:hAnsi="Times New Roman"/>
                <w:b w:val="0"/>
                <w:sz w:val="15"/>
              </w:rPr>
              <w:t>Graceful disconnect and automatic reconnect</w:t>
            </w:r>
          </w:p>
        </w:tc>
        <w:tc>
          <w:tcPr>
            <w:tcW w:type="dxa" w:w="3360"/>
            <w:vAlign w:val="center"/>
          </w:tcPr>
          <w:p>
            <w:r>
              <w:rPr>
                <w:sz w:val="18"/>
              </w:rPr>
            </w:r>
            <w:r>
              <w:rPr>
                <w:rFonts w:ascii="Times New Roman" w:hAnsi="Times New Roman"/>
                <w:b w:val="0"/>
                <w:sz w:val="15"/>
              </w:rPr>
              <w:t>Medium</w:t>
            </w:r>
          </w:p>
        </w:tc>
      </w:tr>
      <w:tr>
        <w:tc>
          <w:tcPr>
            <w:tcW w:type="dxa" w:w="3360"/>
            <w:vAlign w:val="center"/>
          </w:tcPr>
          <w:p>
            <w:r>
              <w:rPr>
                <w:sz w:val="18"/>
              </w:rPr>
            </w:r>
            <w:r>
              <w:rPr>
                <w:rFonts w:ascii="Times New Roman" w:hAnsi="Times New Roman"/>
                <w:b w:val="0"/>
                <w:sz w:val="15"/>
              </w:rPr>
              <w:t>FR-17</w:t>
            </w:r>
          </w:p>
        </w:tc>
        <w:tc>
          <w:tcPr>
            <w:tcW w:type="dxa" w:w="3360"/>
            <w:vAlign w:val="center"/>
          </w:tcPr>
          <w:p>
            <w:r>
              <w:rPr>
                <w:sz w:val="18"/>
              </w:rPr>
            </w:r>
            <w:r>
              <w:rPr>
                <w:rFonts w:ascii="Times New Roman" w:hAnsi="Times New Roman"/>
                <w:b w:val="0"/>
                <w:sz w:val="15"/>
              </w:rPr>
              <w:t>Online/offline/away presence</w:t>
            </w:r>
          </w:p>
        </w:tc>
        <w:tc>
          <w:tcPr>
            <w:tcW w:type="dxa" w:w="3360"/>
            <w:vAlign w:val="center"/>
          </w:tcPr>
          <w:p>
            <w:r>
              <w:rPr>
                <w:sz w:val="18"/>
              </w:rPr>
            </w:r>
            <w:r>
              <w:rPr>
                <w:rFonts w:ascii="Times New Roman" w:hAnsi="Times New Roman"/>
                <w:b w:val="0"/>
                <w:sz w:val="15"/>
              </w:rPr>
              <w:t>Medium</w:t>
            </w:r>
          </w:p>
        </w:tc>
      </w:tr>
      <w:tr>
        <w:tc>
          <w:tcPr>
            <w:tcW w:type="dxa" w:w="3360"/>
            <w:vAlign w:val="center"/>
          </w:tcPr>
          <w:p>
            <w:r>
              <w:rPr>
                <w:sz w:val="18"/>
              </w:rPr>
            </w:r>
            <w:r>
              <w:rPr>
                <w:rFonts w:ascii="Times New Roman" w:hAnsi="Times New Roman"/>
                <w:b w:val="0"/>
                <w:sz w:val="15"/>
              </w:rPr>
              <w:t>FR-18</w:t>
            </w:r>
          </w:p>
        </w:tc>
        <w:tc>
          <w:tcPr>
            <w:tcW w:type="dxa" w:w="3360"/>
            <w:vAlign w:val="center"/>
          </w:tcPr>
          <w:p>
            <w:r>
              <w:rPr>
                <w:sz w:val="18"/>
              </w:rPr>
            </w:r>
            <w:r>
              <w:rPr>
                <w:rFonts w:ascii="Times New Roman" w:hAnsi="Times New Roman"/>
                <w:b w:val="0"/>
                <w:sz w:val="15"/>
              </w:rPr>
              <w:t>Typing indicator</w:t>
            </w:r>
          </w:p>
        </w:tc>
        <w:tc>
          <w:tcPr>
            <w:tcW w:type="dxa" w:w="3360"/>
            <w:vAlign w:val="center"/>
          </w:tcPr>
          <w:p>
            <w:r>
              <w:rPr>
                <w:sz w:val="18"/>
              </w:rPr>
            </w:r>
            <w:r>
              <w:rPr>
                <w:rFonts w:ascii="Times New Roman" w:hAnsi="Times New Roman"/>
                <w:b w:val="0"/>
                <w:sz w:val="15"/>
              </w:rPr>
              <w:t>Low</w:t>
            </w:r>
          </w:p>
        </w:tc>
      </w:tr>
      <w:tr>
        <w:tc>
          <w:tcPr>
            <w:tcW w:type="dxa" w:w="3360"/>
            <w:vAlign w:val="center"/>
          </w:tcPr>
          <w:p>
            <w:r>
              <w:rPr>
                <w:sz w:val="18"/>
              </w:rPr>
            </w:r>
            <w:r>
              <w:rPr>
                <w:rFonts w:ascii="Times New Roman" w:hAnsi="Times New Roman"/>
                <w:b w:val="0"/>
                <w:sz w:val="15"/>
              </w:rPr>
              <w:t>FR-19</w:t>
            </w:r>
          </w:p>
        </w:tc>
        <w:tc>
          <w:tcPr>
            <w:tcW w:type="dxa" w:w="3360"/>
            <w:vAlign w:val="center"/>
          </w:tcPr>
          <w:p>
            <w:r>
              <w:rPr>
                <w:sz w:val="18"/>
              </w:rPr>
            </w:r>
            <w:r>
              <w:rPr>
                <w:rFonts w:ascii="Times New Roman" w:hAnsi="Times New Roman"/>
                <w:b w:val="0"/>
                <w:sz w:val="15"/>
              </w:rPr>
              <w:t>Persist sender, receiver/room, timestamp and content</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FR-20</w:t>
            </w:r>
          </w:p>
        </w:tc>
        <w:tc>
          <w:tcPr>
            <w:tcW w:type="dxa" w:w="3360"/>
            <w:vAlign w:val="center"/>
          </w:tcPr>
          <w:p>
            <w:r>
              <w:rPr>
                <w:sz w:val="18"/>
              </w:rPr>
            </w:r>
            <w:r>
              <w:rPr>
                <w:rFonts w:ascii="Times New Roman" w:hAnsi="Times New Roman"/>
                <w:b w:val="0"/>
                <w:sz w:val="15"/>
              </w:rPr>
              <w:t>Retrieve and scroll chat history</w:t>
            </w:r>
          </w:p>
        </w:tc>
        <w:tc>
          <w:tcPr>
            <w:tcW w:type="dxa" w:w="3360"/>
            <w:vAlign w:val="center"/>
          </w:tcPr>
          <w:p>
            <w:r>
              <w:rPr>
                <w:sz w:val="18"/>
              </w:rPr>
            </w:r>
            <w:r>
              <w:rPr>
                <w:rFonts w:ascii="Times New Roman" w:hAnsi="Times New Roman"/>
                <w:b w:val="0"/>
                <w:sz w:val="15"/>
              </w:rPr>
              <w:t>High</w:t>
            </w:r>
          </w:p>
        </w:tc>
      </w:tr>
      <w:tr>
        <w:tc>
          <w:tcPr>
            <w:tcW w:type="dxa" w:w="3360"/>
            <w:vAlign w:val="center"/>
          </w:tcPr>
          <w:p>
            <w:r>
              <w:rPr>
                <w:sz w:val="18"/>
              </w:rPr>
            </w:r>
            <w:r>
              <w:rPr>
                <w:rFonts w:ascii="Times New Roman" w:hAnsi="Times New Roman"/>
                <w:b w:val="0"/>
                <w:sz w:val="15"/>
              </w:rPr>
              <w:t>FR-21</w:t>
            </w:r>
          </w:p>
        </w:tc>
        <w:tc>
          <w:tcPr>
            <w:tcW w:type="dxa" w:w="3360"/>
            <w:vAlign w:val="center"/>
          </w:tcPr>
          <w:p>
            <w:r>
              <w:rPr>
                <w:sz w:val="18"/>
              </w:rPr>
            </w:r>
            <w:r>
              <w:rPr>
                <w:rFonts w:ascii="Times New Roman" w:hAnsi="Times New Roman"/>
                <w:b w:val="0"/>
                <w:sz w:val="15"/>
              </w:rPr>
              <w:t>Notification for message in unopened chat/room</w:t>
            </w:r>
          </w:p>
        </w:tc>
        <w:tc>
          <w:tcPr>
            <w:tcW w:type="dxa" w:w="3360"/>
            <w:vAlign w:val="center"/>
          </w:tcPr>
          <w:p>
            <w:r>
              <w:rPr>
                <w:sz w:val="18"/>
              </w:rPr>
            </w:r>
            <w:r>
              <w:rPr>
                <w:rFonts w:ascii="Times New Roman" w:hAnsi="Times New Roman"/>
                <w:b w:val="0"/>
                <w:sz w:val="15"/>
              </w:rPr>
              <w:t>Medium</w:t>
            </w:r>
          </w:p>
        </w:tc>
      </w:tr>
      <w:tr>
        <w:tc>
          <w:tcPr>
            <w:tcW w:type="dxa" w:w="3360"/>
            <w:vAlign w:val="center"/>
          </w:tcPr>
          <w:p>
            <w:r>
              <w:rPr>
                <w:sz w:val="18"/>
              </w:rPr>
            </w:r>
            <w:r>
              <w:rPr>
                <w:rFonts w:ascii="Times New Roman" w:hAnsi="Times New Roman"/>
                <w:b w:val="0"/>
                <w:sz w:val="15"/>
              </w:rPr>
              <w:t>FR-22</w:t>
            </w:r>
          </w:p>
        </w:tc>
        <w:tc>
          <w:tcPr>
            <w:tcW w:type="dxa" w:w="3360"/>
            <w:vAlign w:val="center"/>
          </w:tcPr>
          <w:p>
            <w:r>
              <w:rPr>
                <w:sz w:val="18"/>
              </w:rPr>
            </w:r>
            <w:r>
              <w:rPr>
                <w:rFonts w:ascii="Times New Roman" w:hAnsi="Times New Roman"/>
                <w:b w:val="0"/>
                <w:sz w:val="15"/>
              </w:rPr>
              <w:t>Unread count per private chat/room</w:t>
            </w:r>
          </w:p>
        </w:tc>
        <w:tc>
          <w:tcPr>
            <w:tcW w:type="dxa" w:w="3360"/>
            <w:vAlign w:val="center"/>
          </w:tcPr>
          <w:p>
            <w:r>
              <w:rPr>
                <w:sz w:val="18"/>
              </w:rPr>
            </w:r>
            <w:r>
              <w:rPr>
                <w:rFonts w:ascii="Times New Roman" w:hAnsi="Times New Roman"/>
                <w:b w:val="0"/>
                <w:sz w:val="15"/>
              </w:rPr>
              <w:t>Medium</w:t>
            </w:r>
          </w:p>
        </w:tc>
      </w:tr>
      <w:tr>
        <w:tc>
          <w:tcPr>
            <w:tcW w:type="dxa" w:w="3360"/>
            <w:vAlign w:val="center"/>
          </w:tcPr>
          <w:p>
            <w:r>
              <w:rPr>
                <w:sz w:val="18"/>
              </w:rPr>
            </w:r>
            <w:r>
              <w:rPr>
                <w:rFonts w:ascii="Times New Roman" w:hAnsi="Times New Roman"/>
                <w:b w:val="0"/>
                <w:sz w:val="15"/>
              </w:rPr>
              <w:t>FR-23</w:t>
            </w:r>
          </w:p>
        </w:tc>
        <w:tc>
          <w:tcPr>
            <w:tcW w:type="dxa" w:w="3360"/>
            <w:vAlign w:val="center"/>
          </w:tcPr>
          <w:p>
            <w:r>
              <w:rPr>
                <w:sz w:val="18"/>
              </w:rPr>
            </w:r>
            <w:r>
              <w:rPr>
                <w:rFonts w:ascii="Times New Roman" w:hAnsi="Times New Roman"/>
                <w:b w:val="0"/>
                <w:sz w:val="15"/>
              </w:rPr>
              <w:t>Admin removal/deletion feature</w:t>
            </w:r>
          </w:p>
        </w:tc>
        <w:tc>
          <w:tcPr>
            <w:tcW w:type="dxa" w:w="3360"/>
            <w:vAlign w:val="center"/>
          </w:tcPr>
          <w:p>
            <w:r>
              <w:rPr>
                <w:sz w:val="18"/>
              </w:rPr>
            </w:r>
            <w:r>
              <w:rPr>
                <w:rFonts w:ascii="Times New Roman" w:hAnsi="Times New Roman"/>
                <w:b w:val="0"/>
                <w:sz w:val="15"/>
              </w:rPr>
              <w:t>Low / Conditional</w:t>
            </w:r>
          </w:p>
        </w:tc>
      </w:tr>
      <w:tr>
        <w:tc>
          <w:tcPr>
            <w:tcW w:type="dxa" w:w="3360"/>
            <w:vAlign w:val="center"/>
          </w:tcPr>
          <w:p>
            <w:r>
              <w:rPr>
                <w:sz w:val="18"/>
              </w:rPr>
            </w:r>
            <w:r>
              <w:rPr>
                <w:rFonts w:ascii="Times New Roman" w:hAnsi="Times New Roman"/>
                <w:b w:val="0"/>
                <w:sz w:val="15"/>
              </w:rPr>
              <w:t>NFR-1</w:t>
            </w:r>
          </w:p>
        </w:tc>
        <w:tc>
          <w:tcPr>
            <w:tcW w:type="dxa" w:w="3360"/>
            <w:vAlign w:val="center"/>
          </w:tcPr>
          <w:p>
            <w:r>
              <w:rPr>
                <w:sz w:val="18"/>
              </w:rPr>
            </w:r>
            <w:r>
              <w:rPr>
                <w:rFonts w:ascii="Times New Roman" w:hAnsi="Times New Roman"/>
                <w:b w:val="0"/>
                <w:sz w:val="15"/>
              </w:rPr>
              <w:t>Online message delivery within 5 seconds</w:t>
            </w:r>
          </w:p>
        </w:tc>
        <w:tc>
          <w:tcPr>
            <w:tcW w:type="dxa" w:w="3360"/>
            <w:vAlign w:val="center"/>
          </w:tcPr>
          <w:p>
            <w:r>
              <w:t>High</w:t>
            </w:r>
          </w:p>
        </w:tc>
      </w:tr>
      <w:tr>
        <w:tc>
          <w:tcPr>
            <w:tcW w:type="dxa" w:w="3360"/>
            <w:vAlign w:val="center"/>
          </w:tcPr>
          <w:p>
            <w:r>
              <w:rPr>
                <w:sz w:val="18"/>
              </w:rPr>
            </w:r>
            <w:r>
              <w:rPr>
                <w:rFonts w:ascii="Times New Roman" w:hAnsi="Times New Roman"/>
                <w:b w:val="0"/>
                <w:sz w:val="15"/>
              </w:rPr>
              <w:t>NFR-2</w:t>
            </w:r>
          </w:p>
        </w:tc>
        <w:tc>
          <w:tcPr>
            <w:tcW w:type="dxa" w:w="3360"/>
            <w:vAlign w:val="center"/>
          </w:tcPr>
          <w:p>
            <w:r>
              <w:rPr>
                <w:sz w:val="18"/>
              </w:rPr>
            </w:r>
            <w:r>
              <w:rPr>
                <w:rFonts w:ascii="Times New Roman" w:hAnsi="Times New Roman"/>
                <w:b w:val="0"/>
                <w:sz w:val="15"/>
              </w:rPr>
              <w:t>At least 50 concurrent users</w:t>
            </w:r>
          </w:p>
        </w:tc>
        <w:tc>
          <w:tcPr>
            <w:tcW w:type="dxa" w:w="3360"/>
            <w:vAlign w:val="center"/>
          </w:tcPr>
          <w:p>
            <w:r>
              <w:t>High</w:t>
            </w:r>
          </w:p>
        </w:tc>
      </w:tr>
      <w:tr>
        <w:tc>
          <w:tcPr>
            <w:tcW w:type="dxa" w:w="3360"/>
            <w:vAlign w:val="center"/>
          </w:tcPr>
          <w:p>
            <w:r>
              <w:rPr>
                <w:sz w:val="18"/>
              </w:rPr>
            </w:r>
            <w:r>
              <w:rPr>
                <w:rFonts w:ascii="Times New Roman" w:hAnsi="Times New Roman"/>
                <w:b w:val="0"/>
                <w:sz w:val="15"/>
              </w:rPr>
              <w:t>NFR-3</w:t>
            </w:r>
          </w:p>
        </w:tc>
        <w:tc>
          <w:tcPr>
            <w:tcW w:type="dxa" w:w="3360"/>
            <w:vAlign w:val="center"/>
          </w:tcPr>
          <w:p>
            <w:r>
              <w:rPr>
                <w:sz w:val="18"/>
              </w:rPr>
            </w:r>
            <w:r>
              <w:rPr>
                <w:rFonts w:ascii="Times New Roman" w:hAnsi="Times New Roman"/>
                <w:b w:val="0"/>
                <w:sz w:val="15"/>
              </w:rPr>
              <w:t>Most recent 50 messages load within 5 seconds</w:t>
            </w:r>
          </w:p>
        </w:tc>
        <w:tc>
          <w:tcPr>
            <w:tcW w:type="dxa" w:w="3360"/>
            <w:vAlign w:val="center"/>
          </w:tcPr>
          <w:p>
            <w:r>
              <w:t>High</w:t>
            </w:r>
          </w:p>
        </w:tc>
      </w:tr>
      <w:tr>
        <w:tc>
          <w:tcPr>
            <w:tcW w:type="dxa" w:w="3360"/>
            <w:vAlign w:val="center"/>
          </w:tcPr>
          <w:p>
            <w:r>
              <w:rPr>
                <w:sz w:val="18"/>
              </w:rPr>
            </w:r>
            <w:r>
              <w:rPr>
                <w:rFonts w:ascii="Times New Roman" w:hAnsi="Times New Roman"/>
                <w:b w:val="0"/>
                <w:sz w:val="15"/>
              </w:rPr>
              <w:t>NFR-4</w:t>
            </w:r>
          </w:p>
        </w:tc>
        <w:tc>
          <w:tcPr>
            <w:tcW w:type="dxa" w:w="3360"/>
            <w:vAlign w:val="center"/>
          </w:tcPr>
          <w:p>
            <w:r>
              <w:rPr>
                <w:sz w:val="18"/>
              </w:rPr>
            </w:r>
            <w:r>
              <w:rPr>
                <w:rFonts w:ascii="Times New Roman" w:hAnsi="Times New Roman"/>
                <w:b w:val="0"/>
                <w:sz w:val="15"/>
              </w:rPr>
              <w:t>Automatic socket reconnection</w:t>
            </w:r>
          </w:p>
        </w:tc>
        <w:tc>
          <w:tcPr>
            <w:tcW w:type="dxa" w:w="3360"/>
            <w:vAlign w:val="center"/>
          </w:tcPr>
          <w:p>
            <w:r>
              <w:t>High</w:t>
            </w:r>
          </w:p>
        </w:tc>
      </w:tr>
      <w:tr>
        <w:tc>
          <w:tcPr>
            <w:tcW w:type="dxa" w:w="3360"/>
            <w:vAlign w:val="center"/>
          </w:tcPr>
          <w:p>
            <w:r>
              <w:rPr>
                <w:sz w:val="18"/>
              </w:rPr>
            </w:r>
            <w:r>
              <w:rPr>
                <w:rFonts w:ascii="Times New Roman" w:hAnsi="Times New Roman"/>
                <w:b w:val="0"/>
                <w:sz w:val="15"/>
              </w:rPr>
              <w:t>NFR-5</w:t>
            </w:r>
          </w:p>
        </w:tc>
        <w:tc>
          <w:tcPr>
            <w:tcW w:type="dxa" w:w="3360"/>
            <w:vAlign w:val="center"/>
          </w:tcPr>
          <w:p>
            <w:r>
              <w:rPr>
                <w:sz w:val="18"/>
              </w:rPr>
            </w:r>
            <w:r>
              <w:rPr>
                <w:rFonts w:ascii="Times New Roman" w:hAnsi="Times New Roman"/>
                <w:b w:val="0"/>
                <w:sz w:val="15"/>
              </w:rPr>
              <w:t>No accepted message loss; persistence</w:t>
            </w:r>
          </w:p>
        </w:tc>
        <w:tc>
          <w:tcPr>
            <w:tcW w:type="dxa" w:w="3360"/>
            <w:vAlign w:val="center"/>
          </w:tcPr>
          <w:p>
            <w:r>
              <w:t>High</w:t>
            </w:r>
          </w:p>
        </w:tc>
      </w:tr>
      <w:tr>
        <w:tc>
          <w:tcPr>
            <w:tcW w:type="dxa" w:w="3360"/>
            <w:vAlign w:val="center"/>
          </w:tcPr>
          <w:p>
            <w:r>
              <w:rPr>
                <w:sz w:val="18"/>
              </w:rPr>
            </w:r>
            <w:r>
              <w:rPr>
                <w:rFonts w:ascii="Times New Roman" w:hAnsi="Times New Roman"/>
                <w:b w:val="0"/>
                <w:sz w:val="15"/>
              </w:rPr>
              <w:t>NFR-6</w:t>
            </w:r>
          </w:p>
        </w:tc>
        <w:tc>
          <w:tcPr>
            <w:tcW w:type="dxa" w:w="3360"/>
            <w:vAlign w:val="center"/>
          </w:tcPr>
          <w:p>
            <w:r>
              <w:rPr>
                <w:sz w:val="18"/>
              </w:rPr>
            </w:r>
            <w:r>
              <w:rPr>
                <w:rFonts w:ascii="Times New Roman" w:hAnsi="Times New Roman"/>
                <w:b w:val="0"/>
                <w:sz w:val="15"/>
              </w:rPr>
              <w:t>One-way password hashing; no plaintext</w:t>
            </w:r>
          </w:p>
        </w:tc>
        <w:tc>
          <w:tcPr>
            <w:tcW w:type="dxa" w:w="3360"/>
            <w:vAlign w:val="center"/>
          </w:tcPr>
          <w:p>
            <w:r>
              <w:t>High</w:t>
            </w:r>
          </w:p>
        </w:tc>
      </w:tr>
      <w:tr>
        <w:tc>
          <w:tcPr>
            <w:tcW w:type="dxa" w:w="3360"/>
            <w:vAlign w:val="center"/>
          </w:tcPr>
          <w:p>
            <w:r>
              <w:rPr>
                <w:sz w:val="18"/>
              </w:rPr>
            </w:r>
            <w:r>
              <w:rPr>
                <w:rFonts w:ascii="Times New Roman" w:hAnsi="Times New Roman"/>
                <w:b w:val="0"/>
                <w:sz w:val="15"/>
              </w:rPr>
              <w:t>NFR-7</w:t>
            </w:r>
          </w:p>
        </w:tc>
        <w:tc>
          <w:tcPr>
            <w:tcW w:type="dxa" w:w="3360"/>
            <w:vAlign w:val="center"/>
          </w:tcPr>
          <w:p>
            <w:r>
              <w:rPr>
                <w:sz w:val="18"/>
              </w:rPr>
            </w:r>
            <w:r>
              <w:rPr>
                <w:rFonts w:ascii="Times New Roman" w:hAnsi="Times New Roman"/>
                <w:b w:val="0"/>
                <w:sz w:val="15"/>
              </w:rPr>
              <w:t>TLS/HTTPS/WSS where deployment permits</w:t>
            </w:r>
          </w:p>
        </w:tc>
        <w:tc>
          <w:tcPr>
            <w:tcW w:type="dxa" w:w="3360"/>
            <w:vAlign w:val="center"/>
          </w:tcPr>
          <w:p>
            <w:r>
              <w:t>Non-blocking / Conditional</w:t>
            </w:r>
          </w:p>
        </w:tc>
      </w:tr>
      <w:tr>
        <w:tc>
          <w:tcPr>
            <w:tcW w:type="dxa" w:w="3360"/>
            <w:vAlign w:val="center"/>
          </w:tcPr>
          <w:p>
            <w:r>
              <w:rPr>
                <w:sz w:val="18"/>
              </w:rPr>
            </w:r>
            <w:r>
              <w:rPr>
                <w:rFonts w:ascii="Times New Roman" w:hAnsi="Times New Roman"/>
                <w:b w:val="0"/>
                <w:sz w:val="15"/>
              </w:rPr>
              <w:t>NFR-8</w:t>
            </w:r>
          </w:p>
        </w:tc>
        <w:tc>
          <w:tcPr>
            <w:tcW w:type="dxa" w:w="3360"/>
            <w:vAlign w:val="center"/>
          </w:tcPr>
          <w:p>
            <w:r>
              <w:rPr>
                <w:sz w:val="18"/>
              </w:rPr>
            </w:r>
            <w:r>
              <w:rPr>
                <w:rFonts w:ascii="Times New Roman" w:hAnsi="Times New Roman"/>
                <w:b w:val="0"/>
                <w:sz w:val="15"/>
              </w:rPr>
              <w:t>Input validation and sanitization</w:t>
            </w:r>
          </w:p>
        </w:tc>
        <w:tc>
          <w:tcPr>
            <w:tcW w:type="dxa" w:w="3360"/>
            <w:vAlign w:val="center"/>
          </w:tcPr>
          <w:p>
            <w:r>
              <w:t>High</w:t>
            </w:r>
          </w:p>
        </w:tc>
      </w:tr>
      <w:tr>
        <w:tc>
          <w:tcPr>
            <w:tcW w:type="dxa" w:w="3360"/>
            <w:vAlign w:val="center"/>
          </w:tcPr>
          <w:p>
            <w:r>
              <w:rPr>
                <w:sz w:val="18"/>
              </w:rPr>
            </w:r>
            <w:r>
              <w:rPr>
                <w:rFonts w:ascii="Times New Roman" w:hAnsi="Times New Roman"/>
                <w:b w:val="0"/>
                <w:sz w:val="15"/>
              </w:rPr>
              <w:t>NFR-9</w:t>
            </w:r>
          </w:p>
        </w:tc>
        <w:tc>
          <w:tcPr>
            <w:tcW w:type="dxa" w:w="3360"/>
            <w:vAlign w:val="center"/>
          </w:tcPr>
          <w:p>
            <w:r>
              <w:rPr>
                <w:sz w:val="18"/>
              </w:rPr>
            </w:r>
            <w:r>
              <w:rPr>
                <w:rFonts w:ascii="Times New Roman" w:hAnsi="Times New Roman"/>
                <w:b w:val="0"/>
                <w:sz w:val="15"/>
              </w:rPr>
              <w:t>Authenticated socket/history access</w:t>
            </w:r>
          </w:p>
        </w:tc>
        <w:tc>
          <w:tcPr>
            <w:tcW w:type="dxa" w:w="3360"/>
            <w:vAlign w:val="center"/>
          </w:tcPr>
          <w:p>
            <w:r>
              <w:t>High</w:t>
            </w:r>
          </w:p>
        </w:tc>
      </w:tr>
      <w:tr>
        <w:tc>
          <w:tcPr>
            <w:tcW w:type="dxa" w:w="3360"/>
            <w:vAlign w:val="center"/>
          </w:tcPr>
          <w:p>
            <w:r>
              <w:rPr>
                <w:sz w:val="18"/>
              </w:rPr>
            </w:r>
            <w:r>
              <w:rPr>
                <w:rFonts w:ascii="Times New Roman" w:hAnsi="Times New Roman"/>
                <w:b w:val="0"/>
                <w:sz w:val="15"/>
              </w:rPr>
              <w:t>NFR-10</w:t>
            </w:r>
          </w:p>
        </w:tc>
        <w:tc>
          <w:tcPr>
            <w:tcW w:type="dxa" w:w="3360"/>
            <w:vAlign w:val="center"/>
          </w:tcPr>
          <w:p>
            <w:r>
              <w:rPr>
                <w:sz w:val="18"/>
              </w:rPr>
            </w:r>
            <w:r>
              <w:rPr>
                <w:rFonts w:ascii="Times New Roman" w:hAnsi="Times New Roman"/>
                <w:b w:val="0"/>
                <w:sz w:val="15"/>
              </w:rPr>
              <w:t>Modular code structure</w:t>
            </w:r>
          </w:p>
        </w:tc>
        <w:tc>
          <w:tcPr>
            <w:tcW w:type="dxa" w:w="3360"/>
            <w:vAlign w:val="center"/>
          </w:tcPr>
          <w:p>
            <w:r>
              <w:t>Medium</w:t>
            </w:r>
          </w:p>
        </w:tc>
      </w:tr>
      <w:tr>
        <w:tc>
          <w:tcPr>
            <w:tcW w:type="dxa" w:w="3360"/>
            <w:vAlign w:val="center"/>
          </w:tcPr>
          <w:p>
            <w:r>
              <w:rPr>
                <w:sz w:val="18"/>
              </w:rPr>
            </w:r>
            <w:r>
              <w:rPr>
                <w:rFonts w:ascii="Times New Roman" w:hAnsi="Times New Roman"/>
                <w:b w:val="0"/>
                <w:sz w:val="15"/>
              </w:rPr>
              <w:t>NFR-11</w:t>
            </w:r>
          </w:p>
        </w:tc>
        <w:tc>
          <w:tcPr>
            <w:tcW w:type="dxa" w:w="3360"/>
            <w:vAlign w:val="center"/>
          </w:tcPr>
          <w:p>
            <w:r>
              <w:rPr>
                <w:sz w:val="18"/>
              </w:rPr>
            </w:r>
            <w:r>
              <w:rPr>
                <w:rFonts w:ascii="Times New Roman" w:hAnsi="Times New Roman"/>
                <w:b w:val="0"/>
                <w:sz w:val="15"/>
              </w:rPr>
              <w:t>Windows/Linux/macOS portability</w:t>
            </w:r>
          </w:p>
        </w:tc>
        <w:tc>
          <w:tcPr>
            <w:tcW w:type="dxa" w:w="3360"/>
            <w:vAlign w:val="center"/>
          </w:tcPr>
          <w:p>
            <w:r>
              <w:t>Medium</w:t>
            </w:r>
          </w:p>
        </w:tc>
      </w:tr>
      <w:tr>
        <w:tc>
          <w:tcPr>
            <w:tcW w:type="dxa" w:w="3360"/>
            <w:vAlign w:val="center"/>
          </w:tcPr>
          <w:p>
            <w:r>
              <w:rPr>
                <w:sz w:val="18"/>
              </w:rPr>
            </w:r>
            <w:r>
              <w:rPr>
                <w:rFonts w:ascii="Times New Roman" w:hAnsi="Times New Roman"/>
                <w:b w:val="0"/>
                <w:sz w:val="15"/>
              </w:rPr>
              <w:t>NFR-12</w:t>
            </w:r>
          </w:p>
        </w:tc>
        <w:tc>
          <w:tcPr>
            <w:tcW w:type="dxa" w:w="3360"/>
            <w:vAlign w:val="center"/>
          </w:tcPr>
          <w:p>
            <w:r>
              <w:rPr>
                <w:sz w:val="18"/>
              </w:rPr>
            </w:r>
            <w:r>
              <w:rPr>
                <w:rFonts w:ascii="Times New Roman" w:hAnsi="Times New Roman"/>
                <w:b w:val="0"/>
                <w:sz w:val="15"/>
              </w:rPr>
              <w:t>First-time user can send a message within one minute</w:t>
            </w:r>
          </w:p>
        </w:tc>
        <w:tc>
          <w:tcPr>
            <w:tcW w:type="dxa" w:w="3360"/>
            <w:vAlign w:val="center"/>
          </w:tcPr>
          <w:p>
            <w:r>
              <w:t>Medium</w:t>
            </w:r>
          </w:p>
        </w:tc>
      </w:tr>
      <w:tr>
        <w:tc>
          <w:tcPr>
            <w:tcW w:type="dxa" w:w="3360"/>
            <w:vAlign w:val="center"/>
          </w:tcPr>
          <w:p>
            <w:r>
              <w:rPr>
                <w:sz w:val="18"/>
              </w:rPr>
            </w:r>
            <w:r>
              <w:rPr>
                <w:rFonts w:ascii="Times New Roman" w:hAnsi="Times New Roman"/>
                <w:b w:val="0"/>
                <w:sz w:val="15"/>
              </w:rPr>
              <w:t>NFR-13</w:t>
            </w:r>
          </w:p>
        </w:tc>
        <w:tc>
          <w:tcPr>
            <w:tcW w:type="dxa" w:w="3360"/>
            <w:vAlign w:val="center"/>
          </w:tcPr>
          <w:p>
            <w:r>
              <w:rPr>
                <w:sz w:val="18"/>
              </w:rPr>
            </w:r>
            <w:r>
              <w:rPr>
                <w:rFonts w:ascii="Times New Roman" w:hAnsi="Times New Roman"/>
                <w:b w:val="0"/>
                <w:sz w:val="15"/>
              </w:rPr>
              <w:t>Clear connected/disconnected/reconnecting status</w:t>
            </w:r>
          </w:p>
        </w:tc>
        <w:tc>
          <w:tcPr>
            <w:tcW w:type="dxa" w:w="3360"/>
            <w:vAlign w:val="center"/>
          </w:tcPr>
          <w:p>
            <w:r>
              <w:t>Medium</w:t>
            </w:r>
          </w:p>
        </w:tc>
      </w:tr>
      <w:tr>
        <w:tc>
          <w:tcPr>
            <w:tcW w:type="dxa" w:w="3360"/>
            <w:vAlign w:val="center"/>
          </w:tcPr>
          <w:p>
            <w:r>
              <w:rPr>
                <w:sz w:val="18"/>
              </w:rPr>
            </w:r>
            <w:r>
              <w:rPr>
                <w:rFonts w:ascii="Times New Roman" w:hAnsi="Times New Roman"/>
                <w:b w:val="0"/>
                <w:sz w:val="15"/>
              </w:rPr>
              <w:t>NFR-14</w:t>
            </w:r>
          </w:p>
        </w:tc>
        <w:tc>
          <w:tcPr>
            <w:tcW w:type="dxa" w:w="3360"/>
            <w:vAlign w:val="center"/>
          </w:tcPr>
          <w:p>
            <w:r>
              <w:rPr>
                <w:sz w:val="18"/>
              </w:rPr>
            </w:r>
            <w:r>
              <w:rPr>
                <w:rFonts w:ascii="Times New Roman" w:hAnsi="Times New Roman"/>
                <w:b w:val="0"/>
                <w:sz w:val="15"/>
              </w:rPr>
              <w:t>Architecture supports future horizontal scaling</w:t>
            </w:r>
          </w:p>
        </w:tc>
        <w:tc>
          <w:tcPr>
            <w:tcW w:type="dxa" w:w="3360"/>
            <w:vAlign w:val="center"/>
          </w:tcPr>
          <w:p>
            <w:r>
              <w:t>Non-blocking / Design review</w:t>
            </w:r>
          </w:p>
        </w:tc>
      </w:tr>
    </w:tbl>
    <w:p/>
    <w:p>
      <w:pPr>
        <w:pStyle w:val="Heading1"/>
      </w:pPr>
      <w:r>
        <w:t>4. Features Not to be Tested</w:t>
      </w:r>
    </w:p>
    <w:p>
      <w:pPr>
        <w:pStyle w:val="ListBullet"/>
      </w:pPr>
      <w:r>
        <w:rPr>
          <w:rFonts w:ascii="Times New Roman" w:hAnsi="Times New Roman"/>
          <w:sz w:val="21"/>
        </w:rPr>
        <w:t>File and image sharing, which is outside the MVP scope.</w:t>
      </w:r>
    </w:p>
    <w:p>
      <w:pPr>
        <w:pStyle w:val="ListBullet"/>
      </w:pPr>
      <w:r>
        <w:rPr>
          <w:rFonts w:ascii="Times New Roman" w:hAnsi="Times New Roman"/>
          <w:sz w:val="21"/>
        </w:rPr>
        <w:t>End-to-end encryption as a separate feature; this is distinct from TLS transport security in NFR-7.</w:t>
      </w:r>
    </w:p>
    <w:p>
      <w:pPr>
        <w:pStyle w:val="ListBullet"/>
      </w:pPr>
      <w:r>
        <w:rPr>
          <w:rFonts w:ascii="Times New Roman" w:hAnsi="Times New Roman"/>
          <w:sz w:val="21"/>
        </w:rPr>
        <w:t>Multi-device synchronization.</w:t>
      </w:r>
    </w:p>
    <w:p>
      <w:pPr>
        <w:pStyle w:val="ListBullet"/>
      </w:pPr>
      <w:r>
        <w:rPr>
          <w:rFonts w:ascii="Times New Roman" w:hAnsi="Times New Roman"/>
          <w:sz w:val="21"/>
        </w:rPr>
        <w:t>Voice/video calling.</w:t>
      </w:r>
    </w:p>
    <w:p>
      <w:pPr>
        <w:pStyle w:val="ListBullet"/>
      </w:pPr>
      <w:r>
        <w:rPr>
          <w:rFonts w:ascii="Times New Roman" w:hAnsi="Times New Roman"/>
          <w:sz w:val="21"/>
        </w:rPr>
        <w:t>Emoji reactions and message threading.</w:t>
      </w:r>
    </w:p>
    <w:p>
      <w:pPr>
        <w:pStyle w:val="ListBullet"/>
      </w:pPr>
      <w:r>
        <w:rPr>
          <w:rFonts w:ascii="Times New Roman" w:hAnsi="Times New Roman"/>
          <w:sz w:val="21"/>
        </w:rPr>
        <w:t>Guest-user functionality, because the SRS describes it as optional and provides no FR for it.</w:t>
      </w:r>
    </w:p>
    <w:p>
      <w:pPr>
        <w:pStyle w:val="ListBullet"/>
      </w:pPr>
      <w:r>
        <w:rPr>
          <w:rFonts w:ascii="Times New Roman" w:hAnsi="Times New Roman"/>
          <w:sz w:val="21"/>
        </w:rPr>
        <w:t>FR-9 or FR-23 when the corresponding optional functionality is not implemented; the relevant test is recorded as NA with justification.</w:t>
      </w:r>
    </w:p>
    <w:p>
      <w:r>
        <w:rPr>
          <w:rFonts w:ascii="Times New Roman" w:hAnsi="Times New Roman"/>
          <w:b w:val="0"/>
          <w:i w:val="0"/>
          <w:sz w:val="21"/>
        </w:rPr>
        <w:t>If an out-of-scope feature is later implemented as a stretch feature, the Test Plan should be updated before that feature is considered for acceptance.</w:t>
      </w:r>
    </w:p>
    <w:p>
      <w:pPr>
        <w:pStyle w:val="Heading1"/>
      </w:pPr>
      <w:r>
        <w:t>5. Test Approach / Strategy</w:t>
      </w:r>
    </w:p>
    <w:p>
      <w:pPr>
        <w:pStyle w:val="Heading2"/>
      </w:pPr>
      <w:r>
        <w:t>5.1 Security Validation</w:t>
      </w:r>
    </w:p>
    <w:p>
      <w:r>
        <w:t>Security validation covers the SRS security requirements NFR-6 through NFR-9 and relevant authentication requirements. Detailed security cases are provided in Appendix A.</w:t>
      </w:r>
    </w:p>
    <w:p>
      <w:pPr>
        <w:pStyle w:val="Heading3"/>
      </w:pPr>
      <w:r>
        <w:t>5.1.1 Security Test Techniques</w:t>
      </w:r>
    </w:p>
    <w:p>
      <w:pPr>
        <w:pStyle w:val="ListBullet"/>
      </w:pPr>
      <w:r>
        <w:t>Password-storage inspection to verify one-way hashing and absence of plaintext passwords.</w:t>
      </w:r>
    </w:p>
    <w:p>
      <w:pPr>
        <w:pStyle w:val="ListBullet"/>
      </w:pPr>
      <w:r>
        <w:t>Unauthenticated and invalid-session/token access attempts; expiry is checked only if token/session expiry is implemented.</w:t>
      </w:r>
    </w:p>
    <w:p>
      <w:pPr>
        <w:pStyle w:val="ListBullet"/>
      </w:pPr>
      <w:r>
        <w:t>Input-validation tests using XSS and SQL/NoSQL injection payloads.</w:t>
      </w:r>
    </w:p>
    <w:p>
      <w:pPr>
        <w:pStyle w:val="ListBullet"/>
      </w:pPr>
      <w:r>
        <w:t>HTTPS/WSS verification on a deployment where TLS is available; local HTTP development is recorded as NA where TLS is not deployed.</w:t>
      </w:r>
    </w:p>
    <w:p>
      <w:pPr>
        <w:pStyle w:val="ListBullet"/>
      </w:pPr>
      <w:r>
        <w:t>Session/logout checks to confirm terminated sessions cannot continue to access protected chat resources.</w:t>
      </w:r>
    </w:p>
    <w:p>
      <w:pPr>
        <w:pStyle w:val="Heading2"/>
      </w:pPr>
      <w:r>
        <w:t>5.2 Test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sz w:val="18"/>
              </w:rPr>
            </w:r>
            <w:r>
              <w:rPr>
                <w:rFonts w:ascii="Times New Roman" w:hAnsi="Times New Roman"/>
                <w:b/>
                <w:sz w:val="17"/>
              </w:rPr>
              <w:t>Level</w:t>
            </w:r>
          </w:p>
        </w:tc>
        <w:tc>
          <w:tcPr>
            <w:tcW w:type="dxa" w:w="3360"/>
            <w:vAlign w:val="center"/>
            <w:shd w:fill="D9E2F3"/>
          </w:tcPr>
          <w:p>
            <w:r>
              <w:rPr>
                <w:sz w:val="18"/>
              </w:rPr>
            </w:r>
            <w:r>
              <w:rPr>
                <w:rFonts w:ascii="Times New Roman" w:hAnsi="Times New Roman"/>
                <w:b/>
                <w:sz w:val="17"/>
              </w:rPr>
              <w:t>Purpose</w:t>
            </w:r>
          </w:p>
        </w:tc>
        <w:tc>
          <w:tcPr>
            <w:tcW w:type="dxa" w:w="3360"/>
            <w:vAlign w:val="center"/>
            <w:shd w:fill="D9E2F3"/>
          </w:tcPr>
          <w:p>
            <w:r>
              <w:rPr>
                <w:sz w:val="18"/>
              </w:rPr>
            </w:r>
            <w:r>
              <w:rPr>
                <w:rFonts w:ascii="Times New Roman" w:hAnsi="Times New Roman"/>
                <w:b/>
                <w:sz w:val="17"/>
              </w:rPr>
              <w:t>Responsibility</w:t>
            </w:r>
          </w:p>
        </w:tc>
      </w:tr>
      <w:tr>
        <w:tc>
          <w:tcPr>
            <w:tcW w:type="dxa" w:w="3360"/>
            <w:vAlign w:val="center"/>
          </w:tcPr>
          <w:p>
            <w:r>
              <w:rPr>
                <w:sz w:val="18"/>
              </w:rPr>
            </w:r>
            <w:r>
              <w:rPr>
                <w:rFonts w:ascii="Times New Roman" w:hAnsi="Times New Roman"/>
                <w:b w:val="0"/>
                <w:sz w:val="17"/>
              </w:rPr>
              <w:t>Unit</w:t>
            </w:r>
          </w:p>
        </w:tc>
        <w:tc>
          <w:tcPr>
            <w:tcW w:type="dxa" w:w="3360"/>
            <w:vAlign w:val="center"/>
          </w:tcPr>
          <w:p>
            <w:r>
              <w:rPr>
                <w:sz w:val="18"/>
              </w:rPr>
            </w:r>
            <w:r>
              <w:rPr>
                <w:rFonts w:ascii="Times New Roman" w:hAnsi="Times New Roman"/>
                <w:b w:val="0"/>
                <w:sz w:val="17"/>
              </w:rPr>
              <w:t>Check individual functions/modules when implementation exists.</w:t>
            </w:r>
          </w:p>
        </w:tc>
        <w:tc>
          <w:tcPr>
            <w:tcW w:type="dxa" w:w="3360"/>
            <w:vAlign w:val="center"/>
          </w:tcPr>
          <w:p>
            <w:r>
              <w:rPr>
                <w:sz w:val="18"/>
              </w:rPr>
            </w:r>
            <w:r>
              <w:rPr>
                <w:rFonts w:ascii="Times New Roman" w:hAnsi="Times New Roman"/>
                <w:b w:val="0"/>
                <w:sz w:val="17"/>
              </w:rPr>
              <w:t>Development team</w:t>
            </w:r>
          </w:p>
        </w:tc>
      </w:tr>
      <w:tr>
        <w:tc>
          <w:tcPr>
            <w:tcW w:type="dxa" w:w="3360"/>
            <w:vAlign w:val="center"/>
          </w:tcPr>
          <w:p>
            <w:r>
              <w:rPr>
                <w:sz w:val="18"/>
              </w:rPr>
            </w:r>
            <w:r>
              <w:rPr>
                <w:rFonts w:ascii="Times New Roman" w:hAnsi="Times New Roman"/>
                <w:b w:val="0"/>
                <w:sz w:val="17"/>
              </w:rPr>
              <w:t>Integration</w:t>
            </w:r>
          </w:p>
        </w:tc>
        <w:tc>
          <w:tcPr>
            <w:tcW w:type="dxa" w:w="3360"/>
            <w:vAlign w:val="center"/>
          </w:tcPr>
          <w:p>
            <w:r>
              <w:rPr>
                <w:sz w:val="18"/>
              </w:rPr>
            </w:r>
            <w:r>
              <w:rPr>
                <w:rFonts w:ascii="Times New Roman" w:hAnsi="Times New Roman"/>
                <w:b w:val="0"/>
                <w:sz w:val="17"/>
              </w:rPr>
              <w:t>Check interactions among UI, REST, socket layer and persistence.</w:t>
            </w:r>
          </w:p>
        </w:tc>
        <w:tc>
          <w:tcPr>
            <w:tcW w:type="dxa" w:w="3360"/>
            <w:vAlign w:val="center"/>
          </w:tcPr>
          <w:p>
            <w:r>
              <w:rPr>
                <w:sz w:val="18"/>
              </w:rPr>
            </w:r>
            <w:r>
              <w:rPr>
                <w:rFonts w:ascii="Times New Roman" w:hAnsi="Times New Roman"/>
                <w:b w:val="0"/>
                <w:sz w:val="17"/>
              </w:rPr>
              <w:t>Project/Test team</w:t>
            </w:r>
          </w:p>
        </w:tc>
      </w:tr>
      <w:tr>
        <w:tc>
          <w:tcPr>
            <w:tcW w:type="dxa" w:w="3360"/>
            <w:vAlign w:val="center"/>
          </w:tcPr>
          <w:p>
            <w:r>
              <w:rPr>
                <w:sz w:val="18"/>
              </w:rPr>
            </w:r>
            <w:r>
              <w:rPr>
                <w:rFonts w:ascii="Times New Roman" w:hAnsi="Times New Roman"/>
                <w:b w:val="0"/>
                <w:sz w:val="17"/>
              </w:rPr>
              <w:t>System</w:t>
            </w:r>
          </w:p>
        </w:tc>
        <w:tc>
          <w:tcPr>
            <w:tcW w:type="dxa" w:w="3360"/>
            <w:vAlign w:val="center"/>
          </w:tcPr>
          <w:p>
            <w:r>
              <w:rPr>
                <w:sz w:val="18"/>
              </w:rPr>
            </w:r>
            <w:r>
              <w:rPr>
                <w:rFonts w:ascii="Times New Roman" w:hAnsi="Times New Roman"/>
                <w:b w:val="0"/>
                <w:sz w:val="17"/>
              </w:rPr>
              <w:t>Check complete user scenarios against the SRS.</w:t>
            </w:r>
          </w:p>
        </w:tc>
        <w:tc>
          <w:tcPr>
            <w:tcW w:type="dxa" w:w="3360"/>
            <w:vAlign w:val="center"/>
          </w:tcPr>
          <w:p>
            <w:r>
              <w:rPr>
                <w:sz w:val="18"/>
              </w:rPr>
            </w:r>
            <w:r>
              <w:rPr>
                <w:rFonts w:ascii="Times New Roman" w:hAnsi="Times New Roman"/>
                <w:b w:val="0"/>
                <w:sz w:val="17"/>
              </w:rPr>
              <w:t>Test team</w:t>
            </w:r>
          </w:p>
        </w:tc>
      </w:tr>
      <w:tr>
        <w:tc>
          <w:tcPr>
            <w:tcW w:type="dxa" w:w="3360"/>
            <w:vAlign w:val="center"/>
          </w:tcPr>
          <w:p>
            <w:r>
              <w:rPr>
                <w:sz w:val="18"/>
              </w:rPr>
            </w:r>
            <w:r>
              <w:rPr>
                <w:rFonts w:ascii="Times New Roman" w:hAnsi="Times New Roman"/>
                <w:b w:val="0"/>
                <w:sz w:val="17"/>
              </w:rPr>
              <w:t>Acceptance</w:t>
            </w:r>
          </w:p>
        </w:tc>
        <w:tc>
          <w:tcPr>
            <w:tcW w:type="dxa" w:w="3360"/>
            <w:vAlign w:val="center"/>
          </w:tcPr>
          <w:p>
            <w:r>
              <w:rPr>
                <w:sz w:val="18"/>
              </w:rPr>
            </w:r>
            <w:r>
              <w:rPr>
                <w:rFonts w:ascii="Times New Roman" w:hAnsi="Times New Roman"/>
                <w:b w:val="0"/>
                <w:sz w:val="17"/>
              </w:rPr>
              <w:t>Check required academic-project behaviour and measurable SRS criteria.</w:t>
            </w:r>
          </w:p>
        </w:tc>
        <w:tc>
          <w:tcPr>
            <w:tcW w:type="dxa" w:w="3360"/>
            <w:vAlign w:val="center"/>
          </w:tcPr>
          <w:p>
            <w:r>
              <w:rPr>
                <w:sz w:val="18"/>
              </w:rPr>
            </w:r>
            <w:r>
              <w:rPr>
                <w:rFonts w:ascii="Times New Roman" w:hAnsi="Times New Roman"/>
                <w:b w:val="0"/>
                <w:sz w:val="17"/>
              </w:rPr>
              <w:t>Project team / Instructor</w:t>
            </w:r>
          </w:p>
        </w:tc>
      </w:tr>
    </w:tbl>
    <w:p/>
    <w:p>
      <w:pPr>
        <w:pStyle w:val="Heading2"/>
      </w:pPr>
      <w:r>
        <w:t>5.3 Test Types</w:t>
      </w:r>
    </w:p>
    <w:p>
      <w:pPr>
        <w:pStyle w:val="ListBullet"/>
      </w:pPr>
      <w:r>
        <w:rPr>
          <w:rFonts w:ascii="Times New Roman" w:hAnsi="Times New Roman"/>
          <w:sz w:val="21"/>
        </w:rPr>
        <w:t>Functional testing</w:t>
      </w:r>
    </w:p>
    <w:p>
      <w:pPr>
        <w:pStyle w:val="ListBullet"/>
      </w:pPr>
      <w:r>
        <w:rPr>
          <w:rFonts w:ascii="Times New Roman" w:hAnsi="Times New Roman"/>
          <w:sz w:val="21"/>
        </w:rPr>
        <w:t>Integration testing</w:t>
      </w:r>
    </w:p>
    <w:p>
      <w:pPr>
        <w:pStyle w:val="ListBullet"/>
      </w:pPr>
      <w:r>
        <w:rPr>
          <w:rFonts w:ascii="Times New Roman" w:hAnsi="Times New Roman"/>
          <w:sz w:val="21"/>
        </w:rPr>
        <w:t>System testing</w:t>
      </w:r>
    </w:p>
    <w:p>
      <w:pPr>
        <w:pStyle w:val="ListBullet"/>
      </w:pPr>
      <w:r>
        <w:rPr>
          <w:rFonts w:ascii="Times New Roman" w:hAnsi="Times New Roman"/>
          <w:sz w:val="21"/>
        </w:rPr>
        <w:t>Performance/load testing</w:t>
      </w:r>
    </w:p>
    <w:p>
      <w:pPr>
        <w:pStyle w:val="ListBullet"/>
      </w:pPr>
      <w:r>
        <w:rPr>
          <w:rFonts w:ascii="Times New Roman" w:hAnsi="Times New Roman"/>
          <w:sz w:val="21"/>
        </w:rPr>
        <w:t>Security testing</w:t>
      </w:r>
    </w:p>
    <w:p>
      <w:pPr>
        <w:pStyle w:val="ListBullet"/>
      </w:pPr>
      <w:r>
        <w:rPr>
          <w:rFonts w:ascii="Times New Roman" w:hAnsi="Times New Roman"/>
          <w:sz w:val="21"/>
        </w:rPr>
        <w:t>Usability testing</w:t>
      </w:r>
    </w:p>
    <w:p>
      <w:pPr>
        <w:pStyle w:val="ListBullet"/>
      </w:pPr>
      <w:r>
        <w:rPr>
          <w:rFonts w:ascii="Times New Roman" w:hAnsi="Times New Roman"/>
          <w:sz w:val="21"/>
        </w:rPr>
        <w:t>Portability testing</w:t>
      </w:r>
    </w:p>
    <w:p>
      <w:pPr>
        <w:pStyle w:val="ListBullet"/>
      </w:pPr>
      <w:r>
        <w:rPr>
          <w:rFonts w:ascii="Times New Roman" w:hAnsi="Times New Roman"/>
          <w:sz w:val="21"/>
        </w:rPr>
        <w:t>Regression testing</w:t>
      </w:r>
    </w:p>
    <w:p>
      <w:pPr>
        <w:pStyle w:val="ListBullet"/>
      </w:pPr>
      <w:r>
        <w:t>Reliability testing</w:t>
      </w:r>
    </w:p>
    <w:p>
      <w:pPr>
        <w:pStyle w:val="ListBullet"/>
      </w:pPr>
      <w:r>
        <w:t>Maintainability testing</w:t>
      </w:r>
    </w:p>
    <w:p>
      <w:pPr>
        <w:pStyle w:val="ListBullet"/>
      </w:pPr>
      <w:r>
        <w:t>Architecture/Inspection review</w:t>
      </w:r>
    </w:p>
    <w:p>
      <w:pPr>
        <w:pStyle w:val="ListBullet"/>
      </w:pPr>
      <w:r>
        <w:t>Configuration testing</w:t>
      </w:r>
    </w:p>
    <w:p>
      <w:pPr>
        <w:pStyle w:val="ListBullet"/>
      </w:pPr>
      <w:r>
        <w:t>Inspection/Review</w:t>
      </w:r>
    </w:p>
    <w:p>
      <w:pPr>
        <w:pStyle w:val="Heading2"/>
      </w:pPr>
      <w:r>
        <w:t>5.4 Entry Criteria</w:t>
      </w:r>
    </w:p>
    <w:p>
      <w:pPr>
        <w:pStyle w:val="ListBullet"/>
      </w:pPr>
      <w:r>
        <w:rPr>
          <w:rFonts w:ascii="Times New Roman" w:hAnsi="Times New Roman"/>
          <w:sz w:val="21"/>
        </w:rPr>
        <w:t>A testable prototype/build is available for execution.</w:t>
      </w:r>
    </w:p>
    <w:p>
      <w:pPr>
        <w:pStyle w:val="ListBullet"/>
      </w:pPr>
      <w:r>
        <w:rPr>
          <w:rFonts w:ascii="Times New Roman" w:hAnsi="Times New Roman"/>
          <w:sz w:val="21"/>
        </w:rPr>
        <w:t>Required user accounts and test data are available.</w:t>
      </w:r>
    </w:p>
    <w:p>
      <w:pPr>
        <w:pStyle w:val="ListBullet"/>
      </w:pPr>
      <w:r>
        <w:rPr>
          <w:rFonts w:ascii="Times New Roman" w:hAnsi="Times New Roman"/>
          <w:sz w:val="21"/>
        </w:rPr>
        <w:t>The test environment and selected runtime are configured.</w:t>
      </w:r>
    </w:p>
    <w:p>
      <w:pPr>
        <w:pStyle w:val="ListBullet"/>
      </w:pPr>
      <w:r>
        <w:rPr>
          <w:rFonts w:ascii="Times New Roman" w:hAnsi="Times New Roman"/>
          <w:sz w:val="21"/>
        </w:rPr>
        <w:t>The SRS and Test Plan have been baselined for the test cycle.</w:t>
      </w:r>
    </w:p>
    <w:p>
      <w:pPr>
        <w:pStyle w:val="ListBullet"/>
      </w:pPr>
      <w:r>
        <w:rPr>
          <w:rFonts w:ascii="Times New Roman" w:hAnsi="Times New Roman"/>
          <w:sz w:val="21"/>
        </w:rPr>
        <w:t>Blocking environment issues are resolved or formally recorded.</w:t>
      </w:r>
    </w:p>
    <w:p>
      <w:pPr>
        <w:pStyle w:val="Heading2"/>
      </w:pPr>
      <w:r>
        <w:t>5.5 Exit Criteria</w:t>
      </w:r>
    </w:p>
    <w:p>
      <w:pPr>
        <w:pStyle w:val="ListBullet"/>
      </w:pPr>
      <w:r>
        <w:t>100% of applicable planned test cases are executed; conditional cases may be marked NA only with a documented reason, and Blocked cases must be resolved/retested before exit.</w:t>
      </w:r>
    </w:p>
    <w:p>
      <w:pPr>
        <w:pStyle w:val="ListBullet"/>
      </w:pPr>
      <w:r>
        <w:t>All High-priority test cases pass before submission readiness.</w:t>
      </w:r>
    </w:p>
    <w:p>
      <w:pPr>
        <w:pStyle w:val="ListBullet"/>
      </w:pPr>
      <w:r>
        <w:rPr>
          <w:rFonts w:ascii="Times New Roman" w:hAnsi="Times New Roman"/>
          <w:sz w:val="21"/>
        </w:rPr>
        <w:t>No open Critical or High-severity defects remain in mandatory MVP functionality.</w:t>
      </w:r>
    </w:p>
    <w:p>
      <w:pPr>
        <w:pStyle w:val="ListBullet"/>
      </w:pPr>
      <w:r>
        <w:t>NFR-1, NFR-2 and NFR-3 meet their stated performance thresholds.</w:t>
      </w:r>
    </w:p>
    <w:p>
      <w:pPr>
        <w:pStyle w:val="ListBullet"/>
      </w:pPr>
      <w:r>
        <w:rPr>
          <w:rFonts w:ascii="Times New Roman" w:hAnsi="Times New Roman"/>
          <w:sz w:val="21"/>
        </w:rPr>
        <w:t>Every SRS requirement is traced to a test case or documented NA condition.</w:t>
      </w:r>
    </w:p>
    <w:p>
      <w:pPr>
        <w:pStyle w:val="Heading2"/>
      </w:pPr>
      <w:r>
        <w:t>5.6 Item Pass/Fail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sz w:val="18"/>
              </w:rPr>
            </w:r>
            <w:r>
              <w:rPr>
                <w:rFonts w:ascii="Times New Roman" w:hAnsi="Times New Roman"/>
                <w:b/>
                <w:sz w:val="16"/>
              </w:rPr>
              <w:t>Criterion</w:t>
            </w:r>
          </w:p>
        </w:tc>
        <w:tc>
          <w:tcPr>
            <w:tcW w:type="dxa" w:w="3360"/>
            <w:vAlign w:val="center"/>
            <w:shd w:fill="D9E2F3"/>
          </w:tcPr>
          <w:p>
            <w:r>
              <w:rPr>
                <w:sz w:val="18"/>
              </w:rPr>
            </w:r>
            <w:r>
              <w:rPr>
                <w:rFonts w:ascii="Times New Roman" w:hAnsi="Times New Roman"/>
                <w:b/>
                <w:sz w:val="16"/>
              </w:rPr>
              <w:t>Pass Condition</w:t>
            </w:r>
          </w:p>
        </w:tc>
        <w:tc>
          <w:tcPr>
            <w:tcW w:type="dxa" w:w="3360"/>
            <w:vAlign w:val="center"/>
            <w:shd w:fill="D9E2F3"/>
          </w:tcPr>
          <w:p>
            <w:r>
              <w:rPr>
                <w:sz w:val="18"/>
              </w:rPr>
            </w:r>
            <w:r>
              <w:rPr>
                <w:rFonts w:ascii="Times New Roman" w:hAnsi="Times New Roman"/>
                <w:b/>
                <w:sz w:val="16"/>
              </w:rPr>
              <w:t>Fail Condition</w:t>
            </w:r>
          </w:p>
        </w:tc>
      </w:tr>
      <w:tr>
        <w:tc>
          <w:tcPr>
            <w:tcW w:type="dxa" w:w="3360"/>
            <w:vAlign w:val="center"/>
          </w:tcPr>
          <w:p>
            <w:r>
              <w:rPr>
                <w:sz w:val="18"/>
              </w:rPr>
            </w:r>
            <w:r>
              <w:rPr>
                <w:rFonts w:ascii="Times New Roman" w:hAnsi="Times New Roman"/>
                <w:b w:val="0"/>
                <w:sz w:val="16"/>
              </w:rPr>
              <w:t>Functional requirement</w:t>
            </w:r>
          </w:p>
        </w:tc>
        <w:tc>
          <w:tcPr>
            <w:tcW w:type="dxa" w:w="3360"/>
            <w:vAlign w:val="center"/>
          </w:tcPr>
          <w:p>
            <w:r>
              <w:rPr>
                <w:sz w:val="18"/>
              </w:rPr>
            </w:r>
            <w:r>
              <w:rPr>
                <w:rFonts w:ascii="Times New Roman" w:hAnsi="Times New Roman"/>
                <w:b w:val="0"/>
                <w:sz w:val="16"/>
              </w:rPr>
              <w:t>Observed behaviour satisfies the stated SRS requirement.</w:t>
            </w:r>
          </w:p>
        </w:tc>
        <w:tc>
          <w:tcPr>
            <w:tcW w:type="dxa" w:w="3360"/>
            <w:vAlign w:val="center"/>
          </w:tcPr>
          <w:p>
            <w:r>
              <w:rPr>
                <w:sz w:val="18"/>
              </w:rPr>
            </w:r>
            <w:r>
              <w:rPr>
                <w:rFonts w:ascii="Times New Roman" w:hAnsi="Times New Roman"/>
                <w:b w:val="0"/>
                <w:sz w:val="16"/>
              </w:rPr>
              <w:t>Observed behaviour violates the requirement.</w:t>
            </w:r>
          </w:p>
        </w:tc>
      </w:tr>
      <w:tr>
        <w:tc>
          <w:tcPr>
            <w:tcW w:type="dxa" w:w="3360"/>
            <w:vAlign w:val="center"/>
          </w:tcPr>
          <w:p>
            <w:r>
              <w:rPr>
                <w:sz w:val="18"/>
              </w:rPr>
            </w:r>
            <w:r>
              <w:rPr>
                <w:rFonts w:ascii="Times New Roman" w:hAnsi="Times New Roman"/>
                <w:b w:val="0"/>
                <w:sz w:val="16"/>
              </w:rPr>
              <w:t>Performance requirement</w:t>
            </w:r>
          </w:p>
        </w:tc>
        <w:tc>
          <w:tcPr>
            <w:tcW w:type="dxa" w:w="3360"/>
            <w:vAlign w:val="center"/>
          </w:tcPr>
          <w:p>
            <w:r>
              <w:rPr>
                <w:sz w:val="18"/>
              </w:rPr>
            </w:r>
            <w:r>
              <w:rPr>
                <w:rFonts w:ascii="Times New Roman" w:hAnsi="Times New Roman"/>
                <w:b w:val="0"/>
                <w:sz w:val="16"/>
              </w:rPr>
              <w:t>Measured value meets the SRS threshold.</w:t>
            </w:r>
          </w:p>
        </w:tc>
        <w:tc>
          <w:tcPr>
            <w:tcW w:type="dxa" w:w="3360"/>
            <w:vAlign w:val="center"/>
          </w:tcPr>
          <w:p>
            <w:r>
              <w:rPr>
                <w:sz w:val="18"/>
              </w:rPr>
            </w:r>
            <w:r>
              <w:rPr>
                <w:rFonts w:ascii="Times New Roman" w:hAnsi="Times New Roman"/>
                <w:b w:val="0"/>
                <w:sz w:val="16"/>
              </w:rPr>
              <w:t>Measured value does not meet the threshold.</w:t>
            </w:r>
          </w:p>
        </w:tc>
      </w:tr>
      <w:tr>
        <w:tc>
          <w:tcPr>
            <w:tcW w:type="dxa" w:w="3360"/>
            <w:vAlign w:val="center"/>
          </w:tcPr>
          <w:p>
            <w:r>
              <w:rPr>
                <w:sz w:val="18"/>
              </w:rPr>
            </w:r>
            <w:r>
              <w:rPr>
                <w:rFonts w:ascii="Times New Roman" w:hAnsi="Times New Roman"/>
                <w:b w:val="0"/>
                <w:sz w:val="16"/>
              </w:rPr>
              <w:t>Security requirement</w:t>
            </w:r>
          </w:p>
        </w:tc>
        <w:tc>
          <w:tcPr>
            <w:tcW w:type="dxa" w:w="3360"/>
            <w:vAlign w:val="center"/>
          </w:tcPr>
          <w:p>
            <w:r>
              <w:rPr>
                <w:sz w:val="18"/>
              </w:rPr>
            </w:r>
            <w:r>
              <w:rPr>
                <w:rFonts w:ascii="Times New Roman" w:hAnsi="Times New Roman"/>
                <w:b w:val="0"/>
                <w:sz w:val="16"/>
              </w:rPr>
              <w:t>Required security control is demonstrated and verified.</w:t>
            </w:r>
          </w:p>
        </w:tc>
        <w:tc>
          <w:tcPr>
            <w:tcW w:type="dxa" w:w="3360"/>
            <w:vAlign w:val="center"/>
          </w:tcPr>
          <w:p>
            <w:r>
              <w:rPr>
                <w:sz w:val="18"/>
              </w:rPr>
            </w:r>
            <w:r>
              <w:rPr>
                <w:rFonts w:ascii="Times New Roman" w:hAnsi="Times New Roman"/>
                <w:b w:val="0"/>
                <w:sz w:val="16"/>
              </w:rPr>
              <w:t>Required control is absent or bypassed.</w:t>
            </w:r>
          </w:p>
        </w:tc>
      </w:tr>
      <w:tr>
        <w:tc>
          <w:tcPr>
            <w:tcW w:type="dxa" w:w="3360"/>
            <w:vAlign w:val="center"/>
          </w:tcPr>
          <w:p>
            <w:r>
              <w:rPr>
                <w:sz w:val="18"/>
              </w:rPr>
            </w:r>
            <w:r>
              <w:rPr>
                <w:rFonts w:ascii="Times New Roman" w:hAnsi="Times New Roman"/>
                <w:b w:val="0"/>
                <w:sz w:val="16"/>
              </w:rPr>
              <w:t>Conditional requirement</w:t>
            </w:r>
          </w:p>
        </w:tc>
        <w:tc>
          <w:tcPr>
            <w:tcW w:type="dxa" w:w="3360"/>
            <w:vAlign w:val="center"/>
          </w:tcPr>
          <w:p>
            <w:r>
              <w:rPr>
                <w:sz w:val="18"/>
              </w:rPr>
            </w:r>
            <w:r>
              <w:rPr>
                <w:rFonts w:ascii="Times New Roman" w:hAnsi="Times New Roman"/>
                <w:b w:val="0"/>
                <w:sz w:val="16"/>
              </w:rPr>
              <w:t>Feature is implemented and passes, or is NA with documented reason.</w:t>
            </w:r>
          </w:p>
        </w:tc>
        <w:tc>
          <w:tcPr>
            <w:tcW w:type="dxa" w:w="3360"/>
            <w:vAlign w:val="center"/>
          </w:tcPr>
          <w:p>
            <w:r>
              <w:rPr>
                <w:sz w:val="18"/>
              </w:rPr>
            </w:r>
            <w:r>
              <w:rPr>
                <w:rFonts w:ascii="Times New Roman" w:hAnsi="Times New Roman"/>
                <w:b w:val="0"/>
                <w:sz w:val="16"/>
              </w:rPr>
              <w:t>Feature is claimed implemented but does not satisfy the requirement.</w:t>
            </w:r>
          </w:p>
        </w:tc>
      </w:tr>
      <w:tr>
        <w:tc>
          <w:tcPr>
            <w:tcW w:type="dxa" w:w="3360"/>
            <w:vAlign w:val="center"/>
          </w:tcPr>
          <w:p>
            <w:r>
              <w:rPr>
                <w:sz w:val="18"/>
              </w:rPr>
            </w:r>
            <w:r>
              <w:rPr>
                <w:rFonts w:ascii="Times New Roman" w:hAnsi="Times New Roman"/>
                <w:b w:val="0"/>
                <w:sz w:val="16"/>
              </w:rPr>
              <w:t>Test execution</w:t>
            </w:r>
          </w:p>
        </w:tc>
        <w:tc>
          <w:tcPr>
            <w:tcW w:type="dxa" w:w="3360"/>
            <w:vAlign w:val="center"/>
          </w:tcPr>
          <w:p>
            <w:r>
              <w:rPr>
                <w:sz w:val="18"/>
              </w:rPr>
            </w:r>
            <w:r>
              <w:rPr>
                <w:rFonts w:ascii="Times New Roman" w:hAnsi="Times New Roman"/>
                <w:b w:val="0"/>
                <w:sz w:val="16"/>
              </w:rPr>
              <w:t>Expected result occurs for the defined test data/steps.</w:t>
            </w:r>
          </w:p>
        </w:tc>
        <w:tc>
          <w:tcPr>
            <w:tcW w:type="dxa" w:w="3360"/>
            <w:vAlign w:val="center"/>
          </w:tcPr>
          <w:p>
            <w:r>
              <w:rPr>
                <w:sz w:val="18"/>
              </w:rPr>
            </w:r>
            <w:r>
              <w:rPr>
                <w:rFonts w:ascii="Times New Roman" w:hAnsi="Times New Roman"/>
                <w:b w:val="0"/>
                <w:sz w:val="16"/>
              </w:rPr>
              <w:t>Expected result does not occur.</w:t>
            </w:r>
          </w:p>
        </w:tc>
      </w:tr>
    </w:tbl>
    <w:p/>
    <w:p>
      <w:pPr>
        <w:pStyle w:val="Heading1"/>
      </w:pPr>
      <w:r>
        <w:t>6. Test Environment</w:t>
      </w:r>
    </w:p>
    <w:p>
      <w:pPr>
        <w:pStyle w:val="Heading2"/>
      </w:pPr>
      <w:r>
        <w:t>6.1 Hardware</w:t>
      </w:r>
    </w:p>
    <w:p>
      <w:r>
        <w:t>Standard student laptops/desktops capable of running the selected project runtime and a modern browser. For NFR-1, 'normal conditions' means the defined academic test environment with stable LAN/Internet connectivity and the planned concurrent-user load. Logical clients may be simulated by a load script for the 50-user concurrency test.</w:t>
      </w:r>
    </w:p>
    <w:p>
      <w:pPr>
        <w:pStyle w:val="Heading2"/>
      </w:pPr>
      <w:r>
        <w:t>6.2 Software</w:t>
      </w:r>
    </w:p>
    <w:p>
      <w:r>
        <w:rPr>
          <w:rFonts w:ascii="Times New Roman" w:hAnsi="Times New Roman"/>
          <w:b w:val="0"/>
          <w:i w:val="0"/>
          <w:sz w:val="21"/>
        </w:rPr>
        <w:t>The project allocation permits JavaScript (Node.js + WebSockets) or Python (Flask-SocketIO). The ChatSphere SRS likewise permits the corresponding alternatives. The exact implementation choice is not asserted in this Test Plan.</w:t>
      </w:r>
    </w:p>
    <w:p>
      <w:r>
        <w:rPr>
          <w:rFonts w:ascii="Times New Roman" w:hAnsi="Times New Roman"/>
          <w:b w:val="0"/>
          <w:i w:val="0"/>
          <w:sz w:val="21"/>
        </w:rPr>
        <w:t>A modern browser, the selected runtime, the selected database/persistence mechanism if implemented, and the local/deployed server environment shall be used for execution.</w:t>
      </w:r>
    </w:p>
    <w:p>
      <w:pPr>
        <w:pStyle w:val="Heading2"/>
      </w:pPr>
      <w:r>
        <w:t>6.3 Tools</w:t>
      </w:r>
    </w:p>
    <w:p>
      <w:r>
        <w:rPr>
          <w:rFonts w:ascii="Times New Roman" w:hAnsi="Times New Roman"/>
          <w:b w:val="0"/>
          <w:i w:val="0"/>
          <w:sz w:val="21"/>
        </w:rPr>
        <w:t>Browser Developer Tools for WebSocket/network inspection and offline/throttling checks; Postman or an equivalent REST client for REST/JSON tests; a suitable script/load-testing tool for the 50-user test; and a spreadsheet or issue tracker for execution and defect records.</w:t>
      </w:r>
    </w:p>
    <w:p>
      <w:pPr>
        <w:pStyle w:val="Heading2"/>
      </w:pPr>
      <w:r>
        <w:t>6.4 Test Data</w:t>
      </w:r>
    </w:p>
    <w:p>
      <w:pPr>
        <w:pStyle w:val="ListBullet"/>
      </w:pPr>
      <w:r>
        <w:rPr>
          <w:rFonts w:ascii="Times New Roman" w:hAnsi="Times New Roman"/>
          <w:sz w:val="21"/>
        </w:rPr>
        <w:t>Valid and invalid registration credentials.</w:t>
      </w:r>
    </w:p>
    <w:p>
      <w:pPr>
        <w:pStyle w:val="ListBullet"/>
      </w:pPr>
      <w:r>
        <w:rPr>
          <w:rFonts w:ascii="Times New Roman" w:hAnsi="Times New Roman"/>
          <w:sz w:val="21"/>
        </w:rPr>
        <w:t>At least two registered users for private messaging.</w:t>
      </w:r>
    </w:p>
    <w:p>
      <w:pPr>
        <w:pStyle w:val="ListBullet"/>
      </w:pPr>
      <w:r>
        <w:rPr>
          <w:rFonts w:ascii="Times New Roman" w:hAnsi="Times New Roman"/>
          <w:sz w:val="21"/>
        </w:rPr>
        <w:t>Multiple users for group-room testing.</w:t>
      </w:r>
    </w:p>
    <w:p>
      <w:pPr>
        <w:pStyle w:val="ListBullet"/>
      </w:pPr>
      <w:r>
        <w:rPr>
          <w:rFonts w:ascii="Times New Roman" w:hAnsi="Times New Roman"/>
          <w:sz w:val="21"/>
        </w:rPr>
        <w:t>An offline recipient account.</w:t>
      </w:r>
    </w:p>
    <w:p>
      <w:pPr>
        <w:pStyle w:val="ListBullet"/>
      </w:pPr>
      <w:r>
        <w:rPr>
          <w:rFonts w:ascii="Times New Roman" w:hAnsi="Times New Roman"/>
          <w:sz w:val="21"/>
        </w:rPr>
        <w:t>More than 50 stored messages (for example, 100) for history testing.</w:t>
      </w:r>
    </w:p>
    <w:p>
      <w:pPr>
        <w:pStyle w:val="ListBullet"/>
      </w:pPr>
      <w:r>
        <w:rPr>
          <w:rFonts w:ascii="Times New Roman" w:hAnsi="Times New Roman"/>
          <w:sz w:val="21"/>
        </w:rPr>
        <w:t>At least 50 simulated connected users for NFR-2.</w:t>
      </w:r>
    </w:p>
    <w:p>
      <w:pPr>
        <w:pStyle w:val="ListBullet"/>
      </w:pPr>
      <w:r>
        <w:rPr>
          <w:rFonts w:ascii="Times New Roman" w:hAnsi="Times New Roman"/>
          <w:sz w:val="21"/>
        </w:rPr>
        <w:t>Security payloads for XSS and SQL/NoSQL injection tests.</w:t>
      </w:r>
    </w:p>
    <w:p>
      <w:pPr>
        <w:pStyle w:val="Heading1"/>
      </w:pPr>
      <w:r>
        <w:t>7. Test Schedule</w:t>
      </w:r>
    </w:p>
    <w:p>
      <w:r>
        <w:rPr>
          <w:rFonts w:ascii="Times New Roman" w:hAnsi="Times New Roman"/>
          <w:b w:val="0"/>
          <w:i w:val="0"/>
          <w:sz w:val="21"/>
        </w:rPr>
        <w:t>The course deliverable requires the Test Plan and test cases; exact execution dates depend on availability of a testable prototype. The following phase-based schedule avoids claiming execution that has not occurred.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Pr>
                <w:sz w:val="18"/>
              </w:rPr>
            </w:r>
            <w:r>
              <w:rPr>
                <w:rFonts w:ascii="Times New Roman" w:hAnsi="Times New Roman"/>
                <w:b/>
                <w:sz w:val="17"/>
              </w:rPr>
              <w:t>Phase</w:t>
            </w:r>
          </w:p>
        </w:tc>
        <w:tc>
          <w:tcPr>
            <w:tcW w:type="dxa" w:w="5040"/>
            <w:vAlign w:val="center"/>
            <w:shd w:fill="D9E2F3"/>
          </w:tcPr>
          <w:p>
            <w:r>
              <w:rPr>
                <w:sz w:val="18"/>
              </w:rPr>
            </w:r>
            <w:r>
              <w:rPr>
                <w:rFonts w:ascii="Times New Roman" w:hAnsi="Times New Roman"/>
                <w:b/>
                <w:sz w:val="17"/>
              </w:rPr>
              <w:t>Planned Activity</w:t>
            </w:r>
          </w:p>
        </w:tc>
      </w:tr>
      <w:tr>
        <w:tc>
          <w:tcPr>
            <w:tcW w:type="dxa" w:w="5040"/>
            <w:vAlign w:val="center"/>
          </w:tcPr>
          <w:p>
            <w:r>
              <w:rPr>
                <w:sz w:val="18"/>
              </w:rPr>
            </w:r>
            <w:r>
              <w:rPr>
                <w:rFonts w:ascii="Times New Roman" w:hAnsi="Times New Roman"/>
                <w:b w:val="0"/>
                <w:sz w:val="17"/>
              </w:rPr>
              <w:t>Phase 1</w:t>
            </w:r>
          </w:p>
        </w:tc>
        <w:tc>
          <w:tcPr>
            <w:tcW w:type="dxa" w:w="5040"/>
            <w:vAlign w:val="center"/>
          </w:tcPr>
          <w:p>
            <w:r>
              <w:rPr>
                <w:sz w:val="18"/>
              </w:rPr>
            </w:r>
            <w:r>
              <w:rPr>
                <w:rFonts w:ascii="Times New Roman" w:hAnsi="Times New Roman"/>
                <w:b w:val="0"/>
                <w:sz w:val="17"/>
              </w:rPr>
              <w:t>Finalize SRS-to-test-case mapping and review Test Plan.</w:t>
            </w:r>
          </w:p>
        </w:tc>
      </w:tr>
      <w:tr>
        <w:tc>
          <w:tcPr>
            <w:tcW w:type="dxa" w:w="5040"/>
            <w:vAlign w:val="center"/>
          </w:tcPr>
          <w:p>
            <w:r>
              <w:rPr>
                <w:sz w:val="18"/>
              </w:rPr>
            </w:r>
            <w:r>
              <w:rPr>
                <w:rFonts w:ascii="Times New Roman" w:hAnsi="Times New Roman"/>
                <w:b w:val="0"/>
                <w:sz w:val="17"/>
              </w:rPr>
              <w:t>Phase 2</w:t>
            </w:r>
          </w:p>
        </w:tc>
        <w:tc>
          <w:tcPr>
            <w:tcW w:type="dxa" w:w="5040"/>
            <w:vAlign w:val="center"/>
          </w:tcPr>
          <w:p>
            <w:r>
              <w:rPr>
                <w:sz w:val="18"/>
              </w:rPr>
            </w:r>
            <w:r>
              <w:rPr>
                <w:rFonts w:ascii="Times New Roman" w:hAnsi="Times New Roman"/>
                <w:b w:val="0"/>
                <w:sz w:val="17"/>
              </w:rPr>
              <w:t>Prepare test data, environment and test tools when a prototype is available.</w:t>
            </w:r>
          </w:p>
        </w:tc>
      </w:tr>
      <w:tr>
        <w:tc>
          <w:tcPr>
            <w:tcW w:type="dxa" w:w="5040"/>
            <w:vAlign w:val="center"/>
          </w:tcPr>
          <w:p>
            <w:r>
              <w:rPr>
                <w:sz w:val="18"/>
              </w:rPr>
            </w:r>
            <w:r>
              <w:rPr>
                <w:rFonts w:ascii="Times New Roman" w:hAnsi="Times New Roman"/>
                <w:b w:val="0"/>
                <w:sz w:val="17"/>
              </w:rPr>
              <w:t>Phase 3</w:t>
            </w:r>
          </w:p>
        </w:tc>
        <w:tc>
          <w:tcPr>
            <w:tcW w:type="dxa" w:w="5040"/>
            <w:vAlign w:val="center"/>
          </w:tcPr>
          <w:p>
            <w:r>
              <w:rPr>
                <w:sz w:val="18"/>
              </w:rPr>
            </w:r>
            <w:r>
              <w:rPr>
                <w:rFonts w:ascii="Times New Roman" w:hAnsi="Times New Roman"/>
                <w:b w:val="0"/>
                <w:sz w:val="17"/>
              </w:rPr>
              <w:t>Execute functional and integration test cases.</w:t>
            </w:r>
          </w:p>
        </w:tc>
      </w:tr>
      <w:tr>
        <w:tc>
          <w:tcPr>
            <w:tcW w:type="dxa" w:w="5040"/>
            <w:vAlign w:val="center"/>
          </w:tcPr>
          <w:p>
            <w:r>
              <w:rPr>
                <w:sz w:val="18"/>
              </w:rPr>
            </w:r>
            <w:r>
              <w:rPr>
                <w:rFonts w:ascii="Times New Roman" w:hAnsi="Times New Roman"/>
                <w:b w:val="0"/>
                <w:sz w:val="17"/>
              </w:rPr>
              <w:t>Phase 4</w:t>
            </w:r>
          </w:p>
        </w:tc>
        <w:tc>
          <w:tcPr>
            <w:tcW w:type="dxa" w:w="5040"/>
            <w:vAlign w:val="center"/>
          </w:tcPr>
          <w:p>
            <w:r>
              <w:rPr>
                <w:sz w:val="18"/>
              </w:rPr>
            </w:r>
            <w:r>
              <w:rPr>
                <w:rFonts w:ascii="Times New Roman" w:hAnsi="Times New Roman"/>
                <w:b w:val="0"/>
                <w:sz w:val="17"/>
              </w:rPr>
              <w:t>Execute performance, security, usability and portability checks.</w:t>
            </w:r>
          </w:p>
        </w:tc>
      </w:tr>
      <w:tr>
        <w:tc>
          <w:tcPr>
            <w:tcW w:type="dxa" w:w="5040"/>
            <w:vAlign w:val="center"/>
          </w:tcPr>
          <w:p>
            <w:r>
              <w:rPr>
                <w:sz w:val="18"/>
              </w:rPr>
            </w:r>
            <w:r>
              <w:rPr>
                <w:rFonts w:ascii="Times New Roman" w:hAnsi="Times New Roman"/>
                <w:b w:val="0"/>
                <w:sz w:val="17"/>
              </w:rPr>
              <w:t>Phase 5</w:t>
            </w:r>
          </w:p>
        </w:tc>
        <w:tc>
          <w:tcPr>
            <w:tcW w:type="dxa" w:w="5040"/>
            <w:vAlign w:val="center"/>
          </w:tcPr>
          <w:p>
            <w:r>
              <w:rPr>
                <w:sz w:val="18"/>
              </w:rPr>
            </w:r>
            <w:r>
              <w:rPr>
                <w:rFonts w:ascii="Times New Roman" w:hAnsi="Times New Roman"/>
                <w:b w:val="0"/>
                <w:sz w:val="17"/>
              </w:rPr>
              <w:t>Record defects, perform retesting/regression and update RTM.</w:t>
            </w:r>
          </w:p>
        </w:tc>
      </w:tr>
      <w:tr>
        <w:tc>
          <w:tcPr>
            <w:tcW w:type="dxa" w:w="5040"/>
            <w:vAlign w:val="center"/>
          </w:tcPr>
          <w:p>
            <w:r>
              <w:rPr>
                <w:sz w:val="18"/>
              </w:rPr>
            </w:r>
            <w:r>
              <w:rPr>
                <w:rFonts w:ascii="Times New Roman" w:hAnsi="Times New Roman"/>
                <w:b w:val="0"/>
                <w:sz w:val="17"/>
              </w:rPr>
              <w:t>Phase 6</w:t>
            </w:r>
          </w:p>
        </w:tc>
        <w:tc>
          <w:tcPr>
            <w:tcW w:type="dxa" w:w="5040"/>
            <w:vAlign w:val="center"/>
          </w:tcPr>
          <w:p>
            <w:r>
              <w:rPr>
                <w:sz w:val="18"/>
              </w:rPr>
            </w:r>
            <w:r>
              <w:rPr>
                <w:rFonts w:ascii="Times New Roman" w:hAnsi="Times New Roman"/>
                <w:b w:val="0"/>
                <w:sz w:val="17"/>
              </w:rPr>
              <w:t>Prepare final test summary and submission records.</w:t>
            </w:r>
          </w:p>
        </w:tc>
      </w:tr>
    </w:tbl>
    <w:p/>
    <w:p>
      <w:pPr>
        <w:pStyle w:val="Heading1"/>
      </w:pPr>
      <w:r>
        <w:t>8. Test Deliverables</w:t>
      </w:r>
    </w:p>
    <w:p>
      <w:pPr>
        <w:pStyle w:val="ListBullet"/>
      </w:pPr>
      <w:r>
        <w:rPr>
          <w:rFonts w:ascii="Times New Roman" w:hAnsi="Times New Roman"/>
          <w:sz w:val="21"/>
        </w:rPr>
        <w:t>Software Test Plan.</w:t>
      </w:r>
    </w:p>
    <w:p>
      <w:pPr>
        <w:pStyle w:val="ListBullet"/>
      </w:pPr>
      <w:r>
        <w:rPr>
          <w:rFonts w:ascii="Times New Roman" w:hAnsi="Times New Roman"/>
          <w:sz w:val="21"/>
        </w:rPr>
        <w:t>Detailed test cases.</w:t>
      </w:r>
    </w:p>
    <w:p>
      <w:pPr>
        <w:pStyle w:val="ListBullet"/>
      </w:pPr>
      <w:r>
        <w:rPr>
          <w:rFonts w:ascii="Times New Roman" w:hAnsi="Times New Roman"/>
          <w:sz w:val="21"/>
        </w:rPr>
        <w:t>Requirements Traceability Matrix.</w:t>
      </w:r>
    </w:p>
    <w:p>
      <w:pPr>
        <w:pStyle w:val="ListBullet"/>
      </w:pPr>
      <w:r>
        <w:rPr>
          <w:rFonts w:ascii="Times New Roman" w:hAnsi="Times New Roman"/>
          <w:sz w:val="21"/>
        </w:rPr>
        <w:t>Test execution/status record.</w:t>
      </w:r>
    </w:p>
    <w:p>
      <w:pPr>
        <w:pStyle w:val="ListBullet"/>
      </w:pPr>
      <w:r>
        <w:rPr>
          <w:rFonts w:ascii="Times New Roman" w:hAnsi="Times New Roman"/>
          <w:sz w:val="21"/>
        </w:rPr>
        <w:t>Defect log, if defects are identified during execution.</w:t>
      </w:r>
    </w:p>
    <w:p>
      <w:pPr>
        <w:pStyle w:val="ListBullet"/>
      </w:pPr>
      <w:r>
        <w:rPr>
          <w:rFonts w:ascii="Times New Roman" w:hAnsi="Times New Roman"/>
          <w:sz w:val="21"/>
        </w:rPr>
        <w:t>Test Summary Report, if required for the final evaluation.</w:t>
      </w:r>
    </w:p>
    <w:p>
      <w:pPr>
        <w:pStyle w:val="Heading1"/>
      </w:pPr>
      <w:r>
        <w:t>9. Roles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sz w:val="18"/>
              </w:rPr>
            </w:r>
            <w:r>
              <w:rPr>
                <w:rFonts w:ascii="Times New Roman" w:hAnsi="Times New Roman"/>
                <w:b/>
                <w:sz w:val="16"/>
              </w:rPr>
              <w:t>Role</w:t>
            </w:r>
          </w:p>
        </w:tc>
        <w:tc>
          <w:tcPr>
            <w:tcW w:type="dxa" w:w="3360"/>
            <w:vAlign w:val="center"/>
            <w:shd w:fill="D9E2F3"/>
          </w:tcPr>
          <w:p>
            <w:r>
              <w:rPr>
                <w:sz w:val="18"/>
              </w:rPr>
            </w:r>
            <w:r>
              <w:rPr>
                <w:rFonts w:ascii="Times New Roman" w:hAnsi="Times New Roman"/>
                <w:b/>
                <w:sz w:val="16"/>
              </w:rPr>
              <w:t>Assigned Member</w:t>
            </w:r>
          </w:p>
        </w:tc>
        <w:tc>
          <w:tcPr>
            <w:tcW w:type="dxa" w:w="3360"/>
            <w:vAlign w:val="center"/>
            <w:shd w:fill="D9E2F3"/>
          </w:tcPr>
          <w:p>
            <w:r>
              <w:rPr>
                <w:sz w:val="18"/>
              </w:rPr>
            </w:r>
            <w:r>
              <w:rPr>
                <w:rFonts w:ascii="Times New Roman" w:hAnsi="Times New Roman"/>
                <w:b/>
                <w:sz w:val="16"/>
              </w:rPr>
              <w:t>Responsibility</w:t>
            </w:r>
          </w:p>
        </w:tc>
      </w:tr>
      <w:tr>
        <w:tc>
          <w:tcPr>
            <w:tcW w:type="dxa" w:w="3360"/>
            <w:vAlign w:val="center"/>
          </w:tcPr>
          <w:p>
            <w:r>
              <w:rPr>
                <w:sz w:val="18"/>
              </w:rPr>
            </w:r>
            <w:r>
              <w:rPr>
                <w:rFonts w:ascii="Times New Roman" w:hAnsi="Times New Roman"/>
                <w:b w:val="0"/>
                <w:sz w:val="16"/>
              </w:rPr>
              <w:t>Test Lead</w:t>
            </w:r>
          </w:p>
        </w:tc>
        <w:tc>
          <w:tcPr>
            <w:tcW w:type="dxa" w:w="3360"/>
            <w:vAlign w:val="center"/>
          </w:tcPr>
          <w:p>
            <w:r>
              <w:rPr>
                <w:sz w:val="18"/>
              </w:rPr>
            </w:r>
            <w:r>
              <w:rPr>
                <w:rFonts w:ascii="Times New Roman" w:hAnsi="Times New Roman"/>
                <w:b w:val="0"/>
                <w:sz w:val="16"/>
              </w:rPr>
              <w:t>Hema Sushmitha N</w:t>
            </w:r>
          </w:p>
        </w:tc>
        <w:tc>
          <w:tcPr>
            <w:tcW w:type="dxa" w:w="3360"/>
            <w:vAlign w:val="center"/>
          </w:tcPr>
          <w:p>
            <w:r>
              <w:rPr>
                <w:sz w:val="18"/>
              </w:rPr>
            </w:r>
            <w:r>
              <w:rPr>
                <w:rFonts w:ascii="Times New Roman" w:hAnsi="Times New Roman"/>
                <w:b w:val="0"/>
                <w:sz w:val="16"/>
              </w:rPr>
              <w:t>Prepare and maintain Test Plan, test cases and RTM; coordinate test review.</w:t>
            </w:r>
          </w:p>
        </w:tc>
      </w:tr>
      <w:tr>
        <w:tc>
          <w:tcPr>
            <w:tcW w:type="dxa" w:w="3360"/>
            <w:vAlign w:val="center"/>
          </w:tcPr>
          <w:p>
            <w:r>
              <w:rPr>
                <w:sz w:val="18"/>
              </w:rPr>
            </w:r>
            <w:r>
              <w:rPr>
                <w:rFonts w:ascii="Times New Roman" w:hAnsi="Times New Roman"/>
                <w:b w:val="0"/>
                <w:sz w:val="16"/>
              </w:rPr>
              <w:t>Team Member</w:t>
            </w:r>
          </w:p>
        </w:tc>
        <w:tc>
          <w:tcPr>
            <w:tcW w:type="dxa" w:w="3360"/>
            <w:vAlign w:val="center"/>
          </w:tcPr>
          <w:p>
            <w:r>
              <w:rPr>
                <w:sz w:val="18"/>
              </w:rPr>
            </w:r>
            <w:r>
              <w:rPr>
                <w:rFonts w:ascii="Times New Roman" w:hAnsi="Times New Roman"/>
                <w:b w:val="0"/>
                <w:sz w:val="16"/>
              </w:rPr>
              <w:t>Neelambika K</w:t>
            </w:r>
          </w:p>
        </w:tc>
        <w:tc>
          <w:tcPr>
            <w:tcW w:type="dxa" w:w="3360"/>
            <w:vAlign w:val="center"/>
          </w:tcPr>
          <w:p>
            <w:r>
              <w:rPr>
                <w:sz w:val="18"/>
              </w:rPr>
            </w:r>
            <w:r>
              <w:rPr>
                <w:rFonts w:ascii="Times New Roman" w:hAnsi="Times New Roman"/>
                <w:b w:val="0"/>
                <w:sz w:val="16"/>
              </w:rPr>
              <w:t>Review SRS coverage and support test-case preparation/execution.</w:t>
            </w:r>
          </w:p>
        </w:tc>
      </w:tr>
      <w:tr>
        <w:tc>
          <w:tcPr>
            <w:tcW w:type="dxa" w:w="3360"/>
            <w:vAlign w:val="center"/>
          </w:tcPr>
          <w:p>
            <w:r>
              <w:rPr>
                <w:sz w:val="18"/>
              </w:rPr>
            </w:r>
            <w:r>
              <w:rPr>
                <w:rFonts w:ascii="Times New Roman" w:hAnsi="Times New Roman"/>
                <w:b w:val="0"/>
                <w:sz w:val="16"/>
              </w:rPr>
              <w:t>Team Member</w:t>
            </w:r>
          </w:p>
        </w:tc>
        <w:tc>
          <w:tcPr>
            <w:tcW w:type="dxa" w:w="3360"/>
            <w:vAlign w:val="center"/>
          </w:tcPr>
          <w:p>
            <w:r>
              <w:rPr>
                <w:sz w:val="18"/>
              </w:rPr>
            </w:r>
            <w:r>
              <w:rPr>
                <w:rFonts w:ascii="Times New Roman" w:hAnsi="Times New Roman"/>
                <w:b w:val="0"/>
                <w:sz w:val="16"/>
              </w:rPr>
              <w:t>Kuber Vijayakar</w:t>
            </w:r>
          </w:p>
        </w:tc>
        <w:tc>
          <w:tcPr>
            <w:tcW w:type="dxa" w:w="3360"/>
            <w:vAlign w:val="center"/>
          </w:tcPr>
          <w:p>
            <w:r>
              <w:rPr>
                <w:sz w:val="18"/>
              </w:rPr>
            </w:r>
            <w:r>
              <w:rPr>
                <w:rFonts w:ascii="Times New Roman" w:hAnsi="Times New Roman"/>
                <w:b w:val="0"/>
                <w:sz w:val="16"/>
              </w:rPr>
              <w:t>Review architecture/design-related test coverage and support execution.</w:t>
            </w:r>
          </w:p>
        </w:tc>
      </w:tr>
      <w:tr>
        <w:tc>
          <w:tcPr>
            <w:tcW w:type="dxa" w:w="3360"/>
            <w:vAlign w:val="center"/>
          </w:tcPr>
          <w:p>
            <w:r>
              <w:rPr>
                <w:sz w:val="18"/>
              </w:rPr>
            </w:r>
            <w:r>
              <w:rPr>
                <w:rFonts w:ascii="Times New Roman" w:hAnsi="Times New Roman"/>
                <w:b w:val="0"/>
                <w:sz w:val="16"/>
              </w:rPr>
              <w:t>Team Member</w:t>
            </w:r>
          </w:p>
        </w:tc>
        <w:tc>
          <w:tcPr>
            <w:tcW w:type="dxa" w:w="3360"/>
            <w:vAlign w:val="center"/>
          </w:tcPr>
          <w:p>
            <w:r>
              <w:rPr>
                <w:sz w:val="18"/>
              </w:rPr>
            </w:r>
            <w:r>
              <w:rPr>
                <w:rFonts w:ascii="Times New Roman" w:hAnsi="Times New Roman"/>
                <w:b w:val="0"/>
                <w:sz w:val="16"/>
              </w:rPr>
              <w:t>Monish Goel</w:t>
            </w:r>
          </w:p>
        </w:tc>
        <w:tc>
          <w:tcPr>
            <w:tcW w:type="dxa" w:w="3360"/>
            <w:vAlign w:val="center"/>
          </w:tcPr>
          <w:p>
            <w:r>
              <w:rPr>
                <w:sz w:val="18"/>
              </w:rPr>
            </w:r>
            <w:r>
              <w:rPr>
                <w:rFonts w:ascii="Times New Roman" w:hAnsi="Times New Roman"/>
                <w:b w:val="0"/>
                <w:sz w:val="16"/>
              </w:rPr>
              <w:t>Review requirements and support execution/documentation.</w:t>
            </w:r>
          </w:p>
        </w:tc>
      </w:tr>
      <w:tr>
        <w:tc>
          <w:tcPr>
            <w:tcW w:type="dxa" w:w="3360"/>
            <w:vAlign w:val="center"/>
          </w:tcPr>
          <w:p>
            <w:r>
              <w:rPr>
                <w:sz w:val="18"/>
              </w:rPr>
            </w:r>
            <w:r>
              <w:rPr>
                <w:rFonts w:ascii="Times New Roman" w:hAnsi="Times New Roman"/>
                <w:b w:val="0"/>
                <w:sz w:val="16"/>
              </w:rPr>
              <w:t>Course Instructor / Evaluator</w:t>
            </w:r>
          </w:p>
        </w:tc>
        <w:tc>
          <w:tcPr>
            <w:tcW w:type="dxa" w:w="3360"/>
            <w:vAlign w:val="center"/>
          </w:tcPr>
          <w:p>
            <w:r>
              <w:rPr>
                <w:sz w:val="18"/>
              </w:rPr>
            </w:r>
            <w:r>
              <w:rPr>
                <w:rFonts w:ascii="Times New Roman" w:hAnsi="Times New Roman"/>
                <w:b w:val="0"/>
                <w:sz w:val="16"/>
              </w:rPr>
              <w:t>To be assigned</w:t>
            </w:r>
          </w:p>
        </w:tc>
        <w:tc>
          <w:tcPr>
            <w:tcW w:type="dxa" w:w="3360"/>
            <w:vAlign w:val="center"/>
          </w:tcPr>
          <w:p>
            <w:r>
              <w:rPr>
                <w:sz w:val="18"/>
              </w:rPr>
            </w:r>
            <w:r>
              <w:rPr>
                <w:rFonts w:ascii="Times New Roman" w:hAnsi="Times New Roman"/>
                <w:b w:val="0"/>
                <w:sz w:val="16"/>
              </w:rPr>
              <w:t>Review deliverables and provide academic evaluation/approval.</w:t>
            </w:r>
          </w:p>
        </w:tc>
      </w:tr>
    </w:tbl>
    <w:p/>
    <w:p>
      <w:pPr>
        <w:pStyle w:val="Heading1"/>
      </w:pPr>
      <w:r>
        <w:t>10.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sz w:val="18"/>
              </w:rPr>
            </w:r>
            <w:r>
              <w:rPr>
                <w:rFonts w:ascii="Times New Roman" w:hAnsi="Times New Roman"/>
                <w:b/>
                <w:sz w:val="16"/>
              </w:rPr>
              <w:t>Risk</w:t>
            </w:r>
          </w:p>
        </w:tc>
        <w:tc>
          <w:tcPr>
            <w:tcW w:type="dxa" w:w="3360"/>
            <w:vAlign w:val="center"/>
            <w:shd w:fill="D9E2F3"/>
          </w:tcPr>
          <w:p>
            <w:r>
              <w:rPr>
                <w:sz w:val="18"/>
              </w:rPr>
            </w:r>
            <w:r>
              <w:rPr>
                <w:rFonts w:ascii="Times New Roman" w:hAnsi="Times New Roman"/>
                <w:b/>
                <w:sz w:val="16"/>
              </w:rPr>
              <w:t>Impact</w:t>
            </w:r>
          </w:p>
        </w:tc>
        <w:tc>
          <w:tcPr>
            <w:tcW w:type="dxa" w:w="3360"/>
            <w:vAlign w:val="center"/>
            <w:shd w:fill="D9E2F3"/>
          </w:tcPr>
          <w:p>
            <w:r>
              <w:rPr>
                <w:sz w:val="18"/>
              </w:rPr>
            </w:r>
            <w:r>
              <w:rPr>
                <w:rFonts w:ascii="Times New Roman" w:hAnsi="Times New Roman"/>
                <w:b/>
                <w:sz w:val="16"/>
              </w:rPr>
              <w:t>Mitigation</w:t>
            </w:r>
          </w:p>
        </w:tc>
      </w:tr>
      <w:tr>
        <w:tc>
          <w:tcPr>
            <w:tcW w:type="dxa" w:w="3360"/>
            <w:vAlign w:val="center"/>
          </w:tcPr>
          <w:p>
            <w:r>
              <w:rPr>
                <w:sz w:val="18"/>
              </w:rPr>
            </w:r>
            <w:r>
              <w:rPr>
                <w:rFonts w:ascii="Times New Roman" w:hAnsi="Times New Roman"/>
                <w:b w:val="0"/>
                <w:sz w:val="16"/>
              </w:rPr>
              <w:t>No implementation/prototype available at test-planning stage</w:t>
            </w:r>
          </w:p>
        </w:tc>
        <w:tc>
          <w:tcPr>
            <w:tcW w:type="dxa" w:w="3360"/>
            <w:vAlign w:val="center"/>
          </w:tcPr>
          <w:p>
            <w:r>
              <w:rPr>
                <w:sz w:val="18"/>
              </w:rPr>
            </w:r>
            <w:r>
              <w:rPr>
                <w:rFonts w:ascii="Times New Roman" w:hAnsi="Times New Roman"/>
                <w:b w:val="0"/>
                <w:sz w:val="16"/>
              </w:rPr>
              <w:t>High</w:t>
            </w:r>
          </w:p>
        </w:tc>
        <w:tc>
          <w:tcPr>
            <w:tcW w:type="dxa" w:w="3360"/>
            <w:vAlign w:val="center"/>
          </w:tcPr>
          <w:p>
            <w:r>
              <w:rPr>
                <w:sz w:val="18"/>
              </w:rPr>
            </w:r>
            <w:r>
              <w:rPr>
                <w:rFonts w:ascii="Times New Roman" w:hAnsi="Times New Roman"/>
                <w:b w:val="0"/>
                <w:sz w:val="16"/>
              </w:rPr>
              <w:t>Maintain an execution-ready plan based on the SRS; do not claim test results before execution.</w:t>
            </w:r>
          </w:p>
        </w:tc>
      </w:tr>
      <w:tr>
        <w:tc>
          <w:tcPr>
            <w:tcW w:type="dxa" w:w="3360"/>
            <w:vAlign w:val="center"/>
          </w:tcPr>
          <w:p>
            <w:r>
              <w:rPr>
                <w:sz w:val="18"/>
              </w:rPr>
            </w:r>
            <w:r>
              <w:rPr>
                <w:rFonts w:ascii="Times New Roman" w:hAnsi="Times New Roman"/>
                <w:b w:val="0"/>
                <w:sz w:val="16"/>
              </w:rPr>
              <w:t>WebSocket restrictions on hosting</w:t>
            </w:r>
          </w:p>
        </w:tc>
        <w:tc>
          <w:tcPr>
            <w:tcW w:type="dxa" w:w="3360"/>
            <w:vAlign w:val="center"/>
          </w:tcPr>
          <w:p>
            <w:r>
              <w:rPr>
                <w:sz w:val="18"/>
              </w:rPr>
            </w:r>
            <w:r>
              <w:rPr>
                <w:rFonts w:ascii="Times New Roman" w:hAnsi="Times New Roman"/>
                <w:b w:val="0"/>
                <w:sz w:val="16"/>
              </w:rPr>
              <w:t>Medium</w:t>
            </w:r>
          </w:p>
        </w:tc>
        <w:tc>
          <w:tcPr>
            <w:tcW w:type="dxa" w:w="3360"/>
            <w:vAlign w:val="center"/>
          </w:tcPr>
          <w:p>
            <w:r>
              <w:rPr>
                <w:sz w:val="18"/>
              </w:rPr>
            </w:r>
            <w:r>
              <w:rPr>
                <w:rFonts w:ascii="Times New Roman" w:hAnsi="Times New Roman"/>
                <w:b w:val="0"/>
                <w:sz w:val="16"/>
              </w:rPr>
              <w:t>Use a local or deployment environment that supports WebSockets; record deployment limitations.</w:t>
            </w:r>
          </w:p>
        </w:tc>
      </w:tr>
      <w:tr>
        <w:tc>
          <w:tcPr>
            <w:tcW w:type="dxa" w:w="3360"/>
            <w:vAlign w:val="center"/>
          </w:tcPr>
          <w:p>
            <w:r>
              <w:rPr>
                <w:sz w:val="18"/>
              </w:rPr>
            </w:r>
            <w:r>
              <w:rPr>
                <w:rFonts w:ascii="Times New Roman" w:hAnsi="Times New Roman"/>
                <w:b w:val="0"/>
                <w:sz w:val="16"/>
              </w:rPr>
              <w:t>Late SRS/design changes</w:t>
            </w:r>
          </w:p>
        </w:tc>
        <w:tc>
          <w:tcPr>
            <w:tcW w:type="dxa" w:w="3360"/>
            <w:vAlign w:val="center"/>
          </w:tcPr>
          <w:p>
            <w:r>
              <w:rPr>
                <w:sz w:val="18"/>
              </w:rPr>
            </w:r>
            <w:r>
              <w:rPr>
                <w:rFonts w:ascii="Times New Roman" w:hAnsi="Times New Roman"/>
                <w:b w:val="0"/>
                <w:sz w:val="16"/>
              </w:rPr>
              <w:t>Medium</w:t>
            </w:r>
          </w:p>
        </w:tc>
        <w:tc>
          <w:tcPr>
            <w:tcW w:type="dxa" w:w="3360"/>
            <w:vAlign w:val="center"/>
          </w:tcPr>
          <w:p>
            <w:r>
              <w:rPr>
                <w:sz w:val="18"/>
              </w:rPr>
            </w:r>
            <w:r>
              <w:rPr>
                <w:rFonts w:ascii="Times New Roman" w:hAnsi="Times New Roman"/>
                <w:b w:val="0"/>
                <w:sz w:val="16"/>
              </w:rPr>
              <w:t>Recheck the RTM and update affected test cases before execution.</w:t>
            </w:r>
          </w:p>
        </w:tc>
      </w:tr>
      <w:tr>
        <w:tc>
          <w:tcPr>
            <w:tcW w:type="dxa" w:w="3360"/>
            <w:vAlign w:val="center"/>
          </w:tcPr>
          <w:p>
            <w:r>
              <w:rPr>
                <w:sz w:val="18"/>
              </w:rPr>
            </w:r>
            <w:r>
              <w:rPr>
                <w:rFonts w:ascii="Times New Roman" w:hAnsi="Times New Roman"/>
                <w:b w:val="0"/>
                <w:sz w:val="16"/>
              </w:rPr>
              <w:t>Limited academic schedule</w:t>
            </w:r>
          </w:p>
        </w:tc>
        <w:tc>
          <w:tcPr>
            <w:tcW w:type="dxa" w:w="3360"/>
            <w:vAlign w:val="center"/>
          </w:tcPr>
          <w:p>
            <w:r>
              <w:rPr>
                <w:sz w:val="18"/>
              </w:rPr>
            </w:r>
            <w:r>
              <w:rPr>
                <w:rFonts w:ascii="Times New Roman" w:hAnsi="Times New Roman"/>
                <w:b w:val="0"/>
                <w:sz w:val="16"/>
              </w:rPr>
              <w:t>Medium</w:t>
            </w:r>
          </w:p>
        </w:tc>
        <w:tc>
          <w:tcPr>
            <w:tcW w:type="dxa" w:w="3360"/>
            <w:vAlign w:val="center"/>
          </w:tcPr>
          <w:p>
            <w:r>
              <w:rPr>
                <w:sz w:val="18"/>
              </w:rPr>
            </w:r>
            <w:r>
              <w:rPr>
                <w:rFonts w:ascii="Times New Roman" w:hAnsi="Times New Roman"/>
                <w:b w:val="0"/>
                <w:sz w:val="16"/>
              </w:rPr>
              <w:t>Prioritize High-priority functional tests and measurable NFRs first.</w:t>
            </w:r>
          </w:p>
        </w:tc>
      </w:tr>
      <w:tr>
        <w:tc>
          <w:tcPr>
            <w:tcW w:type="dxa" w:w="3360"/>
            <w:vAlign w:val="center"/>
          </w:tcPr>
          <w:p>
            <w:r>
              <w:rPr>
                <w:sz w:val="18"/>
              </w:rPr>
            </w:r>
            <w:r>
              <w:rPr>
                <w:rFonts w:ascii="Times New Roman" w:hAnsi="Times New Roman"/>
                <w:b w:val="0"/>
                <w:sz w:val="16"/>
              </w:rPr>
              <w:t>Insufficient history/load test data</w:t>
            </w:r>
          </w:p>
        </w:tc>
        <w:tc>
          <w:tcPr>
            <w:tcW w:type="dxa" w:w="3360"/>
            <w:vAlign w:val="center"/>
          </w:tcPr>
          <w:p>
            <w:r>
              <w:rPr>
                <w:sz w:val="18"/>
              </w:rPr>
            </w:r>
            <w:r>
              <w:rPr>
                <w:rFonts w:ascii="Times New Roman" w:hAnsi="Times New Roman"/>
                <w:b w:val="0"/>
                <w:sz w:val="16"/>
              </w:rPr>
              <w:t>Medium</w:t>
            </w:r>
          </w:p>
        </w:tc>
        <w:tc>
          <w:tcPr>
            <w:tcW w:type="dxa" w:w="3360"/>
            <w:vAlign w:val="center"/>
          </w:tcPr>
          <w:p>
            <w:r>
              <w:rPr>
                <w:sz w:val="18"/>
              </w:rPr>
            </w:r>
            <w:r>
              <w:rPr>
                <w:rFonts w:ascii="Times New Roman" w:hAnsi="Times New Roman"/>
                <w:b w:val="0"/>
                <w:sz w:val="16"/>
              </w:rPr>
              <w:t>Prepare synthetic users and more than 50 messages before performance execution.</w:t>
            </w:r>
          </w:p>
        </w:tc>
      </w:tr>
      <w:tr>
        <w:tc>
          <w:tcPr>
            <w:tcW w:type="dxa" w:w="3360"/>
            <w:vAlign w:val="center"/>
          </w:tcPr>
          <w:p>
            <w:r>
              <w:rPr>
                <w:sz w:val="18"/>
              </w:rPr>
            </w:r>
            <w:r>
              <w:rPr>
                <w:rFonts w:ascii="Times New Roman" w:hAnsi="Times New Roman"/>
                <w:b w:val="0"/>
                <w:sz w:val="16"/>
              </w:rPr>
              <w:t>Security feature depends on deployment configuration</w:t>
            </w:r>
          </w:p>
        </w:tc>
        <w:tc>
          <w:tcPr>
            <w:tcW w:type="dxa" w:w="3360"/>
            <w:vAlign w:val="center"/>
          </w:tcPr>
          <w:p>
            <w:r>
              <w:rPr>
                <w:sz w:val="18"/>
              </w:rPr>
            </w:r>
            <w:r>
              <w:rPr>
                <w:rFonts w:ascii="Times New Roman" w:hAnsi="Times New Roman"/>
                <w:b w:val="0"/>
                <w:sz w:val="16"/>
              </w:rPr>
              <w:t>Medium</w:t>
            </w:r>
          </w:p>
        </w:tc>
        <w:tc>
          <w:tcPr>
            <w:tcW w:type="dxa" w:w="3360"/>
            <w:vAlign w:val="center"/>
          </w:tcPr>
          <w:p>
            <w:r>
              <w:rPr>
                <w:sz w:val="18"/>
              </w:rPr>
            </w:r>
            <w:r>
              <w:rPr>
                <w:rFonts w:ascii="Times New Roman" w:hAnsi="Times New Roman"/>
                <w:b w:val="0"/>
                <w:sz w:val="16"/>
              </w:rPr>
              <w:t>Apply the SRS qualifier for NFR-7 and document NA where TLS is not available.</w:t>
            </w:r>
          </w:p>
        </w:tc>
      </w:tr>
    </w:tbl>
    <w:p/>
    <w:p>
      <w:pPr>
        <w:pStyle w:val="Heading1"/>
      </w:pPr>
      <w:r>
        <w:t>11. Assumptions and Dependencies</w:t>
      </w:r>
    </w:p>
    <w:p>
      <w:pPr>
        <w:pStyle w:val="ListBullet"/>
      </w:pPr>
      <w:r>
        <w:rPr>
          <w:rFonts w:ascii="Times New Roman" w:hAnsi="Times New Roman"/>
          <w:sz w:val="21"/>
        </w:rPr>
        <w:t>A working prototype/build will be available before actual execution of system-level test cases.</w:t>
      </w:r>
    </w:p>
    <w:p>
      <w:pPr>
        <w:pStyle w:val="ListBullet"/>
      </w:pPr>
      <w:r>
        <w:rPr>
          <w:rFonts w:ascii="Times New Roman" w:hAnsi="Times New Roman"/>
          <w:sz w:val="21"/>
        </w:rPr>
        <w:t>The implementation will use one of the technology alternatives permitted by the project allocation and SRS.</w:t>
      </w:r>
    </w:p>
    <w:p>
      <w:pPr>
        <w:pStyle w:val="ListBullet"/>
      </w:pPr>
      <w:r>
        <w:rPr>
          <w:rFonts w:ascii="Times New Roman" w:hAnsi="Times New Roman"/>
          <w:sz w:val="21"/>
        </w:rPr>
        <w:t>A persistence mechanism will be available for tests of FR-19, FR-20 and NFR-5.</w:t>
      </w:r>
    </w:p>
    <w:p>
      <w:pPr>
        <w:pStyle w:val="ListBullet"/>
      </w:pPr>
      <w:r>
        <w:rPr>
          <w:rFonts w:ascii="Times New Roman" w:hAnsi="Times New Roman"/>
          <w:sz w:val="21"/>
        </w:rPr>
        <w:t>Test users and messages can be created for functional and performance tests.</w:t>
      </w:r>
    </w:p>
    <w:p>
      <w:pPr>
        <w:pStyle w:val="ListBullet"/>
      </w:pPr>
      <w:r>
        <w:rPr>
          <w:rFonts w:ascii="Times New Roman" w:hAnsi="Times New Roman"/>
          <w:sz w:val="21"/>
        </w:rPr>
        <w:t>A deployment environment supporting WebSockets is available for deployment-level communication tests.</w:t>
      </w:r>
    </w:p>
    <w:p>
      <w:pPr>
        <w:pStyle w:val="ListBullet"/>
      </w:pPr>
      <w:r>
        <w:rPr>
          <w:rFonts w:ascii="Times New Roman" w:hAnsi="Times New Roman"/>
          <w:sz w:val="21"/>
        </w:rPr>
        <w:t>External libraries used by the project behave according to their documented interfaces.</w:t>
      </w:r>
    </w:p>
    <w:p>
      <w:pPr>
        <w:pStyle w:val="ListBullet"/>
      </w:pPr>
      <w:r>
        <w:t>The implementation status of conditional requirements FR-9 and FR-23 is decided and documented before the test execution cycle begins.</w:t>
      </w:r>
    </w:p>
    <w:p>
      <w:pPr>
        <w:pStyle w:val="Heading1"/>
      </w:pPr>
      <w:r>
        <w:t>12. Suspension and Resumption Criteria</w:t>
      </w:r>
    </w:p>
    <w:p>
      <w:pPr>
        <w:pStyle w:val="Heading2"/>
      </w:pPr>
      <w:r>
        <w:t>12.1 Suspension Criteria</w:t>
      </w:r>
    </w:p>
    <w:p>
      <w:pPr>
        <w:pStyle w:val="ListBullet"/>
      </w:pPr>
      <w:r>
        <w:rPr>
          <w:rFonts w:ascii="Times New Roman" w:hAnsi="Times New Roman"/>
          <w:sz w:val="21"/>
        </w:rPr>
        <w:t>Test environment unavailable or unstable enough to prevent meaningful execution.</w:t>
      </w:r>
    </w:p>
    <w:p>
      <w:pPr>
        <w:pStyle w:val="ListBullet"/>
      </w:pPr>
      <w:r>
        <w:rPr>
          <w:rFonts w:ascii="Times New Roman" w:hAnsi="Times New Roman"/>
          <w:sz w:val="21"/>
        </w:rPr>
        <w:t>Build failure blocks more than 30% of the currently planned test cases.</w:t>
      </w:r>
    </w:p>
    <w:p>
      <w:pPr>
        <w:pStyle w:val="ListBullet"/>
      </w:pPr>
      <w:r>
        <w:rPr>
          <w:rFonts w:ascii="Times New Roman" w:hAnsi="Times New Roman"/>
          <w:sz w:val="21"/>
        </w:rPr>
        <w:t>A Critical defect prevents execution of major mandatory functionality.</w:t>
      </w:r>
    </w:p>
    <w:p>
      <w:pPr>
        <w:pStyle w:val="ListBullet"/>
      </w:pPr>
      <w:r>
        <w:rPr>
          <w:rFonts w:ascii="Times New Roman" w:hAnsi="Times New Roman"/>
          <w:sz w:val="21"/>
        </w:rPr>
        <w:t>Required test data or dependencies are unavailable.</w:t>
      </w:r>
    </w:p>
    <w:p>
      <w:pPr>
        <w:pStyle w:val="Heading2"/>
      </w:pPr>
      <w:r>
        <w:t>12.2 Resumption Criteria</w:t>
      </w:r>
    </w:p>
    <w:p>
      <w:pPr>
        <w:pStyle w:val="ListBullet"/>
      </w:pPr>
      <w:r>
        <w:rPr>
          <w:rFonts w:ascii="Times New Roman" w:hAnsi="Times New Roman"/>
          <w:sz w:val="21"/>
        </w:rPr>
        <w:t>Environment is available and stable.</w:t>
      </w:r>
    </w:p>
    <w:p>
      <w:pPr>
        <w:pStyle w:val="ListBullet"/>
      </w:pPr>
      <w:r>
        <w:rPr>
          <w:rFonts w:ascii="Times New Roman" w:hAnsi="Times New Roman"/>
          <w:sz w:val="21"/>
        </w:rPr>
        <w:t>Blocking defect has been fixed or a usable build is provided.</w:t>
      </w:r>
    </w:p>
    <w:p>
      <w:pPr>
        <w:pStyle w:val="ListBullet"/>
      </w:pPr>
      <w:r>
        <w:rPr>
          <w:rFonts w:ascii="Times New Roman" w:hAnsi="Times New Roman"/>
          <w:sz w:val="21"/>
        </w:rPr>
        <w:t>Required test data/dependencies are available.</w:t>
      </w:r>
    </w:p>
    <w:p>
      <w:pPr>
        <w:pStyle w:val="ListBullet"/>
      </w:pPr>
      <w:r>
        <w:rPr>
          <w:rFonts w:ascii="Times New Roman" w:hAnsi="Times New Roman"/>
          <w:sz w:val="21"/>
        </w:rPr>
        <w:t>Affected test cases are reviewed and the execution log is updated.</w:t>
      </w:r>
    </w:p>
    <w:p>
      <w:pPr>
        <w:pStyle w:val="Heading1"/>
      </w:pPr>
      <w:r>
        <w:t>13. Test Case Management and Traceability</w:t>
      </w:r>
    </w:p>
    <w:p>
      <w:r>
        <w:rPr>
          <w:rFonts w:ascii="Times New Roman" w:hAnsi="Times New Roman"/>
          <w:b w:val="0"/>
          <w:i w:val="0"/>
          <w:sz w:val="21"/>
        </w:rPr>
        <w:t>Each test case has a unique TC identifier, linked SRS requirement ID(s), test type, priority, preconditions, test steps, test data, expected result and planned status. Execution status is recorded as Not Executed, Pass, Fail, Blocked or NA.</w:t>
      </w:r>
    </w:p>
    <w:p>
      <w:r>
        <w:rPr>
          <w:rFonts w:ascii="Times New Roman" w:hAnsi="Times New Roman"/>
          <w:b w:val="0"/>
          <w:i w:val="0"/>
          <w:sz w:val="21"/>
        </w:rPr>
        <w:t>The RTM in Appendix B maps FR-1 through FR-23 and NFR-1 through NFR-14 to the corresponding test cases. Conditional requirements are explicitly marked.</w:t>
      </w:r>
    </w:p>
    <w:p>
      <w:pPr>
        <w:pStyle w:val="Heading2"/>
      </w:pPr>
      <w:r>
        <w:t>13.1 Status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Pr>
                <w:sz w:val="18"/>
              </w:rPr>
            </w:r>
            <w:r>
              <w:rPr>
                <w:rFonts w:ascii="Times New Roman" w:hAnsi="Times New Roman"/>
                <w:b/>
                <w:sz w:val="17"/>
              </w:rPr>
              <w:t>Status</w:t>
            </w:r>
          </w:p>
        </w:tc>
        <w:tc>
          <w:tcPr>
            <w:tcW w:type="dxa" w:w="5040"/>
            <w:vAlign w:val="center"/>
            <w:shd w:fill="D9E2F3"/>
          </w:tcPr>
          <w:p>
            <w:r>
              <w:rPr>
                <w:sz w:val="18"/>
              </w:rPr>
            </w:r>
            <w:r>
              <w:rPr>
                <w:rFonts w:ascii="Times New Roman" w:hAnsi="Times New Roman"/>
                <w:b/>
                <w:sz w:val="17"/>
              </w:rPr>
              <w:t>Meaning</w:t>
            </w:r>
          </w:p>
        </w:tc>
      </w:tr>
      <w:tr>
        <w:tc>
          <w:tcPr>
            <w:tcW w:type="dxa" w:w="5040"/>
            <w:vAlign w:val="center"/>
          </w:tcPr>
          <w:p>
            <w:r>
              <w:rPr>
                <w:sz w:val="18"/>
              </w:rPr>
            </w:r>
            <w:r>
              <w:rPr>
                <w:rFonts w:ascii="Times New Roman" w:hAnsi="Times New Roman"/>
                <w:b w:val="0"/>
                <w:sz w:val="17"/>
              </w:rPr>
              <w:t>NE</w:t>
            </w:r>
          </w:p>
        </w:tc>
        <w:tc>
          <w:tcPr>
            <w:tcW w:type="dxa" w:w="5040"/>
            <w:vAlign w:val="center"/>
          </w:tcPr>
          <w:p>
            <w:r>
              <w:rPr>
                <w:sz w:val="18"/>
              </w:rPr>
            </w:r>
            <w:r>
              <w:rPr>
                <w:rFonts w:ascii="Times New Roman" w:hAnsi="Times New Roman"/>
                <w:b w:val="0"/>
                <w:sz w:val="17"/>
              </w:rPr>
              <w:t>Not Executed</w:t>
            </w:r>
          </w:p>
        </w:tc>
      </w:tr>
      <w:tr>
        <w:tc>
          <w:tcPr>
            <w:tcW w:type="dxa" w:w="5040"/>
            <w:vAlign w:val="center"/>
          </w:tcPr>
          <w:p>
            <w:r>
              <w:rPr>
                <w:sz w:val="18"/>
              </w:rPr>
            </w:r>
            <w:r>
              <w:rPr>
                <w:rFonts w:ascii="Times New Roman" w:hAnsi="Times New Roman"/>
                <w:b w:val="0"/>
                <w:sz w:val="17"/>
              </w:rPr>
              <w:t>PASS</w:t>
            </w:r>
          </w:p>
        </w:tc>
        <w:tc>
          <w:tcPr>
            <w:tcW w:type="dxa" w:w="5040"/>
            <w:vAlign w:val="center"/>
          </w:tcPr>
          <w:p>
            <w:r>
              <w:rPr>
                <w:sz w:val="18"/>
              </w:rPr>
            </w:r>
            <w:r>
              <w:rPr>
                <w:rFonts w:ascii="Times New Roman" w:hAnsi="Times New Roman"/>
                <w:b w:val="0"/>
                <w:sz w:val="17"/>
              </w:rPr>
              <w:t>Expected result achieved.</w:t>
            </w:r>
          </w:p>
        </w:tc>
      </w:tr>
      <w:tr>
        <w:tc>
          <w:tcPr>
            <w:tcW w:type="dxa" w:w="5040"/>
            <w:vAlign w:val="center"/>
          </w:tcPr>
          <w:p>
            <w:r>
              <w:rPr>
                <w:sz w:val="18"/>
              </w:rPr>
            </w:r>
            <w:r>
              <w:rPr>
                <w:rFonts w:ascii="Times New Roman" w:hAnsi="Times New Roman"/>
                <w:b w:val="0"/>
                <w:sz w:val="17"/>
              </w:rPr>
              <w:t>FAIL</w:t>
            </w:r>
          </w:p>
        </w:tc>
        <w:tc>
          <w:tcPr>
            <w:tcW w:type="dxa" w:w="5040"/>
            <w:vAlign w:val="center"/>
          </w:tcPr>
          <w:p>
            <w:r>
              <w:rPr>
                <w:sz w:val="18"/>
              </w:rPr>
            </w:r>
            <w:r>
              <w:rPr>
                <w:rFonts w:ascii="Times New Roman" w:hAnsi="Times New Roman"/>
                <w:b w:val="0"/>
                <w:sz w:val="17"/>
              </w:rPr>
              <w:t>Expected result not achieved.</w:t>
            </w:r>
          </w:p>
        </w:tc>
      </w:tr>
      <w:tr>
        <w:tc>
          <w:tcPr>
            <w:tcW w:type="dxa" w:w="5040"/>
            <w:vAlign w:val="center"/>
          </w:tcPr>
          <w:p>
            <w:r>
              <w:rPr>
                <w:sz w:val="18"/>
              </w:rPr>
            </w:r>
            <w:r>
              <w:rPr>
                <w:rFonts w:ascii="Times New Roman" w:hAnsi="Times New Roman"/>
                <w:b w:val="0"/>
                <w:sz w:val="17"/>
              </w:rPr>
              <w:t>BLOCKED</w:t>
            </w:r>
          </w:p>
        </w:tc>
        <w:tc>
          <w:tcPr>
            <w:tcW w:type="dxa" w:w="5040"/>
            <w:vAlign w:val="center"/>
          </w:tcPr>
          <w:p>
            <w:r>
              <w:rPr>
                <w:sz w:val="18"/>
              </w:rPr>
            </w:r>
            <w:r>
              <w:rPr>
                <w:rFonts w:ascii="Times New Roman" w:hAnsi="Times New Roman"/>
                <w:b w:val="0"/>
                <w:sz w:val="17"/>
              </w:rPr>
              <w:t>Cannot execute because of an unresolved dependency/environment issue.</w:t>
            </w:r>
          </w:p>
        </w:tc>
      </w:tr>
      <w:tr>
        <w:tc>
          <w:tcPr>
            <w:tcW w:type="dxa" w:w="5040"/>
            <w:vAlign w:val="center"/>
          </w:tcPr>
          <w:p>
            <w:r>
              <w:rPr>
                <w:sz w:val="18"/>
              </w:rPr>
            </w:r>
            <w:r>
              <w:rPr>
                <w:rFonts w:ascii="Times New Roman" w:hAnsi="Times New Roman"/>
                <w:b w:val="0"/>
                <w:sz w:val="17"/>
              </w:rPr>
              <w:t>NA</w:t>
            </w:r>
          </w:p>
        </w:tc>
        <w:tc>
          <w:tcPr>
            <w:tcW w:type="dxa" w:w="5040"/>
            <w:vAlign w:val="center"/>
          </w:tcPr>
          <w:p>
            <w:r>
              <w:rPr>
                <w:sz w:val="18"/>
              </w:rPr>
            </w:r>
            <w:r>
              <w:rPr>
                <w:rFonts w:ascii="Times New Roman" w:hAnsi="Times New Roman"/>
                <w:b w:val="0"/>
                <w:sz w:val="17"/>
              </w:rPr>
              <w:t>Not applicable because the conditional/optional feature is not implemented; justification required.</w:t>
            </w:r>
          </w:p>
        </w:tc>
      </w:tr>
    </w:tbl>
    <w:p/>
    <w:p>
      <w:pPr>
        <w:pStyle w:val="Heading1"/>
      </w:pPr>
      <w:r>
        <w:t>14. Test Metrics and Reporting</w:t>
      </w:r>
    </w:p>
    <w:p>
      <w:pPr>
        <w:pStyle w:val="Heading2"/>
      </w:pPr>
      <w:r>
        <w:t>14.1 Metrics</w:t>
      </w:r>
    </w:p>
    <w:p>
      <w:pPr>
        <w:pStyle w:val="ListBullet"/>
      </w:pPr>
      <w:r>
        <w:rPr>
          <w:rFonts w:ascii="Times New Roman" w:hAnsi="Times New Roman"/>
          <w:sz w:val="21"/>
        </w:rPr>
        <w:t>Test-case execution percentage.</w:t>
      </w:r>
    </w:p>
    <w:p>
      <w:pPr>
        <w:pStyle w:val="ListBullet"/>
      </w:pPr>
      <w:r>
        <w:rPr>
          <w:rFonts w:ascii="Times New Roman" w:hAnsi="Times New Roman"/>
          <w:sz w:val="21"/>
        </w:rPr>
        <w:t>Pass percentage among executed cases.</w:t>
      </w:r>
    </w:p>
    <w:p>
      <w:pPr>
        <w:pStyle w:val="ListBullet"/>
      </w:pPr>
      <w:r>
        <w:rPr>
          <w:rFonts w:ascii="Times New Roman" w:hAnsi="Times New Roman"/>
          <w:sz w:val="21"/>
        </w:rPr>
        <w:t>Fail and blocked counts.</w:t>
      </w:r>
    </w:p>
    <w:p>
      <w:pPr>
        <w:pStyle w:val="ListBullet"/>
      </w:pPr>
      <w:r>
        <w:rPr>
          <w:rFonts w:ascii="Times New Roman" w:hAnsi="Times New Roman"/>
          <w:sz w:val="21"/>
        </w:rPr>
        <w:t>Requirement coverage percentage.</w:t>
      </w:r>
    </w:p>
    <w:p>
      <w:pPr>
        <w:pStyle w:val="ListBullet"/>
      </w:pPr>
      <w:r>
        <w:rPr>
          <w:rFonts w:ascii="Times New Roman" w:hAnsi="Times New Roman"/>
          <w:sz w:val="21"/>
        </w:rPr>
        <w:t>Number of Critical/High/Medium/Low defects.</w:t>
      </w:r>
    </w:p>
    <w:p>
      <w:pPr>
        <w:pStyle w:val="ListBullet"/>
      </w:pPr>
      <w:r>
        <w:rPr>
          <w:rFonts w:ascii="Times New Roman" w:hAnsi="Times New Roman"/>
          <w:sz w:val="21"/>
        </w:rPr>
        <w:t>Measured NFR values for performance requirements.</w:t>
      </w:r>
    </w:p>
    <w:p>
      <w:pPr>
        <w:pStyle w:val="Heading2"/>
      </w:pPr>
      <w:r>
        <w:t>14.2 Reports</w:t>
      </w:r>
    </w:p>
    <w:p>
      <w:pPr>
        <w:pStyle w:val="ListBullet"/>
      </w:pPr>
      <w:r>
        <w:rPr>
          <w:rFonts w:ascii="Times New Roman" w:hAnsi="Times New Roman"/>
          <w:sz w:val="21"/>
        </w:rPr>
        <w:t>Test execution/status log.</w:t>
      </w:r>
    </w:p>
    <w:p>
      <w:pPr>
        <w:pStyle w:val="ListBullet"/>
      </w:pPr>
      <w:r>
        <w:rPr>
          <w:rFonts w:ascii="Times New Roman" w:hAnsi="Times New Roman"/>
          <w:sz w:val="21"/>
        </w:rPr>
        <w:t>Defect log.</w:t>
      </w:r>
    </w:p>
    <w:p>
      <w:pPr>
        <w:pStyle w:val="ListBullet"/>
      </w:pPr>
      <w:r>
        <w:rPr>
          <w:rFonts w:ascii="Times New Roman" w:hAnsi="Times New Roman"/>
          <w:sz w:val="21"/>
        </w:rPr>
        <w:t>Requirements Traceability Matrix.</w:t>
      </w:r>
    </w:p>
    <w:p>
      <w:pPr>
        <w:pStyle w:val="ListBullet"/>
      </w:pPr>
      <w:r>
        <w:rPr>
          <w:rFonts w:ascii="Times New Roman" w:hAnsi="Times New Roman"/>
          <w:sz w:val="21"/>
        </w:rPr>
        <w:t>Final Test Summary Report, when required.</w:t>
      </w:r>
    </w:p>
    <w:p>
      <w:pPr>
        <w:pStyle w:val="Heading1"/>
      </w:pPr>
      <w:r>
        <w:t>15. Approvals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sz w:val="18"/>
              </w:rPr>
            </w:r>
            <w:r>
              <w:rPr>
                <w:rFonts w:ascii="Times New Roman" w:hAnsi="Times New Roman"/>
                <w:b/>
                <w:sz w:val="17"/>
              </w:rPr>
              <w:t>Role</w:t>
            </w:r>
          </w:p>
        </w:tc>
        <w:tc>
          <w:tcPr>
            <w:tcW w:type="dxa" w:w="3360"/>
            <w:vAlign w:val="center"/>
            <w:shd w:fill="D9E2F3"/>
          </w:tcPr>
          <w:p>
            <w:r>
              <w:rPr>
                <w:sz w:val="18"/>
              </w:rPr>
            </w:r>
            <w:r>
              <w:rPr>
                <w:rFonts w:ascii="Times New Roman" w:hAnsi="Times New Roman"/>
                <w:b/>
                <w:sz w:val="17"/>
              </w:rPr>
              <w:t>Name</w:t>
            </w:r>
          </w:p>
        </w:tc>
        <w:tc>
          <w:tcPr>
            <w:tcW w:type="dxa" w:w="3360"/>
            <w:vAlign w:val="center"/>
            <w:shd w:fill="D9E2F3"/>
          </w:tcPr>
          <w:p>
            <w:r>
              <w:rPr>
                <w:sz w:val="18"/>
              </w:rPr>
            </w:r>
            <w:r>
              <w:rPr>
                <w:rFonts w:ascii="Times New Roman" w:hAnsi="Times New Roman"/>
                <w:b/>
                <w:sz w:val="17"/>
              </w:rPr>
              <w:t>Signature / Date</w:t>
            </w:r>
          </w:p>
        </w:tc>
      </w:tr>
      <w:tr>
        <w:tc>
          <w:tcPr>
            <w:tcW w:type="dxa" w:w="3360"/>
            <w:vAlign w:val="center"/>
          </w:tcPr>
          <w:p>
            <w:r>
              <w:rPr>
                <w:sz w:val="18"/>
              </w:rPr>
            </w:r>
            <w:r>
              <w:rPr>
                <w:rFonts w:ascii="Times New Roman" w:hAnsi="Times New Roman"/>
                <w:b w:val="0"/>
                <w:sz w:val="17"/>
              </w:rPr>
              <w:t>Test Lead</w:t>
            </w:r>
          </w:p>
        </w:tc>
        <w:tc>
          <w:tcPr>
            <w:tcW w:type="dxa" w:w="3360"/>
            <w:vAlign w:val="center"/>
          </w:tcPr>
          <w:p>
            <w:r>
              <w:rPr>
                <w:sz w:val="18"/>
              </w:rPr>
            </w:r>
            <w:r>
              <w:rPr>
                <w:rFonts w:ascii="Times New Roman" w:hAnsi="Times New Roman"/>
                <w:b w:val="0"/>
                <w:sz w:val="17"/>
              </w:rPr>
              <w:t>Hema Sushmitha N</w:t>
            </w:r>
          </w:p>
        </w:tc>
        <w:tc>
          <w:tcPr>
            <w:tcW w:type="dxa" w:w="3360"/>
            <w:vAlign w:val="center"/>
          </w:tcPr>
          <w:p>
            <w:r>
              <w:rPr>
                <w:sz w:val="18"/>
              </w:rPr>
            </w:r>
            <w:r>
              <w:rPr>
                <w:rFonts w:ascii="Times New Roman" w:hAnsi="Times New Roman"/>
                <w:b w:val="0"/>
                <w:sz w:val="17"/>
              </w:rPr>
              <w:t>____________________________</w:t>
            </w:r>
          </w:p>
        </w:tc>
      </w:tr>
      <w:tr>
        <w:tc>
          <w:tcPr>
            <w:tcW w:type="dxa" w:w="3360"/>
            <w:vAlign w:val="center"/>
          </w:tcPr>
          <w:p>
            <w:r>
              <w:rPr>
                <w:sz w:val="18"/>
              </w:rPr>
            </w:r>
            <w:r>
              <w:rPr>
                <w:rFonts w:ascii="Times New Roman" w:hAnsi="Times New Roman"/>
                <w:b w:val="0"/>
                <w:sz w:val="17"/>
              </w:rPr>
              <w:t>Project Team</w:t>
            </w:r>
          </w:p>
        </w:tc>
        <w:tc>
          <w:tcPr>
            <w:tcW w:type="dxa" w:w="3360"/>
            <w:vAlign w:val="center"/>
          </w:tcPr>
          <w:p>
            <w:r>
              <w:rPr>
                <w:sz w:val="18"/>
              </w:rPr>
            </w:r>
            <w:r>
              <w:rPr>
                <w:rFonts w:ascii="Times New Roman" w:hAnsi="Times New Roman"/>
                <w:b w:val="0"/>
                <w:sz w:val="17"/>
              </w:rPr>
              <w:t>Neelambika K / Kuber Vijayakar / Monish Goel</w:t>
            </w:r>
          </w:p>
        </w:tc>
        <w:tc>
          <w:tcPr>
            <w:tcW w:type="dxa" w:w="3360"/>
            <w:vAlign w:val="center"/>
          </w:tcPr>
          <w:p>
            <w:r>
              <w:rPr>
                <w:sz w:val="18"/>
              </w:rPr>
            </w:r>
            <w:r>
              <w:rPr>
                <w:rFonts w:ascii="Times New Roman" w:hAnsi="Times New Roman"/>
                <w:b w:val="0"/>
                <w:sz w:val="17"/>
              </w:rPr>
              <w:t>____________________________</w:t>
            </w:r>
          </w:p>
        </w:tc>
      </w:tr>
      <w:tr>
        <w:tc>
          <w:tcPr>
            <w:tcW w:type="dxa" w:w="3360"/>
            <w:vAlign w:val="center"/>
          </w:tcPr>
          <w:p>
            <w:r>
              <w:rPr>
                <w:sz w:val="18"/>
              </w:rPr>
            </w:r>
            <w:r>
              <w:rPr>
                <w:rFonts w:ascii="Times New Roman" w:hAnsi="Times New Roman"/>
                <w:b w:val="0"/>
                <w:sz w:val="17"/>
              </w:rPr>
              <w:t>Course Instructor</w:t>
            </w:r>
          </w:p>
        </w:tc>
        <w:tc>
          <w:tcPr>
            <w:tcW w:type="dxa" w:w="3360"/>
            <w:vAlign w:val="center"/>
          </w:tcPr>
          <w:p>
            <w:r>
              <w:rPr>
                <w:sz w:val="18"/>
              </w:rPr>
            </w:r>
            <w:r>
              <w:rPr>
                <w:rFonts w:ascii="Times New Roman" w:hAnsi="Times New Roman"/>
                <w:b w:val="0"/>
                <w:sz w:val="17"/>
              </w:rPr>
              <w:t>____________________________</w:t>
            </w:r>
          </w:p>
        </w:tc>
        <w:tc>
          <w:tcPr>
            <w:tcW w:type="dxa" w:w="3360"/>
            <w:vAlign w:val="center"/>
          </w:tcPr>
          <w:p>
            <w:r>
              <w:rPr>
                <w:sz w:val="18"/>
              </w:rPr>
            </w:r>
            <w:r>
              <w:rPr>
                <w:rFonts w:ascii="Times New Roman" w:hAnsi="Times New Roman"/>
                <w:b w:val="0"/>
                <w:sz w:val="17"/>
              </w:rPr>
              <w:t>____________________________</w:t>
            </w:r>
          </w:p>
        </w:tc>
      </w:tr>
    </w:tbl>
    <w:p/>
    <w:p>
      <w:r>
        <w:br w:type="page"/>
      </w:r>
    </w:p>
    <w:p>
      <w:pPr>
        <w:sectPr>
          <w:headerReference w:type="default" r:id="rId10"/>
          <w:pgSz w:w="11908" w:h="16833" w:orient="portrait"/>
          <w:pgMar w:top="792" w:bottom="792" w:left="864" w:right="864"/>
        </w:sectPr>
      </w:pPr>
    </w:p>
    <w:p>
      <w:pPr>
        <w:pStyle w:val="Heading1"/>
      </w:pPr>
      <w:r>
        <w:t>Appendix A — Test Cases</w:t>
      </w:r>
    </w:p>
    <w:tbl>
      <w:tblPr>
        <w:tblStyle w:val="TableGrid"/>
        <w:tblW w:type="auto" w:w="0"/>
        <w:jc w:val="center"/>
        <w:tblLook w:firstColumn="1" w:firstRow="1" w:lastColumn="0" w:lastRow="0" w:noHBand="0" w:noVBand="1" w:val="04A0"/>
        <w:tblBorders>
          <w:top w:val="single" w:sz="4" w:space="0"/>
          <w:left w:val="single" w:sz="4" w:space="0"/>
          <w:bottom w:val="single" w:sz="4" w:space="0"/>
          <w:right w:val="single" w:sz="4" w:space="0"/>
          <w:insideH w:val="single" w:sz="4" w:space="0"/>
          <w:insideV w:val="single" w:sz="4" w:space="0"/>
        </w:tblBorders>
      </w:tblPr>
      <w:tblGrid>
        <w:gridCol w:w="1120"/>
        <w:gridCol w:w="1120"/>
        <w:gridCol w:w="1120"/>
        <w:gridCol w:w="1120"/>
        <w:gridCol w:w="1120"/>
        <w:gridCol w:w="1120"/>
        <w:gridCol w:w="1440"/>
        <w:gridCol w:w="1120"/>
        <w:gridCol w:w="1120"/>
        <w:gridCol w:w="1120"/>
      </w:tblGrid>
      <w:tr>
        <w:trPr>
          <w:tblHeader w:val="true"/>
          <w:tblHeader w:val="true"/>
        </w:trPr>
        <w:tc>
          <w:tcPr>
            <w:tcW w:type="dxa" w:w="792"/>
            <w:vAlign w:val="center"/>
            <w:shd w:fill="D9E2F3"/>
          </w:tcPr>
          <w:p>
            <w:r>
              <w:rPr>
                <w:b/>
                <w:sz w:val="15"/>
              </w:rPr>
            </w:r>
            <w:r>
              <w:rPr>
                <w:rFonts w:ascii="Times New Roman" w:hAnsi="Times New Roman"/>
                <w:b/>
                <w:sz w:val="15"/>
              </w:rPr>
              <w:t>TC ID</w:t>
            </w:r>
          </w:p>
        </w:tc>
        <w:tc>
          <w:tcPr>
            <w:tcW w:type="dxa" w:w="936"/>
            <w:vAlign w:val="center"/>
            <w:shd w:fill="D9E2F3"/>
          </w:tcPr>
          <w:p>
            <w:r>
              <w:rPr>
                <w:b/>
                <w:sz w:val="15"/>
              </w:rPr>
            </w:r>
            <w:r>
              <w:rPr>
                <w:rFonts w:ascii="Times New Roman" w:hAnsi="Times New Roman"/>
                <w:b/>
                <w:sz w:val="15"/>
              </w:rPr>
              <w:t>Req ID</w:t>
            </w:r>
          </w:p>
        </w:tc>
        <w:tc>
          <w:tcPr>
            <w:tcW w:type="dxa" w:w="1152"/>
            <w:vAlign w:val="center"/>
            <w:shd w:fill="D9E2F3"/>
          </w:tcPr>
          <w:p>
            <w:r>
              <w:rPr>
                <w:b/>
                <w:sz w:val="15"/>
              </w:rPr>
            </w:r>
            <w:r>
              <w:rPr>
                <w:rFonts w:ascii="Times New Roman" w:hAnsi="Times New Roman"/>
                <w:b/>
                <w:sz w:val="15"/>
              </w:rPr>
              <w:t>Type</w:t>
            </w:r>
          </w:p>
        </w:tc>
        <w:tc>
          <w:tcPr>
            <w:tcW w:type="dxa" w:w="1152"/>
            <w:vAlign w:val="center"/>
            <w:shd w:fill="D9E2F3"/>
          </w:tcPr>
          <w:p>
            <w:r>
              <w:rPr>
                <w:b/>
                <w:sz w:val="15"/>
              </w:rPr>
            </w:r>
            <w:r>
              <w:rPr>
                <w:rFonts w:ascii="Times New Roman" w:hAnsi="Times New Roman"/>
                <w:b/>
                <w:sz w:val="15"/>
              </w:rPr>
              <w:t>Priority</w:t>
            </w:r>
          </w:p>
        </w:tc>
        <w:tc>
          <w:tcPr>
            <w:tcW w:type="dxa" w:w="1584"/>
            <w:vAlign w:val="center"/>
            <w:shd w:fill="D9E2F3"/>
          </w:tcPr>
          <w:p>
            <w:r>
              <w:rPr>
                <w:b/>
                <w:sz w:val="15"/>
              </w:rPr>
            </w:r>
            <w:r>
              <w:rPr>
                <w:rFonts w:ascii="Times New Roman" w:hAnsi="Times New Roman"/>
                <w:b/>
                <w:sz w:val="15"/>
              </w:rPr>
              <w:t>Test Case</w:t>
            </w:r>
          </w:p>
        </w:tc>
        <w:tc>
          <w:tcPr>
            <w:tcW w:type="dxa" w:w="1656"/>
            <w:vAlign w:val="center"/>
            <w:shd w:fill="D9E2F3"/>
          </w:tcPr>
          <w:p>
            <w:r>
              <w:rPr>
                <w:b/>
                <w:sz w:val="15"/>
              </w:rPr>
            </w:r>
            <w:r>
              <w:rPr>
                <w:rFonts w:ascii="Times New Roman" w:hAnsi="Times New Roman"/>
                <w:b/>
                <w:sz w:val="15"/>
              </w:rPr>
              <w:t>Preconditions</w:t>
            </w:r>
          </w:p>
        </w:tc>
        <w:tc>
          <w:tcPr>
            <w:tcW w:type="dxa" w:w="2160"/>
          </w:tcPr>
          <w:p>
            <w:r>
              <w:rPr>
                <w:b/>
                <w:sz w:val="15"/>
              </w:rPr>
              <w:t>Test Data</w:t>
            </w:r>
          </w:p>
        </w:tc>
        <w:tc>
          <w:tcPr>
            <w:tcW w:type="dxa" w:w="3312"/>
            <w:vAlign w:val="center"/>
            <w:shd w:fill="D9E2F3"/>
          </w:tcPr>
          <w:p>
            <w:r>
              <w:rPr>
                <w:b/>
                <w:sz w:val="15"/>
              </w:rPr>
            </w:r>
            <w:r>
              <w:rPr>
                <w:rFonts w:ascii="Times New Roman" w:hAnsi="Times New Roman"/>
                <w:b/>
                <w:sz w:val="15"/>
              </w:rPr>
              <w:t>Test Steps</w:t>
            </w:r>
          </w:p>
        </w:tc>
        <w:tc>
          <w:tcPr>
            <w:tcW w:type="dxa" w:w="3600"/>
            <w:vAlign w:val="center"/>
            <w:shd w:fill="D9E2F3"/>
          </w:tcPr>
          <w:p>
            <w:r>
              <w:rPr>
                <w:b/>
                <w:sz w:val="15"/>
              </w:rPr>
            </w:r>
            <w:r>
              <w:rPr>
                <w:rFonts w:ascii="Times New Roman" w:hAnsi="Times New Roman"/>
                <w:b/>
                <w:sz w:val="15"/>
              </w:rPr>
              <w:t>Expected Result</w:t>
            </w:r>
          </w:p>
        </w:tc>
        <w:tc>
          <w:tcPr>
            <w:tcW w:type="dxa" w:w="864"/>
            <w:vAlign w:val="center"/>
            <w:shd w:fill="D9E2F3"/>
          </w:tcPr>
          <w:p>
            <w:r>
              <w:rPr>
                <w:b/>
                <w:sz w:val="15"/>
              </w:rPr>
            </w:r>
            <w:r>
              <w:rPr>
                <w:rFonts w:ascii="Times New Roman" w:hAnsi="Times New Roman"/>
                <w:b/>
                <w:sz w:val="15"/>
              </w:rPr>
              <w:t>Status</w:t>
            </w:r>
          </w:p>
        </w:tc>
      </w:tr>
      <w:tr>
        <w:tc>
          <w:tcPr>
            <w:tcW w:type="dxa" w:w="792"/>
            <w:vAlign w:val="center"/>
          </w:tcPr>
          <w:p>
            <w:r>
              <w:rPr>
                <w:sz w:val="15"/>
              </w:rPr>
              <w:t>TC-001</w:t>
            </w:r>
          </w:p>
        </w:tc>
        <w:tc>
          <w:tcPr>
            <w:tcW w:type="dxa" w:w="936"/>
            <w:vAlign w:val="center"/>
          </w:tcPr>
          <w:p>
            <w:r>
              <w:rPr>
                <w:sz w:val="15"/>
              </w:rPr>
              <w:t>FR-1</w:t>
            </w:r>
          </w:p>
        </w:tc>
        <w:tc>
          <w:tcPr>
            <w:tcW w:type="dxa" w:w="1152"/>
            <w:vAlign w:val="center"/>
          </w:tcPr>
          <w:p>
            <w:r>
              <w:rPr>
                <w:sz w:val="15"/>
              </w:rPr>
              <w:t>Functional</w:t>
            </w:r>
          </w:p>
        </w:tc>
        <w:tc>
          <w:tcPr>
            <w:tcW w:type="dxa" w:w="1152"/>
            <w:vAlign w:val="center"/>
          </w:tcPr>
          <w:p>
            <w:r>
              <w:rPr>
                <w:sz w:val="15"/>
              </w:rPr>
              <w:t>High</w:t>
            </w:r>
          </w:p>
        </w:tc>
        <w:tc>
          <w:tcPr>
            <w:tcW w:type="dxa" w:w="1584"/>
            <w:vAlign w:val="center"/>
          </w:tcPr>
          <w:p>
            <w:r>
              <w:rPr>
                <w:sz w:val="15"/>
              </w:rPr>
              <w:t>Registration — valid and duplicate username/email</w:t>
            </w:r>
          </w:p>
        </w:tc>
        <w:tc>
          <w:tcPr>
            <w:tcW w:type="dxa" w:w="1656"/>
            <w:vAlign w:val="center"/>
          </w:tcPr>
          <w:p>
            <w:r>
              <w:rPr>
                <w:sz w:val="15"/>
              </w:rPr>
              <w:t>Two unused and one already-registered username/email.</w:t>
            </w:r>
          </w:p>
        </w:tc>
        <w:tc>
          <w:tcPr>
            <w:tcW w:type="dxa" w:w="2160"/>
            <w:vAlign w:val="center"/>
          </w:tcPr>
          <w:p>
            <w:r>
              <w:rPr>
                <w:sz w:val="15"/>
              </w:rPr>
              <w:t>New: alice01 / alice01@example.com / Passw0rd!; duplicate: alice01 / existing email</w:t>
            </w:r>
          </w:p>
        </w:tc>
        <w:tc>
          <w:tcPr>
            <w:tcW w:type="dxa" w:w="3312"/>
            <w:vAlign w:val="center"/>
          </w:tcPr>
          <w:p>
            <w:r>
              <w:rPr>
                <w:sz w:val="15"/>
              </w:rPr>
              <w:t>Register with valid data; repeat registration with an existing username/email.</w:t>
            </w:r>
          </w:p>
        </w:tc>
        <w:tc>
          <w:tcPr>
            <w:tcW w:type="dxa" w:w="3600"/>
            <w:vAlign w:val="center"/>
          </w:tcPr>
          <w:p>
            <w:r>
              <w:rPr>
                <w:sz w:val="15"/>
              </w:rPr>
              <w:t>Valid registration creates one account; duplicate username/email is rejected with a clear validation message.</w:t>
            </w:r>
          </w:p>
        </w:tc>
        <w:tc>
          <w:tcPr>
            <w:tcW w:type="dxa" w:w="864"/>
            <w:vAlign w:val="center"/>
          </w:tcPr>
          <w:p>
            <w:r>
              <w:rPr>
                <w:sz w:val="15"/>
              </w:rPr>
              <w:t>NE</w:t>
            </w:r>
          </w:p>
        </w:tc>
      </w:tr>
      <w:tr>
        <w:tc>
          <w:tcPr>
            <w:tcW w:type="dxa" w:w="792"/>
            <w:vAlign w:val="center"/>
          </w:tcPr>
          <w:p>
            <w:r>
              <w:rPr>
                <w:sz w:val="15"/>
              </w:rPr>
              <w:t>TC-002</w:t>
            </w:r>
          </w:p>
        </w:tc>
        <w:tc>
          <w:tcPr>
            <w:tcW w:type="dxa" w:w="936"/>
            <w:vAlign w:val="center"/>
          </w:tcPr>
          <w:p>
            <w:r>
              <w:rPr>
                <w:sz w:val="15"/>
              </w:rPr>
              <w:t>FR-2</w:t>
            </w:r>
          </w:p>
        </w:tc>
        <w:tc>
          <w:tcPr>
            <w:tcW w:type="dxa" w:w="1152"/>
            <w:vAlign w:val="center"/>
          </w:tcPr>
          <w:p>
            <w:r>
              <w:rPr>
                <w:sz w:val="15"/>
              </w:rPr>
              <w:t>Functional</w:t>
            </w:r>
          </w:p>
        </w:tc>
        <w:tc>
          <w:tcPr>
            <w:tcW w:type="dxa" w:w="1152"/>
            <w:vAlign w:val="center"/>
          </w:tcPr>
          <w:p>
            <w:r>
              <w:rPr>
                <w:sz w:val="15"/>
              </w:rPr>
              <w:t>Medium</w:t>
            </w:r>
          </w:p>
        </w:tc>
        <w:tc>
          <w:tcPr>
            <w:tcW w:type="dxa" w:w="1584"/>
            <w:vAlign w:val="center"/>
          </w:tcPr>
          <w:p>
            <w:r>
              <w:rPr>
                <w:sz w:val="15"/>
              </w:rPr>
              <w:t>Password boundary validation</w:t>
            </w:r>
          </w:p>
        </w:tc>
        <w:tc>
          <w:tcPr>
            <w:tcW w:type="dxa" w:w="1656"/>
            <w:vAlign w:val="center"/>
          </w:tcPr>
          <w:p>
            <w:r>
              <w:rPr>
                <w:sz w:val="15"/>
              </w:rPr>
              <w:t>Registration form available.</w:t>
            </w:r>
          </w:p>
        </w:tc>
        <w:tc>
          <w:tcPr>
            <w:tcW w:type="dxa" w:w="2160"/>
            <w:vAlign w:val="center"/>
          </w:tcPr>
          <w:p>
            <w:r>
              <w:rPr>
                <w:sz w:val="15"/>
              </w:rPr>
              <w:t>Password: 7 chars = Pass123; 8 chars = Pass123!</w:t>
            </w:r>
          </w:p>
        </w:tc>
        <w:tc>
          <w:tcPr>
            <w:tcW w:type="dxa" w:w="3312"/>
            <w:vAlign w:val="center"/>
          </w:tcPr>
          <w:p>
            <w:r>
              <w:rPr>
                <w:sz w:val="15"/>
              </w:rPr>
              <w:t>Try a 7-character password and an 8-character password (assuming 8+ is the selected minimum).</w:t>
            </w:r>
          </w:p>
        </w:tc>
        <w:tc>
          <w:tcPr>
            <w:tcW w:type="dxa" w:w="3600"/>
            <w:vAlign w:val="center"/>
          </w:tcPr>
          <w:p>
            <w:r>
              <w:rPr>
                <w:sz w:val="15"/>
              </w:rPr>
              <w:t>7-character password is rejected and 8-character password is accepted when all other rules are satisfied.</w:t>
            </w:r>
          </w:p>
        </w:tc>
        <w:tc>
          <w:tcPr>
            <w:tcW w:type="dxa" w:w="864"/>
            <w:vAlign w:val="center"/>
          </w:tcPr>
          <w:p>
            <w:r>
              <w:rPr>
                <w:sz w:val="15"/>
              </w:rPr>
              <w:t>NE</w:t>
            </w:r>
          </w:p>
        </w:tc>
      </w:tr>
      <w:tr>
        <w:tc>
          <w:tcPr>
            <w:tcW w:type="dxa" w:w="792"/>
            <w:vAlign w:val="center"/>
          </w:tcPr>
          <w:p>
            <w:r>
              <w:rPr>
                <w:sz w:val="15"/>
              </w:rPr>
              <w:t>TC-003</w:t>
            </w:r>
          </w:p>
        </w:tc>
        <w:tc>
          <w:tcPr>
            <w:tcW w:type="dxa" w:w="936"/>
            <w:vAlign w:val="center"/>
          </w:tcPr>
          <w:p>
            <w:r>
              <w:rPr>
                <w:sz w:val="15"/>
              </w:rPr>
              <w:t>FR-3</w:t>
            </w:r>
          </w:p>
        </w:tc>
        <w:tc>
          <w:tcPr>
            <w:tcW w:type="dxa" w:w="1152"/>
            <w:vAlign w:val="center"/>
          </w:tcPr>
          <w:p>
            <w:r>
              <w:rPr>
                <w:sz w:val="15"/>
              </w:rPr>
              <w:t>Functional</w:t>
            </w:r>
          </w:p>
        </w:tc>
        <w:tc>
          <w:tcPr>
            <w:tcW w:type="dxa" w:w="1152"/>
            <w:vAlign w:val="center"/>
          </w:tcPr>
          <w:p>
            <w:r>
              <w:rPr>
                <w:sz w:val="15"/>
              </w:rPr>
              <w:t>High</w:t>
            </w:r>
          </w:p>
        </w:tc>
        <w:tc>
          <w:tcPr>
            <w:tcW w:type="dxa" w:w="1584"/>
            <w:vAlign w:val="center"/>
          </w:tcPr>
          <w:p>
            <w:r>
              <w:rPr>
                <w:sz w:val="15"/>
              </w:rPr>
              <w:t>Login authentication</w:t>
            </w:r>
          </w:p>
        </w:tc>
        <w:tc>
          <w:tcPr>
            <w:tcW w:type="dxa" w:w="1656"/>
            <w:vAlign w:val="center"/>
          </w:tcPr>
          <w:p>
            <w:r>
              <w:rPr>
                <w:sz w:val="15"/>
              </w:rPr>
              <w:t>Registered user exists.</w:t>
            </w:r>
          </w:p>
        </w:tc>
        <w:tc>
          <w:tcPr>
            <w:tcW w:type="dxa" w:w="2160"/>
            <w:vAlign w:val="center"/>
          </w:tcPr>
          <w:p>
            <w:r>
              <w:rPr>
                <w:sz w:val="15"/>
              </w:rPr>
              <w:t>alice01 / Passw0rd!; wrong password = WrongPass1!</w:t>
            </w:r>
          </w:p>
        </w:tc>
        <w:tc>
          <w:tcPr>
            <w:tcW w:type="dxa" w:w="3312"/>
            <w:vAlign w:val="center"/>
          </w:tcPr>
          <w:p>
            <w:r>
              <w:rPr>
                <w:sz w:val="15"/>
              </w:rPr>
              <w:t>Login once with correct credentials; inspect the login request/response in browser DevTools or Postman and verify the REST exchange is JSON; repeat with wrong password and unknown user.</w:t>
            </w:r>
          </w:p>
        </w:tc>
        <w:tc>
          <w:tcPr>
            <w:tcW w:type="dxa" w:w="3600"/>
            <w:vAlign w:val="center"/>
          </w:tcPr>
          <w:p>
            <w:r>
              <w:rPr>
                <w:sz w:val="15"/>
              </w:rPr>
              <w:t>Correct credentials grant access; the login REST exchange uses the documented JSON format; incorrect/unknown credentials are rejected.</w:t>
            </w:r>
          </w:p>
        </w:tc>
        <w:tc>
          <w:tcPr>
            <w:tcW w:type="dxa" w:w="864"/>
            <w:vAlign w:val="center"/>
          </w:tcPr>
          <w:p>
            <w:r>
              <w:rPr>
                <w:sz w:val="15"/>
              </w:rPr>
              <w:t>NE</w:t>
            </w:r>
          </w:p>
        </w:tc>
      </w:tr>
      <w:tr>
        <w:tc>
          <w:tcPr>
            <w:tcW w:type="dxa" w:w="792"/>
            <w:vAlign w:val="center"/>
          </w:tcPr>
          <w:p>
            <w:r>
              <w:rPr>
                <w:sz w:val="15"/>
              </w:rPr>
              <w:t>TC-004</w:t>
            </w:r>
          </w:p>
        </w:tc>
        <w:tc>
          <w:tcPr>
            <w:tcW w:type="dxa" w:w="936"/>
            <w:vAlign w:val="center"/>
          </w:tcPr>
          <w:p>
            <w:r>
              <w:rPr>
                <w:sz w:val="15"/>
              </w:rPr>
              <w:t>FR-4, FR-5</w:t>
            </w:r>
          </w:p>
        </w:tc>
        <w:tc>
          <w:tcPr>
            <w:tcW w:type="dxa" w:w="1152"/>
            <w:vAlign w:val="center"/>
          </w:tcPr>
          <w:p>
            <w:r>
              <w:rPr>
                <w:sz w:val="15"/>
              </w:rPr>
              <w:t>Functional</w:t>
            </w:r>
          </w:p>
        </w:tc>
        <w:tc>
          <w:tcPr>
            <w:tcW w:type="dxa" w:w="1152"/>
            <w:vAlign w:val="center"/>
          </w:tcPr>
          <w:p>
            <w:r>
              <w:rPr>
                <w:sz w:val="15"/>
              </w:rPr>
              <w:t>High</w:t>
            </w:r>
          </w:p>
        </w:tc>
        <w:tc>
          <w:tcPr>
            <w:tcW w:type="dxa" w:w="1584"/>
            <w:vAlign w:val="center"/>
          </w:tcPr>
          <w:p>
            <w:r>
              <w:rPr>
                <w:sz w:val="15"/>
              </w:rPr>
              <w:t>Session token and logout</w:t>
            </w:r>
          </w:p>
        </w:tc>
        <w:tc>
          <w:tcPr>
            <w:tcW w:type="dxa" w:w="1656"/>
            <w:vAlign w:val="center"/>
          </w:tcPr>
          <w:p>
            <w:r>
              <w:rPr>
                <w:sz w:val="15"/>
              </w:rPr>
              <w:t>Successful login available.</w:t>
            </w:r>
          </w:p>
        </w:tc>
        <w:tc>
          <w:tcPr>
            <w:tcW w:type="dxa" w:w="2160"/>
            <w:vAlign w:val="center"/>
          </w:tcPr>
          <w:p>
            <w:r>
              <w:rPr>
                <w:sz w:val="15"/>
              </w:rPr>
              <w:t>alice01 / Passw0rd!; valid session/token</w:t>
            </w:r>
          </w:p>
        </w:tc>
        <w:tc>
          <w:tcPr>
            <w:tcW w:type="dxa" w:w="3312"/>
            <w:vAlign w:val="center"/>
          </w:tcPr>
          <w:p>
            <w:r>
              <w:rPr>
                <w:sz w:val="15"/>
              </w:rPr>
              <w:t>Login; verify token/session is issued; use it on a protected REST and socket action; logout; retry the protected action.</w:t>
            </w:r>
          </w:p>
        </w:tc>
        <w:tc>
          <w:tcPr>
            <w:tcW w:type="dxa" w:w="3600"/>
            <w:vAlign w:val="center"/>
          </w:tcPr>
          <w:p>
            <w:r>
              <w:rPr>
                <w:sz w:val="15"/>
              </w:rPr>
              <w:t>Authenticated session/token is established and accepted; logout terminates access to protected chat functions.</w:t>
            </w:r>
          </w:p>
        </w:tc>
        <w:tc>
          <w:tcPr>
            <w:tcW w:type="dxa" w:w="864"/>
            <w:vAlign w:val="center"/>
          </w:tcPr>
          <w:p>
            <w:r>
              <w:rPr>
                <w:sz w:val="15"/>
              </w:rPr>
              <w:t>NE</w:t>
            </w:r>
          </w:p>
        </w:tc>
      </w:tr>
      <w:tr>
        <w:tc>
          <w:tcPr>
            <w:tcW w:type="dxa" w:w="792"/>
            <w:vAlign w:val="center"/>
          </w:tcPr>
          <w:p>
            <w:r>
              <w:rPr>
                <w:sz w:val="15"/>
              </w:rPr>
              <w:t>TC-005</w:t>
            </w:r>
          </w:p>
        </w:tc>
        <w:tc>
          <w:tcPr>
            <w:tcW w:type="dxa" w:w="936"/>
            <w:vAlign w:val="center"/>
          </w:tcPr>
          <w:p>
            <w:r>
              <w:rPr>
                <w:sz w:val="15"/>
              </w:rPr>
              <w:t>FR-6</w:t>
            </w:r>
          </w:p>
        </w:tc>
        <w:tc>
          <w:tcPr>
            <w:tcW w:type="dxa" w:w="1152"/>
            <w:vAlign w:val="center"/>
          </w:tcPr>
          <w:p>
            <w:r>
              <w:rPr>
                <w:sz w:val="15"/>
              </w:rPr>
              <w:t>Functional</w:t>
            </w:r>
          </w:p>
        </w:tc>
        <w:tc>
          <w:tcPr>
            <w:tcW w:type="dxa" w:w="1152"/>
            <w:vAlign w:val="center"/>
          </w:tcPr>
          <w:p>
            <w:r>
              <w:rPr>
                <w:sz w:val="15"/>
              </w:rPr>
              <w:t>High</w:t>
            </w:r>
          </w:p>
        </w:tc>
        <w:tc>
          <w:tcPr>
            <w:tcW w:type="dxa" w:w="1584"/>
            <w:vAlign w:val="center"/>
          </w:tcPr>
          <w:p>
            <w:r>
              <w:rPr>
                <w:sz w:val="15"/>
              </w:rPr>
              <w:t>Open private chat</w:t>
            </w:r>
          </w:p>
        </w:tc>
        <w:tc>
          <w:tcPr>
            <w:tcW w:type="dxa" w:w="1656"/>
            <w:vAlign w:val="center"/>
          </w:tcPr>
          <w:p>
            <w:r>
              <w:rPr>
                <w:sz w:val="15"/>
              </w:rPr>
              <w:t>Two registered users exist.</w:t>
            </w:r>
          </w:p>
        </w:tc>
        <w:tc>
          <w:tcPr>
            <w:tcW w:type="dxa" w:w="2160"/>
            <w:vAlign w:val="center"/>
          </w:tcPr>
          <w:p>
            <w:r>
              <w:rPr>
                <w:sz w:val="15"/>
              </w:rPr>
              <w:t>alice01 → bob02; message: Hello Bob</w:t>
            </w:r>
          </w:p>
        </w:tc>
        <w:tc>
          <w:tcPr>
            <w:tcW w:type="dxa" w:w="3312"/>
            <w:vAlign w:val="center"/>
          </w:tcPr>
          <w:p>
            <w:r>
              <w:rPr>
                <w:sz w:val="15"/>
              </w:rPr>
              <w:t>Select user B from the user list and open the chat.</w:t>
            </w:r>
          </w:p>
        </w:tc>
        <w:tc>
          <w:tcPr>
            <w:tcW w:type="dxa" w:w="3600"/>
            <w:vAlign w:val="center"/>
          </w:tcPr>
          <w:p>
            <w:r>
              <w:rPr>
                <w:sz w:val="15"/>
              </w:rPr>
              <w:t>A private chat window for user B opens and is associated with the correct user.</w:t>
            </w:r>
          </w:p>
        </w:tc>
        <w:tc>
          <w:tcPr>
            <w:tcW w:type="dxa" w:w="864"/>
            <w:vAlign w:val="center"/>
          </w:tcPr>
          <w:p>
            <w:r>
              <w:rPr>
                <w:sz w:val="15"/>
              </w:rPr>
              <w:t>NE</w:t>
            </w:r>
          </w:p>
        </w:tc>
      </w:tr>
      <w:tr>
        <w:tc>
          <w:tcPr>
            <w:tcW w:type="dxa" w:w="792"/>
            <w:vAlign w:val="center"/>
          </w:tcPr>
          <w:p>
            <w:r>
              <w:rPr>
                <w:sz w:val="15"/>
              </w:rPr>
              <w:t>TC-006</w:t>
            </w:r>
          </w:p>
        </w:tc>
        <w:tc>
          <w:tcPr>
            <w:tcW w:type="dxa" w:w="936"/>
            <w:vAlign w:val="center"/>
          </w:tcPr>
          <w:p>
            <w:r>
              <w:rPr>
                <w:sz w:val="15"/>
              </w:rPr>
              <w:t>FR-7, NFR-1</w:t>
            </w:r>
          </w:p>
        </w:tc>
        <w:tc>
          <w:tcPr>
            <w:tcW w:type="dxa" w:w="1152"/>
            <w:vAlign w:val="center"/>
          </w:tcPr>
          <w:p>
            <w:r>
              <w:rPr>
                <w:sz w:val="15"/>
              </w:rPr>
              <w:t>Functional / Performance</w:t>
            </w:r>
          </w:p>
        </w:tc>
        <w:tc>
          <w:tcPr>
            <w:tcW w:type="dxa" w:w="1152"/>
            <w:vAlign w:val="center"/>
          </w:tcPr>
          <w:p>
            <w:r>
              <w:rPr>
                <w:sz w:val="15"/>
              </w:rPr>
              <w:t>High</w:t>
            </w:r>
          </w:p>
        </w:tc>
        <w:tc>
          <w:tcPr>
            <w:tcW w:type="dxa" w:w="1584"/>
            <w:vAlign w:val="center"/>
          </w:tcPr>
          <w:p>
            <w:r>
              <w:rPr>
                <w:sz w:val="15"/>
              </w:rPr>
              <w:t>Real-time private message delivery</w:t>
            </w:r>
          </w:p>
        </w:tc>
        <w:tc>
          <w:tcPr>
            <w:tcW w:type="dxa" w:w="1656"/>
            <w:vAlign w:val="center"/>
          </w:tcPr>
          <w:p>
            <w:r>
              <w:rPr>
                <w:sz w:val="15"/>
              </w:rPr>
              <w:t>Users A and B are online and connected.</w:t>
            </w:r>
          </w:p>
        </w:tc>
        <w:tc>
          <w:tcPr>
            <w:tcW w:type="dxa" w:w="2160"/>
            <w:vAlign w:val="center"/>
          </w:tcPr>
          <w:p>
            <w:r>
              <w:rPr>
                <w:sz w:val="15"/>
              </w:rPr>
              <w:t>Message: Test message 001; synchronized clocks; 5 repeated runs</w:t>
            </w:r>
          </w:p>
        </w:tc>
        <w:tc>
          <w:tcPr>
            <w:tcW w:type="dxa" w:w="3312"/>
            <w:vAlign w:val="center"/>
          </w:tcPr>
          <w:p>
            <w:r>
              <w:rPr>
                <w:sz w:val="15"/>
              </w:rPr>
              <w:t>Synchronize client clocks; send the same test message in repeated runs; record send and receipt timestamps for each run.</w:t>
            </w:r>
          </w:p>
        </w:tc>
        <w:tc>
          <w:tcPr>
            <w:tcW w:type="dxa" w:w="3600"/>
            <w:vAlign w:val="center"/>
          </w:tcPr>
          <w:p>
            <w:r>
              <w:rPr>
                <w:sz w:val="15"/>
              </w:rPr>
              <w:t>B receives the exact message without refresh; delivery time is ≤5 seconds under normal conditions in each recorded run.</w:t>
            </w:r>
          </w:p>
        </w:tc>
        <w:tc>
          <w:tcPr>
            <w:tcW w:type="dxa" w:w="864"/>
            <w:vAlign w:val="center"/>
          </w:tcPr>
          <w:p>
            <w:r>
              <w:rPr>
                <w:sz w:val="15"/>
              </w:rPr>
              <w:t>NE</w:t>
            </w:r>
          </w:p>
        </w:tc>
      </w:tr>
      <w:tr>
        <w:tc>
          <w:tcPr>
            <w:tcW w:type="dxa" w:w="792"/>
            <w:vAlign w:val="center"/>
          </w:tcPr>
          <w:p>
            <w:r>
              <w:rPr>
                <w:sz w:val="15"/>
              </w:rPr>
              <w:t>TC-007</w:t>
            </w:r>
          </w:p>
        </w:tc>
        <w:tc>
          <w:tcPr>
            <w:tcW w:type="dxa" w:w="936"/>
            <w:vAlign w:val="center"/>
          </w:tcPr>
          <w:p>
            <w:r>
              <w:rPr>
                <w:sz w:val="15"/>
              </w:rPr>
              <w:t>FR-8</w:t>
            </w:r>
          </w:p>
        </w:tc>
        <w:tc>
          <w:tcPr>
            <w:tcW w:type="dxa" w:w="1152"/>
            <w:vAlign w:val="center"/>
          </w:tcPr>
          <w:p>
            <w:r>
              <w:rPr>
                <w:sz w:val="15"/>
              </w:rPr>
              <w:t>Functional</w:t>
            </w:r>
          </w:p>
        </w:tc>
        <w:tc>
          <w:tcPr>
            <w:tcW w:type="dxa" w:w="1152"/>
            <w:vAlign w:val="center"/>
          </w:tcPr>
          <w:p>
            <w:r>
              <w:rPr>
                <w:sz w:val="15"/>
              </w:rPr>
              <w:t>Medium</w:t>
            </w:r>
          </w:p>
        </w:tc>
        <w:tc>
          <w:tcPr>
            <w:tcW w:type="dxa" w:w="1584"/>
            <w:vAlign w:val="center"/>
          </w:tcPr>
          <w:p>
            <w:r>
              <w:rPr>
                <w:sz w:val="15"/>
              </w:rPr>
              <w:t>Offline message delivery</w:t>
            </w:r>
          </w:p>
        </w:tc>
        <w:tc>
          <w:tcPr>
            <w:tcW w:type="dxa" w:w="1656"/>
            <w:vAlign w:val="center"/>
          </w:tcPr>
          <w:p>
            <w:r>
              <w:rPr>
                <w:sz w:val="15"/>
              </w:rPr>
              <w:t>Recipient B is logged out/offline.</w:t>
            </w:r>
          </w:p>
        </w:tc>
        <w:tc>
          <w:tcPr>
            <w:tcW w:type="dxa" w:w="2160"/>
            <w:vAlign w:val="center"/>
          </w:tcPr>
          <w:p>
            <w:r>
              <w:rPr>
                <w:sz w:val="15"/>
              </w:rPr>
              <w:t>Recipient bob02 offline; message: Offline test 001</w:t>
            </w:r>
          </w:p>
        </w:tc>
        <w:tc>
          <w:tcPr>
            <w:tcW w:type="dxa" w:w="3312"/>
            <w:vAlign w:val="center"/>
          </w:tcPr>
          <w:p>
            <w:r>
              <w:rPr>
                <w:sz w:val="15"/>
              </w:rPr>
              <w:t>A sends a message to B; B logs in later.</w:t>
            </w:r>
          </w:p>
        </w:tc>
        <w:tc>
          <w:tcPr>
            <w:tcW w:type="dxa" w:w="3600"/>
            <w:vAlign w:val="center"/>
          </w:tcPr>
          <w:p>
            <w:r>
              <w:rPr>
                <w:sz w:val="15"/>
              </w:rPr>
              <w:t>Message is stored/queued while B is offline and delivered after B logs in.</w:t>
            </w:r>
          </w:p>
        </w:tc>
        <w:tc>
          <w:tcPr>
            <w:tcW w:type="dxa" w:w="864"/>
            <w:vAlign w:val="center"/>
          </w:tcPr>
          <w:p>
            <w:r>
              <w:rPr>
                <w:sz w:val="15"/>
              </w:rPr>
              <w:t>NE</w:t>
            </w:r>
          </w:p>
        </w:tc>
      </w:tr>
      <w:tr>
        <w:tc>
          <w:tcPr>
            <w:tcW w:type="dxa" w:w="792"/>
            <w:vAlign w:val="center"/>
          </w:tcPr>
          <w:p>
            <w:r>
              <w:rPr>
                <w:sz w:val="15"/>
              </w:rPr>
              <w:t>TC-008</w:t>
            </w:r>
          </w:p>
        </w:tc>
        <w:tc>
          <w:tcPr>
            <w:tcW w:type="dxa" w:w="936"/>
            <w:vAlign w:val="center"/>
          </w:tcPr>
          <w:p>
            <w:r>
              <w:rPr>
                <w:sz w:val="15"/>
              </w:rPr>
              <w:t>FR-9</w:t>
            </w:r>
          </w:p>
        </w:tc>
        <w:tc>
          <w:tcPr>
            <w:tcW w:type="dxa" w:w="1152"/>
            <w:vAlign w:val="center"/>
          </w:tcPr>
          <w:p>
            <w:r>
              <w:rPr>
                <w:sz w:val="15"/>
              </w:rPr>
              <w:t>Functional</w:t>
            </w:r>
          </w:p>
        </w:tc>
        <w:tc>
          <w:tcPr>
            <w:tcW w:type="dxa" w:w="1152"/>
            <w:vAlign w:val="center"/>
          </w:tcPr>
          <w:p>
            <w:r>
              <w:rPr>
                <w:sz w:val="15"/>
              </w:rPr>
              <w:t>Low / Conditional</w:t>
            </w:r>
          </w:p>
        </w:tc>
        <w:tc>
          <w:tcPr>
            <w:tcW w:type="dxa" w:w="1584"/>
            <w:vAlign w:val="center"/>
          </w:tcPr>
          <w:p>
            <w:r>
              <w:rPr>
                <w:sz w:val="15"/>
              </w:rPr>
              <w:t>Message delivery status</w:t>
            </w:r>
          </w:p>
        </w:tc>
        <w:tc>
          <w:tcPr>
            <w:tcW w:type="dxa" w:w="1656"/>
            <w:vAlign w:val="center"/>
          </w:tcPr>
          <w:p>
            <w:r>
              <w:rPr>
                <w:sz w:val="15"/>
              </w:rPr>
              <w:t>Private chat available; test delivery-status feature if implemented; otherwise execute as NA with justification.</w:t>
            </w:r>
          </w:p>
        </w:tc>
        <w:tc>
          <w:tcPr>
            <w:tcW w:type="dxa" w:w="2160"/>
            <w:vAlign w:val="center"/>
          </w:tcPr>
          <w:p>
            <w:r>
              <w:rPr>
                <w:sz w:val="15"/>
              </w:rPr>
              <w:t>Message: Status test 001; sent/delivered/read states if implemented</w:t>
            </w:r>
          </w:p>
        </w:tc>
        <w:tc>
          <w:tcPr>
            <w:tcW w:type="dxa" w:w="3312"/>
            <w:vAlign w:val="center"/>
          </w:tcPr>
          <w:p>
            <w:r>
              <w:rPr>
                <w:sz w:val="15"/>
              </w:rPr>
              <w:t>Send a message and observe sent/delivered/read states.</w:t>
            </w:r>
          </w:p>
        </w:tc>
        <w:tc>
          <w:tcPr>
            <w:tcW w:type="dxa" w:w="3600"/>
            <w:vAlign w:val="center"/>
          </w:tcPr>
          <w:p>
            <w:r>
              <w:rPr>
                <w:sz w:val="15"/>
              </w:rPr>
              <w:t>If implemented, sent/delivered/read status progresses correctly; if not implemented, record NA with justification at execution.</w:t>
            </w:r>
          </w:p>
        </w:tc>
        <w:tc>
          <w:tcPr>
            <w:tcW w:type="dxa" w:w="864"/>
            <w:vAlign w:val="center"/>
          </w:tcPr>
          <w:p>
            <w:r>
              <w:rPr>
                <w:sz w:val="15"/>
              </w:rPr>
              <w:t>NE</w:t>
            </w:r>
          </w:p>
        </w:tc>
      </w:tr>
      <w:tr>
        <w:tc>
          <w:tcPr>
            <w:tcW w:type="dxa" w:w="792"/>
            <w:vAlign w:val="center"/>
          </w:tcPr>
          <w:p>
            <w:r>
              <w:rPr>
                <w:sz w:val="15"/>
              </w:rPr>
              <w:t>TC-009</w:t>
            </w:r>
          </w:p>
        </w:tc>
        <w:tc>
          <w:tcPr>
            <w:tcW w:type="dxa" w:w="936"/>
            <w:vAlign w:val="center"/>
          </w:tcPr>
          <w:p>
            <w:r>
              <w:rPr>
                <w:sz w:val="15"/>
              </w:rPr>
              <w:t>FR-10</w:t>
            </w:r>
          </w:p>
        </w:tc>
        <w:tc>
          <w:tcPr>
            <w:tcW w:type="dxa" w:w="1152"/>
            <w:vAlign w:val="center"/>
          </w:tcPr>
          <w:p>
            <w:r>
              <w:rPr>
                <w:sz w:val="15"/>
              </w:rPr>
              <w:t>Functional</w:t>
            </w:r>
          </w:p>
        </w:tc>
        <w:tc>
          <w:tcPr>
            <w:tcW w:type="dxa" w:w="1152"/>
            <w:vAlign w:val="center"/>
          </w:tcPr>
          <w:p>
            <w:r>
              <w:rPr>
                <w:sz w:val="15"/>
              </w:rPr>
              <w:t>High</w:t>
            </w:r>
          </w:p>
        </w:tc>
        <w:tc>
          <w:tcPr>
            <w:tcW w:type="dxa" w:w="1584"/>
            <w:vAlign w:val="center"/>
          </w:tcPr>
          <w:p>
            <w:r>
              <w:rPr>
                <w:sz w:val="15"/>
              </w:rPr>
              <w:t>Unique room creation</w:t>
            </w:r>
          </w:p>
        </w:tc>
        <w:tc>
          <w:tcPr>
            <w:tcW w:type="dxa" w:w="1656"/>
            <w:vAlign w:val="center"/>
          </w:tcPr>
          <w:p>
            <w:r>
              <w:rPr>
                <w:sz w:val="15"/>
              </w:rPr>
              <w:t>Authenticated user is available.</w:t>
            </w:r>
          </w:p>
        </w:tc>
        <w:tc>
          <w:tcPr>
            <w:tcW w:type="dxa" w:w="2160"/>
            <w:vAlign w:val="center"/>
          </w:tcPr>
          <w:p>
            <w:r>
              <w:rPr>
                <w:sz w:val="15"/>
              </w:rPr>
              <w:t>Room: SE_TestRoom; duplicate SE_TestRoom</w:t>
            </w:r>
          </w:p>
        </w:tc>
        <w:tc>
          <w:tcPr>
            <w:tcW w:type="dxa" w:w="3312"/>
            <w:vAlign w:val="center"/>
          </w:tcPr>
          <w:p>
            <w:r>
              <w:rPr>
                <w:sz w:val="15"/>
              </w:rPr>
              <w:t>Create a room with a new name; attempt to create another room with the same name.</w:t>
            </w:r>
          </w:p>
        </w:tc>
        <w:tc>
          <w:tcPr>
            <w:tcW w:type="dxa" w:w="3600"/>
            <w:vAlign w:val="center"/>
          </w:tcPr>
          <w:p>
            <w:r>
              <w:rPr>
                <w:sz w:val="15"/>
              </w:rPr>
              <w:t>First room is created; duplicate room name is rejected.</w:t>
            </w:r>
          </w:p>
        </w:tc>
        <w:tc>
          <w:tcPr>
            <w:tcW w:type="dxa" w:w="864"/>
            <w:vAlign w:val="center"/>
          </w:tcPr>
          <w:p>
            <w:r>
              <w:rPr>
                <w:sz w:val="15"/>
              </w:rPr>
              <w:t>NE</w:t>
            </w:r>
          </w:p>
        </w:tc>
      </w:tr>
      <w:tr>
        <w:tc>
          <w:tcPr>
            <w:tcW w:type="dxa" w:w="792"/>
            <w:vAlign w:val="center"/>
          </w:tcPr>
          <w:p>
            <w:r>
              <w:rPr>
                <w:sz w:val="15"/>
              </w:rPr>
              <w:t>TC-010</w:t>
            </w:r>
          </w:p>
        </w:tc>
        <w:tc>
          <w:tcPr>
            <w:tcW w:type="dxa" w:w="936"/>
            <w:vAlign w:val="center"/>
          </w:tcPr>
          <w:p>
            <w:r>
              <w:rPr>
                <w:sz w:val="15"/>
              </w:rPr>
              <w:t>FR-11, FR-12</w:t>
            </w:r>
          </w:p>
        </w:tc>
        <w:tc>
          <w:tcPr>
            <w:tcW w:type="dxa" w:w="1152"/>
            <w:vAlign w:val="center"/>
          </w:tcPr>
          <w:p>
            <w:r>
              <w:rPr>
                <w:sz w:val="15"/>
              </w:rPr>
              <w:t>Functional</w:t>
            </w:r>
          </w:p>
        </w:tc>
        <w:tc>
          <w:tcPr>
            <w:tcW w:type="dxa" w:w="1152"/>
            <w:vAlign w:val="center"/>
          </w:tcPr>
          <w:p>
            <w:r>
              <w:rPr>
                <w:sz w:val="15"/>
              </w:rPr>
              <w:t>High</w:t>
            </w:r>
          </w:p>
        </w:tc>
        <w:tc>
          <w:tcPr>
            <w:tcW w:type="dxa" w:w="1584"/>
            <w:vAlign w:val="center"/>
          </w:tcPr>
          <w:p>
            <w:r>
              <w:rPr>
                <w:sz w:val="15"/>
              </w:rPr>
              <w:t>Room join/leave and broadcast</w:t>
            </w:r>
          </w:p>
        </w:tc>
        <w:tc>
          <w:tcPr>
            <w:tcW w:type="dxa" w:w="1656"/>
            <w:vAlign w:val="center"/>
          </w:tcPr>
          <w:p>
            <w:r>
              <w:rPr>
                <w:sz w:val="15"/>
              </w:rPr>
              <w:t>At least three users exist.</w:t>
            </w:r>
          </w:p>
        </w:tc>
        <w:tc>
          <w:tcPr>
            <w:tcW w:type="dxa" w:w="2160"/>
            <w:vAlign w:val="center"/>
          </w:tcPr>
          <w:p>
            <w:r>
              <w:rPr>
                <w:sz w:val="15"/>
              </w:rPr>
              <w:t>alice01, bob02, charlie03; room SE_TestRoom</w:t>
            </w:r>
          </w:p>
        </w:tc>
        <w:tc>
          <w:tcPr>
            <w:tcW w:type="dxa" w:w="3312"/>
            <w:vAlign w:val="center"/>
          </w:tcPr>
          <w:p>
            <w:r>
              <w:rPr>
                <w:sz w:val="15"/>
              </w:rPr>
              <w:t>Users join a room; one sends a message; one user leaves; send another message.</w:t>
            </w:r>
          </w:p>
        </w:tc>
        <w:tc>
          <w:tcPr>
            <w:tcW w:type="dxa" w:w="3600"/>
            <w:vAlign w:val="center"/>
          </w:tcPr>
          <w:p>
            <w:r>
              <w:rPr>
                <w:sz w:val="15"/>
              </w:rPr>
              <w:t>Joined members receive the room message in real time; a user who left does not receive subsequent room broadcasts.</w:t>
            </w:r>
          </w:p>
        </w:tc>
        <w:tc>
          <w:tcPr>
            <w:tcW w:type="dxa" w:w="864"/>
            <w:vAlign w:val="center"/>
          </w:tcPr>
          <w:p>
            <w:r>
              <w:rPr>
                <w:sz w:val="15"/>
              </w:rPr>
              <w:t>NE</w:t>
            </w:r>
          </w:p>
        </w:tc>
      </w:tr>
      <w:tr>
        <w:tc>
          <w:tcPr>
            <w:tcW w:type="dxa" w:w="792"/>
            <w:vAlign w:val="center"/>
          </w:tcPr>
          <w:p>
            <w:r>
              <w:rPr>
                <w:sz w:val="15"/>
              </w:rPr>
              <w:t>TC-011</w:t>
            </w:r>
          </w:p>
        </w:tc>
        <w:tc>
          <w:tcPr>
            <w:tcW w:type="dxa" w:w="936"/>
            <w:vAlign w:val="center"/>
          </w:tcPr>
          <w:p>
            <w:r>
              <w:rPr>
                <w:sz w:val="15"/>
              </w:rPr>
              <w:t>FR-13, FR-17</w:t>
            </w:r>
          </w:p>
        </w:tc>
        <w:tc>
          <w:tcPr>
            <w:tcW w:type="dxa" w:w="1152"/>
            <w:vAlign w:val="center"/>
          </w:tcPr>
          <w:p>
            <w:r>
              <w:rPr>
                <w:sz w:val="15"/>
              </w:rPr>
              <w:t>Functional</w:t>
            </w:r>
          </w:p>
        </w:tc>
        <w:tc>
          <w:tcPr>
            <w:tcW w:type="dxa" w:w="1152"/>
            <w:vAlign w:val="center"/>
          </w:tcPr>
          <w:p>
            <w:r>
              <w:rPr>
                <w:sz w:val="15"/>
              </w:rPr>
              <w:t>Medium</w:t>
            </w:r>
          </w:p>
        </w:tc>
        <w:tc>
          <w:tcPr>
            <w:tcW w:type="dxa" w:w="1584"/>
            <w:vAlign w:val="center"/>
          </w:tcPr>
          <w:p>
            <w:r>
              <w:rPr>
                <w:sz w:val="15"/>
              </w:rPr>
              <w:t>Online room members and presence</w:t>
            </w:r>
          </w:p>
        </w:tc>
        <w:tc>
          <w:tcPr>
            <w:tcW w:type="dxa" w:w="1656"/>
            <w:vAlign w:val="center"/>
          </w:tcPr>
          <w:p>
            <w:r>
              <w:rPr>
                <w:sz w:val="15"/>
              </w:rPr>
              <w:t>Contacts list and room available; away trigger defined in design or documented as a deviation.</w:t>
            </w:r>
          </w:p>
        </w:tc>
        <w:tc>
          <w:tcPr>
            <w:tcW w:type="dxa" w:w="2160"/>
            <w:vAlign w:val="center"/>
          </w:tcPr>
          <w:p>
            <w:r>
              <w:rPr>
                <w:sz w:val="15"/>
              </w:rPr>
              <w:t>Contacts alice01/bob02; idle period defined by design</w:t>
            </w:r>
          </w:p>
        </w:tc>
        <w:tc>
          <w:tcPr>
            <w:tcW w:type="dxa" w:w="3312"/>
            <w:vAlign w:val="center"/>
          </w:tcPr>
          <w:p>
            <w:r>
              <w:rPr>
                <w:sz w:val="15"/>
              </w:rPr>
              <w:t>Check the contacts list and room member list; disconnect/reconnect a contact; trigger the documented away condition if one exists.</w:t>
            </w:r>
          </w:p>
        </w:tc>
        <w:tc>
          <w:tcPr>
            <w:tcW w:type="dxa" w:w="3600"/>
            <w:vAlign w:val="center"/>
          </w:tcPr>
          <w:p>
            <w:r>
              <w:rPr>
                <w:sz w:val="15"/>
              </w:rPr>
              <w:t>Contacts/member presence shows online/offline; the defined away state is shown when its trigger occurs. If the design defines no away trigger, record a deviation against FR-17.</w:t>
            </w:r>
          </w:p>
        </w:tc>
        <w:tc>
          <w:tcPr>
            <w:tcW w:type="dxa" w:w="864"/>
            <w:vAlign w:val="center"/>
          </w:tcPr>
          <w:p>
            <w:r>
              <w:rPr>
                <w:sz w:val="15"/>
              </w:rPr>
              <w:t>NE</w:t>
            </w:r>
          </w:p>
        </w:tc>
      </w:tr>
      <w:tr>
        <w:tc>
          <w:tcPr>
            <w:tcW w:type="dxa" w:w="792"/>
            <w:vAlign w:val="center"/>
          </w:tcPr>
          <w:p>
            <w:r>
              <w:rPr>
                <w:sz w:val="15"/>
              </w:rPr>
              <w:t>TC-012</w:t>
            </w:r>
          </w:p>
        </w:tc>
        <w:tc>
          <w:tcPr>
            <w:tcW w:type="dxa" w:w="936"/>
            <w:vAlign w:val="center"/>
          </w:tcPr>
          <w:p>
            <w:r>
              <w:rPr>
                <w:sz w:val="15"/>
              </w:rPr>
              <w:t>FR-14, FR-15</w:t>
            </w:r>
          </w:p>
        </w:tc>
        <w:tc>
          <w:tcPr>
            <w:tcW w:type="dxa" w:w="1152"/>
            <w:vAlign w:val="center"/>
          </w:tcPr>
          <w:p>
            <w:r>
              <w:rPr>
                <w:sz w:val="15"/>
              </w:rPr>
              <w:t>Functional / System</w:t>
            </w:r>
          </w:p>
        </w:tc>
        <w:tc>
          <w:tcPr>
            <w:tcW w:type="dxa" w:w="1152"/>
            <w:vAlign w:val="center"/>
          </w:tcPr>
          <w:p>
            <w:r>
              <w:rPr>
                <w:sz w:val="15"/>
              </w:rPr>
              <w:t>High</w:t>
            </w:r>
          </w:p>
        </w:tc>
        <w:tc>
          <w:tcPr>
            <w:tcW w:type="dxa" w:w="1584"/>
            <w:vAlign w:val="center"/>
          </w:tcPr>
          <w:p>
            <w:r>
              <w:rPr>
                <w:sz w:val="15"/>
              </w:rPr>
              <w:t>Persistent socket and no polling</w:t>
            </w:r>
          </w:p>
        </w:tc>
        <w:tc>
          <w:tcPr>
            <w:tcW w:type="dxa" w:w="1656"/>
            <w:vAlign w:val="center"/>
          </w:tcPr>
          <w:p>
            <w:r>
              <w:rPr>
                <w:sz w:val="15"/>
              </w:rPr>
              <w:t>User is logged in.</w:t>
            </w:r>
          </w:p>
        </w:tc>
        <w:tc>
          <w:tcPr>
            <w:tcW w:type="dxa" w:w="2160"/>
            <w:vAlign w:val="center"/>
          </w:tcPr>
          <w:p>
            <w:r>
              <w:rPr>
                <w:sz w:val="15"/>
              </w:rPr>
              <w:t>alice01 login; Chrome DevTools Network</w:t>
            </w:r>
          </w:p>
        </w:tc>
        <w:tc>
          <w:tcPr>
            <w:tcW w:type="dxa" w:w="3312"/>
            <w:vAlign w:val="center"/>
          </w:tcPr>
          <w:p>
            <w:r>
              <w:rPr>
                <w:sz w:val="15"/>
              </w:rPr>
              <w:t>Start from login; inspect browser Network/DevTools during login and message exchange; check for polling requests.</w:t>
            </w:r>
          </w:p>
        </w:tc>
        <w:tc>
          <w:tcPr>
            <w:tcW w:type="dxa" w:w="3600"/>
            <w:vAlign w:val="center"/>
          </w:tcPr>
          <w:p>
            <w:r>
              <w:rPr>
                <w:sz w:val="15"/>
              </w:rPr>
              <w:t>A persistent WebSocket/Socket.IO connection is established on login and new messages arrive through socket events without page refresh or polling.</w:t>
            </w:r>
          </w:p>
        </w:tc>
        <w:tc>
          <w:tcPr>
            <w:tcW w:type="dxa" w:w="864"/>
            <w:vAlign w:val="center"/>
          </w:tcPr>
          <w:p>
            <w:r>
              <w:rPr>
                <w:sz w:val="15"/>
              </w:rPr>
              <w:t>NE</w:t>
            </w:r>
          </w:p>
        </w:tc>
      </w:tr>
      <w:tr>
        <w:tc>
          <w:tcPr>
            <w:tcW w:type="dxa" w:w="792"/>
            <w:vAlign w:val="center"/>
          </w:tcPr>
          <w:p>
            <w:r>
              <w:rPr>
                <w:sz w:val="15"/>
              </w:rPr>
              <w:t>TC-013</w:t>
            </w:r>
          </w:p>
        </w:tc>
        <w:tc>
          <w:tcPr>
            <w:tcW w:type="dxa" w:w="936"/>
            <w:vAlign w:val="center"/>
          </w:tcPr>
          <w:p>
            <w:r>
              <w:rPr>
                <w:sz w:val="15"/>
              </w:rPr>
              <w:t>FR-16, NFR-4, NFR-13</w:t>
            </w:r>
          </w:p>
        </w:tc>
        <w:tc>
          <w:tcPr>
            <w:tcW w:type="dxa" w:w="1152"/>
            <w:vAlign w:val="center"/>
          </w:tcPr>
          <w:p>
            <w:r>
              <w:rPr>
                <w:sz w:val="15"/>
              </w:rPr>
              <w:t>Reliability</w:t>
            </w:r>
          </w:p>
        </w:tc>
        <w:tc>
          <w:tcPr>
            <w:tcW w:type="dxa" w:w="1152"/>
            <w:vAlign w:val="center"/>
          </w:tcPr>
          <w:p>
            <w:r>
              <w:rPr>
                <w:sz w:val="15"/>
              </w:rPr>
              <w:t>High</w:t>
            </w:r>
          </w:p>
        </w:tc>
        <w:tc>
          <w:tcPr>
            <w:tcW w:type="dxa" w:w="1584"/>
            <w:vAlign w:val="center"/>
          </w:tcPr>
          <w:p>
            <w:r>
              <w:rPr>
                <w:sz w:val="15"/>
              </w:rPr>
              <w:t>Disconnect and automatic reconnect</w:t>
            </w:r>
          </w:p>
        </w:tc>
        <w:tc>
          <w:tcPr>
            <w:tcW w:type="dxa" w:w="1656"/>
            <w:vAlign w:val="center"/>
          </w:tcPr>
          <w:p>
            <w:r>
              <w:rPr>
                <w:sz w:val="15"/>
              </w:rPr>
              <w:t>Connected user and active chat.</w:t>
            </w:r>
          </w:p>
        </w:tc>
        <w:tc>
          <w:tcPr>
            <w:tcW w:type="dxa" w:w="2160"/>
            <w:vAlign w:val="center"/>
          </w:tcPr>
          <w:p>
            <w:r>
              <w:rPr>
                <w:sz w:val="15"/>
              </w:rPr>
              <w:t>Disconnect network for 10 seconds; reconnect</w:t>
            </w:r>
          </w:p>
        </w:tc>
        <w:tc>
          <w:tcPr>
            <w:tcW w:type="dxa" w:w="3312"/>
            <w:vAlign w:val="center"/>
          </w:tcPr>
          <w:p>
            <w:r>
              <w:rPr>
                <w:sz w:val="15"/>
              </w:rPr>
              <w:t>Interrupt the network/socket connection; observe client and server behavior; restore connectivity.</w:t>
            </w:r>
          </w:p>
        </w:tc>
        <w:tc>
          <w:tcPr>
            <w:tcW w:type="dxa" w:w="3600"/>
            <w:vAlign w:val="center"/>
          </w:tcPr>
          <w:p>
            <w:r>
              <w:rPr>
                <w:sz w:val="15"/>
              </w:rPr>
              <w:t>Client shows disconnected/reconnecting state; server remains stable; socket reconnects automatically and messaging resumes without manual page reload.</w:t>
            </w:r>
          </w:p>
        </w:tc>
        <w:tc>
          <w:tcPr>
            <w:tcW w:type="dxa" w:w="864"/>
            <w:vAlign w:val="center"/>
          </w:tcPr>
          <w:p>
            <w:r>
              <w:rPr>
                <w:sz w:val="15"/>
              </w:rPr>
              <w:t>NE</w:t>
            </w:r>
          </w:p>
        </w:tc>
      </w:tr>
      <w:tr>
        <w:tc>
          <w:tcPr>
            <w:tcW w:type="dxa" w:w="792"/>
            <w:vAlign w:val="center"/>
          </w:tcPr>
          <w:p>
            <w:r>
              <w:rPr>
                <w:sz w:val="15"/>
              </w:rPr>
              <w:t>TC-014</w:t>
            </w:r>
          </w:p>
        </w:tc>
        <w:tc>
          <w:tcPr>
            <w:tcW w:type="dxa" w:w="936"/>
            <w:vAlign w:val="center"/>
          </w:tcPr>
          <w:p>
            <w:r>
              <w:rPr>
                <w:sz w:val="15"/>
              </w:rPr>
              <w:t>FR-18</w:t>
            </w:r>
          </w:p>
        </w:tc>
        <w:tc>
          <w:tcPr>
            <w:tcW w:type="dxa" w:w="1152"/>
            <w:vAlign w:val="center"/>
          </w:tcPr>
          <w:p>
            <w:r>
              <w:rPr>
                <w:sz w:val="15"/>
              </w:rPr>
              <w:t>Functional</w:t>
            </w:r>
          </w:p>
        </w:tc>
        <w:tc>
          <w:tcPr>
            <w:tcW w:type="dxa" w:w="1152"/>
            <w:vAlign w:val="center"/>
          </w:tcPr>
          <w:p>
            <w:r>
              <w:rPr>
                <w:sz w:val="15"/>
              </w:rPr>
              <w:t>Low</w:t>
            </w:r>
          </w:p>
        </w:tc>
        <w:tc>
          <w:tcPr>
            <w:tcW w:type="dxa" w:w="1584"/>
            <w:vAlign w:val="center"/>
          </w:tcPr>
          <w:p>
            <w:r>
              <w:rPr>
                <w:sz w:val="15"/>
              </w:rPr>
              <w:t>Typing indicator</w:t>
            </w:r>
          </w:p>
        </w:tc>
        <w:tc>
          <w:tcPr>
            <w:tcW w:type="dxa" w:w="1656"/>
            <w:vAlign w:val="center"/>
          </w:tcPr>
          <w:p>
            <w:r>
              <w:rPr>
                <w:sz w:val="15"/>
              </w:rPr>
              <w:t>Two users in a private chat and a room with multiple members.</w:t>
            </w:r>
          </w:p>
        </w:tc>
        <w:tc>
          <w:tcPr>
            <w:tcW w:type="dxa" w:w="2160"/>
            <w:vAlign w:val="center"/>
          </w:tcPr>
          <w:p>
            <w:r>
              <w:rPr>
                <w:sz w:val="15"/>
              </w:rPr>
              <w:t>Typing text: Hello... in private chat and SE_TestRoom</w:t>
            </w:r>
          </w:p>
        </w:tc>
        <w:tc>
          <w:tcPr>
            <w:tcW w:type="dxa" w:w="3312"/>
            <w:vAlign w:val="center"/>
          </w:tcPr>
          <w:p>
            <w:r>
              <w:rPr>
                <w:sz w:val="15"/>
              </w:rPr>
              <w:t>In a private chat, A starts/stops typing; repeat inside a room.</w:t>
            </w:r>
          </w:p>
        </w:tc>
        <w:tc>
          <w:tcPr>
            <w:tcW w:type="dxa" w:w="3600"/>
            <w:vAlign w:val="center"/>
          </w:tcPr>
          <w:p>
            <w:r>
              <w:rPr>
                <w:sz w:val="15"/>
              </w:rPr>
              <w:t>Relevant recipient(s) see the typing indicator while A types, and it disappears when typing stops.</w:t>
            </w:r>
          </w:p>
        </w:tc>
        <w:tc>
          <w:tcPr>
            <w:tcW w:type="dxa" w:w="864"/>
            <w:vAlign w:val="center"/>
          </w:tcPr>
          <w:p>
            <w:r>
              <w:rPr>
                <w:sz w:val="15"/>
              </w:rPr>
              <w:t>NE</w:t>
            </w:r>
          </w:p>
        </w:tc>
      </w:tr>
      <w:tr>
        <w:tc>
          <w:tcPr>
            <w:tcW w:type="dxa" w:w="792"/>
            <w:vAlign w:val="center"/>
          </w:tcPr>
          <w:p>
            <w:r>
              <w:rPr>
                <w:sz w:val="15"/>
              </w:rPr>
              <w:t>TC-015</w:t>
            </w:r>
          </w:p>
        </w:tc>
        <w:tc>
          <w:tcPr>
            <w:tcW w:type="dxa" w:w="936"/>
            <w:vAlign w:val="center"/>
          </w:tcPr>
          <w:p>
            <w:r>
              <w:rPr>
                <w:sz w:val="15"/>
              </w:rPr>
              <w:t>FR-19, NFR-5</w:t>
            </w:r>
          </w:p>
        </w:tc>
        <w:tc>
          <w:tcPr>
            <w:tcW w:type="dxa" w:w="1152"/>
            <w:vAlign w:val="center"/>
          </w:tcPr>
          <w:p>
            <w:r>
              <w:rPr>
                <w:sz w:val="15"/>
              </w:rPr>
              <w:t>Functional / Reliability</w:t>
            </w:r>
          </w:p>
        </w:tc>
        <w:tc>
          <w:tcPr>
            <w:tcW w:type="dxa" w:w="1152"/>
            <w:vAlign w:val="center"/>
          </w:tcPr>
          <w:p>
            <w:r>
              <w:rPr>
                <w:sz w:val="15"/>
              </w:rPr>
              <w:t>High</w:t>
            </w:r>
          </w:p>
        </w:tc>
        <w:tc>
          <w:tcPr>
            <w:tcW w:type="dxa" w:w="1584"/>
            <w:vAlign w:val="center"/>
          </w:tcPr>
          <w:p>
            <w:r>
              <w:rPr>
                <w:sz w:val="15"/>
              </w:rPr>
              <w:t>Message persistence and no-loss storage</w:t>
            </w:r>
          </w:p>
        </w:tc>
        <w:tc>
          <w:tcPr>
            <w:tcW w:type="dxa" w:w="1656"/>
            <w:vAlign w:val="center"/>
          </w:tcPr>
          <w:p>
            <w:r>
              <w:rPr>
                <w:sz w:val="15"/>
              </w:rPr>
              <w:t>Persistence mechanism is available.</w:t>
            </w:r>
          </w:p>
        </w:tc>
        <w:tc>
          <w:tcPr>
            <w:tcW w:type="dxa" w:w="2160"/>
            <w:vAlign w:val="center"/>
          </w:tcPr>
          <w:p>
            <w:r>
              <w:rPr>
                <w:sz w:val="15"/>
              </w:rPr>
              <w:t>Private: P001; room: R001; stored record IDs; restart if feasible</w:t>
            </w:r>
          </w:p>
        </w:tc>
        <w:tc>
          <w:tcPr>
            <w:tcW w:type="dxa" w:w="3312"/>
            <w:vAlign w:val="center"/>
          </w:tcPr>
          <w:p>
            <w:r>
              <w:rPr>
                <w:sz w:val="15"/>
              </w:rPr>
              <w:t>Send one private and one room message; inspect stored records; repeat with a recipient temporarily unavailable; if feasible, simulate a server restart/failure after acceptance.</w:t>
            </w:r>
          </w:p>
        </w:tc>
        <w:tc>
          <w:tcPr>
            <w:tcW w:type="dxa" w:w="3600"/>
            <w:vAlign w:val="center"/>
          </w:tcPr>
          <w:p>
            <w:r>
              <w:rPr>
                <w:sz w:val="15"/>
              </w:rPr>
              <w:t>Records contain sender, receiver/room, timestamp and content; accepted messages are not lost across the tested failure scenario.</w:t>
            </w:r>
          </w:p>
        </w:tc>
        <w:tc>
          <w:tcPr>
            <w:tcW w:type="dxa" w:w="864"/>
            <w:vAlign w:val="center"/>
          </w:tcPr>
          <w:p>
            <w:r>
              <w:rPr>
                <w:sz w:val="15"/>
              </w:rPr>
              <w:t>NE</w:t>
            </w:r>
          </w:p>
        </w:tc>
      </w:tr>
      <w:tr>
        <w:tc>
          <w:tcPr>
            <w:tcW w:type="dxa" w:w="792"/>
            <w:vAlign w:val="center"/>
          </w:tcPr>
          <w:p>
            <w:r>
              <w:rPr>
                <w:sz w:val="15"/>
              </w:rPr>
              <w:t>TC-016</w:t>
            </w:r>
          </w:p>
        </w:tc>
        <w:tc>
          <w:tcPr>
            <w:tcW w:type="dxa" w:w="936"/>
            <w:vAlign w:val="center"/>
          </w:tcPr>
          <w:p>
            <w:r>
              <w:rPr>
                <w:sz w:val="15"/>
              </w:rPr>
              <w:t>FR-20, NFR-3</w:t>
            </w:r>
          </w:p>
        </w:tc>
        <w:tc>
          <w:tcPr>
            <w:tcW w:type="dxa" w:w="1152"/>
            <w:vAlign w:val="center"/>
          </w:tcPr>
          <w:p>
            <w:r>
              <w:rPr>
                <w:sz w:val="15"/>
              </w:rPr>
              <w:t>Functional / Performance</w:t>
            </w:r>
          </w:p>
        </w:tc>
        <w:tc>
          <w:tcPr>
            <w:tcW w:type="dxa" w:w="1152"/>
            <w:vAlign w:val="center"/>
          </w:tcPr>
          <w:p>
            <w:r>
              <w:rPr>
                <w:sz w:val="15"/>
              </w:rPr>
              <w:t>High</w:t>
            </w:r>
          </w:p>
        </w:tc>
        <w:tc>
          <w:tcPr>
            <w:tcW w:type="dxa" w:w="1584"/>
            <w:vAlign w:val="center"/>
          </w:tcPr>
          <w:p>
            <w:r>
              <w:rPr>
                <w:sz w:val="15"/>
              </w:rPr>
              <w:t>Private and room history retrieval</w:t>
            </w:r>
          </w:p>
        </w:tc>
        <w:tc>
          <w:tcPr>
            <w:tcW w:type="dxa" w:w="1656"/>
            <w:vAlign w:val="center"/>
          </w:tcPr>
          <w:p>
            <w:r>
              <w:rPr>
                <w:sz w:val="15"/>
              </w:rPr>
              <w:t>At least 100 messages exist in a conversation/room.</w:t>
            </w:r>
          </w:p>
        </w:tc>
        <w:tc>
          <w:tcPr>
            <w:tcW w:type="dxa" w:w="2160"/>
            <w:vAlign w:val="center"/>
          </w:tcPr>
          <w:p>
            <w:r>
              <w:rPr>
                <w:sz w:val="15"/>
              </w:rPr>
              <w:t>100 messages M001–M100; recent 50 = M051–M100</w:t>
            </w:r>
          </w:p>
        </w:tc>
        <w:tc>
          <w:tcPr>
            <w:tcW w:type="dxa" w:w="3312"/>
            <w:vAlign w:val="center"/>
          </w:tcPr>
          <w:p>
            <w:r>
              <w:rPr>
                <w:sz w:val="15"/>
              </w:rPr>
              <w:t>Start timing when the history request/load begins; inspect the history request/response in browser DevTools or Postman and verify JSON exchange; retrieve the most recent 50; stop timing when all 50 are rendered; scroll back past the latest 50 to older messages; repeat for a room.</w:t>
            </w:r>
          </w:p>
        </w:tc>
        <w:tc>
          <w:tcPr>
            <w:tcW w:type="dxa" w:w="3600"/>
            <w:vAlign w:val="center"/>
          </w:tcPr>
          <w:p>
            <w:r>
              <w:rPr>
                <w:sz w:val="15"/>
              </w:rPr>
              <w:t>Correct private and room history is retrieved through the documented REST/JSON interface; the most recent 50 messages load within 5 seconds and older history can be reached by scrolling/loading.</w:t>
            </w:r>
          </w:p>
        </w:tc>
        <w:tc>
          <w:tcPr>
            <w:tcW w:type="dxa" w:w="864"/>
            <w:vAlign w:val="center"/>
          </w:tcPr>
          <w:p>
            <w:r>
              <w:rPr>
                <w:sz w:val="15"/>
              </w:rPr>
              <w:t>NE</w:t>
            </w:r>
          </w:p>
        </w:tc>
      </w:tr>
      <w:tr>
        <w:tc>
          <w:tcPr>
            <w:tcW w:type="dxa" w:w="792"/>
            <w:vAlign w:val="center"/>
          </w:tcPr>
          <w:p>
            <w:r>
              <w:rPr>
                <w:sz w:val="15"/>
              </w:rPr>
              <w:t>TC-017</w:t>
            </w:r>
          </w:p>
        </w:tc>
        <w:tc>
          <w:tcPr>
            <w:tcW w:type="dxa" w:w="936"/>
            <w:vAlign w:val="center"/>
          </w:tcPr>
          <w:p>
            <w:r>
              <w:rPr>
                <w:sz w:val="15"/>
              </w:rPr>
              <w:t>FR-21, FR-22</w:t>
            </w:r>
          </w:p>
        </w:tc>
        <w:tc>
          <w:tcPr>
            <w:tcW w:type="dxa" w:w="1152"/>
            <w:vAlign w:val="center"/>
          </w:tcPr>
          <w:p>
            <w:r>
              <w:rPr>
                <w:sz w:val="15"/>
              </w:rPr>
              <w:t>Functional</w:t>
            </w:r>
          </w:p>
        </w:tc>
        <w:tc>
          <w:tcPr>
            <w:tcW w:type="dxa" w:w="1152"/>
            <w:vAlign w:val="center"/>
          </w:tcPr>
          <w:p>
            <w:r>
              <w:rPr>
                <w:sz w:val="15"/>
              </w:rPr>
              <w:t>Medium</w:t>
            </w:r>
          </w:p>
        </w:tc>
        <w:tc>
          <w:tcPr>
            <w:tcW w:type="dxa" w:w="1584"/>
            <w:vAlign w:val="center"/>
          </w:tcPr>
          <w:p>
            <w:r>
              <w:rPr>
                <w:sz w:val="15"/>
              </w:rPr>
              <w:t>Notification and unread count</w:t>
            </w:r>
          </w:p>
        </w:tc>
        <w:tc>
          <w:tcPr>
            <w:tcW w:type="dxa" w:w="1656"/>
            <w:vAlign w:val="center"/>
          </w:tcPr>
          <w:p>
            <w:r>
              <w:rPr>
                <w:sz w:val="15"/>
              </w:rPr>
              <w:t>User B has one unopened private chat and one unopened room.</w:t>
            </w:r>
          </w:p>
        </w:tc>
        <w:tc>
          <w:tcPr>
            <w:tcW w:type="dxa" w:w="2160"/>
            <w:vAlign w:val="center"/>
          </w:tcPr>
          <w:p>
            <w:r>
              <w:rPr>
                <w:sz w:val="15"/>
              </w:rPr>
              <w:t>Private message P002 + room message R002; unread count 0→1→0</w:t>
            </w:r>
          </w:p>
        </w:tc>
        <w:tc>
          <w:tcPr>
            <w:tcW w:type="dxa" w:w="3312"/>
            <w:vAlign w:val="center"/>
          </w:tcPr>
          <w:p>
            <w:r>
              <w:rPr>
                <w:sz w:val="15"/>
              </w:rPr>
              <w:t>A sends a message to each unopened conversation; observe notification and unread badge; open/read the messages; observe the count again.</w:t>
            </w:r>
          </w:p>
        </w:tc>
        <w:tc>
          <w:tcPr>
            <w:tcW w:type="dxa" w:w="3600"/>
            <w:vAlign w:val="center"/>
          </w:tcPr>
          <w:p>
            <w:r>
              <w:rPr>
                <w:sz w:val="15"/>
              </w:rPr>
              <w:t>Real-time notification appears and unread count increases for each unopened conversation; count decreases/updates when messages are read according to the design.</w:t>
            </w:r>
          </w:p>
        </w:tc>
        <w:tc>
          <w:tcPr>
            <w:tcW w:type="dxa" w:w="864"/>
            <w:vAlign w:val="center"/>
          </w:tcPr>
          <w:p>
            <w:r>
              <w:rPr>
                <w:sz w:val="15"/>
              </w:rPr>
              <w:t>NE</w:t>
            </w:r>
          </w:p>
        </w:tc>
      </w:tr>
      <w:tr>
        <w:tc>
          <w:tcPr>
            <w:tcW w:type="dxa" w:w="792"/>
            <w:vAlign w:val="center"/>
          </w:tcPr>
          <w:p>
            <w:r>
              <w:rPr>
                <w:sz w:val="15"/>
              </w:rPr>
              <w:t>TC-018</w:t>
            </w:r>
          </w:p>
        </w:tc>
        <w:tc>
          <w:tcPr>
            <w:tcW w:type="dxa" w:w="936"/>
            <w:vAlign w:val="center"/>
          </w:tcPr>
          <w:p>
            <w:r>
              <w:rPr>
                <w:sz w:val="15"/>
              </w:rPr>
              <w:t>FR-23</w:t>
            </w:r>
          </w:p>
        </w:tc>
        <w:tc>
          <w:tcPr>
            <w:tcW w:type="dxa" w:w="1152"/>
            <w:vAlign w:val="center"/>
          </w:tcPr>
          <w:p>
            <w:r>
              <w:rPr>
                <w:sz w:val="15"/>
              </w:rPr>
              <w:t>Functional</w:t>
            </w:r>
          </w:p>
        </w:tc>
        <w:tc>
          <w:tcPr>
            <w:tcW w:type="dxa" w:w="1152"/>
            <w:vAlign w:val="center"/>
          </w:tcPr>
          <w:p>
            <w:r>
              <w:rPr>
                <w:sz w:val="15"/>
              </w:rPr>
              <w:t>Low / Conditional</w:t>
            </w:r>
          </w:p>
        </w:tc>
        <w:tc>
          <w:tcPr>
            <w:tcW w:type="dxa" w:w="1584"/>
            <w:vAlign w:val="center"/>
          </w:tcPr>
          <w:p>
            <w:r>
              <w:rPr>
                <w:sz w:val="15"/>
              </w:rPr>
              <w:t>Administration feature</w:t>
            </w:r>
          </w:p>
        </w:tc>
        <w:tc>
          <w:tcPr>
            <w:tcW w:type="dxa" w:w="1656"/>
            <w:vAlign w:val="center"/>
          </w:tcPr>
          <w:p>
            <w:r>
              <w:rPr>
                <w:sz w:val="15"/>
              </w:rPr>
              <w:t>Admin feature available if implemented; otherwise execute as NA with justification.</w:t>
            </w:r>
          </w:p>
        </w:tc>
        <w:tc>
          <w:tcPr>
            <w:tcW w:type="dxa" w:w="2160"/>
            <w:vAlign w:val="center"/>
          </w:tcPr>
          <w:p>
            <w:r>
              <w:rPr>
                <w:sz w:val="15"/>
              </w:rPr>
              <w:t>Admin user admin01; non-admin alice01; test message M003</w:t>
            </w:r>
          </w:p>
        </w:tc>
        <w:tc>
          <w:tcPr>
            <w:tcW w:type="dxa" w:w="3312"/>
            <w:vAlign w:val="center"/>
          </w:tcPr>
          <w:p>
            <w:r>
              <w:rPr>
                <w:sz w:val="15"/>
              </w:rPr>
              <w:t>Admin removes a user/deletes an inappropriate message; repeat the operation as a non-admin.</w:t>
            </w:r>
          </w:p>
        </w:tc>
        <w:tc>
          <w:tcPr>
            <w:tcW w:type="dxa" w:w="3600"/>
            <w:vAlign w:val="center"/>
          </w:tcPr>
          <w:p>
            <w:r>
              <w:rPr>
                <w:sz w:val="15"/>
              </w:rPr>
              <w:t>If FR-23 is implemented, permitted admin actions succeed and non-admin actions are denied. If not implemented, record NA with justification at execution.</w:t>
            </w:r>
          </w:p>
        </w:tc>
        <w:tc>
          <w:tcPr>
            <w:tcW w:type="dxa" w:w="864"/>
            <w:vAlign w:val="center"/>
          </w:tcPr>
          <w:p>
            <w:r>
              <w:rPr>
                <w:sz w:val="15"/>
              </w:rPr>
              <w:t>NE</w:t>
            </w:r>
          </w:p>
        </w:tc>
      </w:tr>
      <w:tr>
        <w:tc>
          <w:tcPr>
            <w:tcW w:type="dxa" w:w="792"/>
            <w:vAlign w:val="center"/>
          </w:tcPr>
          <w:p>
            <w:r>
              <w:rPr>
                <w:sz w:val="15"/>
              </w:rPr>
              <w:t>TC-019</w:t>
            </w:r>
          </w:p>
        </w:tc>
        <w:tc>
          <w:tcPr>
            <w:tcW w:type="dxa" w:w="936"/>
            <w:vAlign w:val="center"/>
          </w:tcPr>
          <w:p>
            <w:r>
              <w:rPr>
                <w:sz w:val="15"/>
              </w:rPr>
              <w:t>NFR-6</w:t>
            </w:r>
          </w:p>
        </w:tc>
        <w:tc>
          <w:tcPr>
            <w:tcW w:type="dxa" w:w="1152"/>
            <w:vAlign w:val="center"/>
          </w:tcPr>
          <w:p>
            <w:r>
              <w:rPr>
                <w:sz w:val="15"/>
              </w:rPr>
              <w:t>Security</w:t>
            </w:r>
          </w:p>
        </w:tc>
        <w:tc>
          <w:tcPr>
            <w:tcW w:type="dxa" w:w="1152"/>
            <w:vAlign w:val="center"/>
          </w:tcPr>
          <w:p>
            <w:r>
              <w:rPr>
                <w:sz w:val="15"/>
              </w:rPr>
              <w:t>High</w:t>
            </w:r>
          </w:p>
        </w:tc>
        <w:tc>
          <w:tcPr>
            <w:tcW w:type="dxa" w:w="1584"/>
            <w:vAlign w:val="center"/>
          </w:tcPr>
          <w:p>
            <w:r>
              <w:rPr>
                <w:sz w:val="15"/>
              </w:rPr>
              <w:t>Password hashing</w:t>
            </w:r>
          </w:p>
        </w:tc>
        <w:tc>
          <w:tcPr>
            <w:tcW w:type="dxa" w:w="1656"/>
            <w:vAlign w:val="center"/>
          </w:tcPr>
          <w:p>
            <w:r>
              <w:rPr>
                <w:sz w:val="15"/>
              </w:rPr>
              <w:t>Test access to the user database/storage is available.</w:t>
            </w:r>
          </w:p>
        </w:tc>
        <w:tc>
          <w:tcPr>
            <w:tcW w:type="dxa" w:w="2160"/>
            <w:vAlign w:val="center"/>
          </w:tcPr>
          <w:p>
            <w:r>
              <w:rPr>
                <w:sz w:val="15"/>
              </w:rPr>
              <w:t>alice01 / Passw0rd!; inspect stored password field</w:t>
            </w:r>
          </w:p>
        </w:tc>
        <w:tc>
          <w:tcPr>
            <w:tcW w:type="dxa" w:w="3312"/>
            <w:vAlign w:val="center"/>
          </w:tcPr>
          <w:p>
            <w:r>
              <w:rPr>
                <w:sz w:val="15"/>
              </w:rPr>
              <w:t>Create a user and inspect the stored password representation.</w:t>
            </w:r>
          </w:p>
        </w:tc>
        <w:tc>
          <w:tcPr>
            <w:tcW w:type="dxa" w:w="3600"/>
            <w:vAlign w:val="center"/>
          </w:tcPr>
          <w:p>
            <w:r>
              <w:rPr>
                <w:sz w:val="15"/>
              </w:rPr>
              <w:t>Password is stored using a one-way hash and is not stored in plaintext.</w:t>
            </w:r>
          </w:p>
        </w:tc>
        <w:tc>
          <w:tcPr>
            <w:tcW w:type="dxa" w:w="864"/>
            <w:vAlign w:val="center"/>
          </w:tcPr>
          <w:p>
            <w:r>
              <w:rPr>
                <w:sz w:val="15"/>
              </w:rPr>
              <w:t>NE</w:t>
            </w:r>
          </w:p>
        </w:tc>
      </w:tr>
      <w:tr>
        <w:tc>
          <w:tcPr>
            <w:tcW w:type="dxa" w:w="792"/>
            <w:vAlign w:val="center"/>
          </w:tcPr>
          <w:p>
            <w:r>
              <w:rPr>
                <w:sz w:val="15"/>
              </w:rPr>
              <w:t>TC-020</w:t>
            </w:r>
          </w:p>
        </w:tc>
        <w:tc>
          <w:tcPr>
            <w:tcW w:type="dxa" w:w="936"/>
            <w:vAlign w:val="center"/>
          </w:tcPr>
          <w:p>
            <w:r>
              <w:rPr>
                <w:sz w:val="15"/>
              </w:rPr>
              <w:t>NFR-7</w:t>
            </w:r>
          </w:p>
        </w:tc>
        <w:tc>
          <w:tcPr>
            <w:tcW w:type="dxa" w:w="1152"/>
            <w:vAlign w:val="center"/>
          </w:tcPr>
          <w:p>
            <w:r>
              <w:rPr>
                <w:sz w:val="15"/>
              </w:rPr>
              <w:t>Security / Configuration</w:t>
            </w:r>
          </w:p>
        </w:tc>
        <w:tc>
          <w:tcPr>
            <w:tcW w:type="dxa" w:w="1152"/>
            <w:vAlign w:val="center"/>
          </w:tcPr>
          <w:p>
            <w:r>
              <w:rPr>
                <w:sz w:val="15"/>
              </w:rPr>
              <w:t>Non-blocking / Conditional</w:t>
            </w:r>
          </w:p>
        </w:tc>
        <w:tc>
          <w:tcPr>
            <w:tcW w:type="dxa" w:w="1584"/>
            <w:vAlign w:val="center"/>
          </w:tcPr>
          <w:p>
            <w:r>
              <w:rPr>
                <w:sz w:val="15"/>
              </w:rPr>
              <w:t>TLS for deployed communication</w:t>
            </w:r>
          </w:p>
        </w:tc>
        <w:tc>
          <w:tcPr>
            <w:tcW w:type="dxa" w:w="1656"/>
            <w:vAlign w:val="center"/>
          </w:tcPr>
          <w:p>
            <w:r>
              <w:rPr>
                <w:sz w:val="15"/>
              </w:rPr>
              <w:t>TLS-enabled deployment if available; otherwise execute as NA with justification.</w:t>
            </w:r>
          </w:p>
        </w:tc>
        <w:tc>
          <w:tcPr>
            <w:tcW w:type="dxa" w:w="2160"/>
            <w:vAlign w:val="center"/>
          </w:tcPr>
          <w:p>
            <w:r>
              <w:rPr>
                <w:sz w:val="15"/>
              </w:rPr>
              <w:t>https://test-host.example; wss://test-host.example/socket if deployed</w:t>
            </w:r>
          </w:p>
        </w:tc>
        <w:tc>
          <w:tcPr>
            <w:tcW w:type="dxa" w:w="3312"/>
            <w:vAlign w:val="center"/>
          </w:tcPr>
          <w:p>
            <w:r>
              <w:rPr>
                <w:sz w:val="15"/>
              </w:rPr>
              <w:t>Inspect browser/server connection and WebSocket endpoint.</w:t>
            </w:r>
          </w:p>
        </w:tc>
        <w:tc>
          <w:tcPr>
            <w:tcW w:type="dxa" w:w="3600"/>
            <w:vAlign w:val="center"/>
          </w:tcPr>
          <w:p>
            <w:r>
              <w:rPr>
                <w:sz w:val="15"/>
              </w:rPr>
              <w:t>Where TLS is deployed, API uses HTTPS and socket communication uses WSS. If TLS is unavailable in the academic/local environment, record NA with justification.</w:t>
            </w:r>
          </w:p>
        </w:tc>
        <w:tc>
          <w:tcPr>
            <w:tcW w:type="dxa" w:w="864"/>
            <w:vAlign w:val="center"/>
          </w:tcPr>
          <w:p>
            <w:r>
              <w:rPr>
                <w:sz w:val="15"/>
              </w:rPr>
              <w:t>NE</w:t>
            </w:r>
          </w:p>
        </w:tc>
      </w:tr>
      <w:tr>
        <w:tc>
          <w:tcPr>
            <w:tcW w:type="dxa" w:w="792"/>
            <w:vAlign w:val="center"/>
          </w:tcPr>
          <w:p>
            <w:r>
              <w:rPr>
                <w:sz w:val="15"/>
              </w:rPr>
              <w:t>TC-021</w:t>
            </w:r>
          </w:p>
        </w:tc>
        <w:tc>
          <w:tcPr>
            <w:tcW w:type="dxa" w:w="936"/>
            <w:vAlign w:val="center"/>
          </w:tcPr>
          <w:p>
            <w:r>
              <w:rPr>
                <w:sz w:val="15"/>
              </w:rPr>
              <w:t>NFR-8</w:t>
            </w:r>
          </w:p>
        </w:tc>
        <w:tc>
          <w:tcPr>
            <w:tcW w:type="dxa" w:w="1152"/>
            <w:vAlign w:val="center"/>
          </w:tcPr>
          <w:p>
            <w:r>
              <w:rPr>
                <w:sz w:val="15"/>
              </w:rPr>
              <w:t>Security</w:t>
            </w:r>
          </w:p>
        </w:tc>
        <w:tc>
          <w:tcPr>
            <w:tcW w:type="dxa" w:w="1152"/>
            <w:vAlign w:val="center"/>
          </w:tcPr>
          <w:p>
            <w:r>
              <w:rPr>
                <w:sz w:val="15"/>
              </w:rPr>
              <w:t>High</w:t>
            </w:r>
          </w:p>
        </w:tc>
        <w:tc>
          <w:tcPr>
            <w:tcW w:type="dxa" w:w="1584"/>
            <w:vAlign w:val="center"/>
          </w:tcPr>
          <w:p>
            <w:r>
              <w:rPr>
                <w:sz w:val="15"/>
              </w:rPr>
              <w:t>XSS and injection input validation</w:t>
            </w:r>
          </w:p>
        </w:tc>
        <w:tc>
          <w:tcPr>
            <w:tcW w:type="dxa" w:w="1656"/>
            <w:vAlign w:val="center"/>
          </w:tcPr>
          <w:p>
            <w:r>
              <w:rPr>
                <w:sz w:val="15"/>
              </w:rPr>
              <w:t>Message, username, room-name and login inputs are available.</w:t>
            </w:r>
          </w:p>
        </w:tc>
        <w:tc>
          <w:tcPr>
            <w:tcW w:type="dxa" w:w="2160"/>
            <w:vAlign w:val="center"/>
          </w:tcPr>
          <w:p>
            <w:r>
              <w:rPr>
                <w:sz w:val="15"/>
              </w:rPr>
              <w:t>&lt;script&gt;alert(1)&lt;/script&gt;; ' OR '1'='1; NoSQL: {$ne:null}</w:t>
            </w:r>
          </w:p>
        </w:tc>
        <w:tc>
          <w:tcPr>
            <w:tcW w:type="dxa" w:w="3312"/>
            <w:vAlign w:val="center"/>
          </w:tcPr>
          <w:p>
            <w:r>
              <w:rPr>
                <w:sz w:val="15"/>
              </w:rPr>
              <w:t>Submit XSS and SQL/NoSQL-style injection payloads in message, username, room-name and login fields; inspect recipient display; reload chat/history.</w:t>
            </w:r>
          </w:p>
        </w:tc>
        <w:tc>
          <w:tcPr>
            <w:tcW w:type="dxa" w:w="3600"/>
            <w:vAlign w:val="center"/>
          </w:tcPr>
          <w:p>
            <w:r>
              <w:rPr>
                <w:sz w:val="15"/>
              </w:rPr>
              <w:t>Malicious input is rejected or safely encoded/treated as data; no script executes, no authentication/query bypass occurs, and stored/reloaded content remains safe.</w:t>
            </w:r>
          </w:p>
        </w:tc>
        <w:tc>
          <w:tcPr>
            <w:tcW w:type="dxa" w:w="864"/>
            <w:vAlign w:val="center"/>
          </w:tcPr>
          <w:p>
            <w:r>
              <w:rPr>
                <w:sz w:val="15"/>
              </w:rPr>
              <w:t>NE</w:t>
            </w:r>
          </w:p>
        </w:tc>
      </w:tr>
      <w:tr>
        <w:tc>
          <w:tcPr>
            <w:tcW w:type="dxa" w:w="792"/>
            <w:vAlign w:val="center"/>
          </w:tcPr>
          <w:p>
            <w:r>
              <w:rPr>
                <w:sz w:val="15"/>
              </w:rPr>
              <w:t>TC-022</w:t>
            </w:r>
          </w:p>
        </w:tc>
        <w:tc>
          <w:tcPr>
            <w:tcW w:type="dxa" w:w="936"/>
            <w:vAlign w:val="center"/>
          </w:tcPr>
          <w:p>
            <w:r>
              <w:rPr>
                <w:sz w:val="15"/>
              </w:rPr>
              <w:t>NFR-9</w:t>
            </w:r>
          </w:p>
        </w:tc>
        <w:tc>
          <w:tcPr>
            <w:tcW w:type="dxa" w:w="1152"/>
            <w:vAlign w:val="center"/>
          </w:tcPr>
          <w:p>
            <w:r>
              <w:rPr>
                <w:sz w:val="15"/>
              </w:rPr>
              <w:t>Security</w:t>
            </w:r>
          </w:p>
        </w:tc>
        <w:tc>
          <w:tcPr>
            <w:tcW w:type="dxa" w:w="1152"/>
            <w:vAlign w:val="center"/>
          </w:tcPr>
          <w:p>
            <w:r>
              <w:rPr>
                <w:sz w:val="15"/>
              </w:rPr>
              <w:t>High</w:t>
            </w:r>
          </w:p>
        </w:tc>
        <w:tc>
          <w:tcPr>
            <w:tcW w:type="dxa" w:w="1584"/>
            <w:vAlign w:val="center"/>
          </w:tcPr>
          <w:p>
            <w:r>
              <w:rPr>
                <w:sz w:val="15"/>
              </w:rPr>
              <w:t>Authenticated socket and history access</w:t>
            </w:r>
          </w:p>
        </w:tc>
        <w:tc>
          <w:tcPr>
            <w:tcW w:type="dxa" w:w="1656"/>
            <w:vAlign w:val="center"/>
          </w:tcPr>
          <w:p>
            <w:r>
              <w:rPr>
                <w:sz w:val="15"/>
              </w:rPr>
              <w:t>Valid session plus invalid credentials; expired session only if expiry is implemented.</w:t>
            </w:r>
          </w:p>
        </w:tc>
        <w:tc>
          <w:tcPr>
            <w:tcW w:type="dxa" w:w="2160"/>
            <w:vAlign w:val="center"/>
          </w:tcPr>
          <w:p>
            <w:r>
              <w:rPr>
                <w:sz w:val="15"/>
              </w:rPr>
              <w:t>No token; invalid token ABC123; valid alice01 session</w:t>
            </w:r>
          </w:p>
        </w:tc>
        <w:tc>
          <w:tcPr>
            <w:tcW w:type="dxa" w:w="3312"/>
            <w:vAlign w:val="center"/>
          </w:tcPr>
          <w:p>
            <w:r>
              <w:rPr>
                <w:sz w:val="15"/>
              </w:rPr>
              <w:t>Attempt socket connection and history access with no credentials, invalid credentials and valid authenticated session; test expiry only if the implementation includes expiry.</w:t>
            </w:r>
          </w:p>
        </w:tc>
        <w:tc>
          <w:tcPr>
            <w:tcW w:type="dxa" w:w="3600"/>
            <w:vAlign w:val="center"/>
          </w:tcPr>
          <w:p>
            <w:r>
              <w:rPr>
                <w:sz w:val="15"/>
              </w:rPr>
              <w:t>Unauthenticated/invalid requests are rejected; valid authenticated requests are permitted; expiry behavior is checked only if implemented.</w:t>
            </w:r>
          </w:p>
        </w:tc>
        <w:tc>
          <w:tcPr>
            <w:tcW w:type="dxa" w:w="864"/>
            <w:vAlign w:val="center"/>
          </w:tcPr>
          <w:p>
            <w:r>
              <w:rPr>
                <w:sz w:val="15"/>
              </w:rPr>
              <w:t>NE</w:t>
            </w:r>
          </w:p>
        </w:tc>
      </w:tr>
      <w:tr>
        <w:tc>
          <w:tcPr>
            <w:tcW w:type="dxa" w:w="792"/>
            <w:vAlign w:val="center"/>
          </w:tcPr>
          <w:p>
            <w:r>
              <w:rPr>
                <w:sz w:val="15"/>
              </w:rPr>
              <w:t>TC-023</w:t>
            </w:r>
          </w:p>
        </w:tc>
        <w:tc>
          <w:tcPr>
            <w:tcW w:type="dxa" w:w="936"/>
            <w:vAlign w:val="center"/>
          </w:tcPr>
          <w:p>
            <w:r>
              <w:rPr>
                <w:sz w:val="15"/>
              </w:rPr>
              <w:t>NFR-10</w:t>
            </w:r>
          </w:p>
        </w:tc>
        <w:tc>
          <w:tcPr>
            <w:tcW w:type="dxa" w:w="1152"/>
            <w:vAlign w:val="center"/>
          </w:tcPr>
          <w:p>
            <w:r>
              <w:rPr>
                <w:sz w:val="15"/>
              </w:rPr>
              <w:t>Maintainability</w:t>
            </w:r>
          </w:p>
        </w:tc>
        <w:tc>
          <w:tcPr>
            <w:tcW w:type="dxa" w:w="1152"/>
            <w:vAlign w:val="center"/>
          </w:tcPr>
          <w:p>
            <w:r>
              <w:rPr>
                <w:sz w:val="15"/>
              </w:rPr>
              <w:t>Medium</w:t>
            </w:r>
          </w:p>
        </w:tc>
        <w:tc>
          <w:tcPr>
            <w:tcW w:type="dxa" w:w="1584"/>
            <w:vAlign w:val="center"/>
          </w:tcPr>
          <w:p>
            <w:r>
              <w:rPr>
                <w:sz w:val="15"/>
              </w:rPr>
              <w:t>Modular code structure</w:t>
            </w:r>
          </w:p>
        </w:tc>
        <w:tc>
          <w:tcPr>
            <w:tcW w:type="dxa" w:w="1656"/>
            <w:vAlign w:val="center"/>
          </w:tcPr>
          <w:p>
            <w:r>
              <w:rPr>
                <w:sz w:val="15"/>
              </w:rPr>
              <w:t>Source tree is available.</w:t>
            </w:r>
          </w:p>
        </w:tc>
        <w:tc>
          <w:tcPr>
            <w:tcW w:type="dxa" w:w="2160"/>
            <w:vAlign w:val="center"/>
          </w:tcPr>
          <w:p>
            <w:r>
              <w:rPr>
                <w:sz w:val="15"/>
              </w:rPr>
              <w:t>Project folders: routes/, sockets/, models/, client/</w:t>
            </w:r>
          </w:p>
        </w:tc>
        <w:tc>
          <w:tcPr>
            <w:tcW w:type="dxa" w:w="3312"/>
            <w:vAlign w:val="center"/>
          </w:tcPr>
          <w:p>
            <w:r>
              <w:rPr>
                <w:sz w:val="15"/>
              </w:rPr>
              <w:t>Inspect source tree using a checklist: routes/API, socket handlers, data models, and UI components should be logically separated.</w:t>
            </w:r>
          </w:p>
        </w:tc>
        <w:tc>
          <w:tcPr>
            <w:tcW w:type="dxa" w:w="3600"/>
            <w:vAlign w:val="center"/>
          </w:tcPr>
          <w:p>
            <w:r>
              <w:rPr>
                <w:sz w:val="15"/>
              </w:rPr>
              <w:t>The source follows the planned modular separation without unnecessary mixing of routing, socket, data-model and UI concerns.</w:t>
            </w:r>
          </w:p>
        </w:tc>
        <w:tc>
          <w:tcPr>
            <w:tcW w:type="dxa" w:w="864"/>
            <w:vAlign w:val="center"/>
          </w:tcPr>
          <w:p>
            <w:r>
              <w:rPr>
                <w:sz w:val="15"/>
              </w:rPr>
              <w:t>NE</w:t>
            </w:r>
          </w:p>
        </w:tc>
      </w:tr>
      <w:tr>
        <w:tc>
          <w:tcPr>
            <w:tcW w:type="dxa" w:w="792"/>
            <w:vAlign w:val="center"/>
          </w:tcPr>
          <w:p>
            <w:r>
              <w:rPr>
                <w:sz w:val="15"/>
              </w:rPr>
              <w:t>TC-024</w:t>
            </w:r>
          </w:p>
        </w:tc>
        <w:tc>
          <w:tcPr>
            <w:tcW w:type="dxa" w:w="936"/>
            <w:vAlign w:val="center"/>
          </w:tcPr>
          <w:p>
            <w:r>
              <w:rPr>
                <w:sz w:val="15"/>
              </w:rPr>
              <w:t>NFR-11</w:t>
            </w:r>
          </w:p>
        </w:tc>
        <w:tc>
          <w:tcPr>
            <w:tcW w:type="dxa" w:w="1152"/>
            <w:vAlign w:val="center"/>
          </w:tcPr>
          <w:p>
            <w:r>
              <w:rPr>
                <w:sz w:val="15"/>
              </w:rPr>
              <w:t>Portability</w:t>
            </w:r>
          </w:p>
        </w:tc>
        <w:tc>
          <w:tcPr>
            <w:tcW w:type="dxa" w:w="1152"/>
            <w:vAlign w:val="center"/>
          </w:tcPr>
          <w:p>
            <w:r>
              <w:rPr>
                <w:sz w:val="15"/>
              </w:rPr>
              <w:t>Medium</w:t>
            </w:r>
          </w:p>
        </w:tc>
        <w:tc>
          <w:tcPr>
            <w:tcW w:type="dxa" w:w="1584"/>
            <w:vAlign w:val="center"/>
          </w:tcPr>
          <w:p>
            <w:r>
              <w:rPr>
                <w:sz w:val="15"/>
              </w:rPr>
              <w:t>Cross-platform and browser operation</w:t>
            </w:r>
          </w:p>
        </w:tc>
        <w:tc>
          <w:tcPr>
            <w:tcW w:type="dxa" w:w="1656"/>
            <w:vAlign w:val="center"/>
          </w:tcPr>
          <w:p>
            <w:r>
              <w:rPr>
                <w:sz w:val="15"/>
              </w:rPr>
              <w:t>Two supported OS environments and two modern browsers are available.</w:t>
            </w:r>
          </w:p>
        </w:tc>
        <w:tc>
          <w:tcPr>
            <w:tcW w:type="dxa" w:w="2160"/>
            <w:vAlign w:val="center"/>
          </w:tcPr>
          <w:p>
            <w:r>
              <w:rPr>
                <w:sz w:val="15"/>
              </w:rPr>
              <w:t>Windows 11 + Ubuntu 24.04; Chrome + Firefox</w:t>
            </w:r>
          </w:p>
        </w:tc>
        <w:tc>
          <w:tcPr>
            <w:tcW w:type="dxa" w:w="3312"/>
            <w:vAlign w:val="center"/>
          </w:tcPr>
          <w:p>
            <w:r>
              <w:rPr>
                <w:sz w:val="15"/>
              </w:rPr>
              <w:t>Run the core flow on two available supported OS environments and two modern browsers; record the exact combinations.</w:t>
            </w:r>
          </w:p>
        </w:tc>
        <w:tc>
          <w:tcPr>
            <w:tcW w:type="dxa" w:w="3600"/>
            <w:vAlign w:val="center"/>
          </w:tcPr>
          <w:p>
            <w:r>
              <w:rPr>
                <w:sz w:val="15"/>
              </w:rPr>
              <w:t>Core functionality works without platform-specific dependency failures in the tested sample; any untested supported OS is documented.</w:t>
            </w:r>
          </w:p>
        </w:tc>
        <w:tc>
          <w:tcPr>
            <w:tcW w:type="dxa" w:w="864"/>
            <w:vAlign w:val="center"/>
          </w:tcPr>
          <w:p>
            <w:r>
              <w:rPr>
                <w:sz w:val="15"/>
              </w:rPr>
              <w:t>NE</w:t>
            </w:r>
          </w:p>
        </w:tc>
      </w:tr>
      <w:tr>
        <w:tc>
          <w:tcPr>
            <w:tcW w:type="dxa" w:w="792"/>
            <w:vAlign w:val="center"/>
          </w:tcPr>
          <w:p>
            <w:r>
              <w:rPr>
                <w:sz w:val="15"/>
              </w:rPr>
              <w:t>TC-025</w:t>
            </w:r>
          </w:p>
        </w:tc>
        <w:tc>
          <w:tcPr>
            <w:tcW w:type="dxa" w:w="936"/>
            <w:vAlign w:val="center"/>
          </w:tcPr>
          <w:p>
            <w:r>
              <w:rPr>
                <w:sz w:val="15"/>
              </w:rPr>
              <w:t>NFR-12</w:t>
            </w:r>
          </w:p>
        </w:tc>
        <w:tc>
          <w:tcPr>
            <w:tcW w:type="dxa" w:w="1152"/>
            <w:vAlign w:val="center"/>
          </w:tcPr>
          <w:p>
            <w:r>
              <w:rPr>
                <w:sz w:val="15"/>
              </w:rPr>
              <w:t>Usability</w:t>
            </w:r>
          </w:p>
        </w:tc>
        <w:tc>
          <w:tcPr>
            <w:tcW w:type="dxa" w:w="1152"/>
            <w:vAlign w:val="center"/>
          </w:tcPr>
          <w:p>
            <w:r>
              <w:rPr>
                <w:sz w:val="15"/>
              </w:rPr>
              <w:t>Medium</w:t>
            </w:r>
          </w:p>
        </w:tc>
        <w:tc>
          <w:tcPr>
            <w:tcW w:type="dxa" w:w="1584"/>
            <w:vAlign w:val="center"/>
          </w:tcPr>
          <w:p>
            <w:r>
              <w:rPr>
                <w:sz w:val="15"/>
              </w:rPr>
              <w:t>First-time user task time</w:t>
            </w:r>
          </w:p>
        </w:tc>
        <w:tc>
          <w:tcPr>
            <w:tcW w:type="dxa" w:w="1656"/>
            <w:vAlign w:val="center"/>
          </w:tcPr>
          <w:p>
            <w:r>
              <w:rPr>
                <w:sz w:val="15"/>
              </w:rPr>
              <w:t>At least three non-team volunteers; no external instructions.</w:t>
            </w:r>
          </w:p>
        </w:tc>
        <w:tc>
          <w:tcPr>
            <w:tcW w:type="dxa" w:w="2160"/>
            <w:vAlign w:val="center"/>
          </w:tcPr>
          <w:p>
            <w:r>
              <w:rPr>
                <w:sz w:val="15"/>
              </w:rPr>
              <w:t>3 first-time users; start timer at app open</w:t>
            </w:r>
          </w:p>
        </w:tc>
        <w:tc>
          <w:tcPr>
            <w:tcW w:type="dxa" w:w="3312"/>
            <w:vAlign w:val="center"/>
          </w:tcPr>
          <w:p>
            <w:r>
              <w:rPr>
                <w:sz w:val="15"/>
              </w:rPr>
              <w:t>Give a first-time user login access and ask them to send a message; record elapsed time.</w:t>
            </w:r>
          </w:p>
        </w:tc>
        <w:tc>
          <w:tcPr>
            <w:tcW w:type="dxa" w:w="3600"/>
            <w:vAlign w:val="center"/>
          </w:tcPr>
          <w:p>
            <w:r>
              <w:rPr>
                <w:sz w:val="15"/>
              </w:rPr>
              <w:t>Each selected participant can send a message within one minute of logging in without external instructions.</w:t>
            </w:r>
          </w:p>
        </w:tc>
        <w:tc>
          <w:tcPr>
            <w:tcW w:type="dxa" w:w="864"/>
            <w:vAlign w:val="center"/>
          </w:tcPr>
          <w:p>
            <w:r>
              <w:rPr>
                <w:sz w:val="15"/>
              </w:rPr>
              <w:t>NE</w:t>
            </w:r>
          </w:p>
        </w:tc>
      </w:tr>
      <w:tr>
        <w:tc>
          <w:tcPr>
            <w:tcW w:type="dxa" w:w="792"/>
            <w:vAlign w:val="center"/>
          </w:tcPr>
          <w:p>
            <w:r>
              <w:rPr>
                <w:sz w:val="15"/>
              </w:rPr>
              <w:t>TC-026</w:t>
            </w:r>
          </w:p>
        </w:tc>
        <w:tc>
          <w:tcPr>
            <w:tcW w:type="dxa" w:w="936"/>
            <w:vAlign w:val="center"/>
          </w:tcPr>
          <w:p>
            <w:r>
              <w:rPr>
                <w:sz w:val="15"/>
              </w:rPr>
              <w:t>NFR-13</w:t>
            </w:r>
          </w:p>
        </w:tc>
        <w:tc>
          <w:tcPr>
            <w:tcW w:type="dxa" w:w="1152"/>
            <w:vAlign w:val="center"/>
          </w:tcPr>
          <w:p>
            <w:r>
              <w:rPr>
                <w:sz w:val="15"/>
              </w:rPr>
              <w:t>Usability</w:t>
            </w:r>
          </w:p>
        </w:tc>
        <w:tc>
          <w:tcPr>
            <w:tcW w:type="dxa" w:w="1152"/>
            <w:vAlign w:val="center"/>
          </w:tcPr>
          <w:p>
            <w:r>
              <w:rPr>
                <w:sz w:val="15"/>
              </w:rPr>
              <w:t>Medium</w:t>
            </w:r>
          </w:p>
        </w:tc>
        <w:tc>
          <w:tcPr>
            <w:tcW w:type="dxa" w:w="1584"/>
            <w:vAlign w:val="center"/>
          </w:tcPr>
          <w:p>
            <w:r>
              <w:rPr>
                <w:sz w:val="15"/>
              </w:rPr>
              <w:t>Connection-status feedback</w:t>
            </w:r>
          </w:p>
        </w:tc>
        <w:tc>
          <w:tcPr>
            <w:tcW w:type="dxa" w:w="1656"/>
            <w:vAlign w:val="center"/>
          </w:tcPr>
          <w:p>
            <w:r>
              <w:rPr>
                <w:sz w:val="15"/>
              </w:rPr>
              <w:t>Network control available.</w:t>
            </w:r>
          </w:p>
        </w:tc>
        <w:tc>
          <w:tcPr>
            <w:tcW w:type="dxa" w:w="2160"/>
            <w:vAlign w:val="center"/>
          </w:tcPr>
          <w:p>
            <w:r>
              <w:rPr>
                <w:sz w:val="15"/>
              </w:rPr>
              <w:t>Connected → network off → reconnecting → connected</w:t>
            </w:r>
          </w:p>
        </w:tc>
        <w:tc>
          <w:tcPr>
            <w:tcW w:type="dxa" w:w="3312"/>
            <w:vAlign w:val="center"/>
          </w:tcPr>
          <w:p>
            <w:r>
              <w:rPr>
                <w:sz w:val="15"/>
              </w:rPr>
              <w:t>Observe connected state; interrupt network; observe disconnected/reconnecting states; restore network.</w:t>
            </w:r>
          </w:p>
        </w:tc>
        <w:tc>
          <w:tcPr>
            <w:tcW w:type="dxa" w:w="3600"/>
            <w:vAlign w:val="center"/>
          </w:tcPr>
          <w:p>
            <w:r>
              <w:rPr>
                <w:sz w:val="15"/>
              </w:rPr>
              <w:t>UI clearly indicates connected, disconnected and reconnecting states when those states occur.</w:t>
            </w:r>
          </w:p>
        </w:tc>
        <w:tc>
          <w:tcPr>
            <w:tcW w:type="dxa" w:w="864"/>
            <w:vAlign w:val="center"/>
          </w:tcPr>
          <w:p>
            <w:r>
              <w:rPr>
                <w:sz w:val="15"/>
              </w:rPr>
              <w:t>NE</w:t>
            </w:r>
          </w:p>
        </w:tc>
      </w:tr>
      <w:tr>
        <w:tc>
          <w:tcPr>
            <w:tcW w:type="dxa" w:w="792"/>
            <w:vAlign w:val="center"/>
          </w:tcPr>
          <w:p>
            <w:r>
              <w:rPr>
                <w:sz w:val="15"/>
              </w:rPr>
              <w:t>TC-027</w:t>
            </w:r>
          </w:p>
        </w:tc>
        <w:tc>
          <w:tcPr>
            <w:tcW w:type="dxa" w:w="936"/>
            <w:vAlign w:val="center"/>
          </w:tcPr>
          <w:p>
            <w:r>
              <w:rPr>
                <w:sz w:val="15"/>
              </w:rPr>
              <w:t>NFR-2</w:t>
            </w:r>
          </w:p>
        </w:tc>
        <w:tc>
          <w:tcPr>
            <w:tcW w:type="dxa" w:w="1152"/>
            <w:vAlign w:val="center"/>
          </w:tcPr>
          <w:p>
            <w:r>
              <w:rPr>
                <w:sz w:val="15"/>
              </w:rPr>
              <w:t>Performance</w:t>
            </w:r>
          </w:p>
        </w:tc>
        <w:tc>
          <w:tcPr>
            <w:tcW w:type="dxa" w:w="1152"/>
            <w:vAlign w:val="center"/>
          </w:tcPr>
          <w:p>
            <w:r>
              <w:rPr>
                <w:sz w:val="15"/>
              </w:rPr>
              <w:t>High</w:t>
            </w:r>
          </w:p>
        </w:tc>
        <w:tc>
          <w:tcPr>
            <w:tcW w:type="dxa" w:w="1584"/>
            <w:vAlign w:val="center"/>
          </w:tcPr>
          <w:p>
            <w:r>
              <w:rPr>
                <w:sz w:val="15"/>
              </w:rPr>
              <w:t>50-user concurrent load</w:t>
            </w:r>
          </w:p>
        </w:tc>
        <w:tc>
          <w:tcPr>
            <w:tcW w:type="dxa" w:w="1656"/>
            <w:vAlign w:val="center"/>
          </w:tcPr>
          <w:p>
            <w:r>
              <w:rPr>
                <w:sz w:val="15"/>
              </w:rPr>
              <w:t>Load tool/script available; test environment supports 50 logical clients.</w:t>
            </w:r>
          </w:p>
        </w:tc>
        <w:tc>
          <w:tcPr>
            <w:tcW w:type="dxa" w:w="2160"/>
            <w:vAlign w:val="center"/>
          </w:tcPr>
          <w:p>
            <w:r>
              <w:rPr>
                <w:sz w:val="15"/>
              </w:rPr>
              <w:t>50 concurrent users; 10 senders × 10 messages = 100 messages</w:t>
            </w:r>
          </w:p>
        </w:tc>
        <w:tc>
          <w:tcPr>
            <w:tcW w:type="dxa" w:w="3312"/>
            <w:vAlign w:val="center"/>
          </w:tcPr>
          <w:p>
            <w:r>
              <w:rPr>
                <w:sz w:val="15"/>
              </w:rPr>
              <w:t>Use the conditions defined in Section 6.1. Simulate at least 50 concurrent connected users; use 10 senders to send 10 messages each while all users remain connected; record delivery latency and connection drops.</w:t>
            </w:r>
          </w:p>
        </w:tc>
        <w:tc>
          <w:tcPr>
            <w:tcW w:type="dxa" w:w="3600"/>
            <w:vAlign w:val="center"/>
          </w:tcPr>
          <w:p>
            <w:r>
              <w:rPr>
                <w:sz w:val="15"/>
              </w:rPr>
              <w:t>At least 50 users remain connected; message delivery latency stays ≤5 seconds under the Section 6.1 conditions, with no dropped connections attributable to the load test.</w:t>
            </w:r>
          </w:p>
        </w:tc>
        <w:tc>
          <w:tcPr>
            <w:tcW w:type="dxa" w:w="864"/>
            <w:vAlign w:val="center"/>
          </w:tcPr>
          <w:p>
            <w:r>
              <w:rPr>
                <w:sz w:val="15"/>
              </w:rPr>
              <w:t>NE</w:t>
            </w:r>
          </w:p>
        </w:tc>
      </w:tr>
      <w:tr>
        <w:tc>
          <w:tcPr>
            <w:tcW w:type="dxa" w:w="792"/>
          </w:tcPr>
          <w:p>
            <w:r>
              <w:rPr>
                <w:sz w:val="15"/>
              </w:rPr>
              <w:t>TC-028</w:t>
            </w:r>
          </w:p>
        </w:tc>
        <w:tc>
          <w:tcPr>
            <w:tcW w:type="dxa" w:w="936"/>
          </w:tcPr>
          <w:p>
            <w:r>
              <w:rPr>
                <w:sz w:val="15"/>
              </w:rPr>
              <w:t>NFR-14</w:t>
            </w:r>
          </w:p>
        </w:tc>
        <w:tc>
          <w:tcPr>
            <w:tcW w:type="dxa" w:w="1152"/>
          </w:tcPr>
          <w:p>
            <w:r>
              <w:rPr>
                <w:sz w:val="15"/>
              </w:rPr>
              <w:t>Architecture / Inspection</w:t>
            </w:r>
          </w:p>
        </w:tc>
        <w:tc>
          <w:tcPr>
            <w:tcW w:type="dxa" w:w="1152"/>
          </w:tcPr>
          <w:p>
            <w:r>
              <w:rPr>
                <w:sz w:val="15"/>
              </w:rPr>
              <w:t>Non-blocking / Design review</w:t>
            </w:r>
          </w:p>
        </w:tc>
        <w:tc>
          <w:tcPr>
            <w:tcW w:type="dxa" w:w="1584"/>
          </w:tcPr>
          <w:p>
            <w:r>
              <w:rPr>
                <w:sz w:val="15"/>
              </w:rPr>
              <w:t>Horizontal-scaling design review</w:t>
            </w:r>
          </w:p>
        </w:tc>
        <w:tc>
          <w:tcPr>
            <w:tcW w:type="dxa" w:w="1656"/>
          </w:tcPr>
          <w:p>
            <w:r>
              <w:rPr>
                <w:sz w:val="15"/>
              </w:rPr>
              <w:t>Architecture/design specification is available.</w:t>
            </w:r>
          </w:p>
        </w:tc>
        <w:tc>
          <w:tcPr>
            <w:tcW w:type="dxa" w:w="2160"/>
          </w:tcPr>
          <w:p>
            <w:r>
              <w:rPr>
                <w:sz w:val="15"/>
              </w:rPr>
              <w:t>Architecture document v1.0; two-instance deployment diagram</w:t>
            </w:r>
          </w:p>
        </w:tc>
        <w:tc>
          <w:tcPr>
            <w:tcW w:type="dxa" w:w="3312"/>
          </w:tcPr>
          <w:p>
            <w:r>
              <w:rPr>
                <w:sz w:val="15"/>
              </w:rPr>
              <w:t>Review whether the architecture permits multiple application instances and identifies a shared mechanism such as Redis Pub/Sub/message broker for cross-instance state/events.</w:t>
            </w:r>
          </w:p>
        </w:tc>
        <w:tc>
          <w:tcPr>
            <w:tcW w:type="dxa" w:w="3600"/>
          </w:tcPr>
          <w:p>
            <w:r>
              <w:rPr>
                <w:sz w:val="15"/>
              </w:rPr>
              <w:t>Design documents a feasible path for horizontal scaling without relying on instance-local state that prevents cross-instance message delivery.</w:t>
            </w:r>
          </w:p>
        </w:tc>
        <w:tc>
          <w:tcPr>
            <w:tcW w:type="dxa" w:w="864"/>
          </w:tcPr>
          <w:p>
            <w:r>
              <w:rPr>
                <w:sz w:val="15"/>
              </w:rPr>
              <w:t>NE</w:t>
            </w:r>
          </w:p>
        </w:tc>
      </w:tr>
    </w:tbl>
    <w:p/>
    <w:p>
      <w:pPr>
        <w:pStyle w:val="Heading1"/>
      </w:pPr>
      <w:r>
        <w:t>Appendix B — Requirements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2F3"/>
          </w:tcPr>
          <w:p>
            <w:r>
              <w:rPr>
                <w:sz w:val="18"/>
              </w:rPr>
            </w:r>
            <w:r>
              <w:rPr>
                <w:rFonts w:ascii="Times New Roman" w:hAnsi="Times New Roman"/>
                <w:b/>
                <w:sz w:val="15"/>
              </w:rPr>
              <w:t>Req ID</w:t>
            </w:r>
          </w:p>
        </w:tc>
        <w:tc>
          <w:tcPr>
            <w:tcW w:type="dxa" w:w="2520"/>
            <w:vAlign w:val="center"/>
            <w:shd w:fill="D9E2F3"/>
          </w:tcPr>
          <w:p>
            <w:r>
              <w:rPr>
                <w:sz w:val="18"/>
              </w:rPr>
            </w:r>
            <w:r>
              <w:rPr>
                <w:rFonts w:ascii="Times New Roman" w:hAnsi="Times New Roman"/>
                <w:b/>
                <w:sz w:val="15"/>
              </w:rPr>
              <w:t>Requirement</w:t>
            </w:r>
          </w:p>
        </w:tc>
        <w:tc>
          <w:tcPr>
            <w:tcW w:type="dxa" w:w="2520"/>
            <w:vAlign w:val="center"/>
            <w:shd w:fill="D9E2F3"/>
          </w:tcPr>
          <w:p>
            <w:r>
              <w:rPr>
                <w:sz w:val="18"/>
              </w:rPr>
            </w:r>
            <w:r>
              <w:rPr>
                <w:rFonts w:ascii="Times New Roman" w:hAnsi="Times New Roman"/>
                <w:b/>
                <w:sz w:val="15"/>
              </w:rPr>
              <w:t>Test Case(s)</w:t>
            </w:r>
          </w:p>
        </w:tc>
        <w:tc>
          <w:tcPr>
            <w:tcW w:type="dxa" w:w="2520"/>
            <w:vAlign w:val="center"/>
            <w:shd w:fill="D9E2F3"/>
          </w:tcPr>
          <w:p>
            <w:r>
              <w:rPr>
                <w:sz w:val="18"/>
              </w:rPr>
            </w:r>
            <w:r>
              <w:rPr>
                <w:rFonts w:ascii="Times New Roman" w:hAnsi="Times New Roman"/>
                <w:b/>
                <w:sz w:val="15"/>
              </w:rPr>
              <w:t>Priority / Treatment</w:t>
            </w:r>
          </w:p>
        </w:tc>
      </w:tr>
      <w:tr>
        <w:tc>
          <w:tcPr>
            <w:tcW w:type="dxa" w:w="2520"/>
            <w:vAlign w:val="center"/>
          </w:tcPr>
          <w:p>
            <w:r>
              <w:rPr>
                <w:sz w:val="18"/>
              </w:rPr>
            </w:r>
            <w:r>
              <w:rPr>
                <w:rFonts w:ascii="Times New Roman" w:hAnsi="Times New Roman"/>
                <w:b w:val="0"/>
                <w:sz w:val="15"/>
              </w:rPr>
              <w:t>FR-1</w:t>
            </w:r>
          </w:p>
        </w:tc>
        <w:tc>
          <w:tcPr>
            <w:tcW w:type="dxa" w:w="2520"/>
            <w:vAlign w:val="center"/>
          </w:tcPr>
          <w:p>
            <w:r>
              <w:rPr>
                <w:sz w:val="18"/>
              </w:rPr>
            </w:r>
            <w:r>
              <w:rPr>
                <w:rFonts w:ascii="Times New Roman" w:hAnsi="Times New Roman"/>
                <w:b w:val="0"/>
                <w:sz w:val="15"/>
              </w:rPr>
              <w:t>Registration</w:t>
            </w:r>
          </w:p>
        </w:tc>
        <w:tc>
          <w:tcPr>
            <w:tcW w:type="dxa" w:w="2520"/>
            <w:vAlign w:val="center"/>
          </w:tcPr>
          <w:p>
            <w:r>
              <w:rPr>
                <w:sz w:val="18"/>
              </w:rPr>
            </w:r>
            <w:r>
              <w:rPr>
                <w:rFonts w:ascii="Times New Roman" w:hAnsi="Times New Roman"/>
                <w:b w:val="0"/>
                <w:sz w:val="15"/>
              </w:rPr>
              <w:t>TC-001</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FR-2</w:t>
            </w:r>
          </w:p>
        </w:tc>
        <w:tc>
          <w:tcPr>
            <w:tcW w:type="dxa" w:w="2520"/>
            <w:vAlign w:val="center"/>
          </w:tcPr>
          <w:p>
            <w:r>
              <w:rPr>
                <w:sz w:val="18"/>
              </w:rPr>
            </w:r>
            <w:r>
              <w:rPr>
                <w:rFonts w:ascii="Times New Roman" w:hAnsi="Times New Roman"/>
                <w:b w:val="0"/>
                <w:sz w:val="15"/>
              </w:rPr>
              <w:t>Password complexity</w:t>
            </w:r>
          </w:p>
        </w:tc>
        <w:tc>
          <w:tcPr>
            <w:tcW w:type="dxa" w:w="2520"/>
            <w:vAlign w:val="center"/>
          </w:tcPr>
          <w:p>
            <w:r>
              <w:rPr>
                <w:sz w:val="18"/>
              </w:rPr>
            </w:r>
            <w:r>
              <w:rPr>
                <w:rFonts w:ascii="Times New Roman" w:hAnsi="Times New Roman"/>
                <w:b w:val="0"/>
                <w:sz w:val="15"/>
              </w:rPr>
              <w:t>TC-002</w:t>
            </w:r>
          </w:p>
        </w:tc>
        <w:tc>
          <w:tcPr>
            <w:tcW w:type="dxa" w:w="2520"/>
            <w:vAlign w:val="center"/>
          </w:tcPr>
          <w:p>
            <w:r>
              <w:rPr>
                <w:sz w:val="18"/>
              </w:rPr>
            </w:r>
            <w:r>
              <w:rPr>
                <w:rFonts w:ascii="Times New Roman" w:hAnsi="Times New Roman"/>
                <w:b w:val="0"/>
                <w:sz w:val="15"/>
              </w:rPr>
              <w:t>Medium</w:t>
            </w:r>
          </w:p>
        </w:tc>
      </w:tr>
      <w:tr>
        <w:tc>
          <w:tcPr>
            <w:tcW w:type="dxa" w:w="2520"/>
            <w:vAlign w:val="center"/>
          </w:tcPr>
          <w:p>
            <w:r>
              <w:rPr>
                <w:sz w:val="18"/>
              </w:rPr>
            </w:r>
            <w:r>
              <w:rPr>
                <w:rFonts w:ascii="Times New Roman" w:hAnsi="Times New Roman"/>
                <w:b w:val="0"/>
                <w:sz w:val="15"/>
              </w:rPr>
              <w:t>FR-3</w:t>
            </w:r>
          </w:p>
        </w:tc>
        <w:tc>
          <w:tcPr>
            <w:tcW w:type="dxa" w:w="2520"/>
            <w:vAlign w:val="center"/>
          </w:tcPr>
          <w:p>
            <w:r>
              <w:rPr>
                <w:sz w:val="18"/>
              </w:rPr>
            </w:r>
            <w:r>
              <w:rPr>
                <w:rFonts w:ascii="Times New Roman" w:hAnsi="Times New Roman"/>
                <w:b w:val="0"/>
                <w:sz w:val="15"/>
              </w:rPr>
              <w:t>Login authentication</w:t>
            </w:r>
          </w:p>
        </w:tc>
        <w:tc>
          <w:tcPr>
            <w:tcW w:type="dxa" w:w="2520"/>
            <w:vAlign w:val="center"/>
          </w:tcPr>
          <w:p>
            <w:r>
              <w:rPr>
                <w:sz w:val="18"/>
              </w:rPr>
            </w:r>
            <w:r>
              <w:rPr>
                <w:rFonts w:ascii="Times New Roman" w:hAnsi="Times New Roman"/>
                <w:b w:val="0"/>
                <w:sz w:val="15"/>
              </w:rPr>
              <w:t>TC-003</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FR-4</w:t>
            </w:r>
          </w:p>
        </w:tc>
        <w:tc>
          <w:tcPr>
            <w:tcW w:type="dxa" w:w="2520"/>
            <w:vAlign w:val="center"/>
          </w:tcPr>
          <w:p>
            <w:r>
              <w:rPr>
                <w:sz w:val="18"/>
              </w:rPr>
            </w:r>
            <w:r>
              <w:rPr>
                <w:rFonts w:ascii="Times New Roman" w:hAnsi="Times New Roman"/>
                <w:b w:val="0"/>
                <w:sz w:val="15"/>
              </w:rPr>
              <w:t>Session token</w:t>
            </w:r>
          </w:p>
        </w:tc>
        <w:tc>
          <w:tcPr>
            <w:tcW w:type="dxa" w:w="2520"/>
            <w:vAlign w:val="center"/>
          </w:tcPr>
          <w:p>
            <w:r>
              <w:rPr>
                <w:sz w:val="18"/>
              </w:rPr>
            </w:r>
            <w:r>
              <w:rPr>
                <w:rFonts w:ascii="Times New Roman" w:hAnsi="Times New Roman"/>
                <w:b w:val="0"/>
                <w:sz w:val="15"/>
              </w:rPr>
              <w:t>TC-004</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FR-5</w:t>
            </w:r>
          </w:p>
        </w:tc>
        <w:tc>
          <w:tcPr>
            <w:tcW w:type="dxa" w:w="2520"/>
            <w:vAlign w:val="center"/>
          </w:tcPr>
          <w:p>
            <w:r>
              <w:rPr>
                <w:sz w:val="18"/>
              </w:rPr>
            </w:r>
            <w:r>
              <w:rPr>
                <w:rFonts w:ascii="Times New Roman" w:hAnsi="Times New Roman"/>
                <w:b w:val="0"/>
                <w:sz w:val="15"/>
              </w:rPr>
              <w:t>Logout/session termination</w:t>
            </w:r>
          </w:p>
        </w:tc>
        <w:tc>
          <w:tcPr>
            <w:tcW w:type="dxa" w:w="2520"/>
            <w:vAlign w:val="center"/>
          </w:tcPr>
          <w:p>
            <w:r>
              <w:rPr>
                <w:sz w:val="18"/>
              </w:rPr>
            </w:r>
            <w:r>
              <w:rPr>
                <w:rFonts w:ascii="Times New Roman" w:hAnsi="Times New Roman"/>
                <w:b w:val="0"/>
                <w:sz w:val="15"/>
              </w:rPr>
              <w:t>TC-004</w:t>
            </w:r>
          </w:p>
        </w:tc>
        <w:tc>
          <w:tcPr>
            <w:tcW w:type="dxa" w:w="2520"/>
            <w:vAlign w:val="center"/>
          </w:tcPr>
          <w:p>
            <w:r>
              <w:rPr>
                <w:sz w:val="18"/>
              </w:rPr>
            </w:r>
            <w:r>
              <w:rPr>
                <w:rFonts w:ascii="Times New Roman" w:hAnsi="Times New Roman"/>
                <w:b w:val="0"/>
                <w:sz w:val="15"/>
              </w:rPr>
              <w:t>Medium</w:t>
            </w:r>
          </w:p>
        </w:tc>
      </w:tr>
      <w:tr>
        <w:tc>
          <w:tcPr>
            <w:tcW w:type="dxa" w:w="2520"/>
            <w:vAlign w:val="center"/>
          </w:tcPr>
          <w:p>
            <w:r>
              <w:rPr>
                <w:sz w:val="18"/>
              </w:rPr>
            </w:r>
            <w:r>
              <w:rPr>
                <w:rFonts w:ascii="Times New Roman" w:hAnsi="Times New Roman"/>
                <w:b w:val="0"/>
                <w:sz w:val="15"/>
              </w:rPr>
              <w:t>FR-6</w:t>
            </w:r>
          </w:p>
        </w:tc>
        <w:tc>
          <w:tcPr>
            <w:tcW w:type="dxa" w:w="2520"/>
            <w:vAlign w:val="center"/>
          </w:tcPr>
          <w:p>
            <w:r>
              <w:rPr>
                <w:sz w:val="18"/>
              </w:rPr>
            </w:r>
            <w:r>
              <w:rPr>
                <w:rFonts w:ascii="Times New Roman" w:hAnsi="Times New Roman"/>
                <w:b w:val="0"/>
                <w:sz w:val="15"/>
              </w:rPr>
              <w:t>Open private chat</w:t>
            </w:r>
          </w:p>
        </w:tc>
        <w:tc>
          <w:tcPr>
            <w:tcW w:type="dxa" w:w="2520"/>
            <w:vAlign w:val="center"/>
          </w:tcPr>
          <w:p>
            <w:r>
              <w:rPr>
                <w:sz w:val="18"/>
              </w:rPr>
            </w:r>
            <w:r>
              <w:rPr>
                <w:rFonts w:ascii="Times New Roman" w:hAnsi="Times New Roman"/>
                <w:b w:val="0"/>
                <w:sz w:val="15"/>
              </w:rPr>
              <w:t>TC-005</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FR-7</w:t>
            </w:r>
          </w:p>
        </w:tc>
        <w:tc>
          <w:tcPr>
            <w:tcW w:type="dxa" w:w="2520"/>
            <w:vAlign w:val="center"/>
          </w:tcPr>
          <w:p>
            <w:r>
              <w:rPr>
                <w:sz w:val="18"/>
              </w:rPr>
            </w:r>
            <w:r>
              <w:rPr>
                <w:rFonts w:ascii="Times New Roman" w:hAnsi="Times New Roman"/>
                <w:b w:val="0"/>
                <w:sz w:val="15"/>
              </w:rPr>
              <w:t>Online real-time delivery</w:t>
            </w:r>
          </w:p>
        </w:tc>
        <w:tc>
          <w:tcPr>
            <w:tcW w:type="dxa" w:w="2520"/>
            <w:vAlign w:val="center"/>
          </w:tcPr>
          <w:p>
            <w:r>
              <w:rPr>
                <w:sz w:val="18"/>
              </w:rPr>
            </w:r>
            <w:r>
              <w:rPr>
                <w:rFonts w:ascii="Times New Roman" w:hAnsi="Times New Roman"/>
                <w:b w:val="0"/>
                <w:sz w:val="15"/>
              </w:rPr>
              <w:t>TC-006</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FR-8</w:t>
            </w:r>
          </w:p>
        </w:tc>
        <w:tc>
          <w:tcPr>
            <w:tcW w:type="dxa" w:w="2520"/>
            <w:vAlign w:val="center"/>
          </w:tcPr>
          <w:p>
            <w:r>
              <w:rPr>
                <w:sz w:val="18"/>
              </w:rPr>
            </w:r>
            <w:r>
              <w:rPr>
                <w:rFonts w:ascii="Times New Roman" w:hAnsi="Times New Roman"/>
                <w:b w:val="0"/>
                <w:sz w:val="15"/>
              </w:rPr>
              <w:t>Offline message delivery</w:t>
            </w:r>
          </w:p>
        </w:tc>
        <w:tc>
          <w:tcPr>
            <w:tcW w:type="dxa" w:w="2520"/>
            <w:vAlign w:val="center"/>
          </w:tcPr>
          <w:p>
            <w:r>
              <w:rPr>
                <w:sz w:val="18"/>
              </w:rPr>
            </w:r>
            <w:r>
              <w:rPr>
                <w:rFonts w:ascii="Times New Roman" w:hAnsi="Times New Roman"/>
                <w:b w:val="0"/>
                <w:sz w:val="15"/>
              </w:rPr>
              <w:t>TC-007</w:t>
            </w:r>
          </w:p>
        </w:tc>
        <w:tc>
          <w:tcPr>
            <w:tcW w:type="dxa" w:w="2520"/>
            <w:vAlign w:val="center"/>
          </w:tcPr>
          <w:p>
            <w:r>
              <w:rPr>
                <w:sz w:val="18"/>
              </w:rPr>
            </w:r>
            <w:r>
              <w:rPr>
                <w:rFonts w:ascii="Times New Roman" w:hAnsi="Times New Roman"/>
                <w:b w:val="0"/>
                <w:sz w:val="15"/>
              </w:rPr>
              <w:t>Medium</w:t>
            </w:r>
          </w:p>
        </w:tc>
      </w:tr>
      <w:tr>
        <w:tc>
          <w:tcPr>
            <w:tcW w:type="dxa" w:w="2520"/>
            <w:vAlign w:val="center"/>
          </w:tcPr>
          <w:p>
            <w:r>
              <w:rPr>
                <w:sz w:val="18"/>
              </w:rPr>
            </w:r>
            <w:r>
              <w:rPr>
                <w:rFonts w:ascii="Times New Roman" w:hAnsi="Times New Roman"/>
                <w:b w:val="0"/>
                <w:sz w:val="15"/>
              </w:rPr>
              <w:t>FR-9</w:t>
            </w:r>
          </w:p>
        </w:tc>
        <w:tc>
          <w:tcPr>
            <w:tcW w:type="dxa" w:w="2520"/>
            <w:vAlign w:val="center"/>
          </w:tcPr>
          <w:p>
            <w:r>
              <w:rPr>
                <w:sz w:val="18"/>
              </w:rPr>
            </w:r>
            <w:r>
              <w:rPr>
                <w:rFonts w:ascii="Times New Roman" w:hAnsi="Times New Roman"/>
                <w:b w:val="0"/>
                <w:sz w:val="15"/>
              </w:rPr>
              <w:t>Delivery status</w:t>
            </w:r>
          </w:p>
        </w:tc>
        <w:tc>
          <w:tcPr>
            <w:tcW w:type="dxa" w:w="2520"/>
            <w:vAlign w:val="center"/>
          </w:tcPr>
          <w:p>
            <w:r>
              <w:rPr>
                <w:sz w:val="18"/>
              </w:rPr>
            </w:r>
            <w:r>
              <w:rPr>
                <w:rFonts w:ascii="Times New Roman" w:hAnsi="Times New Roman"/>
                <w:b w:val="0"/>
                <w:sz w:val="15"/>
              </w:rPr>
              <w:t>TC-008 (Conditional)</w:t>
            </w:r>
          </w:p>
        </w:tc>
        <w:tc>
          <w:tcPr>
            <w:tcW w:type="dxa" w:w="2520"/>
            <w:vAlign w:val="center"/>
          </w:tcPr>
          <w:p>
            <w:r>
              <w:rPr>
                <w:sz w:val="18"/>
              </w:rPr>
            </w:r>
            <w:r>
              <w:rPr>
                <w:rFonts w:ascii="Times New Roman" w:hAnsi="Times New Roman"/>
                <w:b w:val="0"/>
                <w:sz w:val="15"/>
              </w:rPr>
              <w:t>Low</w:t>
            </w:r>
          </w:p>
        </w:tc>
      </w:tr>
      <w:tr>
        <w:tc>
          <w:tcPr>
            <w:tcW w:type="dxa" w:w="2520"/>
            <w:vAlign w:val="center"/>
          </w:tcPr>
          <w:p>
            <w:r>
              <w:rPr>
                <w:sz w:val="18"/>
              </w:rPr>
            </w:r>
            <w:r>
              <w:rPr>
                <w:rFonts w:ascii="Times New Roman" w:hAnsi="Times New Roman"/>
                <w:b w:val="0"/>
                <w:sz w:val="15"/>
              </w:rPr>
              <w:t>FR-10</w:t>
            </w:r>
          </w:p>
        </w:tc>
        <w:tc>
          <w:tcPr>
            <w:tcW w:type="dxa" w:w="2520"/>
            <w:vAlign w:val="center"/>
          </w:tcPr>
          <w:p>
            <w:r>
              <w:rPr>
                <w:sz w:val="18"/>
              </w:rPr>
            </w:r>
            <w:r>
              <w:rPr>
                <w:rFonts w:ascii="Times New Roman" w:hAnsi="Times New Roman"/>
                <w:b w:val="0"/>
                <w:sz w:val="15"/>
              </w:rPr>
              <w:t>Unique room creation</w:t>
            </w:r>
          </w:p>
        </w:tc>
        <w:tc>
          <w:tcPr>
            <w:tcW w:type="dxa" w:w="2520"/>
            <w:vAlign w:val="center"/>
          </w:tcPr>
          <w:p>
            <w:r>
              <w:rPr>
                <w:sz w:val="18"/>
              </w:rPr>
            </w:r>
            <w:r>
              <w:rPr>
                <w:rFonts w:ascii="Times New Roman" w:hAnsi="Times New Roman"/>
                <w:b w:val="0"/>
                <w:sz w:val="15"/>
              </w:rPr>
              <w:t>TC-009</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FR-11</w:t>
            </w:r>
          </w:p>
        </w:tc>
        <w:tc>
          <w:tcPr>
            <w:tcW w:type="dxa" w:w="2520"/>
            <w:vAlign w:val="center"/>
          </w:tcPr>
          <w:p>
            <w:r>
              <w:rPr>
                <w:sz w:val="18"/>
              </w:rPr>
            </w:r>
            <w:r>
              <w:rPr>
                <w:rFonts w:ascii="Times New Roman" w:hAnsi="Times New Roman"/>
                <w:b w:val="0"/>
                <w:sz w:val="15"/>
              </w:rPr>
              <w:t>Join/leave room</w:t>
            </w:r>
          </w:p>
        </w:tc>
        <w:tc>
          <w:tcPr>
            <w:tcW w:type="dxa" w:w="2520"/>
            <w:vAlign w:val="center"/>
          </w:tcPr>
          <w:p>
            <w:r>
              <w:rPr>
                <w:sz w:val="18"/>
              </w:rPr>
            </w:r>
            <w:r>
              <w:rPr>
                <w:rFonts w:ascii="Times New Roman" w:hAnsi="Times New Roman"/>
                <w:b w:val="0"/>
                <w:sz w:val="15"/>
              </w:rPr>
              <w:t>TC-010</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FR-12</w:t>
            </w:r>
          </w:p>
        </w:tc>
        <w:tc>
          <w:tcPr>
            <w:tcW w:type="dxa" w:w="2520"/>
            <w:vAlign w:val="center"/>
          </w:tcPr>
          <w:p>
            <w:r>
              <w:rPr>
                <w:sz w:val="18"/>
              </w:rPr>
            </w:r>
            <w:r>
              <w:rPr>
                <w:rFonts w:ascii="Times New Roman" w:hAnsi="Times New Roman"/>
                <w:b w:val="0"/>
                <w:sz w:val="15"/>
              </w:rPr>
              <w:t>Room broadcast</w:t>
            </w:r>
          </w:p>
        </w:tc>
        <w:tc>
          <w:tcPr>
            <w:tcW w:type="dxa" w:w="2520"/>
            <w:vAlign w:val="center"/>
          </w:tcPr>
          <w:p>
            <w:r>
              <w:rPr>
                <w:sz w:val="18"/>
              </w:rPr>
            </w:r>
            <w:r>
              <w:rPr>
                <w:rFonts w:ascii="Times New Roman" w:hAnsi="Times New Roman"/>
                <w:b w:val="0"/>
                <w:sz w:val="15"/>
              </w:rPr>
              <w:t>TC-010</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FR-13</w:t>
            </w:r>
          </w:p>
        </w:tc>
        <w:tc>
          <w:tcPr>
            <w:tcW w:type="dxa" w:w="2520"/>
            <w:vAlign w:val="center"/>
          </w:tcPr>
          <w:p>
            <w:r>
              <w:rPr>
                <w:sz w:val="18"/>
              </w:rPr>
            </w:r>
            <w:r>
              <w:rPr>
                <w:rFonts w:ascii="Times New Roman" w:hAnsi="Times New Roman"/>
                <w:b w:val="0"/>
                <w:sz w:val="15"/>
              </w:rPr>
              <w:t>Online room members</w:t>
            </w:r>
          </w:p>
        </w:tc>
        <w:tc>
          <w:tcPr>
            <w:tcW w:type="dxa" w:w="2520"/>
            <w:vAlign w:val="center"/>
          </w:tcPr>
          <w:p>
            <w:r>
              <w:rPr>
                <w:sz w:val="18"/>
              </w:rPr>
            </w:r>
            <w:r>
              <w:rPr>
                <w:rFonts w:ascii="Times New Roman" w:hAnsi="Times New Roman"/>
                <w:b w:val="0"/>
                <w:sz w:val="15"/>
              </w:rPr>
              <w:t>TC-011</w:t>
            </w:r>
          </w:p>
        </w:tc>
        <w:tc>
          <w:tcPr>
            <w:tcW w:type="dxa" w:w="2520"/>
            <w:vAlign w:val="center"/>
          </w:tcPr>
          <w:p>
            <w:r>
              <w:rPr>
                <w:sz w:val="18"/>
              </w:rPr>
            </w:r>
            <w:r>
              <w:rPr>
                <w:rFonts w:ascii="Times New Roman" w:hAnsi="Times New Roman"/>
                <w:b w:val="0"/>
                <w:sz w:val="15"/>
              </w:rPr>
              <w:t>Medium</w:t>
            </w:r>
          </w:p>
        </w:tc>
      </w:tr>
      <w:tr>
        <w:tc>
          <w:tcPr>
            <w:tcW w:type="dxa" w:w="2520"/>
            <w:vAlign w:val="center"/>
          </w:tcPr>
          <w:p>
            <w:r>
              <w:rPr>
                <w:sz w:val="18"/>
              </w:rPr>
            </w:r>
            <w:r>
              <w:rPr>
                <w:rFonts w:ascii="Times New Roman" w:hAnsi="Times New Roman"/>
                <w:b w:val="0"/>
                <w:sz w:val="15"/>
              </w:rPr>
              <w:t>FR-14</w:t>
            </w:r>
          </w:p>
        </w:tc>
        <w:tc>
          <w:tcPr>
            <w:tcW w:type="dxa" w:w="2520"/>
            <w:vAlign w:val="center"/>
          </w:tcPr>
          <w:p>
            <w:r>
              <w:rPr>
                <w:sz w:val="18"/>
              </w:rPr>
            </w:r>
            <w:r>
              <w:rPr>
                <w:rFonts w:ascii="Times New Roman" w:hAnsi="Times New Roman"/>
                <w:b w:val="0"/>
                <w:sz w:val="15"/>
              </w:rPr>
              <w:t>Persistent socket</w:t>
            </w:r>
          </w:p>
        </w:tc>
        <w:tc>
          <w:tcPr>
            <w:tcW w:type="dxa" w:w="2520"/>
            <w:vAlign w:val="center"/>
          </w:tcPr>
          <w:p>
            <w:r>
              <w:rPr>
                <w:sz w:val="18"/>
              </w:rPr>
            </w:r>
            <w:r>
              <w:rPr>
                <w:rFonts w:ascii="Times New Roman" w:hAnsi="Times New Roman"/>
                <w:b w:val="0"/>
                <w:sz w:val="15"/>
              </w:rPr>
              <w:t>TC-012</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FR-15</w:t>
            </w:r>
          </w:p>
        </w:tc>
        <w:tc>
          <w:tcPr>
            <w:tcW w:type="dxa" w:w="2520"/>
            <w:vAlign w:val="center"/>
          </w:tcPr>
          <w:p>
            <w:r>
              <w:rPr>
                <w:sz w:val="18"/>
              </w:rPr>
            </w:r>
            <w:r>
              <w:rPr>
                <w:rFonts w:ascii="Times New Roman" w:hAnsi="Times New Roman"/>
                <w:b w:val="0"/>
                <w:sz w:val="15"/>
              </w:rPr>
              <w:t>Server event without polling</w:t>
            </w:r>
          </w:p>
        </w:tc>
        <w:tc>
          <w:tcPr>
            <w:tcW w:type="dxa" w:w="2520"/>
            <w:vAlign w:val="center"/>
          </w:tcPr>
          <w:p>
            <w:r>
              <w:rPr>
                <w:sz w:val="18"/>
              </w:rPr>
            </w:r>
            <w:r>
              <w:rPr>
                <w:rFonts w:ascii="Times New Roman" w:hAnsi="Times New Roman"/>
                <w:b w:val="0"/>
                <w:sz w:val="15"/>
              </w:rPr>
              <w:t>TC-012</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FR-16</w:t>
            </w:r>
          </w:p>
        </w:tc>
        <w:tc>
          <w:tcPr>
            <w:tcW w:type="dxa" w:w="2520"/>
            <w:vAlign w:val="center"/>
          </w:tcPr>
          <w:p>
            <w:r>
              <w:rPr>
                <w:sz w:val="18"/>
              </w:rPr>
            </w:r>
            <w:r>
              <w:rPr>
                <w:rFonts w:ascii="Times New Roman" w:hAnsi="Times New Roman"/>
                <w:b w:val="0"/>
                <w:sz w:val="15"/>
              </w:rPr>
              <w:t>Reconnect</w:t>
            </w:r>
          </w:p>
        </w:tc>
        <w:tc>
          <w:tcPr>
            <w:tcW w:type="dxa" w:w="2520"/>
            <w:vAlign w:val="center"/>
          </w:tcPr>
          <w:p>
            <w:r>
              <w:rPr>
                <w:sz w:val="18"/>
              </w:rPr>
            </w:r>
            <w:r>
              <w:rPr>
                <w:rFonts w:ascii="Times New Roman" w:hAnsi="Times New Roman"/>
                <w:b w:val="0"/>
                <w:sz w:val="15"/>
              </w:rPr>
              <w:t>TC-013</w:t>
            </w:r>
          </w:p>
        </w:tc>
        <w:tc>
          <w:tcPr>
            <w:tcW w:type="dxa" w:w="2520"/>
            <w:vAlign w:val="center"/>
          </w:tcPr>
          <w:p>
            <w:r>
              <w:rPr>
                <w:sz w:val="18"/>
              </w:rPr>
            </w:r>
            <w:r>
              <w:rPr>
                <w:rFonts w:ascii="Times New Roman" w:hAnsi="Times New Roman"/>
                <w:b w:val="0"/>
                <w:sz w:val="15"/>
              </w:rPr>
              <w:t>Medium</w:t>
            </w:r>
          </w:p>
        </w:tc>
      </w:tr>
      <w:tr>
        <w:tc>
          <w:tcPr>
            <w:tcW w:type="dxa" w:w="2520"/>
            <w:vAlign w:val="center"/>
          </w:tcPr>
          <w:p>
            <w:r>
              <w:rPr>
                <w:sz w:val="18"/>
              </w:rPr>
            </w:r>
            <w:r>
              <w:rPr>
                <w:rFonts w:ascii="Times New Roman" w:hAnsi="Times New Roman"/>
                <w:b w:val="0"/>
                <w:sz w:val="15"/>
              </w:rPr>
              <w:t>FR-17</w:t>
            </w:r>
          </w:p>
        </w:tc>
        <w:tc>
          <w:tcPr>
            <w:tcW w:type="dxa" w:w="2520"/>
            <w:vAlign w:val="center"/>
          </w:tcPr>
          <w:p>
            <w:r>
              <w:rPr>
                <w:sz w:val="18"/>
              </w:rPr>
            </w:r>
            <w:r>
              <w:rPr>
                <w:rFonts w:ascii="Times New Roman" w:hAnsi="Times New Roman"/>
                <w:b w:val="0"/>
                <w:sz w:val="15"/>
              </w:rPr>
              <w:t>Presence</w:t>
            </w:r>
          </w:p>
        </w:tc>
        <w:tc>
          <w:tcPr>
            <w:tcW w:type="dxa" w:w="2520"/>
            <w:vAlign w:val="center"/>
          </w:tcPr>
          <w:p>
            <w:r>
              <w:rPr>
                <w:sz w:val="18"/>
              </w:rPr>
            </w:r>
            <w:r>
              <w:rPr>
                <w:rFonts w:ascii="Times New Roman" w:hAnsi="Times New Roman"/>
                <w:b w:val="0"/>
                <w:sz w:val="15"/>
              </w:rPr>
              <w:t>TC-011</w:t>
            </w:r>
          </w:p>
        </w:tc>
        <w:tc>
          <w:tcPr>
            <w:tcW w:type="dxa" w:w="2520"/>
            <w:vAlign w:val="center"/>
          </w:tcPr>
          <w:p>
            <w:r>
              <w:rPr>
                <w:sz w:val="18"/>
              </w:rPr>
            </w:r>
            <w:r>
              <w:rPr>
                <w:rFonts w:ascii="Times New Roman" w:hAnsi="Times New Roman"/>
                <w:b w:val="0"/>
                <w:sz w:val="15"/>
              </w:rPr>
              <w:t>Medium</w:t>
            </w:r>
          </w:p>
        </w:tc>
      </w:tr>
      <w:tr>
        <w:tc>
          <w:tcPr>
            <w:tcW w:type="dxa" w:w="2520"/>
            <w:vAlign w:val="center"/>
          </w:tcPr>
          <w:p>
            <w:r>
              <w:rPr>
                <w:sz w:val="18"/>
              </w:rPr>
            </w:r>
            <w:r>
              <w:rPr>
                <w:rFonts w:ascii="Times New Roman" w:hAnsi="Times New Roman"/>
                <w:b w:val="0"/>
                <w:sz w:val="15"/>
              </w:rPr>
              <w:t>FR-18</w:t>
            </w:r>
          </w:p>
        </w:tc>
        <w:tc>
          <w:tcPr>
            <w:tcW w:type="dxa" w:w="2520"/>
            <w:vAlign w:val="center"/>
          </w:tcPr>
          <w:p>
            <w:r>
              <w:rPr>
                <w:sz w:val="18"/>
              </w:rPr>
            </w:r>
            <w:r>
              <w:rPr>
                <w:rFonts w:ascii="Times New Roman" w:hAnsi="Times New Roman"/>
                <w:b w:val="0"/>
                <w:sz w:val="15"/>
              </w:rPr>
              <w:t>Typing indicator</w:t>
            </w:r>
          </w:p>
        </w:tc>
        <w:tc>
          <w:tcPr>
            <w:tcW w:type="dxa" w:w="2520"/>
            <w:vAlign w:val="center"/>
          </w:tcPr>
          <w:p>
            <w:r>
              <w:rPr>
                <w:sz w:val="18"/>
              </w:rPr>
            </w:r>
            <w:r>
              <w:rPr>
                <w:rFonts w:ascii="Times New Roman" w:hAnsi="Times New Roman"/>
                <w:b w:val="0"/>
                <w:sz w:val="15"/>
              </w:rPr>
              <w:t>TC-014</w:t>
            </w:r>
          </w:p>
        </w:tc>
        <w:tc>
          <w:tcPr>
            <w:tcW w:type="dxa" w:w="2520"/>
            <w:vAlign w:val="center"/>
          </w:tcPr>
          <w:p>
            <w:r>
              <w:rPr>
                <w:sz w:val="18"/>
              </w:rPr>
            </w:r>
            <w:r>
              <w:rPr>
                <w:rFonts w:ascii="Times New Roman" w:hAnsi="Times New Roman"/>
                <w:b w:val="0"/>
                <w:sz w:val="15"/>
              </w:rPr>
              <w:t>Low</w:t>
            </w:r>
          </w:p>
        </w:tc>
      </w:tr>
      <w:tr>
        <w:tc>
          <w:tcPr>
            <w:tcW w:type="dxa" w:w="2520"/>
            <w:vAlign w:val="center"/>
          </w:tcPr>
          <w:p>
            <w:r>
              <w:rPr>
                <w:sz w:val="18"/>
              </w:rPr>
            </w:r>
            <w:r>
              <w:rPr>
                <w:rFonts w:ascii="Times New Roman" w:hAnsi="Times New Roman"/>
                <w:b w:val="0"/>
                <w:sz w:val="15"/>
              </w:rPr>
              <w:t>FR-19</w:t>
            </w:r>
          </w:p>
        </w:tc>
        <w:tc>
          <w:tcPr>
            <w:tcW w:type="dxa" w:w="2520"/>
            <w:vAlign w:val="center"/>
          </w:tcPr>
          <w:p>
            <w:r>
              <w:rPr>
                <w:sz w:val="18"/>
              </w:rPr>
            </w:r>
            <w:r>
              <w:rPr>
                <w:rFonts w:ascii="Times New Roman" w:hAnsi="Times New Roman"/>
                <w:b w:val="0"/>
                <w:sz w:val="15"/>
              </w:rPr>
              <w:t>Message persistence</w:t>
            </w:r>
          </w:p>
        </w:tc>
        <w:tc>
          <w:tcPr>
            <w:tcW w:type="dxa" w:w="2520"/>
            <w:vAlign w:val="center"/>
          </w:tcPr>
          <w:p>
            <w:r>
              <w:rPr>
                <w:sz w:val="18"/>
              </w:rPr>
            </w:r>
            <w:r>
              <w:rPr>
                <w:rFonts w:ascii="Times New Roman" w:hAnsi="Times New Roman"/>
                <w:b w:val="0"/>
                <w:sz w:val="15"/>
              </w:rPr>
              <w:t>TC-015</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FR-20</w:t>
            </w:r>
          </w:p>
        </w:tc>
        <w:tc>
          <w:tcPr>
            <w:tcW w:type="dxa" w:w="2520"/>
            <w:vAlign w:val="center"/>
          </w:tcPr>
          <w:p>
            <w:r>
              <w:rPr>
                <w:sz w:val="18"/>
              </w:rPr>
            </w:r>
            <w:r>
              <w:rPr>
                <w:rFonts w:ascii="Times New Roman" w:hAnsi="Times New Roman"/>
                <w:b w:val="0"/>
                <w:sz w:val="15"/>
              </w:rPr>
              <w:t>Chat history</w:t>
            </w:r>
          </w:p>
        </w:tc>
        <w:tc>
          <w:tcPr>
            <w:tcW w:type="dxa" w:w="2520"/>
            <w:vAlign w:val="center"/>
          </w:tcPr>
          <w:p>
            <w:r>
              <w:rPr>
                <w:sz w:val="18"/>
              </w:rPr>
            </w:r>
            <w:r>
              <w:rPr>
                <w:rFonts w:ascii="Times New Roman" w:hAnsi="Times New Roman"/>
                <w:b w:val="0"/>
                <w:sz w:val="15"/>
              </w:rPr>
              <w:t>TC-016</w:t>
            </w:r>
          </w:p>
        </w:tc>
        <w:tc>
          <w:tcPr>
            <w:tcW w:type="dxa" w:w="2520"/>
            <w:vAlign w:val="center"/>
          </w:tcPr>
          <w:p>
            <w:r>
              <w:rPr>
                <w:sz w:val="18"/>
              </w:rPr>
            </w:r>
            <w:r>
              <w:rPr>
                <w:rFonts w:ascii="Times New Roman" w:hAnsi="Times New Roman"/>
                <w:b w:val="0"/>
                <w:sz w:val="15"/>
              </w:rPr>
              <w:t>High</w:t>
            </w:r>
          </w:p>
        </w:tc>
      </w:tr>
      <w:tr>
        <w:tc>
          <w:tcPr>
            <w:tcW w:type="dxa" w:w="2520"/>
            <w:vAlign w:val="center"/>
          </w:tcPr>
          <w:p>
            <w:r>
              <w:rPr>
                <w:sz w:val="18"/>
              </w:rPr>
            </w:r>
            <w:r>
              <w:rPr>
                <w:rFonts w:ascii="Times New Roman" w:hAnsi="Times New Roman"/>
                <w:b w:val="0"/>
                <w:sz w:val="15"/>
              </w:rPr>
              <w:t>FR-21</w:t>
            </w:r>
          </w:p>
        </w:tc>
        <w:tc>
          <w:tcPr>
            <w:tcW w:type="dxa" w:w="2520"/>
            <w:vAlign w:val="center"/>
          </w:tcPr>
          <w:p>
            <w:r>
              <w:rPr>
                <w:sz w:val="18"/>
              </w:rPr>
            </w:r>
            <w:r>
              <w:rPr>
                <w:rFonts w:ascii="Times New Roman" w:hAnsi="Times New Roman"/>
                <w:b w:val="0"/>
                <w:sz w:val="15"/>
              </w:rPr>
              <w:t>New-message notification</w:t>
            </w:r>
          </w:p>
        </w:tc>
        <w:tc>
          <w:tcPr>
            <w:tcW w:type="dxa" w:w="2520"/>
            <w:vAlign w:val="center"/>
          </w:tcPr>
          <w:p>
            <w:r>
              <w:rPr>
                <w:sz w:val="18"/>
              </w:rPr>
            </w:r>
            <w:r>
              <w:rPr>
                <w:rFonts w:ascii="Times New Roman" w:hAnsi="Times New Roman"/>
                <w:b w:val="0"/>
                <w:sz w:val="15"/>
              </w:rPr>
              <w:t>TC-017</w:t>
            </w:r>
          </w:p>
        </w:tc>
        <w:tc>
          <w:tcPr>
            <w:tcW w:type="dxa" w:w="2520"/>
            <w:vAlign w:val="center"/>
          </w:tcPr>
          <w:p>
            <w:r>
              <w:rPr>
                <w:sz w:val="18"/>
              </w:rPr>
            </w:r>
            <w:r>
              <w:rPr>
                <w:rFonts w:ascii="Times New Roman" w:hAnsi="Times New Roman"/>
                <w:b w:val="0"/>
                <w:sz w:val="15"/>
              </w:rPr>
              <w:t>Medium</w:t>
            </w:r>
          </w:p>
        </w:tc>
      </w:tr>
      <w:tr>
        <w:tc>
          <w:tcPr>
            <w:tcW w:type="dxa" w:w="2520"/>
            <w:vAlign w:val="center"/>
          </w:tcPr>
          <w:p>
            <w:r>
              <w:rPr>
                <w:sz w:val="18"/>
              </w:rPr>
            </w:r>
            <w:r>
              <w:rPr>
                <w:rFonts w:ascii="Times New Roman" w:hAnsi="Times New Roman"/>
                <w:b w:val="0"/>
                <w:sz w:val="15"/>
              </w:rPr>
              <w:t>FR-22</w:t>
            </w:r>
          </w:p>
        </w:tc>
        <w:tc>
          <w:tcPr>
            <w:tcW w:type="dxa" w:w="2520"/>
            <w:vAlign w:val="center"/>
          </w:tcPr>
          <w:p>
            <w:r>
              <w:rPr>
                <w:sz w:val="18"/>
              </w:rPr>
            </w:r>
            <w:r>
              <w:rPr>
                <w:rFonts w:ascii="Times New Roman" w:hAnsi="Times New Roman"/>
                <w:b w:val="0"/>
                <w:sz w:val="15"/>
              </w:rPr>
              <w:t>Unread count</w:t>
            </w:r>
          </w:p>
        </w:tc>
        <w:tc>
          <w:tcPr>
            <w:tcW w:type="dxa" w:w="2520"/>
            <w:vAlign w:val="center"/>
          </w:tcPr>
          <w:p>
            <w:r>
              <w:rPr>
                <w:sz w:val="18"/>
              </w:rPr>
            </w:r>
            <w:r>
              <w:rPr>
                <w:rFonts w:ascii="Times New Roman" w:hAnsi="Times New Roman"/>
                <w:b w:val="0"/>
                <w:sz w:val="15"/>
              </w:rPr>
              <w:t>TC-017</w:t>
            </w:r>
          </w:p>
        </w:tc>
        <w:tc>
          <w:tcPr>
            <w:tcW w:type="dxa" w:w="2520"/>
            <w:vAlign w:val="center"/>
          </w:tcPr>
          <w:p>
            <w:r>
              <w:rPr>
                <w:sz w:val="18"/>
              </w:rPr>
            </w:r>
            <w:r>
              <w:rPr>
                <w:rFonts w:ascii="Times New Roman" w:hAnsi="Times New Roman"/>
                <w:b w:val="0"/>
                <w:sz w:val="15"/>
              </w:rPr>
              <w:t>Medium</w:t>
            </w:r>
          </w:p>
        </w:tc>
      </w:tr>
      <w:tr>
        <w:tc>
          <w:tcPr>
            <w:tcW w:type="dxa" w:w="2520"/>
            <w:vAlign w:val="center"/>
          </w:tcPr>
          <w:p>
            <w:r>
              <w:rPr>
                <w:sz w:val="18"/>
              </w:rPr>
            </w:r>
            <w:r>
              <w:rPr>
                <w:rFonts w:ascii="Times New Roman" w:hAnsi="Times New Roman"/>
                <w:b w:val="0"/>
                <w:sz w:val="15"/>
              </w:rPr>
              <w:t>FR-23</w:t>
            </w:r>
          </w:p>
        </w:tc>
        <w:tc>
          <w:tcPr>
            <w:tcW w:type="dxa" w:w="2520"/>
            <w:vAlign w:val="center"/>
          </w:tcPr>
          <w:p>
            <w:r>
              <w:rPr>
                <w:sz w:val="18"/>
              </w:rPr>
            </w:r>
            <w:r>
              <w:rPr>
                <w:rFonts w:ascii="Times New Roman" w:hAnsi="Times New Roman"/>
                <w:b w:val="0"/>
                <w:sz w:val="15"/>
              </w:rPr>
              <w:t>Administration</w:t>
            </w:r>
          </w:p>
        </w:tc>
        <w:tc>
          <w:tcPr>
            <w:tcW w:type="dxa" w:w="2520"/>
            <w:vAlign w:val="center"/>
          </w:tcPr>
          <w:p>
            <w:r>
              <w:rPr>
                <w:sz w:val="18"/>
              </w:rPr>
            </w:r>
            <w:r>
              <w:rPr>
                <w:rFonts w:ascii="Times New Roman" w:hAnsi="Times New Roman"/>
                <w:b w:val="0"/>
                <w:sz w:val="15"/>
              </w:rPr>
              <w:t>TC-018 (Conditional)</w:t>
            </w:r>
          </w:p>
        </w:tc>
        <w:tc>
          <w:tcPr>
            <w:tcW w:type="dxa" w:w="2520"/>
            <w:vAlign w:val="center"/>
          </w:tcPr>
          <w:p>
            <w:r>
              <w:rPr>
                <w:sz w:val="18"/>
              </w:rPr>
            </w:r>
            <w:r>
              <w:rPr>
                <w:rFonts w:ascii="Times New Roman" w:hAnsi="Times New Roman"/>
                <w:b w:val="0"/>
                <w:sz w:val="15"/>
              </w:rPr>
              <w:t>Low</w:t>
            </w:r>
          </w:p>
        </w:tc>
      </w:tr>
      <w:tr>
        <w:tc>
          <w:tcPr>
            <w:tcW w:type="dxa" w:w="2520"/>
            <w:vAlign w:val="center"/>
          </w:tcPr>
          <w:p>
            <w:r>
              <w:rPr>
                <w:sz w:val="18"/>
              </w:rPr>
            </w:r>
            <w:r>
              <w:rPr>
                <w:rFonts w:ascii="Times New Roman" w:hAnsi="Times New Roman"/>
                <w:b w:val="0"/>
                <w:sz w:val="15"/>
              </w:rPr>
              <w:t>NFR-1</w:t>
            </w:r>
          </w:p>
        </w:tc>
        <w:tc>
          <w:tcPr>
            <w:tcW w:type="dxa" w:w="2520"/>
            <w:vAlign w:val="center"/>
          </w:tcPr>
          <w:p>
            <w:r>
              <w:rPr>
                <w:sz w:val="18"/>
              </w:rPr>
            </w:r>
            <w:r>
              <w:rPr>
                <w:rFonts w:ascii="Times New Roman" w:hAnsi="Times New Roman"/>
                <w:b w:val="0"/>
                <w:sz w:val="15"/>
              </w:rPr>
              <w:t>≤5 s online delivery</w:t>
            </w:r>
          </w:p>
        </w:tc>
        <w:tc>
          <w:tcPr>
            <w:tcW w:type="dxa" w:w="2520"/>
            <w:vAlign w:val="center"/>
          </w:tcPr>
          <w:p>
            <w:r>
              <w:rPr>
                <w:sz w:val="18"/>
              </w:rPr>
            </w:r>
            <w:r>
              <w:rPr>
                <w:rFonts w:ascii="Times New Roman" w:hAnsi="Times New Roman"/>
                <w:b w:val="0"/>
                <w:sz w:val="15"/>
              </w:rPr>
              <w:t>TC-006</w:t>
            </w:r>
          </w:p>
        </w:tc>
        <w:tc>
          <w:tcPr>
            <w:tcW w:type="dxa" w:w="2520"/>
            <w:vAlign w:val="center"/>
          </w:tcPr>
          <w:p>
            <w:r>
              <w:t>High</w:t>
            </w:r>
          </w:p>
        </w:tc>
      </w:tr>
      <w:tr>
        <w:tc>
          <w:tcPr>
            <w:tcW w:type="dxa" w:w="2520"/>
            <w:vAlign w:val="center"/>
          </w:tcPr>
          <w:p>
            <w:r>
              <w:rPr>
                <w:sz w:val="18"/>
              </w:rPr>
            </w:r>
            <w:r>
              <w:rPr>
                <w:rFonts w:ascii="Times New Roman" w:hAnsi="Times New Roman"/>
                <w:b w:val="0"/>
                <w:sz w:val="15"/>
              </w:rPr>
              <w:t>NFR-2</w:t>
            </w:r>
          </w:p>
        </w:tc>
        <w:tc>
          <w:tcPr>
            <w:tcW w:type="dxa" w:w="2520"/>
            <w:vAlign w:val="center"/>
          </w:tcPr>
          <w:p>
            <w:r>
              <w:rPr>
                <w:sz w:val="18"/>
              </w:rPr>
            </w:r>
            <w:r>
              <w:rPr>
                <w:rFonts w:ascii="Times New Roman" w:hAnsi="Times New Roman"/>
                <w:b w:val="0"/>
                <w:sz w:val="15"/>
              </w:rPr>
              <w:t>≥50 concurrent users</w:t>
            </w:r>
          </w:p>
        </w:tc>
        <w:tc>
          <w:tcPr>
            <w:tcW w:type="dxa" w:w="2520"/>
            <w:vAlign w:val="center"/>
          </w:tcPr>
          <w:p>
            <w:r>
              <w:t>TC-027</w:t>
            </w:r>
          </w:p>
        </w:tc>
        <w:tc>
          <w:tcPr>
            <w:tcW w:type="dxa" w:w="2520"/>
            <w:vAlign w:val="center"/>
          </w:tcPr>
          <w:p>
            <w:r>
              <w:t>High</w:t>
            </w:r>
          </w:p>
        </w:tc>
      </w:tr>
      <w:tr>
        <w:tc>
          <w:tcPr>
            <w:tcW w:type="dxa" w:w="2520"/>
            <w:vAlign w:val="center"/>
          </w:tcPr>
          <w:p>
            <w:r>
              <w:rPr>
                <w:sz w:val="18"/>
              </w:rPr>
            </w:r>
            <w:r>
              <w:rPr>
                <w:rFonts w:ascii="Times New Roman" w:hAnsi="Times New Roman"/>
                <w:b w:val="0"/>
                <w:sz w:val="15"/>
              </w:rPr>
              <w:t>NFR-3</w:t>
            </w:r>
          </w:p>
        </w:tc>
        <w:tc>
          <w:tcPr>
            <w:tcW w:type="dxa" w:w="2520"/>
            <w:vAlign w:val="center"/>
          </w:tcPr>
          <w:p>
            <w:r>
              <w:rPr>
                <w:sz w:val="18"/>
              </w:rPr>
            </w:r>
            <w:r>
              <w:rPr>
                <w:rFonts w:ascii="Times New Roman" w:hAnsi="Times New Roman"/>
                <w:b w:val="0"/>
                <w:sz w:val="15"/>
              </w:rPr>
              <w:t>Recent 50 messages ≤5 s</w:t>
            </w:r>
          </w:p>
        </w:tc>
        <w:tc>
          <w:tcPr>
            <w:tcW w:type="dxa" w:w="2520"/>
            <w:vAlign w:val="center"/>
          </w:tcPr>
          <w:p>
            <w:r>
              <w:rPr>
                <w:sz w:val="18"/>
              </w:rPr>
            </w:r>
            <w:r>
              <w:rPr>
                <w:rFonts w:ascii="Times New Roman" w:hAnsi="Times New Roman"/>
                <w:b w:val="0"/>
                <w:sz w:val="15"/>
              </w:rPr>
              <w:t>TC-016</w:t>
            </w:r>
          </w:p>
        </w:tc>
        <w:tc>
          <w:tcPr>
            <w:tcW w:type="dxa" w:w="2520"/>
            <w:vAlign w:val="center"/>
          </w:tcPr>
          <w:p>
            <w:r>
              <w:t>High</w:t>
            </w:r>
          </w:p>
        </w:tc>
      </w:tr>
      <w:tr>
        <w:tc>
          <w:tcPr>
            <w:tcW w:type="dxa" w:w="2520"/>
            <w:vAlign w:val="center"/>
          </w:tcPr>
          <w:p>
            <w:r>
              <w:rPr>
                <w:sz w:val="18"/>
              </w:rPr>
            </w:r>
            <w:r>
              <w:rPr>
                <w:rFonts w:ascii="Times New Roman" w:hAnsi="Times New Roman"/>
                <w:b w:val="0"/>
                <w:sz w:val="15"/>
              </w:rPr>
              <w:t>NFR-4</w:t>
            </w:r>
          </w:p>
        </w:tc>
        <w:tc>
          <w:tcPr>
            <w:tcW w:type="dxa" w:w="2520"/>
            <w:vAlign w:val="center"/>
          </w:tcPr>
          <w:p>
            <w:r>
              <w:rPr>
                <w:sz w:val="18"/>
              </w:rPr>
            </w:r>
            <w:r>
              <w:rPr>
                <w:rFonts w:ascii="Times New Roman" w:hAnsi="Times New Roman"/>
                <w:b w:val="0"/>
                <w:sz w:val="15"/>
              </w:rPr>
              <w:t>Automatic reconnection</w:t>
            </w:r>
          </w:p>
        </w:tc>
        <w:tc>
          <w:tcPr>
            <w:tcW w:type="dxa" w:w="2520"/>
            <w:vAlign w:val="center"/>
          </w:tcPr>
          <w:p>
            <w:r>
              <w:rPr>
                <w:sz w:val="18"/>
              </w:rPr>
            </w:r>
            <w:r>
              <w:rPr>
                <w:rFonts w:ascii="Times New Roman" w:hAnsi="Times New Roman"/>
                <w:b w:val="0"/>
                <w:sz w:val="15"/>
              </w:rPr>
              <w:t>TC-013</w:t>
            </w:r>
          </w:p>
        </w:tc>
        <w:tc>
          <w:tcPr>
            <w:tcW w:type="dxa" w:w="2520"/>
            <w:vAlign w:val="center"/>
          </w:tcPr>
          <w:p>
            <w:r>
              <w:t>High</w:t>
            </w:r>
          </w:p>
        </w:tc>
      </w:tr>
      <w:tr>
        <w:tc>
          <w:tcPr>
            <w:tcW w:type="dxa" w:w="2520"/>
            <w:vAlign w:val="center"/>
          </w:tcPr>
          <w:p>
            <w:r>
              <w:rPr>
                <w:sz w:val="18"/>
              </w:rPr>
            </w:r>
            <w:r>
              <w:rPr>
                <w:rFonts w:ascii="Times New Roman" w:hAnsi="Times New Roman"/>
                <w:b w:val="0"/>
                <w:sz w:val="15"/>
              </w:rPr>
              <w:t>NFR-5</w:t>
            </w:r>
          </w:p>
        </w:tc>
        <w:tc>
          <w:tcPr>
            <w:tcW w:type="dxa" w:w="2520"/>
            <w:vAlign w:val="center"/>
          </w:tcPr>
          <w:p>
            <w:r>
              <w:rPr>
                <w:sz w:val="18"/>
              </w:rPr>
            </w:r>
            <w:r>
              <w:rPr>
                <w:rFonts w:ascii="Times New Roman" w:hAnsi="Times New Roman"/>
                <w:b w:val="0"/>
                <w:sz w:val="15"/>
              </w:rPr>
              <w:t>No accepted message loss</w:t>
            </w:r>
          </w:p>
        </w:tc>
        <w:tc>
          <w:tcPr>
            <w:tcW w:type="dxa" w:w="2520"/>
            <w:vAlign w:val="center"/>
          </w:tcPr>
          <w:p>
            <w:r>
              <w:rPr>
                <w:sz w:val="18"/>
              </w:rPr>
            </w:r>
            <w:r>
              <w:rPr>
                <w:rFonts w:ascii="Times New Roman" w:hAnsi="Times New Roman"/>
                <w:b w:val="0"/>
                <w:sz w:val="15"/>
              </w:rPr>
              <w:t>TC-015</w:t>
            </w:r>
          </w:p>
        </w:tc>
        <w:tc>
          <w:tcPr>
            <w:tcW w:type="dxa" w:w="2520"/>
            <w:vAlign w:val="center"/>
          </w:tcPr>
          <w:p>
            <w:r>
              <w:t>High</w:t>
            </w:r>
          </w:p>
        </w:tc>
      </w:tr>
      <w:tr>
        <w:tc>
          <w:tcPr>
            <w:tcW w:type="dxa" w:w="2520"/>
            <w:vAlign w:val="center"/>
          </w:tcPr>
          <w:p>
            <w:r>
              <w:rPr>
                <w:sz w:val="18"/>
              </w:rPr>
            </w:r>
            <w:r>
              <w:rPr>
                <w:rFonts w:ascii="Times New Roman" w:hAnsi="Times New Roman"/>
                <w:b w:val="0"/>
                <w:sz w:val="15"/>
              </w:rPr>
              <w:t>NFR-6</w:t>
            </w:r>
          </w:p>
        </w:tc>
        <w:tc>
          <w:tcPr>
            <w:tcW w:type="dxa" w:w="2520"/>
            <w:vAlign w:val="center"/>
          </w:tcPr>
          <w:p>
            <w:r>
              <w:rPr>
                <w:sz w:val="18"/>
              </w:rPr>
            </w:r>
            <w:r>
              <w:rPr>
                <w:rFonts w:ascii="Times New Roman" w:hAnsi="Times New Roman"/>
                <w:b w:val="0"/>
                <w:sz w:val="15"/>
              </w:rPr>
              <w:t>One-way password hashing</w:t>
            </w:r>
          </w:p>
        </w:tc>
        <w:tc>
          <w:tcPr>
            <w:tcW w:type="dxa" w:w="2520"/>
            <w:vAlign w:val="center"/>
          </w:tcPr>
          <w:p>
            <w:r>
              <w:rPr>
                <w:sz w:val="18"/>
              </w:rPr>
            </w:r>
            <w:r>
              <w:rPr>
                <w:rFonts w:ascii="Times New Roman" w:hAnsi="Times New Roman"/>
                <w:b w:val="0"/>
                <w:sz w:val="15"/>
              </w:rPr>
              <w:t>TC-019</w:t>
            </w:r>
          </w:p>
        </w:tc>
        <w:tc>
          <w:tcPr>
            <w:tcW w:type="dxa" w:w="2520"/>
            <w:vAlign w:val="center"/>
          </w:tcPr>
          <w:p>
            <w:r>
              <w:t>High</w:t>
            </w:r>
          </w:p>
        </w:tc>
      </w:tr>
      <w:tr>
        <w:tc>
          <w:tcPr>
            <w:tcW w:type="dxa" w:w="2520"/>
            <w:vAlign w:val="center"/>
          </w:tcPr>
          <w:p>
            <w:r>
              <w:rPr>
                <w:sz w:val="18"/>
              </w:rPr>
            </w:r>
            <w:r>
              <w:rPr>
                <w:rFonts w:ascii="Times New Roman" w:hAnsi="Times New Roman"/>
                <w:b w:val="0"/>
                <w:sz w:val="15"/>
              </w:rPr>
              <w:t>NFR-7</w:t>
            </w:r>
          </w:p>
        </w:tc>
        <w:tc>
          <w:tcPr>
            <w:tcW w:type="dxa" w:w="2520"/>
            <w:vAlign w:val="center"/>
          </w:tcPr>
          <w:p>
            <w:r>
              <w:rPr>
                <w:sz w:val="18"/>
              </w:rPr>
            </w:r>
            <w:r>
              <w:rPr>
                <w:rFonts w:ascii="Times New Roman" w:hAnsi="Times New Roman"/>
                <w:b w:val="0"/>
                <w:sz w:val="15"/>
              </w:rPr>
              <w:t>TLS where deployment permits</w:t>
            </w:r>
          </w:p>
        </w:tc>
        <w:tc>
          <w:tcPr>
            <w:tcW w:type="dxa" w:w="2520"/>
            <w:vAlign w:val="center"/>
          </w:tcPr>
          <w:p>
            <w:r>
              <w:rPr>
                <w:sz w:val="18"/>
              </w:rPr>
            </w:r>
            <w:r>
              <w:rPr>
                <w:rFonts w:ascii="Times New Roman" w:hAnsi="Times New Roman"/>
                <w:b w:val="0"/>
                <w:sz w:val="15"/>
              </w:rPr>
              <w:t>TC-020 (Conditional)</w:t>
            </w:r>
          </w:p>
        </w:tc>
        <w:tc>
          <w:tcPr>
            <w:tcW w:type="dxa" w:w="2520"/>
            <w:vAlign w:val="center"/>
          </w:tcPr>
          <w:p>
            <w:r>
              <w:t>Non-blocking / Conditional</w:t>
            </w:r>
          </w:p>
        </w:tc>
      </w:tr>
      <w:tr>
        <w:tc>
          <w:tcPr>
            <w:tcW w:type="dxa" w:w="2520"/>
            <w:vAlign w:val="center"/>
          </w:tcPr>
          <w:p>
            <w:r>
              <w:rPr>
                <w:sz w:val="18"/>
              </w:rPr>
            </w:r>
            <w:r>
              <w:rPr>
                <w:rFonts w:ascii="Times New Roman" w:hAnsi="Times New Roman"/>
                <w:b w:val="0"/>
                <w:sz w:val="15"/>
              </w:rPr>
              <w:t>NFR-8</w:t>
            </w:r>
          </w:p>
        </w:tc>
        <w:tc>
          <w:tcPr>
            <w:tcW w:type="dxa" w:w="2520"/>
            <w:vAlign w:val="center"/>
          </w:tcPr>
          <w:p>
            <w:r>
              <w:rPr>
                <w:sz w:val="18"/>
              </w:rPr>
            </w:r>
            <w:r>
              <w:rPr>
                <w:rFonts w:ascii="Times New Roman" w:hAnsi="Times New Roman"/>
                <w:b w:val="0"/>
                <w:sz w:val="15"/>
              </w:rPr>
              <w:t>Input validation/sanitization</w:t>
            </w:r>
          </w:p>
        </w:tc>
        <w:tc>
          <w:tcPr>
            <w:tcW w:type="dxa" w:w="2520"/>
            <w:vAlign w:val="center"/>
          </w:tcPr>
          <w:p>
            <w:r>
              <w:rPr>
                <w:sz w:val="18"/>
              </w:rPr>
            </w:r>
            <w:r>
              <w:rPr>
                <w:rFonts w:ascii="Times New Roman" w:hAnsi="Times New Roman"/>
                <w:b w:val="0"/>
                <w:sz w:val="15"/>
              </w:rPr>
              <w:t>TC-021</w:t>
            </w:r>
          </w:p>
        </w:tc>
        <w:tc>
          <w:tcPr>
            <w:tcW w:type="dxa" w:w="2520"/>
            <w:vAlign w:val="center"/>
          </w:tcPr>
          <w:p>
            <w:r>
              <w:t>High</w:t>
            </w:r>
          </w:p>
        </w:tc>
      </w:tr>
      <w:tr>
        <w:tc>
          <w:tcPr>
            <w:tcW w:type="dxa" w:w="2520"/>
            <w:vAlign w:val="center"/>
          </w:tcPr>
          <w:p>
            <w:r>
              <w:rPr>
                <w:sz w:val="18"/>
              </w:rPr>
            </w:r>
            <w:r>
              <w:rPr>
                <w:rFonts w:ascii="Times New Roman" w:hAnsi="Times New Roman"/>
                <w:b w:val="0"/>
                <w:sz w:val="15"/>
              </w:rPr>
              <w:t>NFR-9</w:t>
            </w:r>
          </w:p>
        </w:tc>
        <w:tc>
          <w:tcPr>
            <w:tcW w:type="dxa" w:w="2520"/>
            <w:vAlign w:val="center"/>
          </w:tcPr>
          <w:p>
            <w:r>
              <w:rPr>
                <w:sz w:val="18"/>
              </w:rPr>
            </w:r>
            <w:r>
              <w:rPr>
                <w:rFonts w:ascii="Times New Roman" w:hAnsi="Times New Roman"/>
                <w:b w:val="0"/>
                <w:sz w:val="15"/>
              </w:rPr>
              <w:t>Authenticated socket/history</w:t>
            </w:r>
          </w:p>
        </w:tc>
        <w:tc>
          <w:tcPr>
            <w:tcW w:type="dxa" w:w="2520"/>
            <w:vAlign w:val="center"/>
          </w:tcPr>
          <w:p>
            <w:r>
              <w:rPr>
                <w:sz w:val="18"/>
              </w:rPr>
            </w:r>
            <w:r>
              <w:rPr>
                <w:rFonts w:ascii="Times New Roman" w:hAnsi="Times New Roman"/>
                <w:b w:val="0"/>
                <w:sz w:val="15"/>
              </w:rPr>
              <w:t>TC-022</w:t>
            </w:r>
          </w:p>
        </w:tc>
        <w:tc>
          <w:tcPr>
            <w:tcW w:type="dxa" w:w="2520"/>
            <w:vAlign w:val="center"/>
          </w:tcPr>
          <w:p>
            <w:r>
              <w:t>High</w:t>
            </w:r>
          </w:p>
        </w:tc>
      </w:tr>
      <w:tr>
        <w:tc>
          <w:tcPr>
            <w:tcW w:type="dxa" w:w="2520"/>
            <w:vAlign w:val="center"/>
          </w:tcPr>
          <w:p>
            <w:r>
              <w:rPr>
                <w:sz w:val="18"/>
              </w:rPr>
            </w:r>
            <w:r>
              <w:rPr>
                <w:rFonts w:ascii="Times New Roman" w:hAnsi="Times New Roman"/>
                <w:b w:val="0"/>
                <w:sz w:val="15"/>
              </w:rPr>
              <w:t>NFR-10</w:t>
            </w:r>
          </w:p>
        </w:tc>
        <w:tc>
          <w:tcPr>
            <w:tcW w:type="dxa" w:w="2520"/>
            <w:vAlign w:val="center"/>
          </w:tcPr>
          <w:p>
            <w:r>
              <w:rPr>
                <w:sz w:val="18"/>
              </w:rPr>
            </w:r>
            <w:r>
              <w:rPr>
                <w:rFonts w:ascii="Times New Roman" w:hAnsi="Times New Roman"/>
                <w:b w:val="0"/>
                <w:sz w:val="15"/>
              </w:rPr>
              <w:t>Modular structure</w:t>
            </w:r>
          </w:p>
        </w:tc>
        <w:tc>
          <w:tcPr>
            <w:tcW w:type="dxa" w:w="2520"/>
            <w:vAlign w:val="center"/>
          </w:tcPr>
          <w:p>
            <w:r>
              <w:rPr>
                <w:sz w:val="18"/>
              </w:rPr>
            </w:r>
            <w:r>
              <w:rPr>
                <w:rFonts w:ascii="Times New Roman" w:hAnsi="Times New Roman"/>
                <w:b w:val="0"/>
                <w:sz w:val="15"/>
              </w:rPr>
              <w:t>TC-023</w:t>
            </w:r>
          </w:p>
        </w:tc>
        <w:tc>
          <w:tcPr>
            <w:tcW w:type="dxa" w:w="2520"/>
            <w:vAlign w:val="center"/>
          </w:tcPr>
          <w:p>
            <w:r>
              <w:t>Medium</w:t>
            </w:r>
          </w:p>
        </w:tc>
      </w:tr>
      <w:tr>
        <w:tc>
          <w:tcPr>
            <w:tcW w:type="dxa" w:w="2520"/>
            <w:vAlign w:val="center"/>
          </w:tcPr>
          <w:p>
            <w:r>
              <w:rPr>
                <w:sz w:val="18"/>
              </w:rPr>
            </w:r>
            <w:r>
              <w:rPr>
                <w:rFonts w:ascii="Times New Roman" w:hAnsi="Times New Roman"/>
                <w:b w:val="0"/>
                <w:sz w:val="15"/>
              </w:rPr>
              <w:t>NFR-11</w:t>
            </w:r>
          </w:p>
        </w:tc>
        <w:tc>
          <w:tcPr>
            <w:tcW w:type="dxa" w:w="2520"/>
            <w:vAlign w:val="center"/>
          </w:tcPr>
          <w:p>
            <w:r>
              <w:rPr>
                <w:sz w:val="18"/>
              </w:rPr>
            </w:r>
            <w:r>
              <w:rPr>
                <w:rFonts w:ascii="Times New Roman" w:hAnsi="Times New Roman"/>
                <w:b w:val="0"/>
                <w:sz w:val="15"/>
              </w:rPr>
              <w:t>Portability</w:t>
            </w:r>
          </w:p>
        </w:tc>
        <w:tc>
          <w:tcPr>
            <w:tcW w:type="dxa" w:w="2520"/>
            <w:vAlign w:val="center"/>
          </w:tcPr>
          <w:p>
            <w:r>
              <w:rPr>
                <w:sz w:val="18"/>
              </w:rPr>
            </w:r>
            <w:r>
              <w:rPr>
                <w:rFonts w:ascii="Times New Roman" w:hAnsi="Times New Roman"/>
                <w:b w:val="0"/>
                <w:sz w:val="15"/>
              </w:rPr>
              <w:t>TC-024</w:t>
            </w:r>
          </w:p>
        </w:tc>
        <w:tc>
          <w:tcPr>
            <w:tcW w:type="dxa" w:w="2520"/>
            <w:vAlign w:val="center"/>
          </w:tcPr>
          <w:p>
            <w:r>
              <w:t>Medium</w:t>
            </w:r>
          </w:p>
        </w:tc>
      </w:tr>
      <w:tr>
        <w:tc>
          <w:tcPr>
            <w:tcW w:type="dxa" w:w="2520"/>
            <w:vAlign w:val="center"/>
          </w:tcPr>
          <w:p>
            <w:r>
              <w:rPr>
                <w:sz w:val="18"/>
              </w:rPr>
            </w:r>
            <w:r>
              <w:rPr>
                <w:rFonts w:ascii="Times New Roman" w:hAnsi="Times New Roman"/>
                <w:b w:val="0"/>
                <w:sz w:val="15"/>
              </w:rPr>
              <w:t>NFR-12</w:t>
            </w:r>
          </w:p>
        </w:tc>
        <w:tc>
          <w:tcPr>
            <w:tcW w:type="dxa" w:w="2520"/>
            <w:vAlign w:val="center"/>
          </w:tcPr>
          <w:p>
            <w:r>
              <w:rPr>
                <w:sz w:val="18"/>
              </w:rPr>
            </w:r>
            <w:r>
              <w:rPr>
                <w:rFonts w:ascii="Times New Roman" w:hAnsi="Times New Roman"/>
                <w:b w:val="0"/>
                <w:sz w:val="15"/>
              </w:rPr>
              <w:t>First-time task ≤1 min</w:t>
            </w:r>
          </w:p>
        </w:tc>
        <w:tc>
          <w:tcPr>
            <w:tcW w:type="dxa" w:w="2520"/>
            <w:vAlign w:val="center"/>
          </w:tcPr>
          <w:p>
            <w:r>
              <w:rPr>
                <w:sz w:val="18"/>
              </w:rPr>
            </w:r>
            <w:r>
              <w:rPr>
                <w:rFonts w:ascii="Times New Roman" w:hAnsi="Times New Roman"/>
                <w:b w:val="0"/>
                <w:sz w:val="15"/>
              </w:rPr>
              <w:t>TC-025</w:t>
            </w:r>
          </w:p>
        </w:tc>
        <w:tc>
          <w:tcPr>
            <w:tcW w:type="dxa" w:w="2520"/>
            <w:vAlign w:val="center"/>
          </w:tcPr>
          <w:p>
            <w:r>
              <w:t>Medium</w:t>
            </w:r>
          </w:p>
        </w:tc>
      </w:tr>
      <w:tr>
        <w:tc>
          <w:tcPr>
            <w:tcW w:type="dxa" w:w="2520"/>
            <w:vAlign w:val="center"/>
          </w:tcPr>
          <w:p>
            <w:r>
              <w:rPr>
                <w:sz w:val="18"/>
              </w:rPr>
            </w:r>
            <w:r>
              <w:rPr>
                <w:rFonts w:ascii="Times New Roman" w:hAnsi="Times New Roman"/>
                <w:b w:val="0"/>
                <w:sz w:val="15"/>
              </w:rPr>
              <w:t>NFR-13</w:t>
            </w:r>
          </w:p>
        </w:tc>
        <w:tc>
          <w:tcPr>
            <w:tcW w:type="dxa" w:w="2520"/>
            <w:vAlign w:val="center"/>
          </w:tcPr>
          <w:p>
            <w:r>
              <w:rPr>
                <w:sz w:val="18"/>
              </w:rPr>
            </w:r>
            <w:r>
              <w:rPr>
                <w:rFonts w:ascii="Times New Roman" w:hAnsi="Times New Roman"/>
                <w:b w:val="0"/>
                <w:sz w:val="15"/>
              </w:rPr>
              <w:t>Connection-status feedback</w:t>
            </w:r>
          </w:p>
        </w:tc>
        <w:tc>
          <w:tcPr>
            <w:tcW w:type="dxa" w:w="2520"/>
            <w:vAlign w:val="center"/>
          </w:tcPr>
          <w:p>
            <w:r>
              <w:t>TC-013, TC-026</w:t>
            </w:r>
          </w:p>
        </w:tc>
        <w:tc>
          <w:tcPr>
            <w:tcW w:type="dxa" w:w="2520"/>
            <w:vAlign w:val="center"/>
          </w:tcPr>
          <w:p>
            <w:r>
              <w:t>Medium</w:t>
            </w:r>
          </w:p>
        </w:tc>
      </w:tr>
      <w:tr>
        <w:tc>
          <w:tcPr>
            <w:tcW w:type="dxa" w:w="2520"/>
            <w:vAlign w:val="center"/>
          </w:tcPr>
          <w:p>
            <w:r>
              <w:rPr>
                <w:sz w:val="18"/>
              </w:rPr>
            </w:r>
            <w:r>
              <w:rPr>
                <w:rFonts w:ascii="Times New Roman" w:hAnsi="Times New Roman"/>
                <w:b w:val="0"/>
                <w:sz w:val="15"/>
              </w:rPr>
              <w:t>NFR-14</w:t>
            </w:r>
          </w:p>
        </w:tc>
        <w:tc>
          <w:tcPr>
            <w:tcW w:type="dxa" w:w="2520"/>
            <w:vAlign w:val="center"/>
          </w:tcPr>
          <w:p>
            <w:r>
              <w:rPr>
                <w:sz w:val="18"/>
              </w:rPr>
            </w:r>
            <w:r>
              <w:rPr>
                <w:rFonts w:ascii="Times New Roman" w:hAnsi="Times New Roman"/>
                <w:b w:val="0"/>
                <w:sz w:val="15"/>
              </w:rPr>
              <w:t>Future horizontal scaling</w:t>
            </w:r>
          </w:p>
        </w:tc>
        <w:tc>
          <w:tcPr>
            <w:tcW w:type="dxa" w:w="2520"/>
            <w:vAlign w:val="center"/>
          </w:tcPr>
          <w:p>
            <w:r>
              <w:t>TC-028</w:t>
            </w:r>
          </w:p>
        </w:tc>
        <w:tc>
          <w:tcPr>
            <w:tcW w:type="dxa" w:w="2520"/>
            <w:vAlign w:val="center"/>
          </w:tcPr>
          <w:p>
            <w:r>
              <w:t>Non-blocking / Design review</w:t>
            </w:r>
          </w:p>
        </w:tc>
      </w:tr>
    </w:tbl>
    <w:p/>
    <w:sectPr w:rsidR="00FC693F" w:rsidRPr="0006063C" w:rsidSect="00034616">
      <w:footerReference w:type="default" r:id="rId9"/>
      <w:pgSz w:w="16833" w:h="11908"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ChatSphere — Software Test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