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817AF">
      <w:pPr>
        <w:spacing w:before="23"/>
        <w:ind w:left="0" w:right="275" w:firstLine="0"/>
        <w:jc w:val="center"/>
        <w:rPr>
          <w:b/>
          <w:sz w:val="28"/>
        </w:rPr>
      </w:pPr>
      <w:r>
        <w:rPr>
          <w:b/>
          <w:sz w:val="28"/>
        </w:rPr>
        <w:t>Requirement Analysis Phase</w:t>
      </w:r>
    </w:p>
    <w:p w14:paraId="09F37B19">
      <w:pPr>
        <w:spacing w:before="23"/>
        <w:ind w:left="0" w:right="275" w:firstLine="0"/>
        <w:jc w:val="center"/>
        <w:rPr>
          <w:b/>
          <w:sz w:val="28"/>
        </w:rPr>
      </w:pPr>
      <w:r>
        <w:rPr>
          <w:b/>
          <w:sz w:val="28"/>
        </w:rPr>
        <w:t>Customer Journey Map</w:t>
      </w:r>
    </w:p>
    <w:p w14:paraId="6E8946B3">
      <w:pPr>
        <w:pStyle w:val="7"/>
        <w:spacing w:before="79"/>
        <w:rPr>
          <w:b/>
          <w:sz w:val="20"/>
        </w:rPr>
      </w:pPr>
    </w:p>
    <w:tbl>
      <w:tblPr>
        <w:tblStyle w:val="6"/>
        <w:tblW w:w="0" w:type="auto"/>
        <w:tblInd w:w="8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4"/>
        <w:gridCol w:w="4523"/>
      </w:tblGrid>
      <w:tr w14:paraId="7EC262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4504" w:type="dxa"/>
          </w:tcPr>
          <w:p w14:paraId="7A22DD17">
            <w:pPr>
              <w:pStyle w:val="12"/>
              <w:spacing w:before="59"/>
              <w:ind w:left="114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23" w:type="dxa"/>
          </w:tcPr>
          <w:p w14:paraId="4FF3659B">
            <w:pPr>
              <w:pStyle w:val="12"/>
              <w:spacing w:before="59"/>
              <w:ind w:left="129"/>
              <w:rPr>
                <w:rFonts w:hint="default"/>
                <w:sz w:val="22"/>
                <w:lang w:val="en-IN"/>
              </w:rPr>
            </w:pPr>
            <w:r>
              <w:rPr>
                <w:rFonts w:hint="default"/>
                <w:spacing w:val="-2"/>
                <w:sz w:val="22"/>
                <w:lang w:val="en-IN"/>
              </w:rPr>
              <w:t>06</w:t>
            </w:r>
            <w:r>
              <w:rPr>
                <w:spacing w:val="-2"/>
                <w:sz w:val="22"/>
              </w:rPr>
              <w:t>/0</w:t>
            </w:r>
            <w:r>
              <w:rPr>
                <w:rFonts w:hint="default"/>
                <w:spacing w:val="-2"/>
                <w:sz w:val="22"/>
                <w:lang w:val="en-IN"/>
              </w:rPr>
              <w:t>7</w:t>
            </w:r>
            <w:r>
              <w:rPr>
                <w:spacing w:val="-2"/>
                <w:sz w:val="22"/>
              </w:rPr>
              <w:t>/202</w:t>
            </w:r>
            <w:r>
              <w:rPr>
                <w:rFonts w:hint="default"/>
                <w:spacing w:val="-2"/>
                <w:sz w:val="22"/>
                <w:lang w:val="en-IN"/>
              </w:rPr>
              <w:t>6</w:t>
            </w:r>
          </w:p>
        </w:tc>
      </w:tr>
      <w:tr w14:paraId="0CE1C0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4504" w:type="dxa"/>
          </w:tcPr>
          <w:p w14:paraId="2E606F52">
            <w:pPr>
              <w:pStyle w:val="12"/>
              <w:spacing w:before="54"/>
              <w:ind w:left="114"/>
              <w:rPr>
                <w:sz w:val="22"/>
              </w:rPr>
            </w:pPr>
            <w:r>
              <w:rPr>
                <w:spacing w:val="-5"/>
                <w:sz w:val="22"/>
              </w:rPr>
              <w:t>Team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23" w:type="dxa"/>
          </w:tcPr>
          <w:p w14:paraId="4B5E5D6A">
            <w:pPr>
              <w:pStyle w:val="12"/>
              <w:spacing w:before="50"/>
              <w:ind w:left="182"/>
              <w:rPr>
                <w:sz w:val="22"/>
              </w:rPr>
            </w:pPr>
            <w:r>
              <w:rPr>
                <w:rFonts w:hint="default"/>
                <w:sz w:val="22"/>
              </w:rPr>
              <w:t>SWTID-2026-9649</w:t>
            </w:r>
          </w:p>
        </w:tc>
      </w:tr>
      <w:tr w14:paraId="4E66E1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4504" w:type="dxa"/>
          </w:tcPr>
          <w:p w14:paraId="5BF2D56E">
            <w:pPr>
              <w:pStyle w:val="12"/>
              <w:spacing w:before="59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Project</w:t>
            </w:r>
            <w:r>
              <w:rPr>
                <w:spacing w:val="-4"/>
                <w:sz w:val="22"/>
              </w:rPr>
              <w:t xml:space="preserve"> Name</w:t>
            </w:r>
          </w:p>
        </w:tc>
        <w:tc>
          <w:tcPr>
            <w:tcW w:w="4523" w:type="dxa"/>
          </w:tcPr>
          <w:p w14:paraId="76BA486E">
            <w:pPr>
              <w:pStyle w:val="12"/>
              <w:spacing w:before="54" w:line="249" w:lineRule="auto"/>
              <w:ind w:left="129"/>
              <w:rPr>
                <w:sz w:val="22"/>
              </w:rPr>
            </w:pPr>
            <w:r>
              <w:rPr>
                <w:rFonts w:hint="default"/>
                <w:sz w:val="22"/>
              </w:rPr>
              <w:t>Sports Hall Booking System by Service Portal(ServiceNow)</w:t>
            </w:r>
          </w:p>
        </w:tc>
      </w:tr>
      <w:tr w14:paraId="76ADB5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4504" w:type="dxa"/>
          </w:tcPr>
          <w:p w14:paraId="32B0D7CB">
            <w:pPr>
              <w:pStyle w:val="12"/>
              <w:spacing w:before="49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Maximum Marks</w:t>
            </w:r>
          </w:p>
        </w:tc>
        <w:tc>
          <w:tcPr>
            <w:tcW w:w="4523" w:type="dxa"/>
          </w:tcPr>
          <w:p w14:paraId="063A08CA">
            <w:pPr>
              <w:pStyle w:val="12"/>
              <w:spacing w:before="49"/>
              <w:ind w:left="129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633C05A7"/>
    <w:p w14:paraId="6789B504"/>
    <w:p w14:paraId="6CFAD5F5"/>
    <w:p w14:paraId="2A0286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Journey Map: Sports Hall Booking System</w:t>
      </w:r>
    </w:p>
    <w:p w14:paraId="2DE861EB">
      <w:pPr>
        <w:rPr>
          <w:b/>
          <w:bCs/>
        </w:rPr>
      </w:pPr>
    </w:p>
    <w:p w14:paraId="6AA5118C">
      <w:pPr>
        <w:spacing w:line="360" w:lineRule="auto"/>
        <w:ind w:left="220" w:leftChars="100" w:firstLine="240" w:firstLineChars="100"/>
        <w:rPr>
          <w:sz w:val="24"/>
          <w:szCs w:val="24"/>
        </w:rPr>
      </w:pPr>
      <w:r>
        <w:rPr>
          <w:sz w:val="24"/>
          <w:szCs w:val="24"/>
        </w:rPr>
        <w:t>A Customer Journey Map visually represents the complete experience of a user while interacting with a system. It helps identify user actions, touchpoints, difficulties, emotions, opportunities for improvement, and goals at each stage.</w:t>
      </w:r>
    </w:p>
    <w:p w14:paraId="16022885">
      <w:pPr>
        <w:spacing w:line="360" w:lineRule="auto"/>
        <w:ind w:left="220" w:leftChars="100" w:firstLine="0" w:firstLineChars="0"/>
        <w:rPr>
          <w:sz w:val="24"/>
          <w:szCs w:val="24"/>
        </w:rPr>
      </w:pPr>
      <w:r>
        <w:rPr>
          <w:sz w:val="24"/>
          <w:szCs w:val="24"/>
        </w:rPr>
        <w:t>The following journey map represents the experience of a student or sports enthusiast using the Sports Hall Booking System developed on ServiceNow.</w:t>
      </w:r>
    </w:p>
    <w:p w14:paraId="19C7E4B5">
      <w:pPr>
        <w:spacing w:line="360" w:lineRule="auto"/>
        <w:rPr>
          <w:rFonts w:hint="default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2181"/>
        <w:gridCol w:w="2198"/>
        <w:gridCol w:w="2096"/>
        <w:gridCol w:w="1855"/>
      </w:tblGrid>
      <w:tr w14:paraId="26C30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C0807B">
            <w:pPr>
              <w:framePr w:wrap="auto" w:vAnchor="margin" w:hAnchor="text" w:y="1"/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Stage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1DBEFD">
            <w:pPr>
              <w:framePr w:wrap="auto" w:vAnchor="margin" w:hAnchor="text" w:y="1"/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Touchpoints / User Actions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7E181">
            <w:pPr>
              <w:framePr w:wrap="auto" w:vAnchor="margin" w:hAnchor="text" w:y="1"/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Pain Points &amp; Emotions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C8EA47">
            <w:pPr>
              <w:framePr w:wrap="auto" w:vAnchor="margin" w:hAnchor="text" w:y="1"/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Opportunities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89FE5">
            <w:pPr>
              <w:framePr w:wrap="auto" w:vAnchor="margin" w:hAnchor="text" w:y="1"/>
              <w:spacing w:after="0"/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</w:rPr>
              <w:t>User Goals</w:t>
            </w:r>
          </w:p>
        </w:tc>
      </w:tr>
      <w:tr w14:paraId="6AE17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E4DE4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 Awareness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DCFB9B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Learns about the Sports Hall Booking System and accesses the ServiceNow portal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529A8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May be unsure how the booking system works; Curious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BEBD7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Provide a clear and simple portal interface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56E679">
            <w:pPr>
              <w:framePr w:wrap="auto" w:vAnchor="margin" w:hAnchor="text" w:y="1"/>
              <w:spacing w:after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Understand the purpose of the system</w:t>
            </w:r>
          </w:p>
        </w:tc>
      </w:tr>
      <w:tr w14:paraId="1EEC9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3F43C7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2. Hall Exploration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32DE31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Browses available sports halls and views facility information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997D7D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Difficulty choosing a suitable hall if information is unclear; Interested but cautious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7B8924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Display organized and useful hall details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896D84">
            <w:pPr>
              <w:framePr w:wrap="auto" w:vAnchor="margin" w:hAnchor="text" w:y="1"/>
              <w:spacing w:after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Find a suitable sports hall</w:t>
            </w:r>
          </w:p>
        </w:tc>
      </w:tr>
      <w:tr w14:paraId="106B4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9FDB45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3. Booking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D45A9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Selects a hall, enters booking details, and submits a request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B25E32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Preferred date or time may be unavailable; Hopeful or frustrated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60215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Validate booking details and reduce scheduling conflicts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C343B3">
            <w:pPr>
              <w:framePr w:wrap="auto" w:vAnchor="margin" w:hAnchor="text" w:y="1"/>
              <w:spacing w:after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Reserve the preferred hall successfully</w:t>
            </w:r>
          </w:p>
        </w:tc>
      </w:tr>
      <w:tr w14:paraId="67418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4EFD3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 Confirmation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22E5E5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Checks booking status and receives booking-related updates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A85D50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Delayed or unclear status information may create uncertainty; Anxious, then relieved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0DF885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Provide clear booking status and timely notifications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F4F993">
            <w:pPr>
              <w:framePr w:wrap="auto" w:vAnchor="margin" w:hAnchor="text" w:y="1"/>
              <w:spacing w:after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Receive confirmation of the reservation</w:t>
            </w:r>
          </w:p>
        </w:tc>
      </w:tr>
      <w:tr w14:paraId="08D40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6FA571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5. Booking Management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49B27F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Views bookings and manages reservation information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CC2039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Difficulty tracking multiple bookings; In control when information is organized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6E485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Provide a centralized My Bookings section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EB6D5D">
            <w:pPr>
              <w:framePr w:wrap="auto" w:vAnchor="margin" w:hAnchor="text" w:y="1"/>
              <w:spacing w:after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Easily track and manage reservations</w:t>
            </w:r>
          </w:p>
        </w:tc>
      </w:tr>
      <w:tr w14:paraId="02765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7C8805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6. Completion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9D813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Uses the booked sports facility and completes the booking journey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E3F95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Service experience may vary; Satisfied if the process is smooth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6C6FBD">
            <w:pPr>
              <w:framePr w:wrap="auto" w:vAnchor="margin" w:hAnchor="text" w:y="1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Maintain accurate records and support future improvements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00F2BF">
            <w:pPr>
              <w:framePr w:wrap="auto" w:vAnchor="margin" w:hAnchor="text" w:y="1"/>
              <w:spacing w:after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Enjoy a convenient and reliable booking experience</w:t>
            </w:r>
          </w:p>
        </w:tc>
      </w:tr>
    </w:tbl>
    <w:p w14:paraId="31C848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Theme="minorAscii" w:hAnsiTheme="minorAscii"/>
          <w:sz w:val="26"/>
          <w:szCs w:val="26"/>
          <w:u w:val="single"/>
        </w:rPr>
      </w:pPr>
    </w:p>
    <w:p w14:paraId="387B52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Theme="minorAscii" w:hAnsiTheme="minorAscii"/>
          <w:sz w:val="26"/>
          <w:szCs w:val="26"/>
          <w:u w:val="single"/>
        </w:rPr>
      </w:pPr>
    </w:p>
    <w:p w14:paraId="10FD96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Theme="minorAscii" w:hAnsiTheme="minorAscii"/>
          <w:b/>
          <w:bCs/>
          <w:sz w:val="26"/>
          <w:szCs w:val="26"/>
          <w:u w:val="none"/>
        </w:rPr>
      </w:pPr>
      <w:r>
        <w:rPr>
          <w:rFonts w:hint="default" w:asciiTheme="minorAscii" w:hAnsiTheme="minorAscii"/>
          <w:b/>
          <w:bCs/>
          <w:sz w:val="26"/>
          <w:szCs w:val="26"/>
          <w:u w:val="none"/>
        </w:rPr>
        <w:t>Journey Summary</w:t>
      </w:r>
    </w:p>
    <w:p w14:paraId="0B25C0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260" w:firstLineChars="100"/>
        <w:rPr>
          <w:rFonts w:hint="default" w:asciiTheme="minorAscii" w:hAnsiTheme="minorAscii"/>
          <w:b/>
          <w:bCs/>
          <w:sz w:val="26"/>
          <w:szCs w:val="26"/>
          <w:u w:val="none"/>
        </w:rPr>
      </w:pPr>
    </w:p>
    <w:p w14:paraId="74F19B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240" w:firstLineChars="100"/>
        <w:rPr>
          <w:rFonts w:hint="default" w:asciiTheme="minorAscii" w:hAnsiTheme="minorAscii"/>
          <w:sz w:val="24"/>
          <w:szCs w:val="24"/>
          <w:u w:val="none"/>
        </w:rPr>
      </w:pPr>
      <w:bookmarkStart w:id="0" w:name="_GoBack"/>
      <w:bookmarkEnd w:id="0"/>
      <w:r>
        <w:rPr>
          <w:rFonts w:hint="default" w:asciiTheme="minorAscii" w:hAnsiTheme="minorAscii"/>
          <w:sz w:val="24"/>
          <w:szCs w:val="24"/>
          <w:u w:val="none"/>
        </w:rPr>
        <w:t xml:space="preserve">The customer journey begins when a user accesses the Sports Hall Booking System and </w:t>
      </w:r>
      <w:r>
        <w:rPr>
          <w:rFonts w:hint="default" w:asciiTheme="minorAscii" w:hAnsiTheme="minorAscii"/>
          <w:sz w:val="24"/>
          <w:szCs w:val="24"/>
          <w:u w:val="none"/>
          <w:lang w:val="en-IN"/>
        </w:rPr>
        <w:t xml:space="preserve"> </w:t>
      </w:r>
      <w:r>
        <w:rPr>
          <w:rFonts w:hint="default" w:asciiTheme="minorAscii" w:hAnsiTheme="minorAscii"/>
          <w:sz w:val="24"/>
          <w:szCs w:val="24"/>
          <w:u w:val="none"/>
        </w:rPr>
        <w:t>explores available sports facilities. The user then selects a suitable hall, submits a booking request, receives booking updates, and manages the reservation through the centralized system.</w:t>
      </w:r>
    </w:p>
    <w:p w14:paraId="3981D0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240" w:firstLineChars="100"/>
        <w:rPr>
          <w:rFonts w:hint="default" w:asciiTheme="minorAscii" w:hAnsiTheme="minorAscii"/>
          <w:sz w:val="24"/>
          <w:szCs w:val="24"/>
          <w:u w:val="none"/>
        </w:rPr>
      </w:pPr>
      <w:r>
        <w:rPr>
          <w:rFonts w:hint="default" w:asciiTheme="minorAscii" w:hAnsiTheme="minorAscii"/>
          <w:sz w:val="24"/>
          <w:szCs w:val="24"/>
          <w:u w:val="none"/>
        </w:rPr>
        <w:t xml:space="preserve">By using ServiceNow, the proposed system improves the overall booking journey </w:t>
      </w:r>
      <w:r>
        <w:rPr>
          <w:rFonts w:hint="default" w:asciiTheme="minorAscii" w:hAnsiTheme="minorAscii"/>
          <w:sz w:val="24"/>
          <w:szCs w:val="24"/>
          <w:u w:val="none"/>
          <w:lang w:val="en-IN"/>
        </w:rPr>
        <w:t xml:space="preserve"> </w:t>
      </w:r>
      <w:r>
        <w:rPr>
          <w:rFonts w:hint="default" w:asciiTheme="minorAscii" w:hAnsiTheme="minorAscii"/>
          <w:sz w:val="24"/>
          <w:szCs w:val="24"/>
          <w:u w:val="none"/>
        </w:rPr>
        <w:t>through organized booking records, automated processes, status tracking, and notifications. This reduces manual effort and provides a more convenient experience for both users and administrators.</w:t>
      </w:r>
    </w:p>
    <w:p w14:paraId="1567BE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Theme="minorAscii" w:hAnsiTheme="minorAscii"/>
          <w:sz w:val="26"/>
          <w:szCs w:val="26"/>
          <w:u w:val="single"/>
        </w:rPr>
      </w:pPr>
    </w:p>
    <w:sectPr>
      <w:pgSz w:w="11930" w:h="16850"/>
      <w:pgMar w:top="840" w:right="992" w:bottom="280" w:left="1275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4A311299"/>
    <w:rsid w:val="6E684D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3"/>
      <w:ind w:right="275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151"/>
      <w:jc w:val="both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32"/>
      <w:ind w:left="165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149"/>
      <w:ind w:left="727" w:hanging="365"/>
    </w:pPr>
    <w:rPr>
      <w:rFonts w:ascii="Calibri" w:hAnsi="Calibri" w:eastAsia="Calibri" w:cs="Calibri"/>
      <w:lang w:val="en-US" w:eastAsia="en-US" w:bidi="ar-SA"/>
    </w:rPr>
  </w:style>
  <w:style w:type="paragraph" w:customStyle="1" w:styleId="12">
    <w:name w:val="Table Paragraph"/>
    <w:basedOn w:val="1"/>
    <w:qFormat/>
    <w:uiPriority w:val="1"/>
    <w:pPr>
      <w:spacing w:before="88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378</Words>
  <Characters>2317</Characters>
  <TotalTime>13</TotalTime>
  <ScaleCrop>false</ScaleCrop>
  <LinksUpToDate>false</LinksUpToDate>
  <CharactersWithSpaces>2646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2026-07-13T19:52:00Z</dcterms:created>
  <dc:creator>Microsoft® Word 2016</dc:creator>
  <cp:lastModifiedBy>Hema allaboyana</cp:lastModifiedBy>
  <dcterms:modified xsi:type="dcterms:W3CDTF">2026-07-13T20:14:42Z</dcterms:modified>
  <dc:title>Brainstorming- Idea Generation- Prioritizaation Template.docx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lpwstr>2025-07-03T00:00:00Z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2026-07-13T00:00:00Z</vt:lpwstr>
  </property>
  <property fmtid="{D5CDD505-2E9C-101B-9397-08002B2CF9AE}" pid="6" name="Producer">
    <vt:lpwstr>www.ilovepdf.com</vt:lpwstr>
  </property>
  <property fmtid="{D5CDD505-2E9C-101B-9397-08002B2CF9AE}" pid="7" name="Author">
    <vt:lpwstr>jangitha takesh</vt:lpwstr>
  </property>
  <property fmtid="{D5CDD505-2E9C-101B-9397-08002B2CF9AE}" pid="8" name="KSOTemplateDocerSaveRecord">
    <vt:lpwstr>eyJoZGlkIjoiMmVhYjIwYTFkMDUyN2RmOGI2OTNiMWRjYmY5MjBlYTUiLCJ1c2VySWQiOiIzODY1OTQ4Mjk5MTA1In0=</vt:lpwstr>
  </property>
  <property fmtid="{D5CDD505-2E9C-101B-9397-08002B2CF9AE}" pid="9" name="KSOProductBuildVer">
    <vt:lpwstr>1033-12.1.0.26880</vt:lpwstr>
  </property>
  <property fmtid="{D5CDD505-2E9C-101B-9397-08002B2CF9AE}" pid="10" name="ICV">
    <vt:lpwstr>689F9A433B514C4181AED2E4E6EA08C4_13</vt:lpwstr>
  </property>
</Properties>
</file>