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B68" w:rsidRDefault="00B42A86">
      <w:pPr>
        <w:jc w:val="center"/>
      </w:pPr>
      <w:r>
        <w:rPr>
          <w:b/>
          <w:sz w:val="32"/>
        </w:rPr>
        <w:t>Code-Layout, Readability and Reusability</w:t>
      </w:r>
    </w:p>
    <w:tbl>
      <w:tblPr>
        <w:tblStyle w:val="TableGrid"/>
        <w:tblW w:w="0" w:type="auto"/>
        <w:jc w:val="center"/>
        <w:tblLook w:val="04A0"/>
      </w:tblPr>
      <w:tblGrid>
        <w:gridCol w:w="5256"/>
        <w:gridCol w:w="5256"/>
      </w:tblGrid>
      <w:tr w:rsidR="00311B68">
        <w:trPr>
          <w:jc w:val="center"/>
        </w:trPr>
        <w:tc>
          <w:tcPr>
            <w:tcW w:w="5256" w:type="dxa"/>
            <w:vAlign w:val="center"/>
          </w:tcPr>
          <w:p w:rsidR="00311B68" w:rsidRDefault="00B42A86">
            <w:r>
              <w:rPr>
                <w:b/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:rsidR="00311B68" w:rsidRDefault="00B42A86">
            <w:r>
              <w:rPr>
                <w:sz w:val="18"/>
              </w:rPr>
              <w:t>30</w:t>
            </w:r>
            <w:r>
              <w:rPr>
                <w:sz w:val="18"/>
              </w:rPr>
              <w:t xml:space="preserve"> September 2026</w:t>
            </w:r>
          </w:p>
        </w:tc>
      </w:tr>
      <w:tr w:rsidR="00311B68">
        <w:trPr>
          <w:jc w:val="center"/>
        </w:trPr>
        <w:tc>
          <w:tcPr>
            <w:tcW w:w="5256" w:type="dxa"/>
            <w:vAlign w:val="center"/>
          </w:tcPr>
          <w:p w:rsidR="00311B68" w:rsidRDefault="00B42A86">
            <w:r>
              <w:rPr>
                <w:b/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:rsidR="0062457D" w:rsidRDefault="00B42A86" w:rsidP="0062457D">
            <w:r>
              <w:t>SWTID-2026-1762</w:t>
            </w:r>
          </w:p>
          <w:p w:rsidR="00311B68" w:rsidRDefault="00311B68"/>
        </w:tc>
      </w:tr>
      <w:tr w:rsidR="00311B68">
        <w:trPr>
          <w:jc w:val="center"/>
        </w:trPr>
        <w:tc>
          <w:tcPr>
            <w:tcW w:w="5256" w:type="dxa"/>
            <w:vAlign w:val="center"/>
          </w:tcPr>
          <w:p w:rsidR="00311B68" w:rsidRDefault="00B42A86">
            <w:r>
              <w:rPr>
                <w:b/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:rsidR="00311B68" w:rsidRDefault="00B42A86">
            <w:r>
              <w:rPr>
                <w:sz w:val="18"/>
              </w:rPr>
              <w:t>Script-Controlled ACL – Restrict Record Access Based on Field Value</w:t>
            </w:r>
          </w:p>
        </w:tc>
      </w:tr>
      <w:tr w:rsidR="00311B68">
        <w:trPr>
          <w:jc w:val="center"/>
        </w:trPr>
        <w:tc>
          <w:tcPr>
            <w:tcW w:w="5256" w:type="dxa"/>
            <w:vAlign w:val="center"/>
          </w:tcPr>
          <w:p w:rsidR="00311B68" w:rsidRDefault="00B42A86">
            <w:r>
              <w:rPr>
                <w:b/>
                <w:sz w:val="18"/>
              </w:rPr>
              <w:t>Maximum Marks</w:t>
            </w:r>
          </w:p>
        </w:tc>
        <w:tc>
          <w:tcPr>
            <w:tcW w:w="5256" w:type="dxa"/>
            <w:vAlign w:val="center"/>
          </w:tcPr>
          <w:p w:rsidR="00311B68" w:rsidRDefault="00B42A86">
            <w:r>
              <w:rPr>
                <w:sz w:val="18"/>
              </w:rPr>
              <w:t>5 Marks</w:t>
            </w:r>
          </w:p>
        </w:tc>
      </w:tr>
    </w:tbl>
    <w:p w:rsidR="00311B68" w:rsidRDefault="00311B68"/>
    <w:p w:rsidR="00311B68" w:rsidRDefault="00B42A86">
      <w:r>
        <w:rPr>
          <w:b/>
          <w:sz w:val="24"/>
        </w:rPr>
        <w:t>Code-Lay​out, Readability and Reusability:</w:t>
      </w:r>
    </w:p>
    <w:p w:rsidR="00311B68" w:rsidRDefault="00B42A86">
      <w:pPr>
        <w:spacing w:after="160"/>
      </w:pPr>
      <w:r>
        <w:t xml:space="preserve">This document </w:t>
      </w:r>
      <w:r>
        <w:t>evaluates the quality of the codebase in terms of its structure, readability, and reusability. The Script-Controlled ACL solution uses clear naming, organized scripts, comments, modular logic, and field-value based access control to make the solution maint</w:t>
      </w:r>
      <w:r>
        <w:t>ainable and reusable.</w:t>
      </w:r>
    </w:p>
    <w:p w:rsidR="00311B68" w:rsidRDefault="00B42A86">
      <w:r>
        <w:rPr>
          <w:b/>
          <w:sz w:val="24"/>
        </w:rPr>
        <w:t>Code Layout Checklist:</w:t>
      </w:r>
    </w:p>
    <w:tbl>
      <w:tblPr>
        <w:tblStyle w:val="TableGrid"/>
        <w:tblW w:w="0" w:type="auto"/>
        <w:jc w:val="center"/>
        <w:tblLook w:val="04A0"/>
      </w:tblPr>
      <w:tblGrid>
        <w:gridCol w:w="2102"/>
        <w:gridCol w:w="2102"/>
        <w:gridCol w:w="2102"/>
        <w:gridCol w:w="2102"/>
        <w:gridCol w:w="2102"/>
      </w:tblGrid>
      <w:tr w:rsidR="00311B68">
        <w:trPr>
          <w:jc w:val="center"/>
        </w:trPr>
        <w:tc>
          <w:tcPr>
            <w:tcW w:w="2102" w:type="dxa"/>
            <w:vAlign w:val="center"/>
          </w:tcPr>
          <w:p w:rsidR="00311B68" w:rsidRDefault="00B42A86">
            <w:r>
              <w:rPr>
                <w:b/>
                <w:sz w:val="18"/>
              </w:rPr>
              <w:t>S.No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b/>
                <w:sz w:val="18"/>
              </w:rPr>
              <w:t>Code Quality Parameter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b/>
                <w:sz w:val="18"/>
              </w:rPr>
              <w:t>Description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b/>
                <w:sz w:val="18"/>
              </w:rPr>
              <w:t>Followed</w:t>
            </w:r>
            <w:r>
              <w:rPr>
                <w:b/>
                <w:sz w:val="18"/>
              </w:rPr>
              <w:br/>
              <w:t>(Yes / No / Partial)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b/>
                <w:sz w:val="18"/>
              </w:rPr>
              <w:t>Remarks</w:t>
            </w:r>
          </w:p>
        </w:tc>
      </w:tr>
      <w:tr w:rsidR="00311B68">
        <w:trPr>
          <w:jc w:val="center"/>
        </w:trPr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1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Consistent Indentation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Uniform spacing/tabs used throughout the code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Yes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Code is properly formatted</w:t>
            </w:r>
          </w:p>
        </w:tc>
      </w:tr>
      <w:tr w:rsidR="00311B68">
        <w:trPr>
          <w:jc w:val="center"/>
        </w:trPr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2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Proper File Structure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Files</w:t>
            </w:r>
            <w:r>
              <w:rPr>
                <w:sz w:val="18"/>
              </w:rPr>
              <w:t xml:space="preserve"> and scripts are logically organized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Yes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ACL scripts and configurations are organized</w:t>
            </w:r>
          </w:p>
        </w:tc>
      </w:tr>
      <w:tr w:rsidR="00311B68">
        <w:trPr>
          <w:jc w:val="center"/>
        </w:trPr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3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Meaningful Variable Names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Variables reflect their purpose clearly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Yes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Variables use understandable names</w:t>
            </w:r>
          </w:p>
        </w:tc>
      </w:tr>
      <w:tr w:rsidR="00311B68">
        <w:trPr>
          <w:jc w:val="center"/>
        </w:trPr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4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Function / Method Names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Functions are descriptively named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Yes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Functions describe their purpose</w:t>
            </w:r>
          </w:p>
        </w:tc>
      </w:tr>
      <w:tr w:rsidR="00311B68">
        <w:trPr>
          <w:jc w:val="center"/>
        </w:trPr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5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Code Comments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Inline and block comments explain logic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Yes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Important ACL logic is commented</w:t>
            </w:r>
          </w:p>
        </w:tc>
      </w:tr>
      <w:tr w:rsidR="00311B68">
        <w:trPr>
          <w:jc w:val="center"/>
        </w:trPr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6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Modular Design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Code is split into reusable functions/modules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Yes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Access logic can be reused</w:t>
            </w:r>
          </w:p>
        </w:tc>
      </w:tr>
      <w:tr w:rsidR="00311B68">
        <w:trPr>
          <w:jc w:val="center"/>
        </w:trPr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7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No Redundant Code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Duplicate</w:t>
            </w:r>
            <w:r>
              <w:rPr>
                <w:sz w:val="18"/>
              </w:rPr>
              <w:t xml:space="preserve"> or unused code is removed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Yes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Unnecessary code is avoided</w:t>
            </w:r>
          </w:p>
        </w:tc>
      </w:tr>
      <w:tr w:rsidR="00311B68">
        <w:trPr>
          <w:jc w:val="center"/>
        </w:trPr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8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Error Handling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Exceptions and errors are handled carefully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Yes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Access is denied safely when conditions fail</w:t>
            </w:r>
          </w:p>
        </w:tc>
      </w:tr>
    </w:tbl>
    <w:p w:rsidR="00311B68" w:rsidRDefault="00311B68"/>
    <w:p w:rsidR="00311B68" w:rsidRDefault="00B42A86">
      <w:r>
        <w:rPr>
          <w:b/>
          <w:sz w:val="24"/>
        </w:rPr>
        <w:t>Reusable Components / Modules:</w:t>
      </w:r>
    </w:p>
    <w:tbl>
      <w:tblPr>
        <w:tblStyle w:val="TableGrid"/>
        <w:tblW w:w="0" w:type="auto"/>
        <w:jc w:val="center"/>
        <w:tblLook w:val="04A0"/>
      </w:tblPr>
      <w:tblGrid>
        <w:gridCol w:w="2102"/>
        <w:gridCol w:w="2102"/>
        <w:gridCol w:w="2102"/>
        <w:gridCol w:w="2102"/>
        <w:gridCol w:w="2102"/>
      </w:tblGrid>
      <w:tr w:rsidR="00311B68">
        <w:trPr>
          <w:jc w:val="center"/>
        </w:trPr>
        <w:tc>
          <w:tcPr>
            <w:tcW w:w="2102" w:type="dxa"/>
            <w:vAlign w:val="center"/>
          </w:tcPr>
          <w:p w:rsidR="00311B68" w:rsidRDefault="00B42A86">
            <w:r>
              <w:rPr>
                <w:b/>
                <w:sz w:val="18"/>
              </w:rPr>
              <w:t>S.No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b/>
                <w:sz w:val="18"/>
              </w:rPr>
              <w:t>Component / Module Name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b/>
                <w:sz w:val="18"/>
              </w:rPr>
              <w:t>Language / Technology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b/>
                <w:sz w:val="18"/>
              </w:rPr>
              <w:t>Wh</w:t>
            </w:r>
            <w:r>
              <w:rPr>
                <w:b/>
                <w:sz w:val="18"/>
              </w:rPr>
              <w:t>ere Reused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b/>
                <w:sz w:val="18"/>
              </w:rPr>
              <w:t>Reusability Level</w:t>
            </w:r>
          </w:p>
        </w:tc>
      </w:tr>
      <w:tr w:rsidR="00311B68">
        <w:trPr>
          <w:jc w:val="center"/>
        </w:trPr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1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ACL Access Control Script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JavaScript / ServiceNow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Record access control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High</w:t>
            </w:r>
          </w:p>
        </w:tc>
      </w:tr>
      <w:tr w:rsidR="00311B68">
        <w:trPr>
          <w:jc w:val="center"/>
        </w:trPr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2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Field Value Validation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JavaScript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ACL condition checking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High</w:t>
            </w:r>
          </w:p>
        </w:tc>
      </w:tr>
      <w:tr w:rsidR="00311B68">
        <w:trPr>
          <w:jc w:val="center"/>
        </w:trPr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3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User Role Validation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ServiceNow ACL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Different secured records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Medium</w:t>
            </w:r>
          </w:p>
        </w:tc>
      </w:tr>
      <w:tr w:rsidR="00311B68">
        <w:trPr>
          <w:jc w:val="center"/>
        </w:trPr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4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 xml:space="preserve">Script </w:t>
            </w:r>
            <w:r>
              <w:rPr>
                <w:sz w:val="18"/>
              </w:rPr>
              <w:t>Include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JavaScript / ServiceNow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Common access-control logic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High</w:t>
            </w:r>
          </w:p>
        </w:tc>
      </w:tr>
      <w:tr w:rsidR="00311B68">
        <w:trPr>
          <w:jc w:val="center"/>
        </w:trPr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5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Record Security Rule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ServiceNow ACL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Multiple tables/records</w:t>
            </w:r>
          </w:p>
        </w:tc>
        <w:tc>
          <w:tcPr>
            <w:tcW w:w="2102" w:type="dxa"/>
            <w:vAlign w:val="center"/>
          </w:tcPr>
          <w:p w:rsidR="00311B68" w:rsidRDefault="00B42A86">
            <w:r>
              <w:rPr>
                <w:sz w:val="18"/>
              </w:rPr>
              <w:t>Medium</w:t>
            </w:r>
          </w:p>
        </w:tc>
      </w:tr>
    </w:tbl>
    <w:p w:rsidR="00311B68" w:rsidRDefault="00311B68"/>
    <w:p w:rsidR="00311B68" w:rsidRDefault="00B42A86">
      <w:r>
        <w:rPr>
          <w:b/>
          <w:sz w:val="24"/>
        </w:rPr>
        <w:t>Overall Code Quality Assessment:</w:t>
      </w:r>
    </w:p>
    <w:tbl>
      <w:tblPr>
        <w:tblStyle w:val="TableGrid"/>
        <w:tblW w:w="0" w:type="auto"/>
        <w:jc w:val="center"/>
        <w:tblLook w:val="04A0"/>
      </w:tblPr>
      <w:tblGrid>
        <w:gridCol w:w="3504"/>
        <w:gridCol w:w="3504"/>
        <w:gridCol w:w="3504"/>
      </w:tblGrid>
      <w:tr w:rsidR="00311B68">
        <w:trPr>
          <w:jc w:val="center"/>
        </w:trPr>
        <w:tc>
          <w:tcPr>
            <w:tcW w:w="3504" w:type="dxa"/>
            <w:vAlign w:val="center"/>
          </w:tcPr>
          <w:p w:rsidR="00311B68" w:rsidRDefault="00B42A86">
            <w:r>
              <w:rPr>
                <w:b/>
                <w:sz w:val="18"/>
              </w:rPr>
              <w:t>Aspect</w:t>
            </w:r>
          </w:p>
        </w:tc>
        <w:tc>
          <w:tcPr>
            <w:tcW w:w="3504" w:type="dxa"/>
            <w:vAlign w:val="center"/>
          </w:tcPr>
          <w:p w:rsidR="00311B68" w:rsidRDefault="00B42A86">
            <w:r>
              <w:rPr>
                <w:b/>
                <w:sz w:val="18"/>
              </w:rPr>
              <w:t>Rating (1–5)</w:t>
            </w:r>
          </w:p>
        </w:tc>
        <w:tc>
          <w:tcPr>
            <w:tcW w:w="3504" w:type="dxa"/>
            <w:vAlign w:val="center"/>
          </w:tcPr>
          <w:p w:rsidR="00311B68" w:rsidRDefault="00B42A86">
            <w:r>
              <w:rPr>
                <w:b/>
                <w:sz w:val="18"/>
              </w:rPr>
              <w:t>Comments</w:t>
            </w:r>
          </w:p>
        </w:tc>
      </w:tr>
      <w:tr w:rsidR="00311B68">
        <w:trPr>
          <w:jc w:val="center"/>
        </w:trPr>
        <w:tc>
          <w:tcPr>
            <w:tcW w:w="3504" w:type="dxa"/>
            <w:vAlign w:val="center"/>
          </w:tcPr>
          <w:p w:rsidR="00311B68" w:rsidRDefault="00B42A86">
            <w:r>
              <w:rPr>
                <w:b/>
                <w:sz w:val="18"/>
              </w:rPr>
              <w:t>Code Layout &amp; Structure</w:t>
            </w:r>
          </w:p>
        </w:tc>
        <w:tc>
          <w:tcPr>
            <w:tcW w:w="3504" w:type="dxa"/>
            <w:vAlign w:val="center"/>
          </w:tcPr>
          <w:p w:rsidR="00311B68" w:rsidRDefault="00B42A86">
            <w:r>
              <w:rPr>
                <w:sz w:val="18"/>
              </w:rPr>
              <w:t>5</w:t>
            </w:r>
          </w:p>
        </w:tc>
        <w:tc>
          <w:tcPr>
            <w:tcW w:w="3504" w:type="dxa"/>
            <w:vAlign w:val="center"/>
          </w:tcPr>
          <w:p w:rsidR="00311B68" w:rsidRDefault="00B42A86">
            <w:r>
              <w:rPr>
                <w:sz w:val="18"/>
              </w:rPr>
              <w:t xml:space="preserve">Code is logically structured </w:t>
            </w:r>
            <w:r>
              <w:rPr>
                <w:sz w:val="18"/>
              </w:rPr>
              <w:t>and organized</w:t>
            </w:r>
          </w:p>
        </w:tc>
      </w:tr>
      <w:tr w:rsidR="00311B68">
        <w:trPr>
          <w:jc w:val="center"/>
        </w:trPr>
        <w:tc>
          <w:tcPr>
            <w:tcW w:w="3504" w:type="dxa"/>
            <w:vAlign w:val="center"/>
          </w:tcPr>
          <w:p w:rsidR="00311B68" w:rsidRDefault="00B42A86">
            <w:r>
              <w:rPr>
                <w:b/>
                <w:sz w:val="18"/>
              </w:rPr>
              <w:t>Readability</w:t>
            </w:r>
          </w:p>
        </w:tc>
        <w:tc>
          <w:tcPr>
            <w:tcW w:w="3504" w:type="dxa"/>
            <w:vAlign w:val="center"/>
          </w:tcPr>
          <w:p w:rsidR="00311B68" w:rsidRDefault="00B42A86">
            <w:r>
              <w:rPr>
                <w:sz w:val="18"/>
              </w:rPr>
              <w:t>5</w:t>
            </w:r>
          </w:p>
        </w:tc>
        <w:tc>
          <w:tcPr>
            <w:tcW w:w="3504" w:type="dxa"/>
            <w:vAlign w:val="center"/>
          </w:tcPr>
          <w:p w:rsidR="00311B68" w:rsidRDefault="00B42A86">
            <w:r>
              <w:rPr>
                <w:sz w:val="18"/>
              </w:rPr>
              <w:t xml:space="preserve">Meaningful names and simple logic </w:t>
            </w:r>
            <w:r>
              <w:rPr>
                <w:sz w:val="18"/>
              </w:rPr>
              <w:lastRenderedPageBreak/>
              <w:t>improve readability</w:t>
            </w:r>
          </w:p>
        </w:tc>
      </w:tr>
      <w:tr w:rsidR="00311B68">
        <w:trPr>
          <w:jc w:val="center"/>
        </w:trPr>
        <w:tc>
          <w:tcPr>
            <w:tcW w:w="3504" w:type="dxa"/>
            <w:vAlign w:val="center"/>
          </w:tcPr>
          <w:p w:rsidR="00311B68" w:rsidRDefault="00B42A86">
            <w:r>
              <w:rPr>
                <w:b/>
                <w:sz w:val="18"/>
              </w:rPr>
              <w:lastRenderedPageBreak/>
              <w:t>Reusability</w:t>
            </w:r>
          </w:p>
        </w:tc>
        <w:tc>
          <w:tcPr>
            <w:tcW w:w="3504" w:type="dxa"/>
            <w:vAlign w:val="center"/>
          </w:tcPr>
          <w:p w:rsidR="00311B68" w:rsidRDefault="00B42A86">
            <w:r>
              <w:rPr>
                <w:sz w:val="18"/>
              </w:rPr>
              <w:t>4</w:t>
            </w:r>
          </w:p>
        </w:tc>
        <w:tc>
          <w:tcPr>
            <w:tcW w:w="3504" w:type="dxa"/>
            <w:vAlign w:val="center"/>
          </w:tcPr>
          <w:p w:rsidR="00311B68" w:rsidRDefault="00B42A86">
            <w:r>
              <w:rPr>
                <w:sz w:val="18"/>
              </w:rPr>
              <w:t>Common access-control logic can be reused</w:t>
            </w:r>
          </w:p>
        </w:tc>
      </w:tr>
      <w:tr w:rsidR="00311B68">
        <w:trPr>
          <w:jc w:val="center"/>
        </w:trPr>
        <w:tc>
          <w:tcPr>
            <w:tcW w:w="3504" w:type="dxa"/>
            <w:vAlign w:val="center"/>
          </w:tcPr>
          <w:p w:rsidR="00311B68" w:rsidRDefault="00B42A86">
            <w:r>
              <w:rPr>
                <w:b/>
                <w:sz w:val="18"/>
              </w:rPr>
              <w:t>Documentation / Comments</w:t>
            </w:r>
          </w:p>
        </w:tc>
        <w:tc>
          <w:tcPr>
            <w:tcW w:w="3504" w:type="dxa"/>
            <w:vAlign w:val="center"/>
          </w:tcPr>
          <w:p w:rsidR="00311B68" w:rsidRDefault="00B42A86">
            <w:r>
              <w:rPr>
                <w:sz w:val="18"/>
              </w:rPr>
              <w:t>4</w:t>
            </w:r>
          </w:p>
        </w:tc>
        <w:tc>
          <w:tcPr>
            <w:tcW w:w="3504" w:type="dxa"/>
            <w:vAlign w:val="center"/>
          </w:tcPr>
          <w:p w:rsidR="00311B68" w:rsidRDefault="00B42A86">
            <w:r>
              <w:rPr>
                <w:sz w:val="18"/>
              </w:rPr>
              <w:t>Important ACL logic is documented</w:t>
            </w:r>
          </w:p>
        </w:tc>
      </w:tr>
      <w:tr w:rsidR="00311B68">
        <w:trPr>
          <w:jc w:val="center"/>
        </w:trPr>
        <w:tc>
          <w:tcPr>
            <w:tcW w:w="3504" w:type="dxa"/>
            <w:vAlign w:val="center"/>
          </w:tcPr>
          <w:p w:rsidR="00311B68" w:rsidRDefault="00B42A86">
            <w:r>
              <w:rPr>
                <w:b/>
                <w:sz w:val="18"/>
              </w:rPr>
              <w:t>Overall Score</w:t>
            </w:r>
          </w:p>
        </w:tc>
        <w:tc>
          <w:tcPr>
            <w:tcW w:w="3504" w:type="dxa"/>
            <w:vAlign w:val="center"/>
          </w:tcPr>
          <w:p w:rsidR="00311B68" w:rsidRDefault="00B42A86">
            <w:r>
              <w:rPr>
                <w:sz w:val="18"/>
              </w:rPr>
              <w:t>4.5 / 5</w:t>
            </w:r>
          </w:p>
        </w:tc>
        <w:tc>
          <w:tcPr>
            <w:tcW w:w="3504" w:type="dxa"/>
            <w:vAlign w:val="center"/>
          </w:tcPr>
          <w:p w:rsidR="00311B68" w:rsidRDefault="00B42A86">
            <w:r>
              <w:rPr>
                <w:sz w:val="18"/>
              </w:rPr>
              <w:t xml:space="preserve">Clean, readable and reusable </w:t>
            </w:r>
            <w:r>
              <w:rPr>
                <w:sz w:val="18"/>
              </w:rPr>
              <w:t>implementation</w:t>
            </w:r>
          </w:p>
        </w:tc>
      </w:tr>
    </w:tbl>
    <w:p w:rsidR="00311B68" w:rsidRDefault="00311B68"/>
    <w:p w:rsidR="00311B68" w:rsidRDefault="00B42A86">
      <w:r>
        <w:rPr>
          <w:b/>
          <w:sz w:val="24"/>
        </w:rPr>
        <w:t>Project Description</w:t>
      </w:r>
    </w:p>
    <w:p w:rsidR="00311B68" w:rsidRDefault="00B42A86">
      <w:r>
        <w:t xml:space="preserve">Script-Controlled ACL – Restrict Record Access Based on Field Value is a ServiceNow security solution that uses an Access Control List (ACL) with JavaScript to control whether a user can access a record. The ACL checks </w:t>
      </w:r>
      <w:r>
        <w:t>a particular field value and allows or denies access according to the defined condition. This helps protect sensitive records and provides controlled, rule-based access.</w:t>
      </w:r>
    </w:p>
    <w:sectPr w:rsidR="00311B68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11B68"/>
    <w:rsid w:val="00326F90"/>
    <w:rsid w:val="0062457D"/>
    <w:rsid w:val="00755675"/>
    <w:rsid w:val="00856560"/>
    <w:rsid w:val="00AA1D8D"/>
    <w:rsid w:val="00B42A86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ELCOT</cp:lastModifiedBy>
  <cp:revision>3</cp:revision>
  <dcterms:created xsi:type="dcterms:W3CDTF">2013-12-23T23:15:00Z</dcterms:created>
  <dcterms:modified xsi:type="dcterms:W3CDTF">2026-09-30T04:03:00Z</dcterms:modified>
  <cp:category/>
</cp:coreProperties>
</file>