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26 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LTVIP2025TMID20422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Fonts w:ascii="Arial" w:cs="Arial" w:eastAsia="Arial" w:hAnsi="Arial"/>
                <w:color w:val="35475c"/>
                <w:sz w:val="23"/>
                <w:szCs w:val="23"/>
                <w:highlight w:val="white"/>
                <w:rtl w:val="0"/>
              </w:rPr>
              <w:t xml:space="preserve">LAPTOP REQUEST CATALOG ITEM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Solution Architecture: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6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56" r="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9067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 w:val="1"/>
    <w:rsid w:val="008E20B8"/>
    <w:rPr>
      <w:i w:val="1"/>
      <w:iCs w:val="1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fzaprWzOeFd6S5Tw7i7PR7pfNQ==">CgMxLjA4AHIhMTlsdWRMMHlrblctQ0c3VGhzdEQ0dmZqOVdQQlV0OXJ0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2022-10-03T08:27:00Z</dcterms:created>
  <dc:creator>Amarender Katkam</dc:creator>
</cp:coreProperties>
</file>