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AAF2" w14:textId="2159A8FD" w:rsidR="00BF22E5" w:rsidRPr="00473397" w:rsidRDefault="00473397">
      <w:pPr>
        <w:rPr>
          <w:lang w:val="en-US"/>
        </w:rPr>
      </w:pPr>
      <w:r>
        <w:rPr>
          <w:lang w:val="en-US"/>
        </w:rPr>
        <w:t>branch</w:t>
      </w:r>
    </w:p>
    <w:sectPr w:rsidR="00BF22E5" w:rsidRPr="00473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59"/>
    <w:rsid w:val="00473397"/>
    <w:rsid w:val="005E3259"/>
    <w:rsid w:val="00B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4E4D"/>
  <w15:chartTrackingRefBased/>
  <w15:docId w15:val="{EBB9919B-673F-4871-894C-ACC1271F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c m</dc:creator>
  <cp:keywords/>
  <dc:description/>
  <cp:lastModifiedBy>hema c m</cp:lastModifiedBy>
  <cp:revision>2</cp:revision>
  <dcterms:created xsi:type="dcterms:W3CDTF">2021-10-08T10:55:00Z</dcterms:created>
  <dcterms:modified xsi:type="dcterms:W3CDTF">2021-10-08T10:55:00Z</dcterms:modified>
</cp:coreProperties>
</file>