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7E7D3" w14:textId="77777777" w:rsidR="00C713CB" w:rsidRDefault="00000000">
      <w:pPr>
        <w:pStyle w:val="Heading1"/>
      </w:pPr>
      <w:r>
        <w:t>Project Understanding Document</w:t>
      </w:r>
    </w:p>
    <w:p w14:paraId="31055BA0" w14:textId="77777777" w:rsidR="00C713CB" w:rsidRDefault="00000000">
      <w:pPr>
        <w:pStyle w:val="Heading2"/>
      </w:pPr>
      <w:r>
        <w:t>Table of Contents</w:t>
      </w:r>
    </w:p>
    <w:p w14:paraId="3598D807" w14:textId="77777777" w:rsidR="00C713CB" w:rsidRDefault="00000000">
      <w:r>
        <w:t>Executive Summary</w:t>
      </w:r>
    </w:p>
    <w:p w14:paraId="43A44249" w14:textId="77777777" w:rsidR="00C713CB" w:rsidRDefault="00000000">
      <w:r>
        <w:t>1. Project Overview</w:t>
      </w:r>
    </w:p>
    <w:p w14:paraId="0F8FB7C6" w14:textId="77777777" w:rsidR="00C713CB" w:rsidRDefault="00000000" w:rsidP="005367E8">
      <w:pPr>
        <w:ind w:left="720"/>
      </w:pPr>
      <w:r>
        <w:t>1.1 Problem Statement</w:t>
      </w:r>
    </w:p>
    <w:p w14:paraId="1789E4D3" w14:textId="77777777" w:rsidR="00C713CB" w:rsidRDefault="00000000" w:rsidP="005367E8">
      <w:pPr>
        <w:ind w:left="720"/>
      </w:pPr>
      <w:r>
        <w:t>1.2 Objectives</w:t>
      </w:r>
    </w:p>
    <w:p w14:paraId="201C277B" w14:textId="77777777" w:rsidR="00C713CB" w:rsidRDefault="00000000" w:rsidP="005367E8">
      <w:pPr>
        <w:ind w:left="720"/>
      </w:pPr>
      <w:r>
        <w:t>1.3 Key Stakeholders</w:t>
      </w:r>
    </w:p>
    <w:p w14:paraId="73234F54" w14:textId="77777777" w:rsidR="00C713CB" w:rsidRDefault="00000000">
      <w:r>
        <w:t>2. Stakeholder RACI</w:t>
      </w:r>
    </w:p>
    <w:p w14:paraId="2CA74BD1" w14:textId="77777777" w:rsidR="00C713CB" w:rsidRDefault="00000000">
      <w:r>
        <w:t>3. Primary Use Cases</w:t>
      </w:r>
    </w:p>
    <w:p w14:paraId="291465F9" w14:textId="77777777" w:rsidR="00C713CB" w:rsidRDefault="00000000">
      <w:r>
        <w:t>4. Scope</w:t>
      </w:r>
    </w:p>
    <w:p w14:paraId="0E98BB28" w14:textId="77777777" w:rsidR="00C713CB" w:rsidRDefault="00000000">
      <w:r>
        <w:t>5. Target Architecture</w:t>
      </w:r>
    </w:p>
    <w:p w14:paraId="14509BC4" w14:textId="77777777" w:rsidR="00C713CB" w:rsidRDefault="00000000">
      <w:r>
        <w:lastRenderedPageBreak/>
        <w:t>6. Tools</w:t>
      </w:r>
    </w:p>
    <w:p w14:paraId="73746473" w14:textId="77777777" w:rsidR="00C713CB" w:rsidRDefault="00000000">
      <w:r>
        <w:t>7. Data Sources &amp; Ingestion</w:t>
      </w:r>
    </w:p>
    <w:p w14:paraId="533E7D19" w14:textId="77777777" w:rsidR="00C713CB" w:rsidRDefault="00000000">
      <w:r>
        <w:t>8. Data Model</w:t>
      </w:r>
    </w:p>
    <w:p w14:paraId="1F520286" w14:textId="77777777" w:rsidR="00C713CB" w:rsidRDefault="00000000">
      <w:r>
        <w:t>9. Pipelines &amp; Orchestration</w:t>
      </w:r>
    </w:p>
    <w:p w14:paraId="28378B60" w14:textId="77777777" w:rsidR="00C713CB" w:rsidRDefault="00000000">
      <w:r>
        <w:t>10. Dashboards &amp; KPIs</w:t>
      </w:r>
    </w:p>
    <w:p w14:paraId="75EA9A4B" w14:textId="77777777" w:rsidR="00C713CB" w:rsidRDefault="00000000">
      <w:r>
        <w:t>11. Data Governance &amp; Security</w:t>
      </w:r>
    </w:p>
    <w:p w14:paraId="442E26D5" w14:textId="77777777" w:rsidR="00C713CB" w:rsidRDefault="00000000">
      <w:r>
        <w:t>12. SDLC &amp; DevOps</w:t>
      </w:r>
    </w:p>
    <w:p w14:paraId="39948F53" w14:textId="77777777" w:rsidR="00C713CB" w:rsidRDefault="00000000">
      <w:r>
        <w:t>13. Data Population &amp; Backfill</w:t>
      </w:r>
    </w:p>
    <w:p w14:paraId="134B23BE" w14:textId="77777777" w:rsidR="00C713CB" w:rsidRDefault="00000000">
      <w:r>
        <w:t>14. Modules &amp; Timeline</w:t>
      </w:r>
    </w:p>
    <w:p w14:paraId="44A6F987" w14:textId="77777777" w:rsidR="00C713CB" w:rsidRDefault="00000000">
      <w:r>
        <w:t>15. Risks, Assumptions &amp; Dependencies</w:t>
      </w:r>
    </w:p>
    <w:p w14:paraId="54BF9126" w14:textId="77777777" w:rsidR="00C713CB" w:rsidRDefault="00000000">
      <w:r>
        <w:t>16. Success Metrics &amp; ROI</w:t>
      </w:r>
    </w:p>
    <w:p w14:paraId="5B4FC8B6" w14:textId="31B204E1" w:rsidR="00C713CB" w:rsidRDefault="00000000">
      <w:r>
        <w:t>1</w:t>
      </w:r>
      <w:r w:rsidR="005367E8">
        <w:t>7</w:t>
      </w:r>
      <w:r>
        <w:t>. Glossary</w:t>
      </w:r>
    </w:p>
    <w:p w14:paraId="1ED3E0AF" w14:textId="77777777" w:rsidR="00C713CB" w:rsidRDefault="00000000">
      <w:r>
        <w:lastRenderedPageBreak/>
        <w:br w:type="page"/>
      </w:r>
    </w:p>
    <w:p w14:paraId="415F6900" w14:textId="77777777" w:rsidR="00C713CB" w:rsidRDefault="00000000">
      <w:pPr>
        <w:pStyle w:val="Heading2"/>
      </w:pPr>
      <w:r>
        <w:lastRenderedPageBreak/>
        <w:t>Executive Summary</w:t>
      </w:r>
    </w:p>
    <w:p w14:paraId="044BED29" w14:textId="77777777" w:rsidR="00C713CB" w:rsidRDefault="00000000" w:rsidP="009F7E01">
      <w:pPr>
        <w:spacing w:line="360" w:lineRule="auto"/>
      </w:pPr>
      <w:r>
        <w:t>This project establishes a centralized manufacturing analytics platform for Tata Motors Pune Plant. Currently, production, maintenance, quality, inventory, and telemetry data exist in silos across spreadsheets and systems, leading to manual reconciliation, delayed KPIs, and missed early indicators of machine failures. The proposed lakehouse-based solution integrates all data into a governed, scalable Azure platform. Phase 1 focuses on descriptive and diagnostic analytics with automated KPIs and alerts, while Phase 2 enables predictive maintenance and ML-driven optimization.</w:t>
      </w:r>
    </w:p>
    <w:p w14:paraId="6FD5EE4C" w14:textId="77777777" w:rsidR="00C713CB" w:rsidRDefault="00000000">
      <w:pPr>
        <w:pStyle w:val="Heading2"/>
      </w:pPr>
      <w:r>
        <w:t>1. Project Overview</w:t>
      </w:r>
    </w:p>
    <w:p w14:paraId="7D23C07C" w14:textId="77777777" w:rsidR="00C713CB" w:rsidRDefault="00000000" w:rsidP="009F7E01">
      <w:pPr>
        <w:spacing w:line="360" w:lineRule="auto"/>
      </w:pPr>
      <w:r>
        <w:t>1.1 Problem Statement</w:t>
      </w:r>
      <w:r>
        <w:br/>
        <w:t>The Tata Motors Pune Plant faces operational challenges due to fragmented data across production, maintenance, inventory, quality, and machine telemetry systems. Daily manual consolidation delays KPI reporting by 1–2 days. Limited spare parts visibility leads to unplanned downtime impacting production output by approximately 5–7% monthly.</w:t>
      </w:r>
      <w:r>
        <w:br/>
      </w:r>
      <w:r>
        <w:br/>
      </w:r>
      <w:r>
        <w:lastRenderedPageBreak/>
        <w:t>1.2 Objectives</w:t>
      </w:r>
      <w:r>
        <w:br/>
        <w:t>- Create a single source of truth for manufacturing data</w:t>
      </w:r>
      <w:r>
        <w:br/>
        <w:t>- Automate KPI calculations (OEE, MTTR, MTBF, scrap, downtime Pareto)</w:t>
      </w:r>
      <w:r>
        <w:br/>
        <w:t>- Enable historical trend analysis with threshold-based alerts</w:t>
      </w:r>
      <w:r>
        <w:br/>
        <w:t>- Provide role-based dashboards for Operations, Maintenance, Quality, Stores, and Management</w:t>
      </w:r>
      <w:r>
        <w:br/>
        <w:t>- Establish governance (catalog, lineage, RBAC, data quality)</w:t>
      </w:r>
      <w:r>
        <w:br/>
        <w:t>- Ensure Phase 2 readiness for predictive maintenance</w:t>
      </w:r>
      <w:r>
        <w:br/>
      </w:r>
      <w:r>
        <w:br/>
        <w:t>1.3 Key Stakeholders</w:t>
      </w:r>
      <w:r>
        <w:br/>
        <w:t>Sponsor (Plant Head), Product Owner (Manufacturing Excellence), Data Owners (Production, Maintenance, Quality, Stores), Data Engineering Lead, BI Lead, Security Lead, Business Users.</w:t>
      </w:r>
    </w:p>
    <w:p w14:paraId="4AFDE760" w14:textId="77777777" w:rsidR="009F7E01" w:rsidRDefault="009F7E01" w:rsidP="009F7E01">
      <w:pPr>
        <w:spacing w:line="360" w:lineRule="auto"/>
      </w:pPr>
    </w:p>
    <w:p w14:paraId="5570B631" w14:textId="77777777" w:rsidR="009F7E01" w:rsidRDefault="009F7E01" w:rsidP="009F7E01">
      <w:pPr>
        <w:spacing w:line="360" w:lineRule="auto"/>
      </w:pPr>
    </w:p>
    <w:p w14:paraId="5F9C3E05" w14:textId="77777777" w:rsidR="00C713CB" w:rsidRDefault="00000000">
      <w:pPr>
        <w:pStyle w:val="Heading2"/>
      </w:pPr>
      <w:r>
        <w:t>2. Stakeholder RACI</w:t>
      </w:r>
    </w:p>
    <w:p w14:paraId="39929582" w14:textId="73E7B327" w:rsidR="009F7E01" w:rsidRPr="009F7E01" w:rsidRDefault="009F7E01" w:rsidP="009F7E01">
      <w:r w:rsidRPr="009F7E01">
        <w:t xml:space="preserve">R = </w:t>
      </w:r>
      <w:r w:rsidRPr="009F7E01">
        <w:t>Responsible,</w:t>
      </w:r>
      <w:r>
        <w:t xml:space="preserve"> </w:t>
      </w:r>
      <w:r w:rsidRPr="009F7E01">
        <w:t>A = Accountable</w:t>
      </w:r>
      <w:r>
        <w:t>,</w:t>
      </w:r>
      <w:r w:rsidRPr="009F7E01">
        <w:t xml:space="preserve"> C = Consulted</w:t>
      </w:r>
      <w:r>
        <w:t>,</w:t>
      </w:r>
      <w:r w:rsidRPr="009F7E01">
        <w:t xml:space="preserve"> I = Informed</w:t>
      </w:r>
    </w:p>
    <w:tbl>
      <w:tblPr>
        <w:tblStyle w:val="TableGrid"/>
        <w:tblW w:w="0" w:type="auto"/>
        <w:jc w:val="center"/>
        <w:tblLook w:val="04A0" w:firstRow="1" w:lastRow="0" w:firstColumn="1" w:lastColumn="0" w:noHBand="0" w:noVBand="1"/>
      </w:tblPr>
      <w:tblGrid>
        <w:gridCol w:w="1544"/>
        <w:gridCol w:w="1225"/>
        <w:gridCol w:w="1223"/>
        <w:gridCol w:w="1222"/>
        <w:gridCol w:w="1206"/>
        <w:gridCol w:w="1211"/>
        <w:gridCol w:w="1225"/>
      </w:tblGrid>
      <w:tr w:rsidR="009F7E01" w14:paraId="25E91048" w14:textId="77777777" w:rsidTr="00001F1A">
        <w:trPr>
          <w:jc w:val="center"/>
        </w:trPr>
        <w:tc>
          <w:tcPr>
            <w:tcW w:w="1234" w:type="dxa"/>
          </w:tcPr>
          <w:p w14:paraId="161D5D9A" w14:textId="77777777" w:rsidR="009F7E01" w:rsidRDefault="009F7E01" w:rsidP="00001F1A">
            <w:pPr>
              <w:jc w:val="center"/>
            </w:pPr>
            <w:r>
              <w:rPr>
                <w:b/>
              </w:rPr>
              <w:t>Activity</w:t>
            </w:r>
          </w:p>
        </w:tc>
        <w:tc>
          <w:tcPr>
            <w:tcW w:w="1234" w:type="dxa"/>
          </w:tcPr>
          <w:p w14:paraId="7F9CA71F" w14:textId="77777777" w:rsidR="009F7E01" w:rsidRDefault="009F7E01" w:rsidP="00001F1A">
            <w:pPr>
              <w:jc w:val="center"/>
            </w:pPr>
            <w:r>
              <w:rPr>
                <w:b/>
              </w:rPr>
              <w:t>Sponsor</w:t>
            </w:r>
          </w:p>
        </w:tc>
        <w:tc>
          <w:tcPr>
            <w:tcW w:w="1234" w:type="dxa"/>
          </w:tcPr>
          <w:p w14:paraId="37C449B9" w14:textId="77777777" w:rsidR="009F7E01" w:rsidRDefault="009F7E01" w:rsidP="00001F1A">
            <w:pPr>
              <w:jc w:val="center"/>
            </w:pPr>
            <w:r>
              <w:rPr>
                <w:b/>
              </w:rPr>
              <w:t>Product Owner</w:t>
            </w:r>
          </w:p>
        </w:tc>
        <w:tc>
          <w:tcPr>
            <w:tcW w:w="1234" w:type="dxa"/>
          </w:tcPr>
          <w:p w14:paraId="004D029F" w14:textId="77777777" w:rsidR="009F7E01" w:rsidRDefault="009F7E01" w:rsidP="00001F1A">
            <w:pPr>
              <w:jc w:val="center"/>
            </w:pPr>
            <w:r>
              <w:rPr>
                <w:b/>
              </w:rPr>
              <w:t>Data Owners</w:t>
            </w:r>
          </w:p>
        </w:tc>
        <w:tc>
          <w:tcPr>
            <w:tcW w:w="1234" w:type="dxa"/>
          </w:tcPr>
          <w:p w14:paraId="256A3B05" w14:textId="77777777" w:rsidR="009F7E01" w:rsidRDefault="009F7E01" w:rsidP="00001F1A">
            <w:pPr>
              <w:jc w:val="center"/>
            </w:pPr>
            <w:r>
              <w:rPr>
                <w:b/>
              </w:rPr>
              <w:t>Data Eng</w:t>
            </w:r>
          </w:p>
        </w:tc>
        <w:tc>
          <w:tcPr>
            <w:tcW w:w="1234" w:type="dxa"/>
          </w:tcPr>
          <w:p w14:paraId="7766FD90" w14:textId="77777777" w:rsidR="009F7E01" w:rsidRDefault="009F7E01" w:rsidP="00001F1A">
            <w:pPr>
              <w:jc w:val="center"/>
            </w:pPr>
            <w:r>
              <w:rPr>
                <w:b/>
              </w:rPr>
              <w:t>BI Team</w:t>
            </w:r>
          </w:p>
        </w:tc>
        <w:tc>
          <w:tcPr>
            <w:tcW w:w="1234" w:type="dxa"/>
          </w:tcPr>
          <w:p w14:paraId="451A883B" w14:textId="77777777" w:rsidR="009F7E01" w:rsidRDefault="009F7E01" w:rsidP="00001F1A">
            <w:pPr>
              <w:jc w:val="center"/>
            </w:pPr>
            <w:r>
              <w:rPr>
                <w:b/>
              </w:rPr>
              <w:t>Security</w:t>
            </w:r>
          </w:p>
        </w:tc>
      </w:tr>
      <w:tr w:rsidR="009F7E01" w14:paraId="132744B1" w14:textId="77777777" w:rsidTr="00001F1A">
        <w:trPr>
          <w:jc w:val="center"/>
        </w:trPr>
        <w:tc>
          <w:tcPr>
            <w:tcW w:w="1234" w:type="dxa"/>
          </w:tcPr>
          <w:p w14:paraId="7922739E" w14:textId="77777777" w:rsidR="009F7E01" w:rsidRDefault="009F7E01" w:rsidP="00001F1A">
            <w:pPr>
              <w:jc w:val="center"/>
            </w:pPr>
            <w:r>
              <w:t>Project approval &amp; funding</w:t>
            </w:r>
          </w:p>
        </w:tc>
        <w:tc>
          <w:tcPr>
            <w:tcW w:w="1234" w:type="dxa"/>
          </w:tcPr>
          <w:p w14:paraId="39BA6FF5" w14:textId="77777777" w:rsidR="009F7E01" w:rsidRDefault="009F7E01" w:rsidP="00001F1A">
            <w:pPr>
              <w:jc w:val="center"/>
            </w:pPr>
            <w:r>
              <w:t>A</w:t>
            </w:r>
          </w:p>
        </w:tc>
        <w:tc>
          <w:tcPr>
            <w:tcW w:w="1234" w:type="dxa"/>
          </w:tcPr>
          <w:p w14:paraId="4065D1B6" w14:textId="77777777" w:rsidR="009F7E01" w:rsidRDefault="009F7E01" w:rsidP="00001F1A">
            <w:pPr>
              <w:jc w:val="center"/>
            </w:pPr>
            <w:r>
              <w:t>I</w:t>
            </w:r>
          </w:p>
        </w:tc>
        <w:tc>
          <w:tcPr>
            <w:tcW w:w="1234" w:type="dxa"/>
          </w:tcPr>
          <w:p w14:paraId="1D2B0671" w14:textId="77777777" w:rsidR="009F7E01" w:rsidRDefault="009F7E01" w:rsidP="00001F1A">
            <w:pPr>
              <w:jc w:val="center"/>
            </w:pPr>
            <w:r>
              <w:t>I</w:t>
            </w:r>
          </w:p>
        </w:tc>
        <w:tc>
          <w:tcPr>
            <w:tcW w:w="1234" w:type="dxa"/>
          </w:tcPr>
          <w:p w14:paraId="16A2CFEE" w14:textId="77777777" w:rsidR="009F7E01" w:rsidRDefault="009F7E01" w:rsidP="00001F1A">
            <w:pPr>
              <w:jc w:val="center"/>
            </w:pPr>
            <w:r>
              <w:t>I</w:t>
            </w:r>
          </w:p>
        </w:tc>
        <w:tc>
          <w:tcPr>
            <w:tcW w:w="1234" w:type="dxa"/>
          </w:tcPr>
          <w:p w14:paraId="7F0F9DBF" w14:textId="77777777" w:rsidR="009F7E01" w:rsidRDefault="009F7E01" w:rsidP="00001F1A">
            <w:pPr>
              <w:jc w:val="center"/>
            </w:pPr>
            <w:r>
              <w:t>I</w:t>
            </w:r>
          </w:p>
        </w:tc>
        <w:tc>
          <w:tcPr>
            <w:tcW w:w="1234" w:type="dxa"/>
          </w:tcPr>
          <w:p w14:paraId="1523A2BF" w14:textId="77777777" w:rsidR="009F7E01" w:rsidRDefault="009F7E01" w:rsidP="00001F1A">
            <w:pPr>
              <w:jc w:val="center"/>
            </w:pPr>
            <w:r>
              <w:t>I</w:t>
            </w:r>
          </w:p>
        </w:tc>
      </w:tr>
      <w:tr w:rsidR="009F7E01" w14:paraId="26C2E720" w14:textId="77777777" w:rsidTr="00001F1A">
        <w:trPr>
          <w:jc w:val="center"/>
        </w:trPr>
        <w:tc>
          <w:tcPr>
            <w:tcW w:w="1234" w:type="dxa"/>
          </w:tcPr>
          <w:p w14:paraId="648302D4" w14:textId="77777777" w:rsidR="009F7E01" w:rsidRDefault="009F7E01" w:rsidP="00001F1A">
            <w:pPr>
              <w:jc w:val="center"/>
            </w:pPr>
            <w:r>
              <w:t>Requirements &amp; KPI definition</w:t>
            </w:r>
          </w:p>
        </w:tc>
        <w:tc>
          <w:tcPr>
            <w:tcW w:w="1234" w:type="dxa"/>
          </w:tcPr>
          <w:p w14:paraId="111078A1" w14:textId="77777777" w:rsidR="009F7E01" w:rsidRDefault="009F7E01" w:rsidP="00001F1A">
            <w:pPr>
              <w:jc w:val="center"/>
            </w:pPr>
            <w:r>
              <w:t>I</w:t>
            </w:r>
          </w:p>
        </w:tc>
        <w:tc>
          <w:tcPr>
            <w:tcW w:w="1234" w:type="dxa"/>
          </w:tcPr>
          <w:p w14:paraId="3FF06466" w14:textId="77777777" w:rsidR="009F7E01" w:rsidRDefault="009F7E01" w:rsidP="00001F1A">
            <w:pPr>
              <w:jc w:val="center"/>
            </w:pPr>
            <w:r>
              <w:t>A/R</w:t>
            </w:r>
          </w:p>
        </w:tc>
        <w:tc>
          <w:tcPr>
            <w:tcW w:w="1234" w:type="dxa"/>
          </w:tcPr>
          <w:p w14:paraId="04486178" w14:textId="77777777" w:rsidR="009F7E01" w:rsidRDefault="009F7E01" w:rsidP="00001F1A">
            <w:pPr>
              <w:jc w:val="center"/>
            </w:pPr>
            <w:r>
              <w:t>C</w:t>
            </w:r>
          </w:p>
        </w:tc>
        <w:tc>
          <w:tcPr>
            <w:tcW w:w="1234" w:type="dxa"/>
          </w:tcPr>
          <w:p w14:paraId="67CFE5D9" w14:textId="77777777" w:rsidR="009F7E01" w:rsidRDefault="009F7E01" w:rsidP="00001F1A">
            <w:pPr>
              <w:jc w:val="center"/>
            </w:pPr>
            <w:r>
              <w:t>C</w:t>
            </w:r>
          </w:p>
        </w:tc>
        <w:tc>
          <w:tcPr>
            <w:tcW w:w="1234" w:type="dxa"/>
          </w:tcPr>
          <w:p w14:paraId="2DB1AAF2" w14:textId="77777777" w:rsidR="009F7E01" w:rsidRDefault="009F7E01" w:rsidP="00001F1A">
            <w:pPr>
              <w:jc w:val="center"/>
            </w:pPr>
            <w:r>
              <w:t>C</w:t>
            </w:r>
          </w:p>
        </w:tc>
        <w:tc>
          <w:tcPr>
            <w:tcW w:w="1234" w:type="dxa"/>
          </w:tcPr>
          <w:p w14:paraId="13F7DC16" w14:textId="77777777" w:rsidR="009F7E01" w:rsidRDefault="009F7E01" w:rsidP="00001F1A">
            <w:pPr>
              <w:jc w:val="center"/>
            </w:pPr>
            <w:r>
              <w:t>I</w:t>
            </w:r>
          </w:p>
        </w:tc>
      </w:tr>
      <w:tr w:rsidR="009F7E01" w14:paraId="24FA1616" w14:textId="77777777" w:rsidTr="00001F1A">
        <w:trPr>
          <w:jc w:val="center"/>
        </w:trPr>
        <w:tc>
          <w:tcPr>
            <w:tcW w:w="1234" w:type="dxa"/>
          </w:tcPr>
          <w:p w14:paraId="1E2973C5" w14:textId="77777777" w:rsidR="009F7E01" w:rsidRDefault="009F7E01" w:rsidP="00001F1A">
            <w:pPr>
              <w:jc w:val="center"/>
            </w:pPr>
            <w:r>
              <w:t>Source data ownership</w:t>
            </w:r>
          </w:p>
        </w:tc>
        <w:tc>
          <w:tcPr>
            <w:tcW w:w="1234" w:type="dxa"/>
          </w:tcPr>
          <w:p w14:paraId="374B086F" w14:textId="77777777" w:rsidR="009F7E01" w:rsidRDefault="009F7E01" w:rsidP="00001F1A">
            <w:pPr>
              <w:jc w:val="center"/>
            </w:pPr>
            <w:r>
              <w:t>I</w:t>
            </w:r>
          </w:p>
        </w:tc>
        <w:tc>
          <w:tcPr>
            <w:tcW w:w="1234" w:type="dxa"/>
          </w:tcPr>
          <w:p w14:paraId="548F692F" w14:textId="77777777" w:rsidR="009F7E01" w:rsidRDefault="009F7E01" w:rsidP="00001F1A">
            <w:pPr>
              <w:jc w:val="center"/>
            </w:pPr>
            <w:r>
              <w:t>C</w:t>
            </w:r>
          </w:p>
        </w:tc>
        <w:tc>
          <w:tcPr>
            <w:tcW w:w="1234" w:type="dxa"/>
          </w:tcPr>
          <w:p w14:paraId="1CC30844" w14:textId="77777777" w:rsidR="009F7E01" w:rsidRDefault="009F7E01" w:rsidP="00001F1A">
            <w:pPr>
              <w:jc w:val="center"/>
            </w:pPr>
            <w:r>
              <w:t>A/R</w:t>
            </w:r>
          </w:p>
        </w:tc>
        <w:tc>
          <w:tcPr>
            <w:tcW w:w="1234" w:type="dxa"/>
          </w:tcPr>
          <w:p w14:paraId="0120EA87" w14:textId="77777777" w:rsidR="009F7E01" w:rsidRDefault="009F7E01" w:rsidP="00001F1A">
            <w:pPr>
              <w:jc w:val="center"/>
            </w:pPr>
            <w:r>
              <w:t>I</w:t>
            </w:r>
          </w:p>
        </w:tc>
        <w:tc>
          <w:tcPr>
            <w:tcW w:w="1234" w:type="dxa"/>
          </w:tcPr>
          <w:p w14:paraId="66D1FE01" w14:textId="77777777" w:rsidR="009F7E01" w:rsidRDefault="009F7E01" w:rsidP="00001F1A">
            <w:pPr>
              <w:jc w:val="center"/>
            </w:pPr>
            <w:r>
              <w:t>I</w:t>
            </w:r>
          </w:p>
        </w:tc>
        <w:tc>
          <w:tcPr>
            <w:tcW w:w="1234" w:type="dxa"/>
          </w:tcPr>
          <w:p w14:paraId="210A58B7" w14:textId="77777777" w:rsidR="009F7E01" w:rsidRDefault="009F7E01" w:rsidP="00001F1A">
            <w:pPr>
              <w:jc w:val="center"/>
            </w:pPr>
            <w:r>
              <w:t>I</w:t>
            </w:r>
          </w:p>
        </w:tc>
      </w:tr>
      <w:tr w:rsidR="009F7E01" w14:paraId="51A51C8F" w14:textId="77777777" w:rsidTr="00001F1A">
        <w:trPr>
          <w:jc w:val="center"/>
        </w:trPr>
        <w:tc>
          <w:tcPr>
            <w:tcW w:w="1234" w:type="dxa"/>
          </w:tcPr>
          <w:p w14:paraId="292E06E9" w14:textId="77777777" w:rsidR="009F7E01" w:rsidRDefault="009F7E01" w:rsidP="00001F1A">
            <w:pPr>
              <w:jc w:val="center"/>
            </w:pPr>
            <w:r>
              <w:t>Data ingestion &amp; processing</w:t>
            </w:r>
          </w:p>
        </w:tc>
        <w:tc>
          <w:tcPr>
            <w:tcW w:w="1234" w:type="dxa"/>
          </w:tcPr>
          <w:p w14:paraId="65CBE5F8" w14:textId="77777777" w:rsidR="009F7E01" w:rsidRDefault="009F7E01" w:rsidP="00001F1A">
            <w:pPr>
              <w:jc w:val="center"/>
            </w:pPr>
            <w:r>
              <w:t>I</w:t>
            </w:r>
          </w:p>
        </w:tc>
        <w:tc>
          <w:tcPr>
            <w:tcW w:w="1234" w:type="dxa"/>
          </w:tcPr>
          <w:p w14:paraId="5A424651" w14:textId="77777777" w:rsidR="009F7E01" w:rsidRDefault="009F7E01" w:rsidP="00001F1A">
            <w:pPr>
              <w:jc w:val="center"/>
            </w:pPr>
            <w:r>
              <w:t>C</w:t>
            </w:r>
          </w:p>
        </w:tc>
        <w:tc>
          <w:tcPr>
            <w:tcW w:w="1234" w:type="dxa"/>
          </w:tcPr>
          <w:p w14:paraId="3B90687E" w14:textId="77777777" w:rsidR="009F7E01" w:rsidRDefault="009F7E01" w:rsidP="00001F1A">
            <w:pPr>
              <w:jc w:val="center"/>
            </w:pPr>
            <w:r>
              <w:t>C</w:t>
            </w:r>
          </w:p>
        </w:tc>
        <w:tc>
          <w:tcPr>
            <w:tcW w:w="1234" w:type="dxa"/>
          </w:tcPr>
          <w:p w14:paraId="2E058629" w14:textId="77777777" w:rsidR="009F7E01" w:rsidRDefault="009F7E01" w:rsidP="00001F1A">
            <w:pPr>
              <w:jc w:val="center"/>
            </w:pPr>
            <w:r>
              <w:t>A/R</w:t>
            </w:r>
          </w:p>
        </w:tc>
        <w:tc>
          <w:tcPr>
            <w:tcW w:w="1234" w:type="dxa"/>
          </w:tcPr>
          <w:p w14:paraId="24F8AB50" w14:textId="77777777" w:rsidR="009F7E01" w:rsidRDefault="009F7E01" w:rsidP="00001F1A">
            <w:pPr>
              <w:jc w:val="center"/>
            </w:pPr>
            <w:r>
              <w:t>I</w:t>
            </w:r>
          </w:p>
        </w:tc>
        <w:tc>
          <w:tcPr>
            <w:tcW w:w="1234" w:type="dxa"/>
          </w:tcPr>
          <w:p w14:paraId="72D0DC6C" w14:textId="77777777" w:rsidR="009F7E01" w:rsidRDefault="009F7E01" w:rsidP="00001F1A">
            <w:pPr>
              <w:jc w:val="center"/>
            </w:pPr>
            <w:r>
              <w:t>I</w:t>
            </w:r>
          </w:p>
        </w:tc>
      </w:tr>
      <w:tr w:rsidR="009F7E01" w14:paraId="3A292E0C" w14:textId="77777777" w:rsidTr="00001F1A">
        <w:trPr>
          <w:jc w:val="center"/>
        </w:trPr>
        <w:tc>
          <w:tcPr>
            <w:tcW w:w="1234" w:type="dxa"/>
          </w:tcPr>
          <w:p w14:paraId="46458792" w14:textId="77777777" w:rsidR="009F7E01" w:rsidRDefault="009F7E01" w:rsidP="00001F1A">
            <w:pPr>
              <w:jc w:val="center"/>
            </w:pPr>
            <w:r>
              <w:t>Data modeling &amp; KPIs</w:t>
            </w:r>
          </w:p>
        </w:tc>
        <w:tc>
          <w:tcPr>
            <w:tcW w:w="1234" w:type="dxa"/>
          </w:tcPr>
          <w:p w14:paraId="746EBBE9" w14:textId="77777777" w:rsidR="009F7E01" w:rsidRDefault="009F7E01" w:rsidP="00001F1A">
            <w:pPr>
              <w:jc w:val="center"/>
            </w:pPr>
            <w:r>
              <w:t>I</w:t>
            </w:r>
          </w:p>
        </w:tc>
        <w:tc>
          <w:tcPr>
            <w:tcW w:w="1234" w:type="dxa"/>
          </w:tcPr>
          <w:p w14:paraId="572BCB9C" w14:textId="77777777" w:rsidR="009F7E01" w:rsidRDefault="009F7E01" w:rsidP="00001F1A">
            <w:pPr>
              <w:jc w:val="center"/>
            </w:pPr>
            <w:r>
              <w:t>C</w:t>
            </w:r>
          </w:p>
        </w:tc>
        <w:tc>
          <w:tcPr>
            <w:tcW w:w="1234" w:type="dxa"/>
          </w:tcPr>
          <w:p w14:paraId="462F0427" w14:textId="77777777" w:rsidR="009F7E01" w:rsidRDefault="009F7E01" w:rsidP="00001F1A">
            <w:pPr>
              <w:jc w:val="center"/>
            </w:pPr>
            <w:r>
              <w:t>C</w:t>
            </w:r>
          </w:p>
        </w:tc>
        <w:tc>
          <w:tcPr>
            <w:tcW w:w="1234" w:type="dxa"/>
          </w:tcPr>
          <w:p w14:paraId="14BF15E6" w14:textId="77777777" w:rsidR="009F7E01" w:rsidRDefault="009F7E01" w:rsidP="00001F1A">
            <w:pPr>
              <w:jc w:val="center"/>
            </w:pPr>
            <w:r>
              <w:t>A/R</w:t>
            </w:r>
          </w:p>
        </w:tc>
        <w:tc>
          <w:tcPr>
            <w:tcW w:w="1234" w:type="dxa"/>
          </w:tcPr>
          <w:p w14:paraId="01B7E835" w14:textId="77777777" w:rsidR="009F7E01" w:rsidRDefault="009F7E01" w:rsidP="00001F1A">
            <w:pPr>
              <w:jc w:val="center"/>
            </w:pPr>
            <w:r>
              <w:t>C</w:t>
            </w:r>
          </w:p>
        </w:tc>
        <w:tc>
          <w:tcPr>
            <w:tcW w:w="1234" w:type="dxa"/>
          </w:tcPr>
          <w:p w14:paraId="0753EFF5" w14:textId="77777777" w:rsidR="009F7E01" w:rsidRDefault="009F7E01" w:rsidP="00001F1A">
            <w:pPr>
              <w:jc w:val="center"/>
            </w:pPr>
            <w:r>
              <w:t>I</w:t>
            </w:r>
          </w:p>
        </w:tc>
      </w:tr>
      <w:tr w:rsidR="009F7E01" w14:paraId="1ABFC585" w14:textId="77777777" w:rsidTr="00001F1A">
        <w:trPr>
          <w:jc w:val="center"/>
        </w:trPr>
        <w:tc>
          <w:tcPr>
            <w:tcW w:w="1234" w:type="dxa"/>
          </w:tcPr>
          <w:p w14:paraId="58D85AFD" w14:textId="77777777" w:rsidR="009F7E01" w:rsidRDefault="009F7E01" w:rsidP="00001F1A">
            <w:pPr>
              <w:jc w:val="center"/>
            </w:pPr>
            <w:r>
              <w:t>Dashboard development</w:t>
            </w:r>
          </w:p>
        </w:tc>
        <w:tc>
          <w:tcPr>
            <w:tcW w:w="1234" w:type="dxa"/>
          </w:tcPr>
          <w:p w14:paraId="7F278841" w14:textId="77777777" w:rsidR="009F7E01" w:rsidRDefault="009F7E01" w:rsidP="00001F1A">
            <w:pPr>
              <w:jc w:val="center"/>
            </w:pPr>
            <w:r>
              <w:t>I</w:t>
            </w:r>
          </w:p>
        </w:tc>
        <w:tc>
          <w:tcPr>
            <w:tcW w:w="1234" w:type="dxa"/>
          </w:tcPr>
          <w:p w14:paraId="2AA3187B" w14:textId="77777777" w:rsidR="009F7E01" w:rsidRDefault="009F7E01" w:rsidP="00001F1A">
            <w:pPr>
              <w:jc w:val="center"/>
            </w:pPr>
            <w:r>
              <w:t>C</w:t>
            </w:r>
          </w:p>
        </w:tc>
        <w:tc>
          <w:tcPr>
            <w:tcW w:w="1234" w:type="dxa"/>
          </w:tcPr>
          <w:p w14:paraId="4DEEEBB1" w14:textId="77777777" w:rsidR="009F7E01" w:rsidRDefault="009F7E01" w:rsidP="00001F1A">
            <w:pPr>
              <w:jc w:val="center"/>
            </w:pPr>
            <w:r>
              <w:t>C</w:t>
            </w:r>
          </w:p>
        </w:tc>
        <w:tc>
          <w:tcPr>
            <w:tcW w:w="1234" w:type="dxa"/>
          </w:tcPr>
          <w:p w14:paraId="61D4CA4D" w14:textId="77777777" w:rsidR="009F7E01" w:rsidRDefault="009F7E01" w:rsidP="00001F1A">
            <w:pPr>
              <w:jc w:val="center"/>
            </w:pPr>
            <w:r>
              <w:t>C</w:t>
            </w:r>
          </w:p>
        </w:tc>
        <w:tc>
          <w:tcPr>
            <w:tcW w:w="1234" w:type="dxa"/>
          </w:tcPr>
          <w:p w14:paraId="3B61E67B" w14:textId="77777777" w:rsidR="009F7E01" w:rsidRDefault="009F7E01" w:rsidP="00001F1A">
            <w:pPr>
              <w:jc w:val="center"/>
            </w:pPr>
            <w:r>
              <w:t>A/R</w:t>
            </w:r>
          </w:p>
        </w:tc>
        <w:tc>
          <w:tcPr>
            <w:tcW w:w="1234" w:type="dxa"/>
          </w:tcPr>
          <w:p w14:paraId="35D3D5D9" w14:textId="77777777" w:rsidR="009F7E01" w:rsidRDefault="009F7E01" w:rsidP="00001F1A">
            <w:pPr>
              <w:jc w:val="center"/>
            </w:pPr>
            <w:r>
              <w:t>I</w:t>
            </w:r>
          </w:p>
        </w:tc>
      </w:tr>
      <w:tr w:rsidR="009F7E01" w14:paraId="6D7853B2" w14:textId="77777777" w:rsidTr="00001F1A">
        <w:trPr>
          <w:jc w:val="center"/>
        </w:trPr>
        <w:tc>
          <w:tcPr>
            <w:tcW w:w="1234" w:type="dxa"/>
          </w:tcPr>
          <w:p w14:paraId="4A093112" w14:textId="77777777" w:rsidR="009F7E01" w:rsidRDefault="009F7E01" w:rsidP="00001F1A">
            <w:pPr>
              <w:jc w:val="center"/>
            </w:pPr>
            <w:r>
              <w:t>Data quality validation</w:t>
            </w:r>
          </w:p>
        </w:tc>
        <w:tc>
          <w:tcPr>
            <w:tcW w:w="1234" w:type="dxa"/>
          </w:tcPr>
          <w:p w14:paraId="5DAC4A64" w14:textId="77777777" w:rsidR="009F7E01" w:rsidRDefault="009F7E01" w:rsidP="00001F1A">
            <w:pPr>
              <w:jc w:val="center"/>
            </w:pPr>
            <w:r>
              <w:t>I</w:t>
            </w:r>
          </w:p>
        </w:tc>
        <w:tc>
          <w:tcPr>
            <w:tcW w:w="1234" w:type="dxa"/>
          </w:tcPr>
          <w:p w14:paraId="35AEC9C7" w14:textId="77777777" w:rsidR="009F7E01" w:rsidRDefault="009F7E01" w:rsidP="00001F1A">
            <w:pPr>
              <w:jc w:val="center"/>
            </w:pPr>
            <w:r>
              <w:t>C</w:t>
            </w:r>
          </w:p>
        </w:tc>
        <w:tc>
          <w:tcPr>
            <w:tcW w:w="1234" w:type="dxa"/>
          </w:tcPr>
          <w:p w14:paraId="0D7F9CE8" w14:textId="77777777" w:rsidR="009F7E01" w:rsidRDefault="009F7E01" w:rsidP="00001F1A">
            <w:pPr>
              <w:jc w:val="center"/>
            </w:pPr>
            <w:r>
              <w:t>A</w:t>
            </w:r>
          </w:p>
        </w:tc>
        <w:tc>
          <w:tcPr>
            <w:tcW w:w="1234" w:type="dxa"/>
          </w:tcPr>
          <w:p w14:paraId="73B319F0" w14:textId="77777777" w:rsidR="009F7E01" w:rsidRDefault="009F7E01" w:rsidP="00001F1A">
            <w:pPr>
              <w:jc w:val="center"/>
            </w:pPr>
            <w:r>
              <w:t>R</w:t>
            </w:r>
          </w:p>
        </w:tc>
        <w:tc>
          <w:tcPr>
            <w:tcW w:w="1234" w:type="dxa"/>
          </w:tcPr>
          <w:p w14:paraId="38F70C17" w14:textId="77777777" w:rsidR="009F7E01" w:rsidRDefault="009F7E01" w:rsidP="00001F1A">
            <w:pPr>
              <w:jc w:val="center"/>
            </w:pPr>
            <w:r>
              <w:t>C</w:t>
            </w:r>
          </w:p>
        </w:tc>
        <w:tc>
          <w:tcPr>
            <w:tcW w:w="1234" w:type="dxa"/>
          </w:tcPr>
          <w:p w14:paraId="7897AA97" w14:textId="77777777" w:rsidR="009F7E01" w:rsidRDefault="009F7E01" w:rsidP="00001F1A">
            <w:pPr>
              <w:jc w:val="center"/>
            </w:pPr>
            <w:r>
              <w:t>I</w:t>
            </w:r>
          </w:p>
        </w:tc>
      </w:tr>
      <w:tr w:rsidR="009F7E01" w14:paraId="2A5CCE4E" w14:textId="77777777" w:rsidTr="00001F1A">
        <w:trPr>
          <w:jc w:val="center"/>
        </w:trPr>
        <w:tc>
          <w:tcPr>
            <w:tcW w:w="1234" w:type="dxa"/>
          </w:tcPr>
          <w:p w14:paraId="3C2FC2C9" w14:textId="77777777" w:rsidR="009F7E01" w:rsidRDefault="009F7E01" w:rsidP="00001F1A">
            <w:pPr>
              <w:jc w:val="center"/>
            </w:pPr>
            <w:r>
              <w:lastRenderedPageBreak/>
              <w:t>Security &amp; access control</w:t>
            </w:r>
          </w:p>
        </w:tc>
        <w:tc>
          <w:tcPr>
            <w:tcW w:w="1234" w:type="dxa"/>
          </w:tcPr>
          <w:p w14:paraId="0F505AE3" w14:textId="77777777" w:rsidR="009F7E01" w:rsidRDefault="009F7E01" w:rsidP="00001F1A">
            <w:pPr>
              <w:jc w:val="center"/>
            </w:pPr>
            <w:r>
              <w:t>I</w:t>
            </w:r>
          </w:p>
        </w:tc>
        <w:tc>
          <w:tcPr>
            <w:tcW w:w="1234" w:type="dxa"/>
          </w:tcPr>
          <w:p w14:paraId="18BB5CFB" w14:textId="77777777" w:rsidR="009F7E01" w:rsidRDefault="009F7E01" w:rsidP="00001F1A">
            <w:pPr>
              <w:jc w:val="center"/>
            </w:pPr>
            <w:r>
              <w:t>I</w:t>
            </w:r>
          </w:p>
        </w:tc>
        <w:tc>
          <w:tcPr>
            <w:tcW w:w="1234" w:type="dxa"/>
          </w:tcPr>
          <w:p w14:paraId="66EACA98" w14:textId="77777777" w:rsidR="009F7E01" w:rsidRDefault="009F7E01" w:rsidP="00001F1A">
            <w:pPr>
              <w:jc w:val="center"/>
            </w:pPr>
            <w:r>
              <w:t>I</w:t>
            </w:r>
          </w:p>
        </w:tc>
        <w:tc>
          <w:tcPr>
            <w:tcW w:w="1234" w:type="dxa"/>
          </w:tcPr>
          <w:p w14:paraId="586B1903" w14:textId="77777777" w:rsidR="009F7E01" w:rsidRDefault="009F7E01" w:rsidP="00001F1A">
            <w:pPr>
              <w:jc w:val="center"/>
            </w:pPr>
            <w:r>
              <w:t>C</w:t>
            </w:r>
          </w:p>
        </w:tc>
        <w:tc>
          <w:tcPr>
            <w:tcW w:w="1234" w:type="dxa"/>
          </w:tcPr>
          <w:p w14:paraId="1FAB623B" w14:textId="77777777" w:rsidR="009F7E01" w:rsidRDefault="009F7E01" w:rsidP="00001F1A">
            <w:pPr>
              <w:jc w:val="center"/>
            </w:pPr>
            <w:r>
              <w:t>C</w:t>
            </w:r>
          </w:p>
        </w:tc>
        <w:tc>
          <w:tcPr>
            <w:tcW w:w="1234" w:type="dxa"/>
          </w:tcPr>
          <w:p w14:paraId="0CE4389E" w14:textId="77777777" w:rsidR="009F7E01" w:rsidRDefault="009F7E01" w:rsidP="00001F1A">
            <w:pPr>
              <w:jc w:val="center"/>
            </w:pPr>
            <w:r>
              <w:t>A/R</w:t>
            </w:r>
          </w:p>
        </w:tc>
      </w:tr>
      <w:tr w:rsidR="009F7E01" w14:paraId="6C00C37A" w14:textId="77777777" w:rsidTr="00001F1A">
        <w:trPr>
          <w:jc w:val="center"/>
        </w:trPr>
        <w:tc>
          <w:tcPr>
            <w:tcW w:w="1234" w:type="dxa"/>
          </w:tcPr>
          <w:p w14:paraId="4563560F" w14:textId="77777777" w:rsidR="009F7E01" w:rsidRDefault="009F7E01" w:rsidP="00001F1A">
            <w:pPr>
              <w:jc w:val="center"/>
            </w:pPr>
            <w:r>
              <w:t>UAT &amp; business sign-off</w:t>
            </w:r>
          </w:p>
        </w:tc>
        <w:tc>
          <w:tcPr>
            <w:tcW w:w="1234" w:type="dxa"/>
          </w:tcPr>
          <w:p w14:paraId="0EE9617B" w14:textId="77777777" w:rsidR="009F7E01" w:rsidRDefault="009F7E01" w:rsidP="00001F1A">
            <w:pPr>
              <w:jc w:val="center"/>
            </w:pPr>
            <w:r>
              <w:t>I</w:t>
            </w:r>
          </w:p>
        </w:tc>
        <w:tc>
          <w:tcPr>
            <w:tcW w:w="1234" w:type="dxa"/>
          </w:tcPr>
          <w:p w14:paraId="2A4D71F8" w14:textId="77777777" w:rsidR="009F7E01" w:rsidRDefault="009F7E01" w:rsidP="00001F1A">
            <w:pPr>
              <w:jc w:val="center"/>
            </w:pPr>
            <w:r>
              <w:t>A/R</w:t>
            </w:r>
          </w:p>
        </w:tc>
        <w:tc>
          <w:tcPr>
            <w:tcW w:w="1234" w:type="dxa"/>
          </w:tcPr>
          <w:p w14:paraId="7819F91A" w14:textId="77777777" w:rsidR="009F7E01" w:rsidRDefault="009F7E01" w:rsidP="00001F1A">
            <w:pPr>
              <w:jc w:val="center"/>
            </w:pPr>
            <w:r>
              <w:t>C</w:t>
            </w:r>
          </w:p>
        </w:tc>
        <w:tc>
          <w:tcPr>
            <w:tcW w:w="1234" w:type="dxa"/>
          </w:tcPr>
          <w:p w14:paraId="17765BA0" w14:textId="77777777" w:rsidR="009F7E01" w:rsidRDefault="009F7E01" w:rsidP="00001F1A">
            <w:pPr>
              <w:jc w:val="center"/>
            </w:pPr>
            <w:r>
              <w:t>I</w:t>
            </w:r>
          </w:p>
        </w:tc>
        <w:tc>
          <w:tcPr>
            <w:tcW w:w="1234" w:type="dxa"/>
          </w:tcPr>
          <w:p w14:paraId="32A5C24C" w14:textId="77777777" w:rsidR="009F7E01" w:rsidRDefault="009F7E01" w:rsidP="00001F1A">
            <w:pPr>
              <w:jc w:val="center"/>
            </w:pPr>
            <w:r>
              <w:t>I</w:t>
            </w:r>
          </w:p>
        </w:tc>
        <w:tc>
          <w:tcPr>
            <w:tcW w:w="1234" w:type="dxa"/>
          </w:tcPr>
          <w:p w14:paraId="1C1BA7CA" w14:textId="77777777" w:rsidR="009F7E01" w:rsidRDefault="009F7E01" w:rsidP="00001F1A">
            <w:pPr>
              <w:jc w:val="center"/>
            </w:pPr>
            <w:r>
              <w:t>I</w:t>
            </w:r>
          </w:p>
        </w:tc>
      </w:tr>
      <w:tr w:rsidR="009F7E01" w14:paraId="78595ABD" w14:textId="77777777" w:rsidTr="00001F1A">
        <w:trPr>
          <w:jc w:val="center"/>
        </w:trPr>
        <w:tc>
          <w:tcPr>
            <w:tcW w:w="1234" w:type="dxa"/>
          </w:tcPr>
          <w:p w14:paraId="74580A04" w14:textId="77777777" w:rsidR="009F7E01" w:rsidRDefault="009F7E01" w:rsidP="00001F1A">
            <w:pPr>
              <w:jc w:val="center"/>
            </w:pPr>
            <w:r>
              <w:t>Production release</w:t>
            </w:r>
          </w:p>
        </w:tc>
        <w:tc>
          <w:tcPr>
            <w:tcW w:w="1234" w:type="dxa"/>
          </w:tcPr>
          <w:p w14:paraId="70852E77" w14:textId="77777777" w:rsidR="009F7E01" w:rsidRDefault="009F7E01" w:rsidP="00001F1A">
            <w:pPr>
              <w:jc w:val="center"/>
            </w:pPr>
            <w:r>
              <w:t>I</w:t>
            </w:r>
          </w:p>
        </w:tc>
        <w:tc>
          <w:tcPr>
            <w:tcW w:w="1234" w:type="dxa"/>
          </w:tcPr>
          <w:p w14:paraId="4054848A" w14:textId="77777777" w:rsidR="009F7E01" w:rsidRDefault="009F7E01" w:rsidP="00001F1A">
            <w:pPr>
              <w:jc w:val="center"/>
            </w:pPr>
            <w:r>
              <w:t>A</w:t>
            </w:r>
          </w:p>
        </w:tc>
        <w:tc>
          <w:tcPr>
            <w:tcW w:w="1234" w:type="dxa"/>
          </w:tcPr>
          <w:p w14:paraId="056D7EF9" w14:textId="77777777" w:rsidR="009F7E01" w:rsidRDefault="009F7E01" w:rsidP="00001F1A">
            <w:pPr>
              <w:jc w:val="center"/>
            </w:pPr>
            <w:r>
              <w:t>I</w:t>
            </w:r>
          </w:p>
        </w:tc>
        <w:tc>
          <w:tcPr>
            <w:tcW w:w="1234" w:type="dxa"/>
          </w:tcPr>
          <w:p w14:paraId="54ACCBF4" w14:textId="77777777" w:rsidR="009F7E01" w:rsidRDefault="009F7E01" w:rsidP="00001F1A">
            <w:pPr>
              <w:jc w:val="center"/>
            </w:pPr>
            <w:r>
              <w:t>R</w:t>
            </w:r>
          </w:p>
        </w:tc>
        <w:tc>
          <w:tcPr>
            <w:tcW w:w="1234" w:type="dxa"/>
          </w:tcPr>
          <w:p w14:paraId="04194402" w14:textId="77777777" w:rsidR="009F7E01" w:rsidRDefault="009F7E01" w:rsidP="00001F1A">
            <w:pPr>
              <w:jc w:val="center"/>
            </w:pPr>
            <w:r>
              <w:t>R</w:t>
            </w:r>
          </w:p>
        </w:tc>
        <w:tc>
          <w:tcPr>
            <w:tcW w:w="1234" w:type="dxa"/>
          </w:tcPr>
          <w:p w14:paraId="5852B793" w14:textId="77777777" w:rsidR="009F7E01" w:rsidRDefault="009F7E01" w:rsidP="00001F1A">
            <w:pPr>
              <w:jc w:val="center"/>
            </w:pPr>
            <w:r>
              <w:t>C</w:t>
            </w:r>
          </w:p>
        </w:tc>
      </w:tr>
    </w:tbl>
    <w:p w14:paraId="4F3EF39D" w14:textId="77777777" w:rsidR="005367E8" w:rsidRDefault="005367E8"/>
    <w:p w14:paraId="240261E4" w14:textId="77777777" w:rsidR="00C713CB" w:rsidRDefault="00000000">
      <w:pPr>
        <w:pStyle w:val="Heading2"/>
      </w:pPr>
      <w:r>
        <w:t>3. Primary Use Cases</w:t>
      </w:r>
    </w:p>
    <w:p w14:paraId="2981E3CD" w14:textId="2BBF31BD" w:rsidR="00D53E5B" w:rsidRPr="00D53E5B" w:rsidRDefault="00D53E5B" w:rsidP="00D53E5B">
      <w:pPr>
        <w:pStyle w:val="ListParagraph"/>
        <w:numPr>
          <w:ilvl w:val="0"/>
          <w:numId w:val="13"/>
        </w:numPr>
        <w:rPr>
          <w:lang w:val="en-IN"/>
        </w:rPr>
      </w:pPr>
      <w:r w:rsidRPr="00D53E5B">
        <w:rPr>
          <w:lang w:val="en-IN"/>
        </w:rPr>
        <w:t>Analyse</w:t>
      </w:r>
      <w:r w:rsidRPr="00D53E5B">
        <w:rPr>
          <w:lang w:val="en-IN"/>
        </w:rPr>
        <w:t xml:space="preserve"> repeat machine failures and overheating events to plan preventive maintenance proactively. </w:t>
      </w:r>
    </w:p>
    <w:p w14:paraId="770CF886" w14:textId="07083A2C" w:rsidR="00D53E5B" w:rsidRPr="00D53E5B" w:rsidRDefault="00D53E5B" w:rsidP="00D53E5B">
      <w:pPr>
        <w:pStyle w:val="ListParagraph"/>
        <w:numPr>
          <w:ilvl w:val="0"/>
          <w:numId w:val="13"/>
        </w:numPr>
        <w:rPr>
          <w:lang w:val="en-IN"/>
        </w:rPr>
      </w:pPr>
      <w:r w:rsidRPr="00D53E5B">
        <w:rPr>
          <w:lang w:val="en-IN"/>
        </w:rPr>
        <w:t xml:space="preserve">Monitor OEE by line and shift to identify performance losses. </w:t>
      </w:r>
    </w:p>
    <w:p w14:paraId="47A730B4" w14:textId="66FDD88E" w:rsidR="00D53E5B" w:rsidRPr="00D53E5B" w:rsidRDefault="00D53E5B" w:rsidP="00D53E5B">
      <w:pPr>
        <w:pStyle w:val="ListParagraph"/>
        <w:numPr>
          <w:ilvl w:val="0"/>
          <w:numId w:val="13"/>
        </w:numPr>
        <w:rPr>
          <w:lang w:val="en-IN"/>
        </w:rPr>
      </w:pPr>
      <w:r w:rsidRPr="00D53E5B">
        <w:rPr>
          <w:lang w:val="en-IN"/>
        </w:rPr>
        <w:t xml:space="preserve">Track scrap trends by model and station to reduce defects and improve quality. </w:t>
      </w:r>
    </w:p>
    <w:p w14:paraId="74044553" w14:textId="3B5C5F21" w:rsidR="00D53E5B" w:rsidRPr="00D53E5B" w:rsidRDefault="00D53E5B" w:rsidP="00D53E5B">
      <w:pPr>
        <w:pStyle w:val="ListParagraph"/>
        <w:numPr>
          <w:ilvl w:val="0"/>
          <w:numId w:val="13"/>
        </w:numPr>
        <w:rPr>
          <w:lang w:val="en-IN"/>
        </w:rPr>
      </w:pPr>
      <w:r w:rsidRPr="00D53E5B">
        <w:rPr>
          <w:lang w:val="en-IN"/>
        </w:rPr>
        <w:t>View real</w:t>
      </w:r>
      <w:r w:rsidRPr="00D53E5B">
        <w:rPr>
          <w:lang w:val="en-IN"/>
        </w:rPr>
        <w:noBreakHyphen/>
        <w:t>time inventory and spare</w:t>
      </w:r>
      <w:r w:rsidRPr="00D53E5B">
        <w:rPr>
          <w:lang w:val="en-IN"/>
        </w:rPr>
        <w:noBreakHyphen/>
        <w:t xml:space="preserve">parts availability to prevent stockouts. </w:t>
      </w:r>
    </w:p>
    <w:p w14:paraId="62E47C7C" w14:textId="6CE6C8E9" w:rsidR="00D53E5B" w:rsidRPr="00D53E5B" w:rsidRDefault="00D53E5B" w:rsidP="00D53E5B">
      <w:pPr>
        <w:pStyle w:val="ListParagraph"/>
        <w:numPr>
          <w:ilvl w:val="0"/>
          <w:numId w:val="13"/>
        </w:numPr>
        <w:rPr>
          <w:lang w:val="en-IN"/>
        </w:rPr>
      </w:pPr>
      <w:r w:rsidRPr="00D53E5B">
        <w:rPr>
          <w:lang w:val="en-IN"/>
        </w:rPr>
        <w:t>Receive daily and weekly KPI summaries to support faster decision</w:t>
      </w:r>
      <w:r w:rsidRPr="00D53E5B">
        <w:rPr>
          <w:lang w:val="en-IN"/>
        </w:rPr>
        <w:noBreakHyphen/>
        <w:t>making.</w:t>
      </w:r>
    </w:p>
    <w:p w14:paraId="0A7230E3" w14:textId="72887A49" w:rsidR="00C713CB" w:rsidRDefault="00C713CB"/>
    <w:p w14:paraId="59CA2BC3" w14:textId="77777777" w:rsidR="00C713CB" w:rsidRDefault="00000000">
      <w:pPr>
        <w:pStyle w:val="Heading2"/>
      </w:pPr>
      <w:r>
        <w:t>4. Scope</w:t>
      </w:r>
    </w:p>
    <w:p w14:paraId="3BFDB3A1" w14:textId="1404ED5B" w:rsidR="00C713CB" w:rsidRDefault="00000000">
      <w:r>
        <w:t>Current Phase Scope:</w:t>
      </w:r>
      <w:r>
        <w:br/>
        <w:t>- Ingestion of production, maintenance, telemetry, quality, inventory, and shift data</w:t>
      </w:r>
      <w:r>
        <w:br/>
      </w:r>
      <w:r>
        <w:lastRenderedPageBreak/>
        <w:t>- Bronze/Silver/Gold data layers</w:t>
      </w:r>
      <w:r>
        <w:br/>
        <w:t>- Fact and dimension modeling</w:t>
      </w:r>
      <w:r>
        <w:br/>
        <w:t>- KPI automation and dashboards</w:t>
      </w:r>
      <w:r>
        <w:br/>
        <w:t>- Data governance and security</w:t>
      </w:r>
      <w:r>
        <w:br/>
      </w:r>
      <w:r>
        <w:br/>
        <w:t>Out of Scope:</w:t>
      </w:r>
      <w:r>
        <w:br/>
        <w:t>- Real-time streaming ingestion</w:t>
      </w:r>
      <w:r>
        <w:br/>
        <w:t>- Machine learning model deployment (Phase 2)</w:t>
      </w:r>
    </w:p>
    <w:p w14:paraId="0EE0EE86" w14:textId="77777777" w:rsidR="00C713CB" w:rsidRDefault="00000000">
      <w:pPr>
        <w:pStyle w:val="Heading2"/>
      </w:pPr>
      <w:r>
        <w:t>5. Target Architecture</w:t>
      </w:r>
    </w:p>
    <w:p w14:paraId="662B45A5" w14:textId="6E5C1B56" w:rsidR="00C713CB" w:rsidRDefault="00000000">
      <w:r>
        <w:t>Data flows from source systems into Bronze (raw), Silver (cleaned and standardized), and Gold (analytics-ready) layers using Azure Data Factory and Databricks/Synapse Spark. Gold-layer data is served through Azure Synapse SQL to Power BI dashboards with role-based access control.</w:t>
      </w:r>
    </w:p>
    <w:p w14:paraId="274265DF" w14:textId="1B29CF8B" w:rsidR="00CF65A4" w:rsidRPr="00CF65A4" w:rsidRDefault="00CF65A4" w:rsidP="00CF65A4">
      <w:pPr>
        <w:rPr>
          <w:lang w:val="en-IN"/>
        </w:rPr>
      </w:pPr>
      <w:r w:rsidRPr="00CF65A4">
        <w:rPr>
          <w:lang w:val="en-IN"/>
        </w:rPr>
        <w:lastRenderedPageBreak/>
        <w:drawing>
          <wp:inline distT="0" distB="0" distL="0" distR="0" wp14:anchorId="2968744D" wp14:editId="670DE57D">
            <wp:extent cx="5486400" cy="3657600"/>
            <wp:effectExtent l="0" t="0" r="0" b="0"/>
            <wp:docPr id="2009775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7778BF6B" w14:textId="77777777" w:rsidR="00CF65A4" w:rsidRDefault="00CF65A4"/>
    <w:p w14:paraId="251BC946" w14:textId="77777777" w:rsidR="00C713CB" w:rsidRDefault="00000000">
      <w:pPr>
        <w:pStyle w:val="Heading2"/>
      </w:pPr>
      <w:r>
        <w:t>6. Tools</w:t>
      </w:r>
    </w:p>
    <w:p w14:paraId="36053F59" w14:textId="77777777" w:rsidR="00C713CB" w:rsidRDefault="00000000">
      <w:r>
        <w:t>Azure Data Lake Storage Gen2</w:t>
      </w:r>
      <w:r>
        <w:br/>
        <w:t>Azure Data Factory</w:t>
      </w:r>
      <w:r>
        <w:br/>
      </w:r>
      <w:r>
        <w:lastRenderedPageBreak/>
        <w:t>Azure Databricks</w:t>
      </w:r>
      <w:r>
        <w:br/>
        <w:t>Azure Synapse SQL</w:t>
      </w:r>
      <w:r>
        <w:br/>
        <w:t>Power BI</w:t>
      </w:r>
      <w:r>
        <w:br/>
        <w:t>Microsoft Purview</w:t>
      </w:r>
      <w:r>
        <w:br/>
        <w:t>Azure Key Vault</w:t>
      </w:r>
      <w:r>
        <w:br/>
        <w:t>Azure DevOps</w:t>
      </w:r>
    </w:p>
    <w:p w14:paraId="025C06AA" w14:textId="77777777" w:rsidR="00C713CB" w:rsidRDefault="00000000">
      <w:pPr>
        <w:pStyle w:val="Heading2"/>
      </w:pPr>
      <w:r>
        <w:t>7. Data Sources &amp; Ingestion</w:t>
      </w:r>
    </w:p>
    <w:p w14:paraId="1F784642" w14:textId="0DAEE585" w:rsidR="00C713CB" w:rsidRDefault="00000000">
      <w:r>
        <w:t>Production &amp; Shift Data – Excel, daily batch</w:t>
      </w:r>
      <w:r>
        <w:br/>
        <w:t>Maintenance &amp; Repairs – Excel, daily batch</w:t>
      </w:r>
      <w:r>
        <w:br/>
        <w:t>Machine Telemetry – JSONL, micro-batch (5–10 minutes)</w:t>
      </w:r>
      <w:r>
        <w:br/>
        <w:t>Quality &amp; Scrap – Excel/TXT/MD, daily batch</w:t>
      </w:r>
      <w:r>
        <w:br/>
        <w:t>Inventory &amp; Spares – Excel, daily batch</w:t>
      </w:r>
    </w:p>
    <w:p w14:paraId="642C02AE" w14:textId="77777777" w:rsidR="00C713CB" w:rsidRDefault="00000000">
      <w:pPr>
        <w:pStyle w:val="Heading2"/>
      </w:pPr>
      <w:r>
        <w:t>8. Data Model</w:t>
      </w:r>
    </w:p>
    <w:p w14:paraId="076FC09B" w14:textId="77777777" w:rsidR="00C713CB" w:rsidRDefault="00000000">
      <w:r>
        <w:t>Dimensions: dim_machine, dim_line, dim_plant, dim_employee, dim_part, dim_supplier, dim_vehicle_model, dim_date</w:t>
      </w:r>
      <w:r>
        <w:br/>
      </w:r>
      <w:r>
        <w:br/>
      </w:r>
      <w:r>
        <w:lastRenderedPageBreak/>
        <w:t>Facts &amp; Grain:</w:t>
      </w:r>
      <w:r>
        <w:br/>
        <w:t>fact_production – per machine per shift per day</w:t>
      </w:r>
      <w:r>
        <w:br/>
        <w:t>fact_downtime – per downtime event</w:t>
      </w:r>
      <w:r>
        <w:br/>
        <w:t>fact_repairs – per repair activity</w:t>
      </w:r>
      <w:r>
        <w:br/>
        <w:t>fact_spare_usage – per part usage event</w:t>
      </w:r>
      <w:r>
        <w:br/>
        <w:t>fact_inventory – per part per day</w:t>
      </w:r>
      <w:r>
        <w:br/>
        <w:t>fact_telemetry – per machine per timestamp</w:t>
      </w:r>
    </w:p>
    <w:p w14:paraId="653CA34B" w14:textId="77777777" w:rsidR="00C713CB" w:rsidRDefault="00000000">
      <w:pPr>
        <w:pStyle w:val="Heading2"/>
      </w:pPr>
      <w:r>
        <w:t>9. Pipelines &amp; Orchestration</w:t>
      </w:r>
    </w:p>
    <w:p w14:paraId="62515BCC" w14:textId="77777777" w:rsidR="00C713CB" w:rsidRDefault="00000000">
      <w:r>
        <w:t>Bronze Layer: Raw ingestion with metadata, source tracking, and hash validation</w:t>
      </w:r>
      <w:r>
        <w:br/>
        <w:t>Silver Layer: Schema enforcement, deduplication, SCD Type 2 handling, JSON/YAML parsing</w:t>
      </w:r>
      <w:r>
        <w:br/>
        <w:t>Gold Layer: KPI computation, threshold breach flags, semantic modeling</w:t>
      </w:r>
      <w:r>
        <w:br/>
        <w:t>Error Handling: Schema drift detection, quarantine of bad records, replay and reprocessing support</w:t>
      </w:r>
      <w:r>
        <w:br/>
        <w:t>Orchestration: Dependency-based ADF pipelines with retries and alerts</w:t>
      </w:r>
    </w:p>
    <w:p w14:paraId="663B7BFF" w14:textId="77777777" w:rsidR="00C713CB" w:rsidRDefault="00000000">
      <w:pPr>
        <w:pStyle w:val="Heading2"/>
      </w:pPr>
      <w:r>
        <w:t>10. Dashboards &amp; KPIs</w:t>
      </w:r>
    </w:p>
    <w:p w14:paraId="1310CC24" w14:textId="77777777" w:rsidR="00C713CB" w:rsidRDefault="00000000">
      <w:r>
        <w:t>Dashboards: OEE Overview, Downtime Pareto, MTTR/MTBF Trends, Scrap Analysis, Inventory Health, Telemetry Alerts</w:t>
      </w:r>
      <w:r>
        <w:br/>
      </w:r>
      <w:r>
        <w:lastRenderedPageBreak/>
        <w:br/>
        <w:t>Key KPIs:</w:t>
      </w:r>
      <w:r>
        <w:br/>
        <w:t>OEE = Availability × Performance × Quality</w:t>
      </w:r>
      <w:r>
        <w:br/>
        <w:t>MTTR = Total Repair Time / Number of Repairs</w:t>
      </w:r>
      <w:r>
        <w:br/>
        <w:t>MTBF = Total Uptime / Number of Failures</w:t>
      </w:r>
      <w:r>
        <w:br/>
        <w:t>Scrap Rate = Scrap Units / Total Units</w:t>
      </w:r>
    </w:p>
    <w:p w14:paraId="06744724" w14:textId="77777777" w:rsidR="00C713CB" w:rsidRDefault="00000000">
      <w:pPr>
        <w:pStyle w:val="Heading2"/>
      </w:pPr>
      <w:r>
        <w:t>11. Data Governance &amp; Security</w:t>
      </w:r>
    </w:p>
    <w:p w14:paraId="35D9DD30" w14:textId="77777777" w:rsidR="00C713CB" w:rsidRDefault="00000000">
      <w:r>
        <w:t>Data ownership defined by domain</w:t>
      </w:r>
      <w:r>
        <w:br/>
        <w:t>Business and technical metadata cataloged in Purview</w:t>
      </w:r>
      <w:r>
        <w:br/>
        <w:t>End-to-end lineage from source to dashboard</w:t>
      </w:r>
      <w:r>
        <w:br/>
        <w:t>RBAC with Azure AD</w:t>
      </w:r>
      <w:r>
        <w:br/>
        <w:t>PII masking for operator data</w:t>
      </w:r>
      <w:r>
        <w:br/>
        <w:t>Change control board for schema and KPI changes</w:t>
      </w:r>
    </w:p>
    <w:p w14:paraId="02073B41" w14:textId="77777777" w:rsidR="00C713CB" w:rsidRDefault="00000000">
      <w:pPr>
        <w:pStyle w:val="Heading2"/>
      </w:pPr>
      <w:r>
        <w:t>12. SDLC &amp; DevOps</w:t>
      </w:r>
    </w:p>
    <w:p w14:paraId="6A78E4A8" w14:textId="77777777" w:rsidR="00C713CB" w:rsidRDefault="00000000">
      <w:r>
        <w:t>Environments: Dev, Test, Prod</w:t>
      </w:r>
      <w:r>
        <w:br/>
        <w:t>Feature-branch development with PR reviews</w:t>
      </w:r>
      <w:r>
        <w:br/>
      </w:r>
      <w:r>
        <w:lastRenderedPageBreak/>
        <w:t>CI/CD for ADF, Spark, SQL, and Power BI</w:t>
      </w:r>
      <w:r>
        <w:br/>
        <w:t>Rollback using Git tags and backups</w:t>
      </w:r>
      <w:r>
        <w:br/>
        <w:t>Monitoring of pipeline failures, data freshness, and cost</w:t>
      </w:r>
    </w:p>
    <w:p w14:paraId="3CC20D6D" w14:textId="7567F4FF" w:rsidR="00CF65A4" w:rsidRPr="00CF65A4" w:rsidRDefault="00CF65A4" w:rsidP="00CF65A4">
      <w:pPr>
        <w:rPr>
          <w:lang w:val="en-IN"/>
        </w:rPr>
      </w:pPr>
      <w:r w:rsidRPr="00CF65A4">
        <w:rPr>
          <w:lang w:val="en-IN"/>
        </w:rPr>
        <w:drawing>
          <wp:inline distT="0" distB="0" distL="0" distR="0" wp14:anchorId="7925DDFC" wp14:editId="15ED4D23">
            <wp:extent cx="5314950" cy="3352800"/>
            <wp:effectExtent l="0" t="0" r="0" b="0"/>
            <wp:docPr id="1158013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14950" cy="3352800"/>
                    </a:xfrm>
                    <a:prstGeom prst="rect">
                      <a:avLst/>
                    </a:prstGeom>
                    <a:noFill/>
                    <a:ln>
                      <a:noFill/>
                    </a:ln>
                  </pic:spPr>
                </pic:pic>
              </a:graphicData>
            </a:graphic>
          </wp:inline>
        </w:drawing>
      </w:r>
    </w:p>
    <w:p w14:paraId="63B6F9AE" w14:textId="77777777" w:rsidR="00CF65A4" w:rsidRDefault="00CF65A4"/>
    <w:p w14:paraId="3AE8FC24" w14:textId="77777777" w:rsidR="00C713CB" w:rsidRDefault="00000000">
      <w:pPr>
        <w:pStyle w:val="Heading2"/>
      </w:pPr>
      <w:r>
        <w:lastRenderedPageBreak/>
        <w:t>13. Data Population &amp; Backfill</w:t>
      </w:r>
    </w:p>
    <w:p w14:paraId="171DCC45" w14:textId="77777777" w:rsidR="00C713CB" w:rsidRDefault="00000000">
      <w:r>
        <w:t>Initial backfill of 6–12 months historical data</w:t>
      </w:r>
      <w:r>
        <w:br/>
        <w:t>Daily incremental loads with watermarking</w:t>
      </w:r>
      <w:r>
        <w:br/>
        <w:t>Late-arriving data handling and reconciliation checks</w:t>
      </w:r>
      <w:r>
        <w:br/>
        <w:t>SCD Type 2 for machines, lines, and employees</w:t>
      </w:r>
    </w:p>
    <w:p w14:paraId="6D3228B6" w14:textId="77777777" w:rsidR="00C713CB" w:rsidRDefault="00000000">
      <w:pPr>
        <w:pStyle w:val="Heading2"/>
      </w:pPr>
      <w:r>
        <w:t>14. Modules &amp; Timeline</w:t>
      </w:r>
    </w:p>
    <w:p w14:paraId="3850D06B" w14:textId="77777777" w:rsidR="00C713CB" w:rsidRDefault="00000000">
      <w:r>
        <w:t>Weeks 1–2: Foundations and environment setup</w:t>
      </w:r>
      <w:r>
        <w:br/>
        <w:t>Weeks 3–5: Source ingestion to Bronze</w:t>
      </w:r>
      <w:r>
        <w:br/>
        <w:t>Weeks 6–8: Silver transformations and dimensions</w:t>
      </w:r>
      <w:r>
        <w:br/>
        <w:t>Weeks 9–11: Gold facts and KPI logic</w:t>
      </w:r>
      <w:r>
        <w:br/>
        <w:t>Weeks 12–14: Dashboards and UAT</w:t>
      </w:r>
      <w:r>
        <w:br/>
        <w:t>Weeks 15–16: Go-live and training</w:t>
      </w:r>
    </w:p>
    <w:p w14:paraId="0F586DEB" w14:textId="77777777" w:rsidR="00C713CB" w:rsidRDefault="00000000">
      <w:pPr>
        <w:pStyle w:val="Heading2"/>
      </w:pPr>
      <w:r>
        <w:t>15. Risks, Assumptions &amp; Dependencies</w:t>
      </w:r>
    </w:p>
    <w:p w14:paraId="4E7D8A11" w14:textId="77777777" w:rsidR="00C713CB" w:rsidRDefault="00000000">
      <w:r>
        <w:t>Risks: Missing historical data, schema drift, access delays, telemetry spikes, user adoption</w:t>
      </w:r>
      <w:r>
        <w:br/>
        <w:t>Mitigations: Source audits, schema registry, early approvals, autoscaling, training</w:t>
      </w:r>
      <w:r>
        <w:br/>
      </w:r>
      <w:r>
        <w:lastRenderedPageBreak/>
        <w:t>Assumptions: SME availability, Power BI tenant access, budget approval</w:t>
      </w:r>
      <w:r>
        <w:br/>
        <w:t>Dependencies: Plant IT support, vendor coordination, shared drive/API access</w:t>
      </w:r>
    </w:p>
    <w:p w14:paraId="412682C5" w14:textId="77777777" w:rsidR="00C713CB" w:rsidRDefault="00000000">
      <w:pPr>
        <w:pStyle w:val="Heading2"/>
      </w:pPr>
      <w:r>
        <w:t>16. Success Metrics &amp; ROI</w:t>
      </w:r>
    </w:p>
    <w:p w14:paraId="7D739C2D" w14:textId="77777777" w:rsidR="00C713CB" w:rsidRDefault="00000000">
      <w:r>
        <w:t>60% reduction in manual reporting effort</w:t>
      </w:r>
      <w:r>
        <w:br/>
        <w:t>Same-day KPI availability</w:t>
      </w:r>
      <w:r>
        <w:br/>
        <w:t>Reduced unplanned downtime through early alerts</w:t>
      </w:r>
      <w:r>
        <w:br/>
        <w:t>Improved inventory planning and reduced stockouts</w:t>
      </w:r>
    </w:p>
    <w:p w14:paraId="640AF201" w14:textId="0451BE50" w:rsidR="00C713CB" w:rsidRDefault="00000000">
      <w:pPr>
        <w:pStyle w:val="Heading2"/>
      </w:pPr>
      <w:r>
        <w:t>1</w:t>
      </w:r>
      <w:r w:rsidR="00CF65A4">
        <w:t>7</w:t>
      </w:r>
      <w:r>
        <w:t>. Glossary</w:t>
      </w:r>
    </w:p>
    <w:p w14:paraId="12F2EF27" w14:textId="77777777" w:rsidR="00C713CB" w:rsidRDefault="00000000">
      <w:r>
        <w:t>OEE – Overall Equipment Effectiveness</w:t>
      </w:r>
      <w:r>
        <w:br/>
        <w:t>MTTR – Mean Time To Repair</w:t>
      </w:r>
      <w:r>
        <w:br/>
        <w:t>MTBF – Mean Time Between Failures</w:t>
      </w:r>
      <w:r>
        <w:br/>
        <w:t>SCD – Slowly Changing Dimension</w:t>
      </w:r>
      <w:r>
        <w:br/>
        <w:t>ADF – Azure Data Factory</w:t>
      </w:r>
    </w:p>
    <w:sectPr w:rsidR="00C713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362A29"/>
    <w:multiLevelType w:val="hybridMultilevel"/>
    <w:tmpl w:val="74E045B2"/>
    <w:lvl w:ilvl="0" w:tplc="AEB26822">
      <w:start w:val="1"/>
      <w:numFmt w:val="bullet"/>
      <w:lvlText w:val=""/>
      <w:lvlJc w:val="left"/>
      <w:pPr>
        <w:ind w:left="360" w:hanging="360"/>
      </w:pPr>
      <w:rPr>
        <w:rFonts w:ascii="Symbol" w:hAnsi="Symbol" w:hint="default"/>
        <w:b w:val="0"/>
        <w:i w:val="0"/>
        <w:sz w:val="1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358F5C2F"/>
    <w:multiLevelType w:val="hybridMultilevel"/>
    <w:tmpl w:val="7740387E"/>
    <w:lvl w:ilvl="0" w:tplc="802C8BD8">
      <w:start w:val="1"/>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F026ADC"/>
    <w:multiLevelType w:val="hybridMultilevel"/>
    <w:tmpl w:val="EC38C7FE"/>
    <w:lvl w:ilvl="0" w:tplc="873A4458">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75453242"/>
    <w:multiLevelType w:val="hybridMultilevel"/>
    <w:tmpl w:val="8B3C19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51809236">
    <w:abstractNumId w:val="8"/>
  </w:num>
  <w:num w:numId="2" w16cid:durableId="776605535">
    <w:abstractNumId w:val="6"/>
  </w:num>
  <w:num w:numId="3" w16cid:durableId="1314677487">
    <w:abstractNumId w:val="5"/>
  </w:num>
  <w:num w:numId="4" w16cid:durableId="1861965628">
    <w:abstractNumId w:val="4"/>
  </w:num>
  <w:num w:numId="5" w16cid:durableId="363750078">
    <w:abstractNumId w:val="7"/>
  </w:num>
  <w:num w:numId="6" w16cid:durableId="1069037934">
    <w:abstractNumId w:val="3"/>
  </w:num>
  <w:num w:numId="7" w16cid:durableId="1203980925">
    <w:abstractNumId w:val="2"/>
  </w:num>
  <w:num w:numId="8" w16cid:durableId="284429642">
    <w:abstractNumId w:val="1"/>
  </w:num>
  <w:num w:numId="9" w16cid:durableId="1984695031">
    <w:abstractNumId w:val="0"/>
  </w:num>
  <w:num w:numId="10" w16cid:durableId="1295989456">
    <w:abstractNumId w:val="12"/>
  </w:num>
  <w:num w:numId="11" w16cid:durableId="1583754807">
    <w:abstractNumId w:val="10"/>
  </w:num>
  <w:num w:numId="12" w16cid:durableId="936016123">
    <w:abstractNumId w:val="11"/>
  </w:num>
  <w:num w:numId="13" w16cid:durableId="5388611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ADE"/>
    <w:rsid w:val="0029639D"/>
    <w:rsid w:val="00326F90"/>
    <w:rsid w:val="005367E8"/>
    <w:rsid w:val="00814605"/>
    <w:rsid w:val="009F7E01"/>
    <w:rsid w:val="00AA1D8D"/>
    <w:rsid w:val="00B47730"/>
    <w:rsid w:val="00C713CB"/>
    <w:rsid w:val="00CB0664"/>
    <w:rsid w:val="00CF65A4"/>
    <w:rsid w:val="00D53E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D7F581"/>
  <w14:defaultImageDpi w14:val="300"/>
  <w15:docId w15:val="{89207414-DD65-4B91-93C6-C96B490AE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1617</Words>
  <Characters>5304</Characters>
  <Application>Microsoft Office Word</Application>
  <DocSecurity>0</DocSecurity>
  <Lines>1768</Lines>
  <Paragraphs>1384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Sdeepak Reddy</cp:lastModifiedBy>
  <cp:revision>3</cp:revision>
  <dcterms:created xsi:type="dcterms:W3CDTF">2013-12-23T23:15:00Z</dcterms:created>
  <dcterms:modified xsi:type="dcterms:W3CDTF">2026-02-03T06:45:00Z</dcterms:modified>
  <cp:category/>
</cp:coreProperties>
</file>