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67DE" w14:textId="77777777" w:rsidR="00E1412A" w:rsidRDefault="00CF5B4A">
      <w:pPr>
        <w:spacing w:after="44" w:line="248" w:lineRule="auto"/>
        <w:ind w:left="3192" w:right="1148" w:hanging="405"/>
      </w:pPr>
      <w:r>
        <w:rPr>
          <w:rFonts w:ascii="Cambria" w:eastAsia="Cambria" w:hAnsi="Cambria" w:cs="Cambria"/>
          <w:b/>
          <w:sz w:val="34"/>
        </w:rPr>
        <w:t xml:space="preserve"> SIMATS ENGINEERING</w:t>
      </w:r>
      <w:r>
        <w:rPr>
          <w:rFonts w:ascii="Cambria" w:eastAsia="Cambria" w:hAnsi="Cambria" w:cs="Cambria"/>
          <w:sz w:val="34"/>
        </w:rPr>
        <w:t xml:space="preserve"> </w:t>
      </w:r>
      <w:r>
        <w:rPr>
          <w:rFonts w:ascii="Cambria" w:eastAsia="Cambria" w:hAnsi="Cambria" w:cs="Cambria"/>
          <w:b/>
          <w:sz w:val="28"/>
        </w:rPr>
        <w:t>ASSESSMENT TOOL 3</w:t>
      </w:r>
      <w:r>
        <w:rPr>
          <w:rFonts w:ascii="Cambria" w:eastAsia="Cambria" w:hAnsi="Cambria" w:cs="Cambria"/>
          <w:sz w:val="28"/>
        </w:rPr>
        <w:t xml:space="preserve"> </w:t>
      </w:r>
    </w:p>
    <w:p w14:paraId="04BE7AF5" w14:textId="77777777" w:rsidR="00E1412A" w:rsidRDefault="00CF5B4A">
      <w:pPr>
        <w:spacing w:after="0"/>
        <w:ind w:right="44"/>
        <w:jc w:val="center"/>
      </w:pPr>
      <w:r>
        <w:rPr>
          <w:rFonts w:ascii="Cambria" w:eastAsia="Cambria" w:hAnsi="Cambria" w:cs="Cambria"/>
          <w:sz w:val="34"/>
        </w:rPr>
        <w:t xml:space="preserve"> </w:t>
      </w:r>
    </w:p>
    <w:p w14:paraId="1A7FAB2D" w14:textId="77777777" w:rsidR="00E1412A" w:rsidRDefault="00CF5B4A">
      <w:pPr>
        <w:pStyle w:val="Heading1"/>
        <w:tabs>
          <w:tab w:val="center" w:pos="3600"/>
          <w:tab w:val="center" w:pos="4320"/>
          <w:tab w:val="center" w:pos="6967"/>
        </w:tabs>
        <w:spacing w:after="3"/>
        <w:ind w:left="-15" w:right="0" w:firstLine="0"/>
        <w:jc w:val="left"/>
      </w:pPr>
      <w:r>
        <w:rPr>
          <w:rFonts w:ascii="Arial" w:eastAsia="Arial" w:hAnsi="Arial" w:cs="Arial"/>
          <w:sz w:val="24"/>
        </w:rPr>
        <w:t xml:space="preserve">COURSE CODE: CSA14   </w:t>
      </w:r>
      <w:r>
        <w:rPr>
          <w:rFonts w:ascii="Arial" w:eastAsia="Arial" w:hAnsi="Arial" w:cs="Arial"/>
          <w:sz w:val="24"/>
        </w:rPr>
        <w:tab/>
        <w:t xml:space="preserve"> </w:t>
      </w:r>
      <w:proofErr w:type="gramStart"/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b w:val="0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proofErr w:type="gramEnd"/>
      <w:r>
        <w:rPr>
          <w:rFonts w:ascii="Arial" w:eastAsia="Arial" w:hAnsi="Arial" w:cs="Arial"/>
          <w:sz w:val="24"/>
        </w:rPr>
        <w:t>COURSE NAME: Compiler Design</w:t>
      </w:r>
    </w:p>
    <w:p w14:paraId="2ED68A3B" w14:textId="77777777" w:rsidR="00E1412A" w:rsidRDefault="00CF5B4A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sz w:val="24"/>
        </w:rPr>
        <w:t xml:space="preserve"> </w:t>
      </w:r>
    </w:p>
    <w:p w14:paraId="7781CBB4" w14:textId="77777777" w:rsidR="00E1412A" w:rsidRDefault="00CF5B4A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970A32A" w14:textId="77777777" w:rsidR="00E1412A" w:rsidRDefault="00CF5B4A">
      <w:pPr>
        <w:spacing w:after="5"/>
        <w:ind w:left="-30"/>
      </w:pPr>
      <w:r>
        <w:rPr>
          <w:noProof/>
        </w:rPr>
        <w:drawing>
          <wp:inline distT="0" distB="0" distL="0" distR="0" wp14:anchorId="4198BA2E" wp14:editId="1B2B405E">
            <wp:extent cx="5772150" cy="47625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55F5" w14:textId="77777777" w:rsidR="00E1412A" w:rsidRDefault="00CF5B4A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65E475C" w14:textId="77777777" w:rsidR="00E1412A" w:rsidRDefault="00CF5B4A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9E46678" w14:textId="77777777" w:rsidR="00E1412A" w:rsidRDefault="00CF5B4A">
      <w:pPr>
        <w:pStyle w:val="Heading1"/>
        <w:spacing w:after="3"/>
        <w:ind w:left="-5" w:right="0"/>
        <w:jc w:val="left"/>
      </w:pPr>
      <w:r>
        <w:rPr>
          <w:rFonts w:ascii="Arial" w:eastAsia="Arial" w:hAnsi="Arial" w:cs="Arial"/>
          <w:sz w:val="24"/>
        </w:rPr>
        <w:t>COURSE OUTCOME COVERED</w:t>
      </w:r>
      <w:r>
        <w:rPr>
          <w:rFonts w:ascii="Arial" w:eastAsia="Arial" w:hAnsi="Arial" w:cs="Arial"/>
          <w:b w:val="0"/>
          <w:sz w:val="24"/>
        </w:rPr>
        <w:t xml:space="preserve"> </w:t>
      </w:r>
    </w:p>
    <w:p w14:paraId="2A3BEAED" w14:textId="77777777" w:rsidR="00E1412A" w:rsidRDefault="00CF5B4A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7B05E10" w14:textId="77777777" w:rsidR="00E1412A" w:rsidRDefault="00CF5B4A">
      <w:pPr>
        <w:spacing w:after="3" w:line="254" w:lineRule="auto"/>
        <w:ind w:left="-5" w:right="22" w:hanging="10"/>
      </w:pPr>
      <w:r>
        <w:rPr>
          <w:rFonts w:ascii="Arial" w:eastAsia="Arial" w:hAnsi="Arial" w:cs="Arial"/>
          <w:b/>
          <w:i/>
          <w:sz w:val="24"/>
        </w:rPr>
        <w:t xml:space="preserve">CO4: </w:t>
      </w:r>
      <w:r>
        <w:rPr>
          <w:rFonts w:ascii="Arial" w:eastAsia="Arial" w:hAnsi="Arial" w:cs="Arial"/>
          <w:i/>
          <w:sz w:val="24"/>
        </w:rPr>
        <w:t>Examine intermediate code generation techniques to enhance code optimization</w:t>
      </w:r>
      <w:r>
        <w:rPr>
          <w:rFonts w:ascii="Arial" w:eastAsia="Arial" w:hAnsi="Arial" w:cs="Arial"/>
          <w:i/>
          <w:sz w:val="20"/>
        </w:rPr>
        <w:t xml:space="preserve"> (BL4)</w:t>
      </w:r>
      <w:r>
        <w:rPr>
          <w:rFonts w:ascii="Arial" w:eastAsia="Arial" w:hAnsi="Arial" w:cs="Arial"/>
          <w:sz w:val="20"/>
        </w:rPr>
        <w:t xml:space="preserve"> </w:t>
      </w:r>
    </w:p>
    <w:p w14:paraId="24156F18" w14:textId="77777777" w:rsidR="00E1412A" w:rsidRDefault="00CF5B4A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553B90B" w14:textId="77777777" w:rsidR="00E1412A" w:rsidRDefault="00CF5B4A">
      <w:pPr>
        <w:spacing w:after="3" w:line="254" w:lineRule="auto"/>
        <w:ind w:left="-5" w:right="22" w:hanging="10"/>
      </w:pPr>
      <w:r>
        <w:rPr>
          <w:rFonts w:ascii="Arial" w:eastAsia="Arial" w:hAnsi="Arial" w:cs="Arial"/>
          <w:i/>
          <w:sz w:val="24"/>
        </w:rPr>
        <w:t>Assessment Tool Weightage: 10%</w:t>
      </w:r>
      <w:r>
        <w:rPr>
          <w:rFonts w:ascii="Arial" w:eastAsia="Arial" w:hAnsi="Arial" w:cs="Arial"/>
          <w:sz w:val="24"/>
        </w:rPr>
        <w:t xml:space="preserve"> </w:t>
      </w:r>
    </w:p>
    <w:p w14:paraId="57EEC638" w14:textId="77777777" w:rsidR="00E1412A" w:rsidRDefault="00CF5B4A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E372968" w14:textId="5EAB17AF" w:rsidR="00E1412A" w:rsidRDefault="00E1412A">
      <w:pPr>
        <w:spacing w:after="5"/>
        <w:ind w:left="-30"/>
      </w:pPr>
    </w:p>
    <w:p w14:paraId="48BB9303" w14:textId="0144022D" w:rsidR="00E1412A" w:rsidRDefault="00CF5B4A" w:rsidP="0038301E">
      <w:pPr>
        <w:spacing w:after="0"/>
      </w:pPr>
      <w:r>
        <w:rPr>
          <w:rFonts w:ascii="Arial" w:eastAsia="Arial" w:hAnsi="Arial" w:cs="Arial"/>
          <w:b/>
          <w:sz w:val="24"/>
        </w:rPr>
        <w:t xml:space="preserve">QUESTIONS: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>Total Mark</w:t>
      </w:r>
      <w:r>
        <w:rPr>
          <w:rFonts w:ascii="Arial" w:eastAsia="Arial" w:hAnsi="Arial" w:cs="Arial"/>
          <w:b/>
          <w:sz w:val="24"/>
        </w:rPr>
        <w:t>s</w:t>
      </w:r>
      <w:r>
        <w:rPr>
          <w:rFonts w:ascii="Arial" w:eastAsia="Arial" w:hAnsi="Arial" w:cs="Arial"/>
          <w:b/>
          <w:sz w:val="24"/>
        </w:rPr>
        <w:t>:</w:t>
      </w:r>
      <w:r>
        <w:rPr>
          <w:rFonts w:ascii="Arial" w:eastAsia="Arial" w:hAnsi="Arial" w:cs="Arial"/>
          <w:b/>
          <w:sz w:val="24"/>
        </w:rPr>
        <w:t>5</w:t>
      </w:r>
      <w:r>
        <w:rPr>
          <w:rFonts w:ascii="Arial" w:eastAsia="Arial" w:hAnsi="Arial" w:cs="Arial"/>
          <w:b/>
          <w:sz w:val="24"/>
        </w:rPr>
        <w:t>0</w:t>
      </w:r>
      <w:r>
        <w:rPr>
          <w:rFonts w:ascii="Arial" w:eastAsia="Arial" w:hAnsi="Arial" w:cs="Arial"/>
          <w:sz w:val="24"/>
        </w:rPr>
        <w:t xml:space="preserve"> </w:t>
      </w:r>
    </w:p>
    <w:p w14:paraId="5F03BF9E" w14:textId="77777777" w:rsidR="00E1412A" w:rsidRDefault="00CF5B4A">
      <w:pPr>
        <w:spacing w:after="0"/>
        <w:ind w:right="44"/>
        <w:jc w:val="center"/>
      </w:pPr>
      <w:r>
        <w:rPr>
          <w:rFonts w:ascii="Cambria" w:eastAsia="Cambria" w:hAnsi="Cambria" w:cs="Cambria"/>
          <w:b/>
          <w:sz w:val="34"/>
        </w:rPr>
        <w:t xml:space="preserve"> </w:t>
      </w:r>
    </w:p>
    <w:p w14:paraId="2DDAEEF6" w14:textId="77777777" w:rsidR="00E1412A" w:rsidRDefault="00CF5B4A">
      <w:pPr>
        <w:spacing w:after="0"/>
        <w:ind w:left="-30"/>
      </w:pPr>
      <w:r>
        <w:rPr>
          <w:noProof/>
        </w:rPr>
        <w:drawing>
          <wp:inline distT="0" distB="0" distL="0" distR="0" wp14:anchorId="6CC74A8E" wp14:editId="3484151C">
            <wp:extent cx="5772150" cy="47625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0FAF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0D7C8EE2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7E823390" w14:textId="77777777" w:rsidR="00E1412A" w:rsidRDefault="00CF5B4A">
      <w:pPr>
        <w:spacing w:after="0"/>
        <w:ind w:left="-5" w:hanging="10"/>
      </w:pPr>
      <w:r>
        <w:rPr>
          <w:rFonts w:ascii="Cambria" w:eastAsia="Cambria" w:hAnsi="Cambria" w:cs="Cambria"/>
          <w:b/>
          <w:i/>
          <w:sz w:val="24"/>
        </w:rPr>
        <w:t>Code of Conduct:</w:t>
      </w:r>
      <w:r>
        <w:rPr>
          <w:rFonts w:ascii="Cambria" w:eastAsia="Cambria" w:hAnsi="Cambria" w:cs="Cambria"/>
          <w:sz w:val="24"/>
        </w:rPr>
        <w:t xml:space="preserve"> </w:t>
      </w:r>
    </w:p>
    <w:p w14:paraId="640115BE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18AC12BC" w14:textId="56653151" w:rsidR="00E1412A" w:rsidRDefault="00CF5B4A">
      <w:pPr>
        <w:spacing w:after="0" w:line="249" w:lineRule="auto"/>
        <w:ind w:left="-5" w:hanging="10"/>
      </w:pPr>
      <w:r>
        <w:rPr>
          <w:rFonts w:ascii="Cambria" w:eastAsia="Cambria" w:hAnsi="Cambria" w:cs="Cambria"/>
          <w:i/>
          <w:sz w:val="24"/>
        </w:rPr>
        <w:t xml:space="preserve">I </w:t>
      </w:r>
      <w:proofErr w:type="spellStart"/>
      <w:r w:rsidR="0038301E">
        <w:rPr>
          <w:rFonts w:ascii="Cambria" w:eastAsia="Cambria" w:hAnsi="Cambria" w:cs="Cambria"/>
          <w:i/>
          <w:sz w:val="24"/>
        </w:rPr>
        <w:t>Hemalatha.C</w:t>
      </w:r>
      <w:proofErr w:type="spellEnd"/>
      <w:r w:rsidR="0038301E">
        <w:rPr>
          <w:rFonts w:ascii="Cambria" w:eastAsia="Cambria" w:hAnsi="Cambria" w:cs="Cambria"/>
          <w:i/>
          <w:sz w:val="24"/>
        </w:rPr>
        <w:t xml:space="preserve"> (192524475)</w:t>
      </w:r>
      <w:r>
        <w:rPr>
          <w:rFonts w:ascii="Cambria" w:eastAsia="Cambria" w:hAnsi="Cambria" w:cs="Cambria"/>
          <w:i/>
          <w:sz w:val="24"/>
        </w:rPr>
        <w:t xml:space="preserve"> certify that this submission is my original work and that I have adhered to the </w:t>
      </w:r>
      <w:r>
        <w:rPr>
          <w:rFonts w:ascii="Cambria" w:eastAsia="Cambria" w:hAnsi="Cambria" w:cs="Cambria"/>
          <w:i/>
          <w:sz w:val="24"/>
        </w:rPr>
        <w:t>guidelines specified for this assessment.</w:t>
      </w:r>
      <w:r>
        <w:rPr>
          <w:rFonts w:ascii="Cambria" w:eastAsia="Cambria" w:hAnsi="Cambria" w:cs="Cambria"/>
          <w:sz w:val="24"/>
        </w:rPr>
        <w:t xml:space="preserve"> </w:t>
      </w:r>
    </w:p>
    <w:p w14:paraId="1C5781AD" w14:textId="77777777" w:rsidR="00E1412A" w:rsidRDefault="00CF5B4A">
      <w:pPr>
        <w:spacing w:after="0" w:line="249" w:lineRule="auto"/>
        <w:ind w:left="-5" w:hanging="10"/>
      </w:pPr>
      <w:r>
        <w:rPr>
          <w:rFonts w:ascii="Cambria" w:eastAsia="Cambria" w:hAnsi="Cambria" w:cs="Cambria"/>
          <w:i/>
          <w:sz w:val="24"/>
        </w:rPr>
        <w:t>I understand that any violation of academic integrity rules will result in disciplinary action.</w:t>
      </w:r>
      <w:r>
        <w:rPr>
          <w:rFonts w:ascii="Cambria" w:eastAsia="Cambria" w:hAnsi="Cambria" w:cs="Cambria"/>
          <w:sz w:val="24"/>
        </w:rPr>
        <w:t xml:space="preserve"> </w:t>
      </w:r>
    </w:p>
    <w:p w14:paraId="64169958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5205BA75" w14:textId="06356AE4" w:rsidR="00E1412A" w:rsidRDefault="00CF5B4A">
      <w:pPr>
        <w:spacing w:after="0"/>
        <w:ind w:left="-5" w:hanging="10"/>
      </w:pPr>
      <w:r>
        <w:rPr>
          <w:rFonts w:ascii="Cambria" w:eastAsia="Cambria" w:hAnsi="Cambria" w:cs="Cambria"/>
          <w:b/>
          <w:i/>
          <w:sz w:val="24"/>
        </w:rPr>
        <w:t xml:space="preserve">Signature of the </w:t>
      </w:r>
      <w:proofErr w:type="spellStart"/>
      <w:proofErr w:type="gramStart"/>
      <w:r>
        <w:rPr>
          <w:rFonts w:ascii="Cambria" w:eastAsia="Cambria" w:hAnsi="Cambria" w:cs="Cambria"/>
          <w:b/>
          <w:i/>
          <w:sz w:val="24"/>
        </w:rPr>
        <w:t>student:</w:t>
      </w:r>
      <w:r w:rsidR="0038301E">
        <w:rPr>
          <w:rFonts w:ascii="Cambria" w:eastAsia="Cambria" w:hAnsi="Cambria" w:cs="Cambria"/>
          <w:b/>
          <w:i/>
          <w:sz w:val="24"/>
        </w:rPr>
        <w:t>Hemalatha.C</w:t>
      </w:r>
      <w:proofErr w:type="spellEnd"/>
      <w:proofErr w:type="gramEnd"/>
    </w:p>
    <w:p w14:paraId="40CEED26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5D6CB20E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2DF7A877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1106ADDB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48486F1E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1DDBB375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10805604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26708802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461E832D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1B9B3602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2C73AA58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6C5AAD9C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6DC329FD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732EB389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61AA8CDF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66EB3BD3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0837F46E" w14:textId="77777777" w:rsidR="0038301E" w:rsidRDefault="0038301E">
      <w:pPr>
        <w:spacing w:after="0"/>
        <w:ind w:left="10" w:right="734" w:hanging="10"/>
        <w:jc w:val="center"/>
        <w:rPr>
          <w:rFonts w:ascii="Arial" w:eastAsia="Arial" w:hAnsi="Arial" w:cs="Arial"/>
          <w:sz w:val="24"/>
        </w:rPr>
      </w:pPr>
    </w:p>
    <w:p w14:paraId="1872550C" w14:textId="77777777" w:rsidR="0038301E" w:rsidRDefault="0038301E">
      <w:pPr>
        <w:spacing w:after="0"/>
        <w:ind w:left="10" w:right="734" w:hanging="10"/>
        <w:jc w:val="center"/>
        <w:rPr>
          <w:rFonts w:ascii="Arial" w:eastAsia="Arial" w:hAnsi="Arial" w:cs="Arial"/>
          <w:sz w:val="24"/>
        </w:rPr>
      </w:pPr>
    </w:p>
    <w:p w14:paraId="6962EE4F" w14:textId="65A8D14D" w:rsidR="00E1412A" w:rsidRDefault="00CF5B4A">
      <w:pPr>
        <w:spacing w:after="0"/>
        <w:ind w:left="10" w:right="734" w:hanging="10"/>
        <w:jc w:val="center"/>
      </w:pPr>
      <w:r>
        <w:rPr>
          <w:rFonts w:ascii="Arial" w:eastAsia="Arial" w:hAnsi="Arial" w:cs="Arial"/>
          <w:sz w:val="24"/>
        </w:rPr>
        <w:lastRenderedPageBreak/>
        <w:t xml:space="preserve">Annexure A </w:t>
      </w:r>
    </w:p>
    <w:p w14:paraId="135D32AE" w14:textId="77777777" w:rsidR="00E1412A" w:rsidRDefault="00CF5B4A">
      <w:pPr>
        <w:spacing w:after="0"/>
        <w:ind w:left="2160"/>
      </w:pPr>
      <w:r>
        <w:rPr>
          <w:rFonts w:ascii="Arial" w:eastAsia="Arial" w:hAnsi="Arial" w:cs="Arial"/>
          <w:sz w:val="24"/>
        </w:rPr>
        <w:t xml:space="preserve"> </w:t>
      </w:r>
    </w:p>
    <w:p w14:paraId="796DF8DA" w14:textId="77777777" w:rsidR="00E1412A" w:rsidRDefault="00CF5B4A">
      <w:pPr>
        <w:spacing w:after="19"/>
      </w:pPr>
      <w:r>
        <w:rPr>
          <w:rFonts w:ascii="Arial" w:eastAsia="Arial" w:hAnsi="Arial" w:cs="Arial"/>
          <w:b/>
          <w:sz w:val="24"/>
        </w:rPr>
        <w:t xml:space="preserve">                                                     </w:t>
      </w:r>
    </w:p>
    <w:p w14:paraId="0AF0B384" w14:textId="77777777" w:rsidR="00E1412A" w:rsidRDefault="00CF5B4A">
      <w:pPr>
        <w:pStyle w:val="Heading1"/>
      </w:pPr>
      <w:r>
        <w:t xml:space="preserve">CONCEPT MAPPING </w:t>
      </w:r>
    </w:p>
    <w:p w14:paraId="4F238D38" w14:textId="77777777" w:rsidR="00E1412A" w:rsidRDefault="00CF5B4A">
      <w:pPr>
        <w:spacing w:after="0" w:line="230" w:lineRule="auto"/>
        <w:ind w:left="4534" w:right="4579"/>
        <w:jc w:val="center"/>
      </w:pP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rFonts w:ascii="Cambria" w:eastAsia="Cambria" w:hAnsi="Cambria" w:cs="Cambria"/>
          <w:b/>
          <w:sz w:val="34"/>
        </w:rPr>
        <w:t xml:space="preserve"> </w:t>
      </w:r>
    </w:p>
    <w:p w14:paraId="21ED7503" w14:textId="77777777" w:rsidR="00E1412A" w:rsidRDefault="00CF5B4A">
      <w:pPr>
        <w:pStyle w:val="Heading2"/>
        <w:ind w:left="-5"/>
      </w:pPr>
      <w:r>
        <w:t xml:space="preserve"> 1.Intermediate Language and Declarations </w:t>
      </w:r>
    </w:p>
    <w:p w14:paraId="2DAEBB7F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235BD4F3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150531A4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034E1F5F" w14:textId="77777777" w:rsidR="00E1412A" w:rsidRDefault="00CF5B4A">
      <w:pPr>
        <w:spacing w:after="0"/>
        <w:jc w:val="right"/>
      </w:pPr>
      <w:r>
        <w:rPr>
          <w:noProof/>
        </w:rPr>
        <w:drawing>
          <wp:inline distT="0" distB="0" distL="0" distR="0" wp14:anchorId="4A2A9FD3" wp14:editId="60423485">
            <wp:extent cx="5762625" cy="3886200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4"/>
        </w:rPr>
        <w:t xml:space="preserve"> </w:t>
      </w:r>
    </w:p>
    <w:p w14:paraId="67163B3A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5AEB175B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07EBF57F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0235D126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65A54145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0FC5E331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35A9813A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42CF7147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2B397727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569CDC26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5AB6747F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24A00C0C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2AFAEF05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77B0514E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422C09E8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2E84EAC4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3C2F20BE" w14:textId="77777777" w:rsidR="00E1412A" w:rsidRDefault="00CF5B4A">
      <w:pPr>
        <w:pStyle w:val="Heading2"/>
        <w:ind w:left="-5"/>
      </w:pPr>
      <w:r>
        <w:lastRenderedPageBreak/>
        <w:t xml:space="preserve"> 2.Assignment Statements and Boolean Expressions  </w:t>
      </w:r>
    </w:p>
    <w:p w14:paraId="7707F40F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072AD7E4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11A903CC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1C0364E8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4942C9CF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2244E683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484C0109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26D0A11E" w14:textId="77777777" w:rsidR="00E1412A" w:rsidRDefault="00CF5B4A">
      <w:pPr>
        <w:spacing w:after="0"/>
        <w:ind w:right="465"/>
        <w:jc w:val="right"/>
      </w:pPr>
      <w:r>
        <w:rPr>
          <w:noProof/>
        </w:rPr>
        <w:drawing>
          <wp:inline distT="0" distB="0" distL="0" distR="0" wp14:anchorId="66E5CE78" wp14:editId="192ED0F9">
            <wp:extent cx="5467350" cy="3990975"/>
            <wp:effectExtent l="0" t="0" r="0" b="0"/>
            <wp:docPr id="331" name="Pictur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4"/>
        </w:rPr>
        <w:t xml:space="preserve"> </w:t>
      </w:r>
    </w:p>
    <w:p w14:paraId="2CC1D67D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 </w:t>
      </w:r>
    </w:p>
    <w:p w14:paraId="234E440A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0C950A2E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4CB43252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37FB42B0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3D3A3E0B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7E6AF93E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68E8CA23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459FA26A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1826A676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1DCCAA34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4FAA3C3F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50D60EEF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3F07BCB1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26DEB249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486A6825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352A342D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2F2068EE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0966505A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lastRenderedPageBreak/>
        <w:t xml:space="preserve"> </w:t>
      </w:r>
    </w:p>
    <w:p w14:paraId="352530A9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6EC8A46D" w14:textId="77777777" w:rsidR="00E1412A" w:rsidRDefault="00CF5B4A">
      <w:pPr>
        <w:pStyle w:val="Heading2"/>
        <w:ind w:left="-5"/>
      </w:pPr>
      <w:r>
        <w:t>3.Case Statements</w:t>
      </w:r>
      <w:r>
        <w:t xml:space="preserve"> and Backpatching </w:t>
      </w:r>
    </w:p>
    <w:p w14:paraId="2258CC0E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439902A3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600700FA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07BD67E4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08474CFB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3260E0AC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4997F5C2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65BBF40F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768EC275" w14:textId="77777777" w:rsidR="00E1412A" w:rsidRDefault="00CF5B4A">
      <w:pPr>
        <w:spacing w:after="0"/>
        <w:jc w:val="right"/>
      </w:pPr>
      <w:r>
        <w:rPr>
          <w:noProof/>
        </w:rPr>
        <w:drawing>
          <wp:inline distT="0" distB="0" distL="0" distR="0" wp14:anchorId="3413B234" wp14:editId="72A8553F">
            <wp:extent cx="5762625" cy="3848100"/>
            <wp:effectExtent l="0" t="0" r="0" b="0"/>
            <wp:docPr id="374" name="Pictur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4"/>
        </w:rPr>
        <w:t xml:space="preserve"> </w:t>
      </w:r>
    </w:p>
    <w:p w14:paraId="5DC6E8A1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32D75882" w14:textId="77777777" w:rsidR="00E1412A" w:rsidRDefault="00CF5B4A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0A6B3BE9" w14:textId="77777777" w:rsidR="00E1412A" w:rsidRDefault="00CF5B4A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EE61476" w14:textId="77777777" w:rsidR="00E1412A" w:rsidRDefault="00CF5B4A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BABE342" w14:textId="77777777" w:rsidR="00E1412A" w:rsidRDefault="00CF5B4A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C3A4680" w14:textId="77777777" w:rsidR="00E1412A" w:rsidRDefault="00CF5B4A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2AF6927" w14:textId="77777777" w:rsidR="00E1412A" w:rsidRDefault="00CF5B4A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E61D00A" w14:textId="77777777" w:rsidR="00E1412A" w:rsidRDefault="00CF5B4A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976E56D" w14:textId="77777777" w:rsidR="00E1412A" w:rsidRDefault="00CF5B4A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14C5F9C" w14:textId="77777777" w:rsidR="00E1412A" w:rsidRDefault="00CF5B4A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9FCDBC9" w14:textId="77777777" w:rsidR="00E1412A" w:rsidRDefault="00CF5B4A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4886818" w14:textId="77777777" w:rsidR="00E1412A" w:rsidRDefault="00CF5B4A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DB07B58" w14:textId="35C1962D" w:rsidR="00E1412A" w:rsidRDefault="00CF5B4A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678CB3E" w14:textId="77777777" w:rsidR="00E1412A" w:rsidRDefault="00CF5B4A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3781A60" w14:textId="1835897E" w:rsidR="00E1412A" w:rsidRDefault="00E1412A" w:rsidP="0038301E">
      <w:pPr>
        <w:spacing w:after="0"/>
      </w:pPr>
    </w:p>
    <w:sectPr w:rsidR="00E1412A">
      <w:pgSz w:w="11920" w:h="16840"/>
      <w:pgMar w:top="1481" w:right="1292" w:bottom="14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12A"/>
    <w:rsid w:val="002B7C3A"/>
    <w:rsid w:val="0038301E"/>
    <w:rsid w:val="00CF5B4A"/>
    <w:rsid w:val="00E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FCD50"/>
  <w15:docId w15:val="{3BFCF50D-886E-48C6-AD1F-BFC4C8C3C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119" w:hanging="10"/>
      <w:jc w:val="center"/>
      <w:outlineLvl w:val="0"/>
    </w:pPr>
    <w:rPr>
      <w:rFonts w:ascii="Cambria" w:eastAsia="Cambria" w:hAnsi="Cambria" w:cs="Cambria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color w:val="000000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CSA14_CO4_AT3_CONCEPT MAPPING.docx</dc:title>
  <dc:subject/>
  <dc:creator>Hema Latha</dc:creator>
  <cp:keywords/>
  <cp:lastModifiedBy>Hema Latha</cp:lastModifiedBy>
  <cp:revision>2</cp:revision>
  <dcterms:created xsi:type="dcterms:W3CDTF">2026-08-30T15:05:00Z</dcterms:created>
  <dcterms:modified xsi:type="dcterms:W3CDTF">2026-08-30T15:05:00Z</dcterms:modified>
</cp:coreProperties>
</file>