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0B5B" w:rsidRPr="0059442A" w:rsidRDefault="00290B5B" w:rsidP="00ED7B32">
      <w:pPr>
        <w:pStyle w:val="NoSpacing"/>
        <w:jc w:val="center"/>
        <w:rPr>
          <w:b/>
          <w:bCs/>
          <w:sz w:val="21"/>
          <w:szCs w:val="21"/>
        </w:rPr>
      </w:pPr>
      <w:r w:rsidRPr="0059442A">
        <w:rPr>
          <w:b/>
          <w:bCs/>
          <w:sz w:val="21"/>
          <w:szCs w:val="21"/>
        </w:rPr>
        <w:t>Business Problem: Diagnosing Revenue Instability &amp; Conversion Drop-offs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290B5B" w:rsidRDefault="00290B5B" w:rsidP="00290B5B">
      <w:pPr>
        <w:pStyle w:val="NoSpacing"/>
        <w:rPr>
          <w:b/>
          <w:bCs/>
          <w:sz w:val="20"/>
          <w:szCs w:val="20"/>
        </w:rPr>
      </w:pPr>
      <w:r w:rsidRPr="00290B5B">
        <w:rPr>
          <w:b/>
          <w:bCs/>
          <w:sz w:val="20"/>
          <w:szCs w:val="20"/>
        </w:rPr>
        <w:t>Context</w:t>
      </w:r>
    </w:p>
    <w:p w:rsid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An e-commerce company faces unpredictable revenue streams despite steady </w:t>
      </w:r>
      <w:r>
        <w:rPr>
          <w:sz w:val="20"/>
          <w:szCs w:val="20"/>
        </w:rPr>
        <w:t>increasing consumer base</w:t>
      </w:r>
      <w:r w:rsidRPr="00290B5B">
        <w:rPr>
          <w:sz w:val="20"/>
          <w:szCs w:val="20"/>
        </w:rPr>
        <w:t xml:space="preserve">. </w:t>
      </w:r>
    </w:p>
    <w:p w:rsidR="00290B5B" w:rsidRDefault="00290B5B" w:rsidP="00290B5B">
      <w:pPr>
        <w:pStyle w:val="NoSpacing"/>
        <w:rPr>
          <w:sz w:val="20"/>
          <w:szCs w:val="20"/>
        </w:rPr>
      </w:pPr>
    </w:p>
    <w:p w:rsidR="00290B5B" w:rsidRPr="00290B5B" w:rsidRDefault="00290B5B" w:rsidP="00290B5B">
      <w:pPr>
        <w:pStyle w:val="NoSpacing"/>
        <w:rPr>
          <w:b/>
          <w:bCs/>
          <w:sz w:val="20"/>
          <w:szCs w:val="20"/>
        </w:rPr>
      </w:pPr>
      <w:r w:rsidRPr="00290B5B">
        <w:rPr>
          <w:b/>
          <w:bCs/>
          <w:sz w:val="20"/>
          <w:szCs w:val="20"/>
        </w:rPr>
        <w:t xml:space="preserve">Key concerns:  </w:t>
      </w:r>
    </w:p>
    <w:p w:rsidR="00290B5B" w:rsidRPr="00290B5B" w:rsidRDefault="00EB2032" w:rsidP="00290B5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</w:t>
      </w:r>
      <w:r w:rsidR="00290B5B" w:rsidRPr="00290B5B">
        <w:rPr>
          <w:sz w:val="20"/>
          <w:szCs w:val="20"/>
        </w:rPr>
        <w:t>. Declining customer engagement</w:t>
      </w:r>
      <w:r w:rsidR="002010F0">
        <w:rPr>
          <w:sz w:val="20"/>
          <w:szCs w:val="20"/>
        </w:rPr>
        <w:t>.</w:t>
      </w:r>
    </w:p>
    <w:p w:rsidR="00290B5B" w:rsidRPr="00290B5B" w:rsidRDefault="00EB2032" w:rsidP="00290B5B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</w:t>
      </w:r>
      <w:r w:rsidR="00290B5B" w:rsidRPr="00290B5B">
        <w:rPr>
          <w:sz w:val="20"/>
          <w:szCs w:val="20"/>
        </w:rPr>
        <w:t xml:space="preserve">. Suspected inefficiencies in high-value customer retention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290B5B" w:rsidRDefault="00290B5B" w:rsidP="00290B5B">
      <w:pPr>
        <w:pStyle w:val="NoSpacing"/>
        <w:rPr>
          <w:b/>
          <w:bCs/>
          <w:sz w:val="20"/>
          <w:szCs w:val="20"/>
        </w:rPr>
      </w:pPr>
      <w:r w:rsidRPr="00290B5B">
        <w:rPr>
          <w:b/>
          <w:bCs/>
          <w:sz w:val="20"/>
          <w:szCs w:val="20"/>
        </w:rPr>
        <w:t>Core Objectives</w:t>
      </w:r>
    </w:p>
    <w:p w:rsidR="00290B5B" w:rsidRPr="009277BF" w:rsidRDefault="00290B5B" w:rsidP="00290B5B">
      <w:pPr>
        <w:pStyle w:val="NoSpacing"/>
        <w:rPr>
          <w:b/>
          <w:bCs/>
          <w:sz w:val="20"/>
          <w:szCs w:val="20"/>
        </w:rPr>
      </w:pPr>
      <w:r w:rsidRPr="009277BF">
        <w:rPr>
          <w:b/>
          <w:bCs/>
          <w:sz w:val="20"/>
          <w:szCs w:val="20"/>
        </w:rPr>
        <w:t>1. Pinpoint Revenue Leaks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Identify systemic gaps in order conversion</w:t>
      </w:r>
      <w:r w:rsidR="002010F0">
        <w:rPr>
          <w:sz w:val="20"/>
          <w:szCs w:val="20"/>
        </w:rPr>
        <w:t>.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Assess if customer onboarding month</w:t>
      </w:r>
      <w:r w:rsidR="002010F0">
        <w:rPr>
          <w:sz w:val="20"/>
          <w:szCs w:val="20"/>
        </w:rPr>
        <w:t xml:space="preserve"> </w:t>
      </w:r>
      <w:r w:rsidRPr="00290B5B">
        <w:rPr>
          <w:sz w:val="20"/>
          <w:szCs w:val="20"/>
        </w:rPr>
        <w:t>impacts lifetime value</w:t>
      </w:r>
      <w:r w:rsidR="002010F0">
        <w:rPr>
          <w:sz w:val="20"/>
          <w:szCs w:val="20"/>
        </w:rPr>
        <w:t>.</w:t>
      </w:r>
      <w:r w:rsidRPr="00290B5B">
        <w:rPr>
          <w:sz w:val="20"/>
          <w:szCs w:val="20"/>
        </w:rPr>
        <w:t xml:space="preserve">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9277BF" w:rsidRDefault="00290B5B" w:rsidP="00290B5B">
      <w:pPr>
        <w:pStyle w:val="NoSpacing"/>
        <w:rPr>
          <w:b/>
          <w:bCs/>
          <w:sz w:val="20"/>
          <w:szCs w:val="20"/>
        </w:rPr>
      </w:pPr>
      <w:r w:rsidRPr="009277BF">
        <w:rPr>
          <w:b/>
          <w:bCs/>
          <w:sz w:val="20"/>
          <w:szCs w:val="20"/>
        </w:rPr>
        <w:t>2. Optimize Conversion Funnel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Diagnose underperforming customer </w:t>
      </w:r>
      <w:r w:rsidR="002010F0">
        <w:rPr>
          <w:sz w:val="20"/>
          <w:szCs w:val="20"/>
        </w:rPr>
        <w:t>segments.</w:t>
      </w:r>
      <w:r w:rsidRPr="00290B5B">
        <w:rPr>
          <w:sz w:val="20"/>
          <w:szCs w:val="20"/>
        </w:rPr>
        <w:t xml:space="preserve">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Map conversion anomalies to operational timelines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9277BF" w:rsidRDefault="00290B5B" w:rsidP="00290B5B">
      <w:pPr>
        <w:pStyle w:val="NoSpacing"/>
        <w:rPr>
          <w:b/>
          <w:bCs/>
          <w:sz w:val="20"/>
          <w:szCs w:val="20"/>
        </w:rPr>
      </w:pPr>
      <w:r w:rsidRPr="009277BF">
        <w:rPr>
          <w:b/>
          <w:bCs/>
          <w:sz w:val="20"/>
          <w:szCs w:val="20"/>
        </w:rPr>
        <w:t>3. Cohort Retention Strategy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Track engagement decay patterns post-first purchase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   - Flag high-risk cohorts for targeted interventions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290B5B" w:rsidRDefault="00290B5B" w:rsidP="00290B5B">
      <w:pPr>
        <w:pStyle w:val="NoSpacing"/>
        <w:rPr>
          <w:b/>
          <w:bCs/>
          <w:sz w:val="20"/>
          <w:szCs w:val="20"/>
        </w:rPr>
      </w:pPr>
      <w:r w:rsidRPr="00290B5B">
        <w:rPr>
          <w:b/>
          <w:bCs/>
          <w:sz w:val="20"/>
          <w:szCs w:val="20"/>
        </w:rPr>
        <w:t>Deliverables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Root-cause analysis of revenue-conversion gaps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</w:t>
      </w:r>
      <w:r w:rsidR="002010F0">
        <w:rPr>
          <w:sz w:val="20"/>
          <w:szCs w:val="20"/>
        </w:rPr>
        <w:t xml:space="preserve">Customer segment </w:t>
      </w:r>
      <w:r w:rsidRPr="00290B5B">
        <w:rPr>
          <w:sz w:val="20"/>
          <w:szCs w:val="20"/>
        </w:rPr>
        <w:t>-</w:t>
      </w:r>
      <w:r w:rsidR="002010F0">
        <w:rPr>
          <w:sz w:val="20"/>
          <w:szCs w:val="20"/>
        </w:rPr>
        <w:t xml:space="preserve"> </w:t>
      </w:r>
      <w:r w:rsidRPr="00290B5B">
        <w:rPr>
          <w:sz w:val="20"/>
          <w:szCs w:val="20"/>
        </w:rPr>
        <w:t xml:space="preserve">based conversion efficiency report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Cohort retention heatmap with retention benchmarks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Prioritized recommendations to stabilize revenue  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</w:p>
    <w:p w:rsidR="00290B5B" w:rsidRPr="00290B5B" w:rsidRDefault="00290B5B" w:rsidP="00290B5B">
      <w:pPr>
        <w:pStyle w:val="NoSpacing"/>
        <w:rPr>
          <w:b/>
          <w:bCs/>
          <w:sz w:val="20"/>
          <w:szCs w:val="20"/>
        </w:rPr>
      </w:pPr>
      <w:r w:rsidRPr="00290B5B">
        <w:rPr>
          <w:b/>
          <w:bCs/>
          <w:sz w:val="20"/>
          <w:szCs w:val="20"/>
        </w:rPr>
        <w:t>Impact Focus</w:t>
      </w:r>
    </w:p>
    <w:p w:rsidR="00290B5B" w:rsidRP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Plug revenue leakage in critical segments  </w:t>
      </w:r>
    </w:p>
    <w:p w:rsidR="00290B5B" w:rsidRDefault="00290B5B" w:rsidP="00290B5B">
      <w:pPr>
        <w:pStyle w:val="NoSpacing"/>
        <w:rPr>
          <w:sz w:val="20"/>
          <w:szCs w:val="20"/>
        </w:rPr>
      </w:pPr>
      <w:r w:rsidRPr="00290B5B">
        <w:rPr>
          <w:sz w:val="20"/>
          <w:szCs w:val="20"/>
        </w:rPr>
        <w:t xml:space="preserve">- Redirect acquisition spend to high-conversion demographics  </w:t>
      </w:r>
    </w:p>
    <w:p w:rsidR="009277BF" w:rsidRDefault="009277BF" w:rsidP="00290B5B">
      <w:pPr>
        <w:pStyle w:val="NoSpacing"/>
        <w:pBdr>
          <w:bottom w:val="single" w:sz="6" w:space="1" w:color="auto"/>
        </w:pBdr>
        <w:rPr>
          <w:sz w:val="20"/>
          <w:szCs w:val="20"/>
        </w:rPr>
      </w:pPr>
    </w:p>
    <w:p w:rsidR="0059442A" w:rsidRDefault="0059442A" w:rsidP="00290B5B">
      <w:pPr>
        <w:pStyle w:val="NoSpacing"/>
        <w:rPr>
          <w:sz w:val="20"/>
          <w:szCs w:val="20"/>
        </w:rPr>
      </w:pPr>
    </w:p>
    <w:p w:rsidR="009277BF" w:rsidRPr="0059442A" w:rsidRDefault="009277BF" w:rsidP="00290B5B">
      <w:pPr>
        <w:pStyle w:val="NoSpacing"/>
        <w:rPr>
          <w:b/>
          <w:bCs/>
          <w:sz w:val="21"/>
          <w:szCs w:val="21"/>
        </w:rPr>
      </w:pPr>
      <w:r w:rsidRPr="0059442A">
        <w:rPr>
          <w:b/>
          <w:bCs/>
          <w:sz w:val="21"/>
          <w:szCs w:val="21"/>
        </w:rPr>
        <w:t xml:space="preserve">Available Dataset. </w:t>
      </w:r>
    </w:p>
    <w:p w:rsidR="009277BF" w:rsidRDefault="009277BF" w:rsidP="00290B5B">
      <w:pPr>
        <w:pStyle w:val="NoSpacing"/>
        <w:rPr>
          <w:b/>
          <w:bCs/>
          <w:sz w:val="20"/>
          <w:szCs w:val="20"/>
        </w:rPr>
      </w:pPr>
    </w:p>
    <w:p w:rsidR="009277BF" w:rsidRPr="009277BF" w:rsidRDefault="009277BF" w:rsidP="009277BF">
      <w:pPr>
        <w:pStyle w:val="NoSpacing"/>
        <w:rPr>
          <w:sz w:val="20"/>
          <w:szCs w:val="20"/>
        </w:rPr>
      </w:pPr>
      <w:r w:rsidRPr="009277BF">
        <w:rPr>
          <w:sz w:val="20"/>
          <w:szCs w:val="20"/>
        </w:rPr>
        <w:t xml:space="preserve">Customer </w:t>
      </w:r>
      <w:r>
        <w:rPr>
          <w:sz w:val="20"/>
          <w:szCs w:val="20"/>
        </w:rPr>
        <w:t>table</w:t>
      </w:r>
      <w:r w:rsidRPr="009277BF">
        <w:rPr>
          <w:sz w:val="20"/>
          <w:szCs w:val="20"/>
        </w:rPr>
        <w:t xml:space="preserve"> contains a list of all NEW customers acquired during the period of 1-Jan-2021 to 30-Jun-2021 along with </w:t>
      </w:r>
      <w:r>
        <w:rPr>
          <w:sz w:val="20"/>
          <w:szCs w:val="20"/>
        </w:rPr>
        <w:t>their-</w:t>
      </w:r>
    </w:p>
    <w:p w:rsidR="009277BF" w:rsidRPr="009277BF" w:rsidRDefault="009277BF" w:rsidP="009277BF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277BF">
        <w:rPr>
          <w:sz w:val="20"/>
          <w:szCs w:val="20"/>
        </w:rPr>
        <w:t>customer ID (Cust ID),</w:t>
      </w:r>
    </w:p>
    <w:p w:rsidR="009277BF" w:rsidRPr="009277BF" w:rsidRDefault="009277BF" w:rsidP="009277BF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277BF">
        <w:rPr>
          <w:sz w:val="20"/>
          <w:szCs w:val="20"/>
        </w:rPr>
        <w:t>date customer registered on app (Customer Created Date),</w:t>
      </w:r>
    </w:p>
    <w:p w:rsidR="009277BF" w:rsidRPr="009277BF" w:rsidRDefault="009277BF" w:rsidP="009277BF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277BF">
        <w:rPr>
          <w:sz w:val="20"/>
          <w:szCs w:val="20"/>
        </w:rPr>
        <w:t>week of registering (Week),</w:t>
      </w:r>
    </w:p>
    <w:p w:rsidR="009277BF" w:rsidRDefault="009277BF" w:rsidP="009277BF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9277BF">
        <w:rPr>
          <w:sz w:val="20"/>
          <w:szCs w:val="20"/>
        </w:rPr>
        <w:t>customer profession group (Cust Profession).</w:t>
      </w:r>
    </w:p>
    <w:p w:rsidR="009277BF" w:rsidRPr="009277BF" w:rsidRDefault="009277BF" w:rsidP="009277BF">
      <w:pPr>
        <w:pStyle w:val="NoSpacing"/>
        <w:rPr>
          <w:sz w:val="20"/>
          <w:szCs w:val="20"/>
        </w:rPr>
      </w:pPr>
    </w:p>
    <w:p w:rsidR="009277BF" w:rsidRPr="009277BF" w:rsidRDefault="009277BF" w:rsidP="009277BF">
      <w:pPr>
        <w:pStyle w:val="NoSpacing"/>
        <w:rPr>
          <w:sz w:val="20"/>
          <w:szCs w:val="20"/>
        </w:rPr>
      </w:pPr>
      <w:r w:rsidRPr="009277BF">
        <w:rPr>
          <w:sz w:val="20"/>
          <w:szCs w:val="20"/>
        </w:rPr>
        <w:t>Orders Data contains a list of all purchase orders till date (Order No), created by customers acquired during the period of 1-Jan-2021 to 10-Sep-2021 along with</w:t>
      </w:r>
    </w:p>
    <w:p w:rsidR="009277BF" w:rsidRPr="009277BF" w:rsidRDefault="009277BF" w:rsidP="009277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9277BF">
        <w:rPr>
          <w:sz w:val="20"/>
          <w:szCs w:val="20"/>
        </w:rPr>
        <w:t>customer ID (Cust ID),</w:t>
      </w:r>
    </w:p>
    <w:p w:rsidR="009277BF" w:rsidRPr="009277BF" w:rsidRDefault="009277BF" w:rsidP="009277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9277BF">
        <w:rPr>
          <w:sz w:val="20"/>
          <w:szCs w:val="20"/>
        </w:rPr>
        <w:t>Order created date (Order Date).</w:t>
      </w:r>
    </w:p>
    <w:p w:rsidR="009277BF" w:rsidRPr="009277BF" w:rsidRDefault="009277BF" w:rsidP="009277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9277BF">
        <w:rPr>
          <w:sz w:val="20"/>
          <w:szCs w:val="20"/>
        </w:rPr>
        <w:t>Final Status of the Order (Order Status)</w:t>
      </w:r>
      <w:r>
        <w:rPr>
          <w:sz w:val="20"/>
          <w:szCs w:val="20"/>
        </w:rPr>
        <w:t xml:space="preserve">: </w:t>
      </w:r>
      <w:r w:rsidRPr="009277BF">
        <w:rPr>
          <w:sz w:val="20"/>
          <w:szCs w:val="20"/>
        </w:rPr>
        <w:t>When a customer creates a purchase order, it may or may not eventually be purchased. When a purchase order is purchased, it is marked as ‘Won’ (in column Order Status) and</w:t>
      </w:r>
    </w:p>
    <w:p w:rsidR="009277BF" w:rsidRPr="009277BF" w:rsidRDefault="009277BF" w:rsidP="009277BF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9277BF">
        <w:rPr>
          <w:sz w:val="20"/>
          <w:szCs w:val="20"/>
        </w:rPr>
        <w:t>Order value in INR (Order Amount).</w:t>
      </w:r>
    </w:p>
    <w:p w:rsidR="009277BF" w:rsidRPr="009277BF" w:rsidRDefault="009277BF" w:rsidP="00290B5B">
      <w:pPr>
        <w:pStyle w:val="NoSpacing"/>
        <w:rPr>
          <w:sz w:val="20"/>
          <w:szCs w:val="20"/>
        </w:rPr>
      </w:pPr>
    </w:p>
    <w:p w:rsidR="00B15F32" w:rsidRPr="00290B5B" w:rsidRDefault="00B15F32" w:rsidP="00290B5B">
      <w:pPr>
        <w:pStyle w:val="NoSpacing"/>
        <w:rPr>
          <w:sz w:val="20"/>
          <w:szCs w:val="20"/>
        </w:rPr>
      </w:pPr>
    </w:p>
    <w:sectPr w:rsidR="00B15F32" w:rsidRPr="0029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06441"/>
    <w:multiLevelType w:val="multilevel"/>
    <w:tmpl w:val="A7B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A16E2"/>
    <w:multiLevelType w:val="hybridMultilevel"/>
    <w:tmpl w:val="17A46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31E6"/>
    <w:multiLevelType w:val="hybridMultilevel"/>
    <w:tmpl w:val="9028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A74DC"/>
    <w:multiLevelType w:val="multilevel"/>
    <w:tmpl w:val="B76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030693">
    <w:abstractNumId w:val="0"/>
  </w:num>
  <w:num w:numId="2" w16cid:durableId="597713249">
    <w:abstractNumId w:val="3"/>
  </w:num>
  <w:num w:numId="3" w16cid:durableId="1077247292">
    <w:abstractNumId w:val="1"/>
  </w:num>
  <w:num w:numId="4" w16cid:durableId="152982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5B"/>
    <w:rsid w:val="002010F0"/>
    <w:rsid w:val="00290B5B"/>
    <w:rsid w:val="0059442A"/>
    <w:rsid w:val="009277BF"/>
    <w:rsid w:val="00B15F32"/>
    <w:rsid w:val="00EB2032"/>
    <w:rsid w:val="00ED7B32"/>
    <w:rsid w:val="00F7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3877D1-AC0B-9341-967C-36B803FA1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B5B"/>
  </w:style>
  <w:style w:type="paragraph" w:styleId="NormalWeb">
    <w:name w:val="Normal (Web)"/>
    <w:basedOn w:val="Normal"/>
    <w:uiPriority w:val="99"/>
    <w:semiHidden/>
    <w:unhideWhenUsed/>
    <w:rsid w:val="009277B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Chaudhary</dc:creator>
  <cp:keywords/>
  <dc:description/>
  <cp:lastModifiedBy>Hemant Chaudhary</cp:lastModifiedBy>
  <cp:revision>4</cp:revision>
  <dcterms:created xsi:type="dcterms:W3CDTF">2025-02-18T11:43:00Z</dcterms:created>
  <dcterms:modified xsi:type="dcterms:W3CDTF">2025-02-19T00:49:00Z</dcterms:modified>
</cp:coreProperties>
</file>